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527881978"/>
    <w:bookmarkStart w:id="1" w:name="_GoBack"/>
    <w:bookmarkEnd w:id="1"/>
    <w:p w14:paraId="756D6297" w14:textId="77777777" w:rsidR="004861E1" w:rsidRDefault="00422F3B" w:rsidP="00F829B5">
      <w:pPr>
        <w:jc w:val="right"/>
      </w:pPr>
      <w:r>
        <w:rPr>
          <w:rFonts w:ascii="Times New Roman" w:hAnsi="Times New Roman" w:cs="Times New Roman"/>
          <w:noProof/>
          <w:sz w:val="24"/>
          <w:szCs w:val="24"/>
          <w:lang w:val="pt-PT" w:eastAsia="pt-PT"/>
        </w:rPr>
        <mc:AlternateContent>
          <mc:Choice Requires="wps">
            <w:drawing>
              <wp:anchor distT="0" distB="0" distL="114300" distR="114300" simplePos="0" relativeHeight="251649024" behindDoc="0" locked="0" layoutInCell="1" allowOverlap="1" wp14:anchorId="56AEDDD3" wp14:editId="1A9F2FC4">
                <wp:simplePos x="0" y="0"/>
                <wp:positionH relativeFrom="column">
                  <wp:posOffset>-849265</wp:posOffset>
                </wp:positionH>
                <wp:positionV relativeFrom="paragraph">
                  <wp:posOffset>-581025</wp:posOffset>
                </wp:positionV>
                <wp:extent cx="7353300" cy="10487025"/>
                <wp:effectExtent l="0" t="0" r="38100" b="28575"/>
                <wp:wrapNone/>
                <wp:docPr id="1965"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53300" cy="10487025"/>
                        </a:xfrm>
                        <a:prstGeom prst="rect">
                          <a:avLst/>
                        </a:prstGeom>
                        <a:ln>
                          <a:solidFill>
                            <a:schemeClr val="accent6">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6485E1B8" w14:textId="77777777" w:rsidR="007E6E74" w:rsidRDefault="007E6E74" w:rsidP="004861E1">
                            <w:pPr>
                              <w:pStyle w:val="Cabealho"/>
                              <w:tabs>
                                <w:tab w:val="left" w:pos="708"/>
                              </w:tabs>
                              <w:jc w:val="center"/>
                              <w:rPr>
                                <w:rFonts w:ascii="Monotype Corsiva" w:hAnsi="Monotype Corsiva"/>
                                <w:b/>
                                <w:noProof/>
                                <w:sz w:val="44"/>
                                <w:szCs w:val="44"/>
                                <w:lang w:eastAsia="fr-FR"/>
                              </w:rPr>
                            </w:pPr>
                          </w:p>
                          <w:p w14:paraId="7F3133CB" w14:textId="77777777" w:rsidR="007E6E74" w:rsidRDefault="007E6E74" w:rsidP="004861E1">
                            <w:pPr>
                              <w:pStyle w:val="Cabealho"/>
                              <w:tabs>
                                <w:tab w:val="left" w:pos="708"/>
                              </w:tabs>
                              <w:jc w:val="center"/>
                              <w:rPr>
                                <w:rFonts w:ascii="Monotype Corsiva" w:hAnsi="Monotype Corsiva"/>
                                <w:b/>
                                <w:sz w:val="44"/>
                                <w:szCs w:val="44"/>
                                <w:lang w:val="pt-BR"/>
                              </w:rPr>
                            </w:pPr>
                            <w:r w:rsidRPr="004861E1">
                              <w:rPr>
                                <w:rFonts w:ascii="Monotype Corsiva" w:hAnsi="Monotype Corsiva"/>
                                <w:b/>
                                <w:noProof/>
                                <w:sz w:val="44"/>
                                <w:szCs w:val="44"/>
                                <w:lang w:val="pt-PT" w:eastAsia="pt-PT"/>
                              </w:rPr>
                              <w:drawing>
                                <wp:inline distT="0" distB="0" distL="0" distR="0" wp14:anchorId="033DF51A" wp14:editId="7AF090DA">
                                  <wp:extent cx="911977" cy="819150"/>
                                  <wp:effectExtent l="0" t="0" r="0" b="0"/>
                                  <wp:docPr id="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Guinee-Bissau"/>
                                          <pic:cNvPicPr>
                                            <a:picLocks noChangeAspect="1" noChangeArrowheads="1"/>
                                          </pic:cNvPicPr>
                                        </pic:nvPicPr>
                                        <pic:blipFill>
                                          <a:blip r:embed="rId8" cstate="email">
                                            <a:extLst>
                                              <a:ext uri="{28A0092B-C50C-407E-A947-70E740481C1C}">
                                                <a14:useLocalDpi xmlns:a14="http://schemas.microsoft.com/office/drawing/2010/main"/>
                                              </a:ext>
                                            </a:extLst>
                                          </a:blip>
                                          <a:stretch>
                                            <a:fillRect/>
                                          </a:stretch>
                                        </pic:blipFill>
                                        <pic:spPr bwMode="auto">
                                          <a:xfrm>
                                            <a:off x="0" y="0"/>
                                            <a:ext cx="923399" cy="829410"/>
                                          </a:xfrm>
                                          <a:prstGeom prst="rect">
                                            <a:avLst/>
                                          </a:prstGeom>
                                          <a:noFill/>
                                          <a:ln>
                                            <a:noFill/>
                                          </a:ln>
                                        </pic:spPr>
                                      </pic:pic>
                                    </a:graphicData>
                                  </a:graphic>
                                </wp:inline>
                              </w:drawing>
                            </w:r>
                          </w:p>
                          <w:p w14:paraId="1D9CFECA" w14:textId="77777777" w:rsidR="007E6E74" w:rsidRDefault="007E6E74" w:rsidP="004861E1">
                            <w:pPr>
                              <w:pStyle w:val="Cabealho"/>
                              <w:tabs>
                                <w:tab w:val="left" w:pos="708"/>
                              </w:tabs>
                              <w:jc w:val="center"/>
                              <w:rPr>
                                <w:rFonts w:ascii="Monotype Corsiva" w:hAnsi="Monotype Corsiva"/>
                                <w:b/>
                                <w:sz w:val="44"/>
                                <w:szCs w:val="44"/>
                                <w:lang w:val="pt-BR"/>
                              </w:rPr>
                            </w:pPr>
                            <w:r w:rsidRPr="004861E1">
                              <w:rPr>
                                <w:rFonts w:ascii="Monotype Corsiva" w:hAnsi="Monotype Corsiva"/>
                                <w:b/>
                                <w:sz w:val="44"/>
                                <w:szCs w:val="44"/>
                                <w:lang w:val="pt-BR"/>
                              </w:rPr>
                              <w:t>REPÚBLICA DA GUINÉ-BISSAU</w:t>
                            </w:r>
                          </w:p>
                          <w:p w14:paraId="2AE75198" w14:textId="77777777" w:rsidR="007E6E74" w:rsidRPr="00872D6A" w:rsidRDefault="007E6E74" w:rsidP="004861E1">
                            <w:pPr>
                              <w:pStyle w:val="Cabealho"/>
                              <w:tabs>
                                <w:tab w:val="left" w:pos="708"/>
                              </w:tabs>
                              <w:jc w:val="center"/>
                              <w:rPr>
                                <w:rFonts w:ascii="Monotype Corsiva" w:hAnsi="Monotype Corsiva"/>
                                <w:b/>
                                <w:sz w:val="28"/>
                                <w:szCs w:val="28"/>
                                <w:lang w:val="pt-BR"/>
                              </w:rPr>
                            </w:pPr>
                            <w:r>
                              <w:rPr>
                                <w:rFonts w:ascii="Bodoni MT" w:hAnsi="Bodoni MT"/>
                                <w:noProof/>
                                <w:color w:val="2A2A2A"/>
                                <w:szCs w:val="18"/>
                                <w:lang w:eastAsia="fr-FR"/>
                              </w:rPr>
                              <w:t>-------------------------------</w:t>
                            </w:r>
                          </w:p>
                          <w:p w14:paraId="0731EF44" w14:textId="77777777" w:rsidR="007E6E74" w:rsidRPr="00872D6A" w:rsidRDefault="007E6E74" w:rsidP="004861E1">
                            <w:pPr>
                              <w:spacing w:after="0"/>
                              <w:jc w:val="center"/>
                              <w:rPr>
                                <w:rFonts w:ascii="Bodoni MT" w:hAnsi="Bodoni MT"/>
                                <w:b/>
                                <w:color w:val="2A2A2A"/>
                                <w:sz w:val="36"/>
                                <w:szCs w:val="36"/>
                                <w:lang w:val="pt-PT"/>
                              </w:rPr>
                            </w:pPr>
                          </w:p>
                          <w:p w14:paraId="21B4BC47" w14:textId="77777777" w:rsidR="007E6E74" w:rsidRDefault="007E6E74" w:rsidP="004861E1">
                            <w:pPr>
                              <w:spacing w:after="0"/>
                              <w:jc w:val="center"/>
                              <w:rPr>
                                <w:rFonts w:ascii="Bodoni MT" w:hAnsi="Bodoni MT"/>
                                <w:color w:val="2A2A2A"/>
                                <w:sz w:val="36"/>
                                <w:szCs w:val="36"/>
                                <w:lang w:val="pt-PT"/>
                              </w:rPr>
                            </w:pPr>
                          </w:p>
                          <w:p w14:paraId="2DA7A897" w14:textId="77777777" w:rsidR="007E6E74" w:rsidRDefault="007E6E74" w:rsidP="004861E1">
                            <w:pPr>
                              <w:spacing w:after="0"/>
                              <w:jc w:val="center"/>
                              <w:rPr>
                                <w:rFonts w:ascii="Bodoni MT" w:hAnsi="Bodoni MT"/>
                                <w:color w:val="2A2A2A"/>
                                <w:sz w:val="36"/>
                                <w:szCs w:val="36"/>
                                <w:lang w:val="pt-PT"/>
                              </w:rPr>
                            </w:pPr>
                            <w:r>
                              <w:rPr>
                                <w:rFonts w:ascii="Bodoni MT" w:hAnsi="Bodoni MT"/>
                                <w:color w:val="2A2A2A"/>
                                <w:sz w:val="36"/>
                                <w:szCs w:val="36"/>
                                <w:lang w:val="pt-PT"/>
                              </w:rPr>
                              <w:t>***********************</w:t>
                            </w:r>
                          </w:p>
                          <w:p w14:paraId="13FB768F" w14:textId="77777777" w:rsidR="007E6E74" w:rsidRPr="004861E1" w:rsidRDefault="007E6E74" w:rsidP="004861E1">
                            <w:pPr>
                              <w:jc w:val="center"/>
                              <w:rPr>
                                <w:rFonts w:ascii="Bodoni MT" w:hAnsi="Bodoni MT"/>
                                <w:color w:val="2A2A2A"/>
                                <w:szCs w:val="18"/>
                                <w:lang w:val="pt-PT"/>
                              </w:rPr>
                            </w:pPr>
                          </w:p>
                          <w:p w14:paraId="31000D4A" w14:textId="77777777" w:rsidR="007E6E74" w:rsidRPr="004861E1" w:rsidRDefault="007E6E74" w:rsidP="004861E1">
                            <w:pPr>
                              <w:jc w:val="center"/>
                              <w:rPr>
                                <w:rFonts w:ascii="Bodoni MT" w:hAnsi="Bodoni MT"/>
                                <w:color w:val="2A2A2A"/>
                                <w:szCs w:val="18"/>
                                <w:lang w:val="pt-PT"/>
                              </w:rPr>
                            </w:pPr>
                          </w:p>
                          <w:p w14:paraId="6A0A9258" w14:textId="77777777" w:rsidR="007E6E74" w:rsidRDefault="007E6E74" w:rsidP="004861E1">
                            <w:pPr>
                              <w:jc w:val="center"/>
                              <w:rPr>
                                <w:rFonts w:ascii="Bodoni MT" w:hAnsi="Bodoni MT"/>
                                <w:color w:val="2A2A2A"/>
                                <w:szCs w:val="18"/>
                                <w:lang w:val="pt-PT"/>
                              </w:rPr>
                            </w:pPr>
                          </w:p>
                          <w:p w14:paraId="329D183B" w14:textId="77777777" w:rsidR="007E6E74" w:rsidRDefault="007E6E74" w:rsidP="004861E1">
                            <w:pPr>
                              <w:jc w:val="center"/>
                              <w:rPr>
                                <w:rFonts w:ascii="Bodoni MT" w:hAnsi="Bodoni MT"/>
                                <w:color w:val="2A2A2A"/>
                                <w:szCs w:val="18"/>
                                <w:lang w:val="pt-PT"/>
                              </w:rPr>
                            </w:pPr>
                          </w:p>
                          <w:p w14:paraId="4FB7563D" w14:textId="77777777" w:rsidR="007E6E74" w:rsidRDefault="007E6E74" w:rsidP="004861E1">
                            <w:pPr>
                              <w:jc w:val="center"/>
                              <w:rPr>
                                <w:rFonts w:ascii="Bodoni MT" w:hAnsi="Bodoni MT"/>
                                <w:color w:val="2A2A2A"/>
                                <w:szCs w:val="18"/>
                                <w:lang w:val="pt-PT"/>
                              </w:rPr>
                            </w:pPr>
                          </w:p>
                          <w:p w14:paraId="477454F3" w14:textId="77777777" w:rsidR="007E6E74" w:rsidRDefault="007E6E74" w:rsidP="00214AF6">
                            <w:pPr>
                              <w:spacing w:after="0" w:line="240" w:lineRule="auto"/>
                              <w:rPr>
                                <w:rFonts w:ascii="Bodoni MT" w:hAnsi="Bodoni MT"/>
                                <w:color w:val="2A2A2A"/>
                                <w:szCs w:val="18"/>
                                <w:lang w:val="pt-PT"/>
                              </w:rPr>
                            </w:pPr>
                            <w:r>
                              <w:rPr>
                                <w:rFonts w:ascii="Bodoni MT" w:hAnsi="Bodoni MT"/>
                                <w:color w:val="2A2A2A"/>
                                <w:szCs w:val="18"/>
                                <w:lang w:val="pt-PT"/>
                              </w:rPr>
                              <w:t xml:space="preserve">                                                                                                                                        </w:t>
                            </w:r>
                          </w:p>
                          <w:p w14:paraId="54EBD29B" w14:textId="0270451F" w:rsidR="007E6E74" w:rsidRPr="00AD3C6C" w:rsidRDefault="007E6E74" w:rsidP="00214AF6">
                            <w:pPr>
                              <w:spacing w:after="0" w:line="240" w:lineRule="auto"/>
                              <w:rPr>
                                <w:rFonts w:ascii="Times New Roman" w:hAnsi="Times New Roman" w:cs="Times New Roman"/>
                                <w:b/>
                                <w:i/>
                                <w:color w:val="2A2A2A"/>
                                <w:sz w:val="24"/>
                                <w:szCs w:val="24"/>
                                <w:u w:val="single"/>
                              </w:rPr>
                            </w:pPr>
                            <w:r>
                              <w:rPr>
                                <w:rFonts w:ascii="Bodoni MT" w:hAnsi="Bodoni MT"/>
                                <w:color w:val="2A2A2A"/>
                                <w:szCs w:val="18"/>
                                <w:lang w:val="pt-PT"/>
                              </w:rPr>
                              <w:t xml:space="preserve">                                                                                                                                </w:t>
                            </w:r>
                            <w:r w:rsidRPr="00AD3C6C">
                              <w:rPr>
                                <w:rFonts w:ascii="Times New Roman" w:hAnsi="Times New Roman" w:cs="Times New Roman"/>
                                <w:b/>
                                <w:i/>
                                <w:color w:val="2A2A2A"/>
                                <w:sz w:val="24"/>
                                <w:szCs w:val="24"/>
                                <w:u w:val="single"/>
                              </w:rPr>
                              <w:t>Financé par la Banque mondiale</w:t>
                            </w:r>
                          </w:p>
                          <w:p w14:paraId="75FB6676" w14:textId="16482D44" w:rsidR="007E6E74" w:rsidRPr="00AD3C6C" w:rsidRDefault="007E6E74" w:rsidP="004861E1">
                            <w:pPr>
                              <w:spacing w:after="0" w:line="240" w:lineRule="auto"/>
                              <w:jc w:val="right"/>
                              <w:rPr>
                                <w:rFonts w:ascii="Bodoni MT" w:hAnsi="Bodoni MT"/>
                                <w:color w:val="2A2A2A"/>
                                <w:szCs w:val="18"/>
                              </w:rPr>
                            </w:pPr>
                            <w:r>
                              <w:rPr>
                                <w:noProof/>
                                <w:lang w:val="pt-PT" w:eastAsia="pt-PT"/>
                              </w:rPr>
                              <w:drawing>
                                <wp:inline distT="0" distB="0" distL="0" distR="0" wp14:anchorId="69FD53F4" wp14:editId="420F34C0">
                                  <wp:extent cx="1350078" cy="547289"/>
                                  <wp:effectExtent l="25400" t="25400" r="21590" b="37465"/>
                                  <wp:docPr id="43" name="Image 43"/>
                                  <wp:cNvGraphicFramePr/>
                                  <a:graphic xmlns:a="http://schemas.openxmlformats.org/drawingml/2006/main">
                                    <a:graphicData uri="http://schemas.openxmlformats.org/drawingml/2006/picture">
                                      <pic:pic xmlns:pic="http://schemas.openxmlformats.org/drawingml/2006/picture">
                                        <pic:nvPicPr>
                                          <pic:cNvPr id="1946" name="Image 1946"/>
                                          <pic:cNvPicPr/>
                                        </pic:nvPicPr>
                                        <pic:blipFill>
                                          <a:blip r:embed="rId9" cstate="email">
                                            <a:extLst>
                                              <a:ext uri="{28A0092B-C50C-407E-A947-70E740481C1C}">
                                                <a14:useLocalDpi xmlns:a14="http://schemas.microsoft.com/office/drawing/2010/main"/>
                                              </a:ext>
                                            </a:extLst>
                                          </a:blip>
                                          <a:stretch>
                                            <a:fillRect/>
                                          </a:stretch>
                                        </pic:blipFill>
                                        <pic:spPr>
                                          <a:xfrm>
                                            <a:off x="0" y="0"/>
                                            <a:ext cx="1366526" cy="553957"/>
                                          </a:xfrm>
                                          <a:prstGeom prst="rect">
                                            <a:avLst/>
                                          </a:prstGeom>
                                          <a:ln>
                                            <a:solidFill>
                                              <a:schemeClr val="bg1"/>
                                            </a:solidFill>
                                          </a:ln>
                                        </pic:spPr>
                                      </pic:pic>
                                    </a:graphicData>
                                  </a:graphic>
                                </wp:inline>
                              </w:drawing>
                            </w:r>
                          </w:p>
                          <w:p w14:paraId="4896BB1F" w14:textId="4C3D820F" w:rsidR="007E6E74" w:rsidRDefault="007E6E74" w:rsidP="00FB3F52">
                            <w:pPr>
                              <w:jc w:val="right"/>
                              <w:rPr>
                                <w:rFonts w:ascii="Bodoni MT" w:hAnsi="Bodoni MT"/>
                                <w:color w:val="2A2A2A"/>
                                <w:szCs w:val="18"/>
                              </w:rPr>
                            </w:pPr>
                            <w:r w:rsidRPr="00214AF6">
                              <w:rPr>
                                <w:rFonts w:ascii="Bodoni MT" w:hAnsi="Bodoni MT"/>
                                <w:noProof/>
                                <w:color w:val="2A2A2A"/>
                                <w:szCs w:val="18"/>
                                <w:lang w:val="pt-PT" w:eastAsia="pt-PT"/>
                              </w:rPr>
                              <w:drawing>
                                <wp:inline distT="0" distB="0" distL="0" distR="0" wp14:anchorId="7BBDD739" wp14:editId="3CF690B5">
                                  <wp:extent cx="6915150" cy="609600"/>
                                  <wp:effectExtent l="0" t="0" r="0" b="0"/>
                                  <wp:docPr id="900" name="Imag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6915150" cy="609600"/>
                                          </a:xfrm>
                                          <a:prstGeom prst="rect">
                                            <a:avLst/>
                                          </a:prstGeom>
                                          <a:noFill/>
                                          <a:ln>
                                            <a:noFill/>
                                          </a:ln>
                                        </pic:spPr>
                                      </pic:pic>
                                    </a:graphicData>
                                  </a:graphic>
                                </wp:inline>
                              </w:drawing>
                            </w:r>
                          </w:p>
                          <w:p w14:paraId="599570A6" w14:textId="5A58C829" w:rsidR="007E6E74" w:rsidRDefault="007E6E74" w:rsidP="004861E1">
                            <w:pPr>
                              <w:jc w:val="center"/>
                              <w:rPr>
                                <w:rFonts w:ascii="Bodoni MT" w:hAnsi="Bodoni MT"/>
                                <w:color w:val="2A2A2A"/>
                                <w:szCs w:val="18"/>
                              </w:rPr>
                            </w:pPr>
                          </w:p>
                          <w:p w14:paraId="550F68B8" w14:textId="2CC098C1" w:rsidR="007E6E74" w:rsidRPr="00AD3C6C" w:rsidRDefault="007E6E74" w:rsidP="004861E1">
                            <w:pPr>
                              <w:jc w:val="center"/>
                              <w:rPr>
                                <w:rFonts w:ascii="Bodoni MT" w:hAnsi="Bodoni MT"/>
                                <w:color w:val="2A2A2A"/>
                                <w:szCs w:val="18"/>
                              </w:rPr>
                            </w:pPr>
                          </w:p>
                          <w:p w14:paraId="4B314192" w14:textId="77777777" w:rsidR="007E6E74" w:rsidRDefault="007E6E74" w:rsidP="004861E1">
                            <w:pPr>
                              <w:spacing w:after="0" w:line="240" w:lineRule="auto"/>
                              <w:rPr>
                                <w:rFonts w:ascii="Bodoni MT" w:hAnsi="Bodoni MT"/>
                                <w:color w:val="2A2A2A"/>
                                <w:szCs w:val="18"/>
                                <w:lang w:val="pt-PT"/>
                              </w:rPr>
                            </w:pPr>
                          </w:p>
                          <w:p w14:paraId="3BAD5901" w14:textId="77777777" w:rsidR="007E6E74" w:rsidRDefault="007E6E74" w:rsidP="004861E1">
                            <w:pPr>
                              <w:spacing w:after="0" w:line="240" w:lineRule="auto"/>
                              <w:rPr>
                                <w:rFonts w:ascii="Bodoni MT" w:hAnsi="Bodoni MT"/>
                                <w:color w:val="2A2A2A"/>
                                <w:szCs w:val="18"/>
                                <w:lang w:val="pt-PT"/>
                              </w:rPr>
                            </w:pPr>
                          </w:p>
                          <w:p w14:paraId="043C4279" w14:textId="77777777" w:rsidR="007E6E74" w:rsidRDefault="007E6E74" w:rsidP="004861E1">
                            <w:pPr>
                              <w:spacing w:after="0" w:line="240" w:lineRule="auto"/>
                              <w:rPr>
                                <w:rFonts w:ascii="Bodoni MT" w:hAnsi="Bodoni MT"/>
                                <w:color w:val="2A2A2A"/>
                                <w:szCs w:val="18"/>
                                <w:lang w:val="pt-PT"/>
                              </w:rPr>
                            </w:pPr>
                          </w:p>
                          <w:p w14:paraId="16CEDDE6" w14:textId="77777777" w:rsidR="007E6E74" w:rsidRDefault="007E6E74" w:rsidP="004861E1">
                            <w:pPr>
                              <w:spacing w:after="0" w:line="240" w:lineRule="auto"/>
                              <w:rPr>
                                <w:rFonts w:ascii="Bodoni MT" w:hAnsi="Bodoni MT"/>
                                <w:color w:val="2A2A2A"/>
                                <w:szCs w:val="18"/>
                                <w:lang w:val="pt-PT"/>
                              </w:rPr>
                            </w:pPr>
                          </w:p>
                          <w:p w14:paraId="19236E0A" w14:textId="77777777" w:rsidR="007E6E74" w:rsidRDefault="007E6E74" w:rsidP="004861E1">
                            <w:pPr>
                              <w:spacing w:after="0" w:line="240" w:lineRule="auto"/>
                              <w:rPr>
                                <w:rFonts w:ascii="Bodoni MT" w:hAnsi="Bodoni MT"/>
                                <w:color w:val="2A2A2A"/>
                                <w:szCs w:val="18"/>
                                <w:lang w:val="pt-PT"/>
                              </w:rPr>
                            </w:pPr>
                          </w:p>
                          <w:p w14:paraId="7F4132EC" w14:textId="77777777" w:rsidR="007E6E74" w:rsidRPr="004861E1" w:rsidRDefault="007E6E74" w:rsidP="004861E1">
                            <w:pPr>
                              <w:spacing w:after="0" w:line="240" w:lineRule="auto"/>
                              <w:rPr>
                                <w:rFonts w:ascii="Bodoni MT" w:hAnsi="Bodoni MT"/>
                                <w:color w:val="2A2A2A"/>
                                <w:szCs w:val="18"/>
                                <w:lang w:val="pt-PT"/>
                              </w:rPr>
                            </w:pPr>
                          </w:p>
                          <w:p w14:paraId="034B77E8" w14:textId="77777777" w:rsidR="007E6E74" w:rsidRPr="004861E1" w:rsidRDefault="007E6E74" w:rsidP="004861E1">
                            <w:pPr>
                              <w:spacing w:after="0" w:line="240" w:lineRule="auto"/>
                              <w:rPr>
                                <w:rFonts w:ascii="Bodoni MT" w:hAnsi="Bodoni MT"/>
                                <w:color w:val="2A2A2A"/>
                                <w:szCs w:val="18"/>
                                <w:lang w:val="pt-PT"/>
                              </w:rPr>
                            </w:pPr>
                          </w:p>
                          <w:p w14:paraId="0143AF9D" w14:textId="77777777" w:rsidR="007E6E74" w:rsidRPr="004861E1" w:rsidRDefault="007E6E74" w:rsidP="004861E1">
                            <w:pPr>
                              <w:spacing w:after="0" w:line="240" w:lineRule="auto"/>
                              <w:rPr>
                                <w:rFonts w:ascii="Bodoni MT" w:hAnsi="Bodoni MT"/>
                                <w:color w:val="2A2A2A"/>
                                <w:szCs w:val="18"/>
                                <w:lang w:val="pt-PT"/>
                              </w:rPr>
                            </w:pPr>
                          </w:p>
                          <w:p w14:paraId="1CB4D396" w14:textId="56904831" w:rsidR="007E6E74" w:rsidRDefault="007E6E74" w:rsidP="006E168D">
                            <w:pPr>
                              <w:spacing w:after="0" w:line="240" w:lineRule="auto"/>
                              <w:ind w:left="709"/>
                              <w:rPr>
                                <w:rFonts w:ascii="Bodoni MT" w:hAnsi="Bodoni MT"/>
                                <w:color w:val="2A2A2A"/>
                                <w:szCs w:val="18"/>
                                <w:lang w:val="pt-PT"/>
                              </w:rPr>
                            </w:pPr>
                            <w:r>
                              <w:rPr>
                                <w:noProof/>
                                <w:lang w:val="pt-PT" w:eastAsia="pt-PT"/>
                              </w:rPr>
                              <w:drawing>
                                <wp:inline distT="0" distB="0" distL="0" distR="0" wp14:anchorId="782E7429" wp14:editId="292B4C78">
                                  <wp:extent cx="2077085" cy="1733550"/>
                                  <wp:effectExtent l="0" t="0" r="5715" b="0"/>
                                  <wp:docPr id="483" name="Image 483"/>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11" cstate="email">
                                            <a:extLst>
                                              <a:ext uri="{28A0092B-C50C-407E-A947-70E740481C1C}">
                                                <a14:useLocalDpi xmlns:a14="http://schemas.microsoft.com/office/drawing/2010/main"/>
                                              </a:ext>
                                            </a:extLst>
                                          </a:blip>
                                          <a:stretch>
                                            <a:fillRect/>
                                          </a:stretch>
                                        </pic:blipFill>
                                        <pic:spPr>
                                          <a:xfrm>
                                            <a:off x="0" y="0"/>
                                            <a:ext cx="2077085" cy="1733550"/>
                                          </a:xfrm>
                                          <a:prstGeom prst="rect">
                                            <a:avLst/>
                                          </a:prstGeom>
                                        </pic:spPr>
                                      </pic:pic>
                                    </a:graphicData>
                                  </a:graphic>
                                </wp:inline>
                              </w:drawing>
                            </w:r>
                          </w:p>
                          <w:p w14:paraId="6025D8C8" w14:textId="77777777" w:rsidR="007E6E74" w:rsidRDefault="007E6E74" w:rsidP="004861E1">
                            <w:pPr>
                              <w:spacing w:after="0" w:line="240" w:lineRule="auto"/>
                              <w:rPr>
                                <w:rFonts w:ascii="Bodoni MT" w:hAnsi="Bodoni MT"/>
                                <w:color w:val="2A2A2A"/>
                                <w:szCs w:val="18"/>
                                <w:lang w:val="pt-PT"/>
                              </w:rPr>
                            </w:pPr>
                          </w:p>
                          <w:p w14:paraId="26FA5FAA" w14:textId="37119464" w:rsidR="007E6E74" w:rsidRDefault="007E6E74" w:rsidP="004861E1">
                            <w:pPr>
                              <w:spacing w:after="0" w:line="240" w:lineRule="auto"/>
                              <w:rPr>
                                <w:rFonts w:ascii="Bodoni MT" w:hAnsi="Bodoni MT"/>
                                <w:color w:val="2A2A2A"/>
                                <w:szCs w:val="18"/>
                                <w:lang w:val="pt-PT"/>
                              </w:rPr>
                            </w:pPr>
                          </w:p>
                          <w:p w14:paraId="6E34C73C" w14:textId="77777777" w:rsidR="007E6E74" w:rsidRDefault="007E6E74" w:rsidP="004861E1">
                            <w:pPr>
                              <w:spacing w:after="0" w:line="240" w:lineRule="auto"/>
                              <w:rPr>
                                <w:rFonts w:ascii="Bodoni MT" w:hAnsi="Bodoni MT"/>
                                <w:color w:val="2A2A2A"/>
                                <w:szCs w:val="18"/>
                                <w:lang w:val="pt-PT"/>
                              </w:rPr>
                            </w:pPr>
                          </w:p>
                          <w:p w14:paraId="79CC37C3" w14:textId="1A485C7C" w:rsidR="007E6E74" w:rsidRDefault="007E6E74" w:rsidP="004861E1">
                            <w:pPr>
                              <w:spacing w:after="0" w:line="240" w:lineRule="auto"/>
                              <w:rPr>
                                <w:rFonts w:ascii="Bodoni MT" w:hAnsi="Bodoni MT"/>
                                <w:color w:val="2A2A2A"/>
                                <w:szCs w:val="18"/>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56AEDDD3" id="_x0000_t202" coordsize="21600,21600" o:spt="202" path="m0,0l0,21600,21600,21600,21600,0xe">
                <v:stroke joinstyle="miter"/>
                <v:path gradientshapeok="t" o:connecttype="rect"/>
              </v:shapetype>
              <v:shape id="Caixa de texto 4" o:spid="_x0000_s1026" type="#_x0000_t202" style="position:absolute;left:0;text-align:left;margin-left:-66.85pt;margin-top:-45.7pt;width:579pt;height:82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" fillcolor="white [3201]" strokecolor="#a8d08d [1945]" strokeweight="1pt">
                <v:path arrowok="t"/>
                <v:textbox>
                  <w:txbxContent>
                    <w:p w14:paraId="6485E1B8" w14:textId="77777777" w:rsidR="007E6E74" w:rsidRDefault="007E6E74" w:rsidP="004861E1">
                      <w:pPr>
                        <w:pStyle w:val="En-tte"/>
                        <w:tabs>
                          <w:tab w:val="left" w:pos="708"/>
                        </w:tabs>
                        <w:jc w:val="center"/>
                        <w:rPr>
                          <w:rFonts w:ascii="Monotype Corsiva" w:hAnsi="Monotype Corsiva"/>
                          <w:b/>
                          <w:noProof/>
                          <w:sz w:val="44"/>
                          <w:szCs w:val="44"/>
                          <w:lang w:eastAsia="fr-FR"/>
                        </w:rPr>
                      </w:pPr>
                    </w:p>
                    <w:p w14:paraId="7F3133CB" w14:textId="77777777" w:rsidR="007E6E74" w:rsidRDefault="007E6E74" w:rsidP="004861E1">
                      <w:pPr>
                        <w:pStyle w:val="En-tte"/>
                        <w:tabs>
                          <w:tab w:val="left" w:pos="708"/>
                        </w:tabs>
                        <w:jc w:val="center"/>
                        <w:rPr>
                          <w:rFonts w:ascii="Monotype Corsiva" w:hAnsi="Monotype Corsiva"/>
                          <w:b/>
                          <w:sz w:val="44"/>
                          <w:szCs w:val="44"/>
                          <w:lang w:val="pt-BR"/>
                        </w:rPr>
                      </w:pPr>
                      <w:r w:rsidRPr="004861E1">
                        <w:rPr>
                          <w:rFonts w:ascii="Monotype Corsiva" w:hAnsi="Monotype Corsiva"/>
                          <w:b/>
                          <w:noProof/>
                          <w:sz w:val="44"/>
                          <w:szCs w:val="44"/>
                          <w:lang w:eastAsia="fr-FR"/>
                        </w:rPr>
                        <w:drawing>
                          <wp:inline distT="0" distB="0" distL="0" distR="0" wp14:anchorId="033DF51A" wp14:editId="7AF090DA">
                            <wp:extent cx="911977" cy="819150"/>
                            <wp:effectExtent l="0" t="0" r="0" b="0"/>
                            <wp:docPr id="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Guinee-Bissau"/>
                                    <pic:cNvPicPr>
                                      <a:picLocks noChangeAspect="1" noChangeArrowheads="1"/>
                                    </pic:cNvPicPr>
                                  </pic:nvPicPr>
                                  <pic:blipFill>
                                    <a:blip r:embed="rId12" cstate="email">
                                      <a:extLst>
                                        <a:ext uri="{28A0092B-C50C-407E-A947-70E740481C1C}">
                                          <a14:useLocalDpi xmlns:a14="http://schemas.microsoft.com/office/drawing/2010/main"/>
                                        </a:ext>
                                      </a:extLst>
                                    </a:blip>
                                    <a:stretch>
                                      <a:fillRect/>
                                    </a:stretch>
                                  </pic:blipFill>
                                  <pic:spPr bwMode="auto">
                                    <a:xfrm>
                                      <a:off x="0" y="0"/>
                                      <a:ext cx="923399" cy="829410"/>
                                    </a:xfrm>
                                    <a:prstGeom prst="rect">
                                      <a:avLst/>
                                    </a:prstGeom>
                                    <a:noFill/>
                                    <a:ln>
                                      <a:noFill/>
                                    </a:ln>
                                  </pic:spPr>
                                </pic:pic>
                              </a:graphicData>
                            </a:graphic>
                          </wp:inline>
                        </w:drawing>
                      </w:r>
                    </w:p>
                    <w:p w14:paraId="1D9CFECA" w14:textId="77777777" w:rsidR="007E6E74" w:rsidRDefault="007E6E74" w:rsidP="004861E1">
                      <w:pPr>
                        <w:pStyle w:val="En-tte"/>
                        <w:tabs>
                          <w:tab w:val="left" w:pos="708"/>
                        </w:tabs>
                        <w:jc w:val="center"/>
                        <w:rPr>
                          <w:rFonts w:ascii="Monotype Corsiva" w:hAnsi="Monotype Corsiva"/>
                          <w:b/>
                          <w:sz w:val="44"/>
                          <w:szCs w:val="44"/>
                          <w:lang w:val="pt-BR"/>
                        </w:rPr>
                      </w:pPr>
                      <w:r w:rsidRPr="004861E1">
                        <w:rPr>
                          <w:rFonts w:ascii="Monotype Corsiva" w:hAnsi="Monotype Corsiva"/>
                          <w:b/>
                          <w:sz w:val="44"/>
                          <w:szCs w:val="44"/>
                          <w:lang w:val="pt-BR"/>
                        </w:rPr>
                        <w:t>REPÚBLICA DA GUINÉ-BISSAU</w:t>
                      </w:r>
                    </w:p>
                    <w:p w14:paraId="2AE75198" w14:textId="77777777" w:rsidR="007E6E74" w:rsidRPr="00872D6A" w:rsidRDefault="007E6E74" w:rsidP="004861E1">
                      <w:pPr>
                        <w:pStyle w:val="En-tte"/>
                        <w:tabs>
                          <w:tab w:val="left" w:pos="708"/>
                        </w:tabs>
                        <w:jc w:val="center"/>
                        <w:rPr>
                          <w:rFonts w:ascii="Monotype Corsiva" w:hAnsi="Monotype Corsiva"/>
                          <w:b/>
                          <w:sz w:val="28"/>
                          <w:szCs w:val="28"/>
                          <w:lang w:val="pt-BR"/>
                        </w:rPr>
                      </w:pPr>
                      <w:r>
                        <w:rPr>
                          <w:rFonts w:ascii="Bodoni MT" w:hAnsi="Bodoni MT"/>
                          <w:noProof/>
                          <w:color w:val="2A2A2A"/>
                          <w:szCs w:val="18"/>
                          <w:lang w:eastAsia="fr-FR"/>
                        </w:rPr>
                        <w:t>-------------------------------</w:t>
                      </w:r>
                    </w:p>
                    <w:p w14:paraId="0731EF44" w14:textId="77777777" w:rsidR="007E6E74" w:rsidRPr="00872D6A" w:rsidRDefault="007E6E74" w:rsidP="004861E1">
                      <w:pPr>
                        <w:spacing w:after="0"/>
                        <w:jc w:val="center"/>
                        <w:rPr>
                          <w:rFonts w:ascii="Bodoni MT" w:hAnsi="Bodoni MT"/>
                          <w:b/>
                          <w:color w:val="2A2A2A"/>
                          <w:sz w:val="36"/>
                          <w:szCs w:val="36"/>
                          <w:lang w:val="pt-PT"/>
                        </w:rPr>
                      </w:pPr>
                    </w:p>
                    <w:p w14:paraId="21B4BC47" w14:textId="77777777" w:rsidR="007E6E74" w:rsidRDefault="007E6E74" w:rsidP="004861E1">
                      <w:pPr>
                        <w:spacing w:after="0"/>
                        <w:jc w:val="center"/>
                        <w:rPr>
                          <w:rFonts w:ascii="Bodoni MT" w:hAnsi="Bodoni MT"/>
                          <w:color w:val="2A2A2A"/>
                          <w:sz w:val="36"/>
                          <w:szCs w:val="36"/>
                          <w:lang w:val="pt-PT"/>
                        </w:rPr>
                      </w:pPr>
                    </w:p>
                    <w:p w14:paraId="2DA7A897" w14:textId="77777777" w:rsidR="007E6E74" w:rsidRDefault="007E6E74" w:rsidP="004861E1">
                      <w:pPr>
                        <w:spacing w:after="0"/>
                        <w:jc w:val="center"/>
                        <w:rPr>
                          <w:rFonts w:ascii="Bodoni MT" w:hAnsi="Bodoni MT"/>
                          <w:color w:val="2A2A2A"/>
                          <w:sz w:val="36"/>
                          <w:szCs w:val="36"/>
                          <w:lang w:val="pt-PT"/>
                        </w:rPr>
                      </w:pPr>
                      <w:r>
                        <w:rPr>
                          <w:rFonts w:ascii="Bodoni MT" w:hAnsi="Bodoni MT"/>
                          <w:color w:val="2A2A2A"/>
                          <w:sz w:val="36"/>
                          <w:szCs w:val="36"/>
                          <w:lang w:val="pt-PT"/>
                        </w:rPr>
                        <w:t>***********************</w:t>
                      </w:r>
                    </w:p>
                    <w:p w14:paraId="13FB768F" w14:textId="77777777" w:rsidR="007E6E74" w:rsidRPr="004861E1" w:rsidRDefault="007E6E74" w:rsidP="004861E1">
                      <w:pPr>
                        <w:jc w:val="center"/>
                        <w:rPr>
                          <w:rFonts w:ascii="Bodoni MT" w:hAnsi="Bodoni MT"/>
                          <w:color w:val="2A2A2A"/>
                          <w:szCs w:val="18"/>
                          <w:lang w:val="pt-PT"/>
                        </w:rPr>
                      </w:pPr>
                    </w:p>
                    <w:p w14:paraId="31000D4A" w14:textId="77777777" w:rsidR="007E6E74" w:rsidRPr="004861E1" w:rsidRDefault="007E6E74" w:rsidP="004861E1">
                      <w:pPr>
                        <w:jc w:val="center"/>
                        <w:rPr>
                          <w:rFonts w:ascii="Bodoni MT" w:hAnsi="Bodoni MT"/>
                          <w:color w:val="2A2A2A"/>
                          <w:szCs w:val="18"/>
                          <w:lang w:val="pt-PT"/>
                        </w:rPr>
                      </w:pPr>
                    </w:p>
                    <w:p w14:paraId="6A0A9258" w14:textId="77777777" w:rsidR="007E6E74" w:rsidRDefault="007E6E74" w:rsidP="004861E1">
                      <w:pPr>
                        <w:jc w:val="center"/>
                        <w:rPr>
                          <w:rFonts w:ascii="Bodoni MT" w:hAnsi="Bodoni MT"/>
                          <w:color w:val="2A2A2A"/>
                          <w:szCs w:val="18"/>
                          <w:lang w:val="pt-PT"/>
                        </w:rPr>
                      </w:pPr>
                    </w:p>
                    <w:p w14:paraId="329D183B" w14:textId="77777777" w:rsidR="007E6E74" w:rsidRDefault="007E6E74" w:rsidP="004861E1">
                      <w:pPr>
                        <w:jc w:val="center"/>
                        <w:rPr>
                          <w:rFonts w:ascii="Bodoni MT" w:hAnsi="Bodoni MT"/>
                          <w:color w:val="2A2A2A"/>
                          <w:szCs w:val="18"/>
                          <w:lang w:val="pt-PT"/>
                        </w:rPr>
                      </w:pPr>
                    </w:p>
                    <w:p w14:paraId="4FB7563D" w14:textId="77777777" w:rsidR="007E6E74" w:rsidRDefault="007E6E74" w:rsidP="004861E1">
                      <w:pPr>
                        <w:jc w:val="center"/>
                        <w:rPr>
                          <w:rFonts w:ascii="Bodoni MT" w:hAnsi="Bodoni MT"/>
                          <w:color w:val="2A2A2A"/>
                          <w:szCs w:val="18"/>
                          <w:lang w:val="pt-PT"/>
                        </w:rPr>
                      </w:pPr>
                    </w:p>
                    <w:p w14:paraId="477454F3" w14:textId="77777777" w:rsidR="007E6E74" w:rsidRDefault="007E6E74" w:rsidP="00214AF6">
                      <w:pPr>
                        <w:spacing w:after="0" w:line="240" w:lineRule="auto"/>
                        <w:rPr>
                          <w:rFonts w:ascii="Bodoni MT" w:hAnsi="Bodoni MT"/>
                          <w:color w:val="2A2A2A"/>
                          <w:szCs w:val="18"/>
                          <w:lang w:val="pt-PT"/>
                        </w:rPr>
                      </w:pPr>
                      <w:r>
                        <w:rPr>
                          <w:rFonts w:ascii="Bodoni MT" w:hAnsi="Bodoni MT"/>
                          <w:color w:val="2A2A2A"/>
                          <w:szCs w:val="18"/>
                          <w:lang w:val="pt-PT"/>
                        </w:rPr>
                        <w:t xml:space="preserve">                                                                                                                                        </w:t>
                      </w:r>
                    </w:p>
                    <w:p w14:paraId="54EBD29B" w14:textId="0270451F" w:rsidR="007E6E74" w:rsidRPr="00AD3C6C" w:rsidRDefault="007E6E74" w:rsidP="00214AF6">
                      <w:pPr>
                        <w:spacing w:after="0" w:line="240" w:lineRule="auto"/>
                        <w:rPr>
                          <w:rFonts w:ascii="Times New Roman" w:hAnsi="Times New Roman" w:cs="Times New Roman"/>
                          <w:b/>
                          <w:i/>
                          <w:color w:val="2A2A2A"/>
                          <w:sz w:val="24"/>
                          <w:szCs w:val="24"/>
                          <w:u w:val="single"/>
                        </w:rPr>
                      </w:pPr>
                      <w:r>
                        <w:rPr>
                          <w:rFonts w:ascii="Bodoni MT" w:hAnsi="Bodoni MT"/>
                          <w:color w:val="2A2A2A"/>
                          <w:szCs w:val="18"/>
                          <w:lang w:val="pt-PT"/>
                        </w:rPr>
                        <w:t xml:space="preserve">                                                                                                                                </w:t>
                      </w:r>
                      <w:r w:rsidRPr="00AD3C6C">
                        <w:rPr>
                          <w:rFonts w:ascii="Times New Roman" w:hAnsi="Times New Roman" w:cs="Times New Roman"/>
                          <w:b/>
                          <w:i/>
                          <w:color w:val="2A2A2A"/>
                          <w:sz w:val="24"/>
                          <w:szCs w:val="24"/>
                          <w:u w:val="single"/>
                        </w:rPr>
                        <w:t>Financé par la Banque mondiale</w:t>
                      </w:r>
                    </w:p>
                    <w:p w14:paraId="75FB6676" w14:textId="16482D44" w:rsidR="007E6E74" w:rsidRPr="00AD3C6C" w:rsidRDefault="007E6E74" w:rsidP="004861E1">
                      <w:pPr>
                        <w:spacing w:after="0" w:line="240" w:lineRule="auto"/>
                        <w:jc w:val="right"/>
                        <w:rPr>
                          <w:rFonts w:ascii="Bodoni MT" w:hAnsi="Bodoni MT"/>
                          <w:color w:val="2A2A2A"/>
                          <w:szCs w:val="18"/>
                        </w:rPr>
                      </w:pPr>
                      <w:r>
                        <w:rPr>
                          <w:noProof/>
                          <w:lang w:eastAsia="fr-FR"/>
                        </w:rPr>
                        <w:drawing>
                          <wp:inline distT="0" distB="0" distL="0" distR="0" wp14:anchorId="69FD53F4" wp14:editId="420F34C0">
                            <wp:extent cx="1350078" cy="547289"/>
                            <wp:effectExtent l="25400" t="25400" r="21590" b="37465"/>
                            <wp:docPr id="43" name="Image 43"/>
                            <wp:cNvGraphicFramePr/>
                            <a:graphic xmlns:a="http://schemas.openxmlformats.org/drawingml/2006/main">
                              <a:graphicData uri="http://schemas.openxmlformats.org/drawingml/2006/picture">
                                <pic:pic xmlns:pic="http://schemas.openxmlformats.org/drawingml/2006/picture">
                                  <pic:nvPicPr>
                                    <pic:cNvPr id="1946" name="Image 1946"/>
                                    <pic:cNvPicPr/>
                                  </pic:nvPicPr>
                                  <pic:blipFill>
                                    <a:blip r:embed="rId13" cstate="email">
                                      <a:extLst>
                                        <a:ext uri="{28A0092B-C50C-407E-A947-70E740481C1C}">
                                          <a14:useLocalDpi xmlns:a14="http://schemas.microsoft.com/office/drawing/2010/main"/>
                                        </a:ext>
                                      </a:extLst>
                                    </a:blip>
                                    <a:stretch>
                                      <a:fillRect/>
                                    </a:stretch>
                                  </pic:blipFill>
                                  <pic:spPr>
                                    <a:xfrm>
                                      <a:off x="0" y="0"/>
                                      <a:ext cx="1366526" cy="553957"/>
                                    </a:xfrm>
                                    <a:prstGeom prst="rect">
                                      <a:avLst/>
                                    </a:prstGeom>
                                    <a:ln>
                                      <a:solidFill>
                                        <a:schemeClr val="bg1"/>
                                      </a:solidFill>
                                    </a:ln>
                                  </pic:spPr>
                                </pic:pic>
                              </a:graphicData>
                            </a:graphic>
                          </wp:inline>
                        </w:drawing>
                      </w:r>
                    </w:p>
                    <w:p w14:paraId="4896BB1F" w14:textId="4C3D820F" w:rsidR="007E6E74" w:rsidRDefault="007E6E74" w:rsidP="00FB3F52">
                      <w:pPr>
                        <w:jc w:val="right"/>
                        <w:rPr>
                          <w:rFonts w:ascii="Bodoni MT" w:hAnsi="Bodoni MT"/>
                          <w:color w:val="2A2A2A"/>
                          <w:szCs w:val="18"/>
                        </w:rPr>
                      </w:pPr>
                      <w:r w:rsidRPr="00214AF6">
                        <w:rPr>
                          <w:rFonts w:ascii="Bodoni MT" w:hAnsi="Bodoni MT"/>
                          <w:noProof/>
                          <w:color w:val="2A2A2A"/>
                          <w:szCs w:val="18"/>
                          <w:lang w:eastAsia="fr-FR"/>
                        </w:rPr>
                        <w:drawing>
                          <wp:inline distT="0" distB="0" distL="0" distR="0" wp14:anchorId="7BBDD739" wp14:editId="3CF690B5">
                            <wp:extent cx="6915150" cy="609600"/>
                            <wp:effectExtent l="0" t="0" r="0" b="0"/>
                            <wp:docPr id="900" name="Imag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6915150" cy="609600"/>
                                    </a:xfrm>
                                    <a:prstGeom prst="rect">
                                      <a:avLst/>
                                    </a:prstGeom>
                                    <a:noFill/>
                                    <a:ln>
                                      <a:noFill/>
                                    </a:ln>
                                  </pic:spPr>
                                </pic:pic>
                              </a:graphicData>
                            </a:graphic>
                          </wp:inline>
                        </w:drawing>
                      </w:r>
                    </w:p>
                    <w:p w14:paraId="599570A6" w14:textId="5A58C829" w:rsidR="007E6E74" w:rsidRDefault="007E6E74" w:rsidP="004861E1">
                      <w:pPr>
                        <w:jc w:val="center"/>
                        <w:rPr>
                          <w:rFonts w:ascii="Bodoni MT" w:hAnsi="Bodoni MT"/>
                          <w:color w:val="2A2A2A"/>
                          <w:szCs w:val="18"/>
                        </w:rPr>
                      </w:pPr>
                    </w:p>
                    <w:p w14:paraId="550F68B8" w14:textId="2CC098C1" w:rsidR="007E6E74" w:rsidRPr="00AD3C6C" w:rsidRDefault="007E6E74" w:rsidP="004861E1">
                      <w:pPr>
                        <w:jc w:val="center"/>
                        <w:rPr>
                          <w:rFonts w:ascii="Bodoni MT" w:hAnsi="Bodoni MT"/>
                          <w:color w:val="2A2A2A"/>
                          <w:szCs w:val="18"/>
                        </w:rPr>
                      </w:pPr>
                    </w:p>
                    <w:p w14:paraId="4B314192" w14:textId="77777777" w:rsidR="007E6E74" w:rsidRDefault="007E6E74" w:rsidP="004861E1">
                      <w:pPr>
                        <w:spacing w:after="0" w:line="240" w:lineRule="auto"/>
                        <w:rPr>
                          <w:rFonts w:ascii="Bodoni MT" w:hAnsi="Bodoni MT"/>
                          <w:color w:val="2A2A2A"/>
                          <w:szCs w:val="18"/>
                          <w:lang w:val="pt-PT"/>
                        </w:rPr>
                      </w:pPr>
                    </w:p>
                    <w:p w14:paraId="3BAD5901" w14:textId="77777777" w:rsidR="007E6E74" w:rsidRDefault="007E6E74" w:rsidP="004861E1">
                      <w:pPr>
                        <w:spacing w:after="0" w:line="240" w:lineRule="auto"/>
                        <w:rPr>
                          <w:rFonts w:ascii="Bodoni MT" w:hAnsi="Bodoni MT"/>
                          <w:color w:val="2A2A2A"/>
                          <w:szCs w:val="18"/>
                          <w:lang w:val="pt-PT"/>
                        </w:rPr>
                      </w:pPr>
                    </w:p>
                    <w:p w14:paraId="043C4279" w14:textId="77777777" w:rsidR="007E6E74" w:rsidRDefault="007E6E74" w:rsidP="004861E1">
                      <w:pPr>
                        <w:spacing w:after="0" w:line="240" w:lineRule="auto"/>
                        <w:rPr>
                          <w:rFonts w:ascii="Bodoni MT" w:hAnsi="Bodoni MT"/>
                          <w:color w:val="2A2A2A"/>
                          <w:szCs w:val="18"/>
                          <w:lang w:val="pt-PT"/>
                        </w:rPr>
                      </w:pPr>
                    </w:p>
                    <w:p w14:paraId="16CEDDE6" w14:textId="77777777" w:rsidR="007E6E74" w:rsidRDefault="007E6E74" w:rsidP="004861E1">
                      <w:pPr>
                        <w:spacing w:after="0" w:line="240" w:lineRule="auto"/>
                        <w:rPr>
                          <w:rFonts w:ascii="Bodoni MT" w:hAnsi="Bodoni MT"/>
                          <w:color w:val="2A2A2A"/>
                          <w:szCs w:val="18"/>
                          <w:lang w:val="pt-PT"/>
                        </w:rPr>
                      </w:pPr>
                    </w:p>
                    <w:p w14:paraId="19236E0A" w14:textId="77777777" w:rsidR="007E6E74" w:rsidRDefault="007E6E74" w:rsidP="004861E1">
                      <w:pPr>
                        <w:spacing w:after="0" w:line="240" w:lineRule="auto"/>
                        <w:rPr>
                          <w:rFonts w:ascii="Bodoni MT" w:hAnsi="Bodoni MT"/>
                          <w:color w:val="2A2A2A"/>
                          <w:szCs w:val="18"/>
                          <w:lang w:val="pt-PT"/>
                        </w:rPr>
                      </w:pPr>
                    </w:p>
                    <w:p w14:paraId="7F4132EC" w14:textId="77777777" w:rsidR="007E6E74" w:rsidRPr="004861E1" w:rsidRDefault="007E6E74" w:rsidP="004861E1">
                      <w:pPr>
                        <w:spacing w:after="0" w:line="240" w:lineRule="auto"/>
                        <w:rPr>
                          <w:rFonts w:ascii="Bodoni MT" w:hAnsi="Bodoni MT"/>
                          <w:color w:val="2A2A2A"/>
                          <w:szCs w:val="18"/>
                          <w:lang w:val="pt-PT"/>
                        </w:rPr>
                      </w:pPr>
                    </w:p>
                    <w:p w14:paraId="034B77E8" w14:textId="77777777" w:rsidR="007E6E74" w:rsidRPr="004861E1" w:rsidRDefault="007E6E74" w:rsidP="004861E1">
                      <w:pPr>
                        <w:spacing w:after="0" w:line="240" w:lineRule="auto"/>
                        <w:rPr>
                          <w:rFonts w:ascii="Bodoni MT" w:hAnsi="Bodoni MT"/>
                          <w:color w:val="2A2A2A"/>
                          <w:szCs w:val="18"/>
                          <w:lang w:val="pt-PT"/>
                        </w:rPr>
                      </w:pPr>
                    </w:p>
                    <w:p w14:paraId="0143AF9D" w14:textId="77777777" w:rsidR="007E6E74" w:rsidRPr="004861E1" w:rsidRDefault="007E6E74" w:rsidP="004861E1">
                      <w:pPr>
                        <w:spacing w:after="0" w:line="240" w:lineRule="auto"/>
                        <w:rPr>
                          <w:rFonts w:ascii="Bodoni MT" w:hAnsi="Bodoni MT"/>
                          <w:color w:val="2A2A2A"/>
                          <w:szCs w:val="18"/>
                          <w:lang w:val="pt-PT"/>
                        </w:rPr>
                      </w:pPr>
                    </w:p>
                    <w:p w14:paraId="1CB4D396" w14:textId="56904831" w:rsidR="007E6E74" w:rsidRDefault="007E6E74" w:rsidP="006E168D">
                      <w:pPr>
                        <w:spacing w:after="0" w:line="240" w:lineRule="auto"/>
                        <w:ind w:left="709"/>
                        <w:rPr>
                          <w:rFonts w:ascii="Bodoni MT" w:hAnsi="Bodoni MT"/>
                          <w:color w:val="2A2A2A"/>
                          <w:szCs w:val="18"/>
                          <w:lang w:val="pt-PT"/>
                        </w:rPr>
                      </w:pPr>
                      <w:r>
                        <w:rPr>
                          <w:noProof/>
                          <w:lang w:eastAsia="fr-FR"/>
                        </w:rPr>
                        <w:drawing>
                          <wp:inline distT="0" distB="0" distL="0" distR="0" wp14:anchorId="782E7429" wp14:editId="292B4C78">
                            <wp:extent cx="2077085" cy="1733550"/>
                            <wp:effectExtent l="0" t="0" r="5715" b="0"/>
                            <wp:docPr id="483" name="Image 483"/>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15" cstate="email">
                                      <a:extLst>
                                        <a:ext uri="{28A0092B-C50C-407E-A947-70E740481C1C}">
                                          <a14:useLocalDpi xmlns:a14="http://schemas.microsoft.com/office/drawing/2010/main"/>
                                        </a:ext>
                                      </a:extLst>
                                    </a:blip>
                                    <a:stretch>
                                      <a:fillRect/>
                                    </a:stretch>
                                  </pic:blipFill>
                                  <pic:spPr>
                                    <a:xfrm>
                                      <a:off x="0" y="0"/>
                                      <a:ext cx="2077085" cy="1733550"/>
                                    </a:xfrm>
                                    <a:prstGeom prst="rect">
                                      <a:avLst/>
                                    </a:prstGeom>
                                  </pic:spPr>
                                </pic:pic>
                              </a:graphicData>
                            </a:graphic>
                          </wp:inline>
                        </w:drawing>
                      </w:r>
                    </w:p>
                    <w:p w14:paraId="6025D8C8" w14:textId="77777777" w:rsidR="007E6E74" w:rsidRDefault="007E6E74" w:rsidP="004861E1">
                      <w:pPr>
                        <w:spacing w:after="0" w:line="240" w:lineRule="auto"/>
                        <w:rPr>
                          <w:rFonts w:ascii="Bodoni MT" w:hAnsi="Bodoni MT"/>
                          <w:color w:val="2A2A2A"/>
                          <w:szCs w:val="18"/>
                          <w:lang w:val="pt-PT"/>
                        </w:rPr>
                      </w:pPr>
                    </w:p>
                    <w:p w14:paraId="26FA5FAA" w14:textId="37119464" w:rsidR="007E6E74" w:rsidRDefault="007E6E74" w:rsidP="004861E1">
                      <w:pPr>
                        <w:spacing w:after="0" w:line="240" w:lineRule="auto"/>
                        <w:rPr>
                          <w:rFonts w:ascii="Bodoni MT" w:hAnsi="Bodoni MT"/>
                          <w:color w:val="2A2A2A"/>
                          <w:szCs w:val="18"/>
                          <w:lang w:val="pt-PT"/>
                        </w:rPr>
                      </w:pPr>
                    </w:p>
                    <w:p w14:paraId="6E34C73C" w14:textId="77777777" w:rsidR="007E6E74" w:rsidRDefault="007E6E74" w:rsidP="004861E1">
                      <w:pPr>
                        <w:spacing w:after="0" w:line="240" w:lineRule="auto"/>
                        <w:rPr>
                          <w:rFonts w:ascii="Bodoni MT" w:hAnsi="Bodoni MT"/>
                          <w:color w:val="2A2A2A"/>
                          <w:szCs w:val="18"/>
                          <w:lang w:val="pt-PT"/>
                        </w:rPr>
                      </w:pPr>
                    </w:p>
                    <w:p w14:paraId="79CC37C3" w14:textId="1A485C7C" w:rsidR="007E6E74" w:rsidRDefault="007E6E74" w:rsidP="004861E1">
                      <w:pPr>
                        <w:spacing w:after="0" w:line="240" w:lineRule="auto"/>
                        <w:rPr>
                          <w:rFonts w:ascii="Bodoni MT" w:hAnsi="Bodoni MT"/>
                          <w:color w:val="2A2A2A"/>
                          <w:szCs w:val="18"/>
                          <w:lang w:val="pt-PT"/>
                        </w:rPr>
                      </w:pPr>
                    </w:p>
                  </w:txbxContent>
                </v:textbox>
              </v:shape>
            </w:pict>
          </mc:Fallback>
        </mc:AlternateContent>
      </w:r>
      <w:r>
        <w:rPr>
          <w:noProof/>
          <w:color w:val="E7E6E6" w:themeColor="background2"/>
          <w:sz w:val="32"/>
          <w:szCs w:val="32"/>
          <w:lang w:val="pt-PT" w:eastAsia="pt-PT"/>
        </w:rPr>
        <mc:AlternateContent>
          <mc:Choice Requires="wpg">
            <w:drawing>
              <wp:anchor distT="0" distB="0" distL="114300" distR="114300" simplePos="0" relativeHeight="251648000" behindDoc="1" locked="0" layoutInCell="0" allowOverlap="1" wp14:anchorId="23DB9EC9" wp14:editId="3B6754D2">
                <wp:simplePos x="0" y="0"/>
                <wp:positionH relativeFrom="page">
                  <wp:align>right</wp:align>
                </wp:positionH>
                <wp:positionV relativeFrom="page">
                  <wp:align>bottom</wp:align>
                </wp:positionV>
                <wp:extent cx="7753985" cy="10801350"/>
                <wp:effectExtent l="6985" t="14605" r="11430" b="23495"/>
                <wp:wrapNone/>
                <wp:docPr id="503" name="Groupe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985" cy="10801350"/>
                          <a:chOff x="62" y="158"/>
                          <a:chExt cx="12240" cy="15840"/>
                        </a:xfrm>
                      </wpg:grpSpPr>
                      <wps:wsp>
                        <wps:cNvPr id="504" name="Rectangle 40"/>
                        <wps:cNvSpPr>
                          <a:spLocks noChangeArrowheads="1"/>
                        </wps:cNvSpPr>
                        <wps:spPr bwMode="auto">
                          <a:xfrm>
                            <a:off x="62" y="158"/>
                            <a:ext cx="12240" cy="15840"/>
                          </a:xfrm>
                          <a:prstGeom prst="rect">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miter lim="800000"/>
                            <a:headEnd/>
                            <a:tailEnd/>
                          </a:ln>
                          <a:effectLst>
                            <a:outerShdw dist="28398" dir="3806097" algn="ctr" rotWithShape="0">
                              <a:schemeClr val="accent5">
                                <a:lumMod val="50000"/>
                                <a:lumOff val="0"/>
                              </a:schemeClr>
                            </a:outerShdw>
                          </a:effectLst>
                        </wps:spPr>
                        <wps:bodyPr rot="0" vert="horz" wrap="square" lIns="91440" tIns="45720" rIns="91440" bIns="45720" anchor="t" anchorCtr="0" upright="1">
                          <a:noAutofit/>
                        </wps:bodyPr>
                      </wps:wsp>
                      <wps:wsp>
                        <wps:cNvPr id="505" name="Rectangle 41"/>
                        <wps:cNvSpPr>
                          <a:spLocks noChangeArrowheads="1"/>
                        </wps:cNvSpPr>
                        <wps:spPr bwMode="auto">
                          <a:xfrm>
                            <a:off x="513" y="524"/>
                            <a:ext cx="11637" cy="15321"/>
                          </a:xfrm>
                          <a:prstGeom prst="rect">
                            <a:avLst/>
                          </a:prstGeom>
                          <a:solidFill>
                            <a:schemeClr val="lt1">
                              <a:lumMod val="100000"/>
                              <a:lumOff val="0"/>
                            </a:schemeClr>
                          </a:solidFill>
                          <a:ln w="12700">
                            <a:solidFill>
                              <a:schemeClr val="accent1">
                                <a:lumMod val="100000"/>
                                <a:lumOff val="0"/>
                              </a:schemeClr>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pict>
              <v:group w14:anchorId="73834BAA" id="Groupe 39" o:spid="_x0000_s1026" style="position:absolute;margin-left:559.35pt;margin-top:0;width:610.55pt;height:850.5pt;z-index:-251668480;mso-position-horizontal:right;mso-position-horizontal-relative:page;mso-position-vertical:bottom;mso-position-vertical-relative:page" coordorigin="62,158"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" o:allowincell="f">
                <v:rect id="Rectangle 40" o:spid="_x0000_s1027" style="position:absolute;left:62;top:158;width:12240;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" fillcolor="#8eaadb [1944]" strokecolor="#4472c4 [3208]" strokeweight="1pt">
                  <v:fill color2="#4472c4 [3208]" focus="50%" type="gradient"/>
                  <v:shadow on="t" color="#1f3763 [1608]" offset="1pt"/>
                </v:rect>
                <v:rect id="Rectangle 41" o:spid="_x0000_s1028" style="position:absolute;left:513;top:524;width:11637;height:1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" fillcolor="white [3201]" strokecolor="#5b9bd5 [3204]" strokeweight="1pt"/>
                <w10:wrap anchorx="page" anchory="page"/>
              </v:group>
            </w:pict>
          </mc:Fallback>
        </mc:AlternateContent>
      </w:r>
    </w:p>
    <w:p w14:paraId="006C39CA" w14:textId="0A0A7000" w:rsidR="004861E1" w:rsidRDefault="00E41CCF">
      <w:r>
        <w:rPr>
          <w:noProof/>
          <w:lang w:val="pt-PT" w:eastAsia="pt-PT"/>
        </w:rPr>
        <mc:AlternateContent>
          <mc:Choice Requires="wps">
            <w:drawing>
              <wp:anchor distT="0" distB="0" distL="114300" distR="114300" simplePos="0" relativeHeight="251651072" behindDoc="0" locked="0" layoutInCell="1" allowOverlap="1" wp14:anchorId="3ACC7686" wp14:editId="65C25B7B">
                <wp:simplePos x="0" y="0"/>
                <wp:positionH relativeFrom="margin">
                  <wp:posOffset>-316135</wp:posOffset>
                </wp:positionH>
                <wp:positionV relativeFrom="paragraph">
                  <wp:posOffset>1766138</wp:posOffset>
                </wp:positionV>
                <wp:extent cx="6343015" cy="792912"/>
                <wp:effectExtent l="25400" t="25400" r="57785" b="45720"/>
                <wp:wrapNone/>
                <wp:docPr id="499" name="Rectangle à coins arrondis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015" cy="792912"/>
                        </a:xfrm>
                        <a:prstGeom prst="roundRect">
                          <a:avLst>
                            <a:gd name="adj" fmla="val 16667"/>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ffectLst>
                                <a:outerShdw dist="35921" dir="2700000" algn="ctr" rotWithShape="0">
                                  <a:srgbClr val="868686"/>
                                </a:outerShdw>
                              </a:effectLst>
                            </a14:hiddenEffects>
                          </a:ext>
                        </a:extLst>
                      </wps:spPr>
                      <wps:txbx>
                        <w:txbxContent>
                          <w:p w14:paraId="07C9AE6D" w14:textId="77777777" w:rsidR="007E6E74" w:rsidRPr="00B11532" w:rsidRDefault="007E6E74" w:rsidP="00B11532">
                            <w:pPr>
                              <w:spacing w:after="0"/>
                              <w:ind w:right="-153"/>
                              <w:jc w:val="center"/>
                              <w:rPr>
                                <w:rFonts w:ascii="Bodoni MT" w:hAnsi="Bodoni MT"/>
                                <w:b/>
                                <w:color w:val="2A2A2A"/>
                                <w:sz w:val="28"/>
                                <w:szCs w:val="28"/>
                                <w:lang w:val="pt-PT"/>
                              </w:rPr>
                            </w:pPr>
                            <w:r w:rsidRPr="00B11532">
                              <w:rPr>
                                <w:rFonts w:ascii="Bodoni MT" w:hAnsi="Bodoni MT"/>
                                <w:b/>
                                <w:color w:val="2A2A2A"/>
                                <w:sz w:val="28"/>
                                <w:szCs w:val="28"/>
                                <w:lang w:val="pt-PT"/>
                              </w:rPr>
                              <w:t>Unidade de Coordenação do Projecto de Urgência para Melhoria dos Serviços de Água e Electricidade (PUASEE)</w:t>
                            </w:r>
                          </w:p>
                          <w:p w14:paraId="5F35399A" w14:textId="77777777" w:rsidR="007E6E74" w:rsidRPr="00B11532" w:rsidRDefault="007E6E74" w:rsidP="00872D6A">
                            <w:pPr>
                              <w:ind w:right="-153"/>
                              <w:jc w:val="center"/>
                              <w:rPr>
                                <w:sz w:val="44"/>
                                <w:szCs w:val="44"/>
                                <w:lang w:val="pt-PT"/>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oundrect w14:anchorId="3ACC7686" id="Rectangle à coins arrondis 322" o:spid="_x0000_s1027" style="position:absolute;margin-left:-24.9pt;margin-top:139.05pt;width:499.45pt;height:62.4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" fillcolor="white [3201]" strokecolor="#4472c4 [3208]" strokeweight="5pt">
                <v:stroke linestyle="thickThin" joinstyle="miter"/>
                <v:textbox>
                  <w:txbxContent>
                    <w:p w14:paraId="07C9AE6D" w14:textId="77777777" w:rsidR="007E6E74" w:rsidRPr="00B11532" w:rsidRDefault="007E6E74" w:rsidP="00B11532">
                      <w:pPr>
                        <w:spacing w:after="0"/>
                        <w:ind w:right="-153"/>
                        <w:jc w:val="center"/>
                        <w:rPr>
                          <w:rFonts w:ascii="Bodoni MT" w:hAnsi="Bodoni MT"/>
                          <w:b/>
                          <w:color w:val="2A2A2A"/>
                          <w:sz w:val="28"/>
                          <w:szCs w:val="28"/>
                          <w:lang w:val="pt-PT"/>
                        </w:rPr>
                      </w:pPr>
                      <w:r w:rsidRPr="00B11532">
                        <w:rPr>
                          <w:rFonts w:ascii="Bodoni MT" w:hAnsi="Bodoni MT"/>
                          <w:b/>
                          <w:color w:val="2A2A2A"/>
                          <w:sz w:val="28"/>
                          <w:szCs w:val="28"/>
                          <w:lang w:val="pt-PT"/>
                        </w:rPr>
                        <w:t>Unidade de Coordenação do Projecto de Urgência para Melhoria dos Serviços de Água e Electricidade (PUASEE)</w:t>
                      </w:r>
                    </w:p>
                    <w:p w14:paraId="5F35399A" w14:textId="77777777" w:rsidR="007E6E74" w:rsidRPr="00B11532" w:rsidRDefault="007E6E74" w:rsidP="00872D6A">
                      <w:pPr>
                        <w:ind w:right="-153"/>
                        <w:jc w:val="center"/>
                        <w:rPr>
                          <w:sz w:val="44"/>
                          <w:szCs w:val="44"/>
                          <w:lang w:val="pt-PT"/>
                        </w:rPr>
                      </w:pPr>
                    </w:p>
                  </w:txbxContent>
                </v:textbox>
                <w10:wrap anchorx="margin"/>
              </v:roundrect>
            </w:pict>
          </mc:Fallback>
        </mc:AlternateContent>
      </w:r>
      <w:r w:rsidR="007056EC">
        <w:rPr>
          <w:noProof/>
          <w:color w:val="000000" w:themeColor="text1"/>
          <w:sz w:val="32"/>
          <w:szCs w:val="32"/>
          <w:lang w:val="pt-PT" w:eastAsia="pt-PT"/>
        </w:rPr>
        <mc:AlternateContent>
          <mc:Choice Requires="wps">
            <w:drawing>
              <wp:anchor distT="0" distB="0" distL="114300" distR="114300" simplePos="0" relativeHeight="251657216" behindDoc="0" locked="0" layoutInCell="1" allowOverlap="1" wp14:anchorId="47D6AA53" wp14:editId="738923C9">
                <wp:simplePos x="0" y="0"/>
                <wp:positionH relativeFrom="margin">
                  <wp:posOffset>3151451</wp:posOffset>
                </wp:positionH>
                <wp:positionV relativeFrom="paragraph">
                  <wp:posOffset>7706779</wp:posOffset>
                </wp:positionV>
                <wp:extent cx="3133725" cy="809625"/>
                <wp:effectExtent l="0" t="0" r="9525" b="9525"/>
                <wp:wrapNone/>
                <wp:docPr id="1955" name="Rectangle à coins arrondis 1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809625"/>
                        </a:xfrm>
                        <a:prstGeom prst="roundRect">
                          <a:avLst>
                            <a:gd name="adj" fmla="val 10759"/>
                          </a:avLst>
                        </a:prstGeom>
                        <a:ln/>
                      </wps:spPr>
                      <wps:style>
                        <a:lnRef idx="2">
                          <a:schemeClr val="accent6"/>
                        </a:lnRef>
                        <a:fillRef idx="1">
                          <a:schemeClr val="lt1"/>
                        </a:fillRef>
                        <a:effectRef idx="0">
                          <a:schemeClr val="accent6"/>
                        </a:effectRef>
                        <a:fontRef idx="minor">
                          <a:schemeClr val="dk1"/>
                        </a:fontRef>
                      </wps:style>
                      <wps:txbx>
                        <w:txbxContent>
                          <w:p w14:paraId="4EFCD12E" w14:textId="77777777" w:rsidR="007E6E74" w:rsidRPr="000A01BA" w:rsidRDefault="007E6E74" w:rsidP="0078657E">
                            <w:pPr>
                              <w:spacing w:after="0"/>
                              <w:rPr>
                                <w:b/>
                                <w:color w:val="943634"/>
                                <w:sz w:val="16"/>
                                <w:szCs w:val="16"/>
                              </w:rPr>
                            </w:pPr>
                            <w:r w:rsidRPr="000A01BA">
                              <w:rPr>
                                <w:b/>
                                <w:color w:val="943634"/>
                                <w:sz w:val="16"/>
                                <w:szCs w:val="16"/>
                              </w:rPr>
                              <w:t>Villa N° 190, La Linguère – Keur Massar</w:t>
                            </w:r>
                            <w:r>
                              <w:rPr>
                                <w:b/>
                                <w:color w:val="943634"/>
                                <w:sz w:val="16"/>
                                <w:szCs w:val="16"/>
                              </w:rPr>
                              <w:t xml:space="preserve"> - SENEGAL</w:t>
                            </w:r>
                          </w:p>
                          <w:p w14:paraId="53F1B9EF" w14:textId="77777777" w:rsidR="007E6E74" w:rsidRDefault="007E6E74" w:rsidP="0078657E">
                            <w:pPr>
                              <w:spacing w:after="0"/>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77 648 9533</w:t>
                            </w:r>
                          </w:p>
                          <w:p w14:paraId="7B76F910" w14:textId="77777777" w:rsidR="007E6E74" w:rsidRDefault="007E6E74" w:rsidP="0078657E">
                            <w:pPr>
                              <w:spacing w:after="0"/>
                              <w:jc w:val="center"/>
                              <w:rPr>
                                <w:b/>
                                <w:color w:val="943634"/>
                                <w:sz w:val="16"/>
                                <w:szCs w:val="16"/>
                              </w:rPr>
                            </w:pPr>
                            <w:r>
                              <w:rPr>
                                <w:b/>
                                <w:color w:val="943634"/>
                                <w:sz w:val="16"/>
                                <w:szCs w:val="16"/>
                              </w:rPr>
                              <w:t>Rond –point Chapa, Immeuble R+3, en face Eco Bank, Guinée Bissau</w:t>
                            </w:r>
                          </w:p>
                          <w:p w14:paraId="1E3DC297" w14:textId="77777777" w:rsidR="007E6E74" w:rsidRDefault="007E6E74"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  +245 96 660 39 17</w:t>
                            </w:r>
                          </w:p>
                          <w:p w14:paraId="425EE45C" w14:textId="77777777" w:rsidR="007E6E74" w:rsidRPr="000A01BA" w:rsidRDefault="007E6E74" w:rsidP="0078657E">
                            <w:pPr>
                              <w:spacing w:after="0"/>
                              <w:jc w:val="center"/>
                              <w:rPr>
                                <w:b/>
                                <w:color w:val="943634"/>
                                <w:sz w:val="16"/>
                                <w:szCs w:val="16"/>
                              </w:rPr>
                            </w:pPr>
                            <w:r w:rsidRPr="000A01BA">
                              <w:rPr>
                                <w:b/>
                                <w:color w:val="943634"/>
                                <w:sz w:val="16"/>
                                <w:szCs w:val="16"/>
                              </w:rPr>
                              <w:t xml:space="preserve">Email : </w:t>
                            </w:r>
                            <w:hyperlink r:id="rId16" w:history="1">
                              <w:r w:rsidRPr="001E6215">
                                <w:rPr>
                                  <w:b/>
                                  <w:sz w:val="16"/>
                                  <w:szCs w:val="16"/>
                                </w:rPr>
                                <w:t>ecienvironnement@gmail.com</w:t>
                              </w:r>
                            </w:hyperlink>
                            <w:hyperlink r:id="rId17" w:history="1">
                              <w:r w:rsidRPr="00E26149">
                                <w:rPr>
                                  <w:b/>
                                  <w:sz w:val="16"/>
                                  <w:szCs w:val="16"/>
                                </w:rPr>
                                <w:t>beroubaguisse@yahoo.fr</w:t>
                              </w:r>
                            </w:hyperlink>
                          </w:p>
                          <w:p w14:paraId="4D6B7E87" w14:textId="77777777" w:rsidR="007E6E74" w:rsidRPr="000A01BA" w:rsidRDefault="007E6E74" w:rsidP="0078657E">
                            <w:pPr>
                              <w:jc w:val="center"/>
                              <w:rPr>
                                <w:b/>
                                <w:color w:val="943634"/>
                                <w:sz w:val="16"/>
                                <w:szCs w:val="16"/>
                              </w:rPr>
                            </w:pPr>
                          </w:p>
                          <w:p w14:paraId="2FE1EA78" w14:textId="77777777" w:rsidR="007E6E74" w:rsidRDefault="007E6E74" w:rsidP="0078657E">
                            <w:pPr>
                              <w:jc w:val="center"/>
                              <w:rPr>
                                <w:b/>
                                <w:color w:val="943634"/>
                              </w:rPr>
                            </w:pPr>
                          </w:p>
                          <w:p w14:paraId="08ECC6E1" w14:textId="77777777" w:rsidR="007E6E74" w:rsidRPr="00EA6A4C" w:rsidRDefault="007E6E74" w:rsidP="0078657E">
                            <w:pPr>
                              <w:rPr>
                                <w:b/>
                                <w:color w:val="9436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oundrect w14:anchorId="47D6AA53" id="Rectangle à coins arrondis 1955" o:spid="_x0000_s1028" style="position:absolute;margin-left:248.15pt;margin-top:606.85pt;width:246.75pt;height:63.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051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" fillcolor="white [3201]" strokecolor="#70ad47 [3209]" strokeweight="1pt">
                <v:stroke joinstyle="miter"/>
                <v:textbox>
                  <w:txbxContent>
                    <w:p w14:paraId="4EFCD12E" w14:textId="77777777" w:rsidR="007E6E74" w:rsidRPr="000A01BA" w:rsidRDefault="007E6E74" w:rsidP="0078657E">
                      <w:pPr>
                        <w:spacing w:after="0"/>
                        <w:rPr>
                          <w:b/>
                          <w:color w:val="943634"/>
                          <w:sz w:val="16"/>
                          <w:szCs w:val="16"/>
                        </w:rPr>
                      </w:pPr>
                      <w:r w:rsidRPr="000A01BA">
                        <w:rPr>
                          <w:b/>
                          <w:color w:val="943634"/>
                          <w:sz w:val="16"/>
                          <w:szCs w:val="16"/>
                        </w:rPr>
                        <w:t>Villa N° 190, La Linguère – Keur Massar</w:t>
                      </w:r>
                      <w:r>
                        <w:rPr>
                          <w:b/>
                          <w:color w:val="943634"/>
                          <w:sz w:val="16"/>
                          <w:szCs w:val="16"/>
                        </w:rPr>
                        <w:t xml:space="preserve"> - SENEGAL</w:t>
                      </w:r>
                    </w:p>
                    <w:p w14:paraId="53F1B9EF" w14:textId="77777777" w:rsidR="007E6E74" w:rsidRDefault="007E6E74" w:rsidP="0078657E">
                      <w:pPr>
                        <w:spacing w:after="0"/>
                        <w:jc w:val="center"/>
                        <w:rPr>
                          <w:b/>
                          <w:color w:val="943634"/>
                          <w:sz w:val="16"/>
                          <w:szCs w:val="16"/>
                        </w:rPr>
                      </w:pPr>
                      <w:r w:rsidRPr="000A01BA">
                        <w:rPr>
                          <w:b/>
                          <w:color w:val="943634"/>
                          <w:sz w:val="16"/>
                          <w:szCs w:val="16"/>
                        </w:rPr>
                        <w:t>Tél.</w:t>
                      </w:r>
                      <w:proofErr w:type="gramStart"/>
                      <w:r w:rsidRPr="000A01BA">
                        <w:rPr>
                          <w:b/>
                          <w:color w:val="943634"/>
                          <w:sz w:val="16"/>
                          <w:szCs w:val="16"/>
                        </w:rPr>
                        <w:t> :</w:t>
                      </w:r>
                      <w:r w:rsidRPr="00C9614C">
                        <w:rPr>
                          <w:b/>
                          <w:color w:val="943634"/>
                          <w:sz w:val="16"/>
                          <w:szCs w:val="16"/>
                        </w:rPr>
                        <w:t>+</w:t>
                      </w:r>
                      <w:proofErr w:type="gramEnd"/>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77 648 9533</w:t>
                      </w:r>
                    </w:p>
                    <w:p w14:paraId="7B76F910" w14:textId="77777777" w:rsidR="007E6E74" w:rsidRDefault="007E6E74" w:rsidP="0078657E">
                      <w:pPr>
                        <w:spacing w:after="0"/>
                        <w:jc w:val="center"/>
                        <w:rPr>
                          <w:b/>
                          <w:color w:val="943634"/>
                          <w:sz w:val="16"/>
                          <w:szCs w:val="16"/>
                        </w:rPr>
                      </w:pPr>
                      <w:r>
                        <w:rPr>
                          <w:b/>
                          <w:color w:val="943634"/>
                          <w:sz w:val="16"/>
                          <w:szCs w:val="16"/>
                        </w:rPr>
                        <w:t>Rond –point Chapa, Immeuble R+3, en face Eco Bank, Guinée Bissau</w:t>
                      </w:r>
                    </w:p>
                    <w:p w14:paraId="1E3DC297" w14:textId="77777777" w:rsidR="007E6E74" w:rsidRDefault="007E6E74"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w:t>
                      </w:r>
                      <w:proofErr w:type="gramStart"/>
                      <w:r>
                        <w:rPr>
                          <w:b/>
                          <w:color w:val="943634"/>
                          <w:sz w:val="16"/>
                          <w:szCs w:val="16"/>
                        </w:rPr>
                        <w:t>80  /</w:t>
                      </w:r>
                      <w:proofErr w:type="gramEnd"/>
                      <w:r>
                        <w:rPr>
                          <w:b/>
                          <w:color w:val="943634"/>
                          <w:sz w:val="16"/>
                          <w:szCs w:val="16"/>
                        </w:rPr>
                        <w:t xml:space="preserve">  +245 96 660 39 17</w:t>
                      </w:r>
                    </w:p>
                    <w:p w14:paraId="425EE45C" w14:textId="77777777" w:rsidR="007E6E74" w:rsidRPr="000A01BA" w:rsidRDefault="007E6E74" w:rsidP="0078657E">
                      <w:pPr>
                        <w:spacing w:after="0"/>
                        <w:jc w:val="center"/>
                        <w:rPr>
                          <w:b/>
                          <w:color w:val="943634"/>
                          <w:sz w:val="16"/>
                          <w:szCs w:val="16"/>
                        </w:rPr>
                      </w:pPr>
                      <w:r w:rsidRPr="000A01BA">
                        <w:rPr>
                          <w:b/>
                          <w:color w:val="943634"/>
                          <w:sz w:val="16"/>
                          <w:szCs w:val="16"/>
                        </w:rPr>
                        <w:t xml:space="preserve">Email : </w:t>
                      </w:r>
                      <w:hyperlink r:id="rId18" w:history="1">
                        <w:r w:rsidRPr="001E6215">
                          <w:rPr>
                            <w:b/>
                            <w:sz w:val="16"/>
                            <w:szCs w:val="16"/>
                          </w:rPr>
                          <w:t>ecienvironnement@gmail.com</w:t>
                        </w:r>
                      </w:hyperlink>
                      <w:hyperlink r:id="rId19" w:history="1">
                        <w:r w:rsidRPr="00E26149">
                          <w:rPr>
                            <w:b/>
                            <w:sz w:val="16"/>
                            <w:szCs w:val="16"/>
                          </w:rPr>
                          <w:t>beroubaguisse@yahoo.fr</w:t>
                        </w:r>
                      </w:hyperlink>
                    </w:p>
                    <w:p w14:paraId="4D6B7E87" w14:textId="77777777" w:rsidR="007E6E74" w:rsidRPr="000A01BA" w:rsidRDefault="007E6E74" w:rsidP="0078657E">
                      <w:pPr>
                        <w:jc w:val="center"/>
                        <w:rPr>
                          <w:b/>
                          <w:color w:val="943634"/>
                          <w:sz w:val="16"/>
                          <w:szCs w:val="16"/>
                        </w:rPr>
                      </w:pPr>
                    </w:p>
                    <w:p w14:paraId="2FE1EA78" w14:textId="77777777" w:rsidR="007E6E74" w:rsidRDefault="007E6E74" w:rsidP="0078657E">
                      <w:pPr>
                        <w:jc w:val="center"/>
                        <w:rPr>
                          <w:b/>
                          <w:color w:val="943634"/>
                        </w:rPr>
                      </w:pPr>
                    </w:p>
                    <w:p w14:paraId="08ECC6E1" w14:textId="77777777" w:rsidR="007E6E74" w:rsidRPr="00EA6A4C" w:rsidRDefault="007E6E74" w:rsidP="0078657E">
                      <w:pPr>
                        <w:rPr>
                          <w:b/>
                          <w:color w:val="943634"/>
                        </w:rPr>
                      </w:pPr>
                    </w:p>
                  </w:txbxContent>
                </v:textbox>
                <w10:wrap anchorx="margin"/>
              </v:roundrect>
            </w:pict>
          </mc:Fallback>
        </mc:AlternateContent>
      </w:r>
      <w:r w:rsidR="003F69CB">
        <w:rPr>
          <w:noProof/>
          <w:color w:val="000000" w:themeColor="text1"/>
          <w:sz w:val="32"/>
          <w:szCs w:val="32"/>
          <w:lang w:val="pt-PT" w:eastAsia="pt-PT"/>
        </w:rPr>
        <mc:AlternateContent>
          <mc:Choice Requires="wps">
            <w:drawing>
              <wp:anchor distT="0" distB="0" distL="114300" distR="114300" simplePos="0" relativeHeight="251658240" behindDoc="0" locked="0" layoutInCell="1" allowOverlap="1" wp14:anchorId="70062142" wp14:editId="6564CDD4">
                <wp:simplePos x="0" y="0"/>
                <wp:positionH relativeFrom="page">
                  <wp:posOffset>2667000</wp:posOffset>
                </wp:positionH>
                <wp:positionV relativeFrom="paragraph">
                  <wp:posOffset>8958580</wp:posOffset>
                </wp:positionV>
                <wp:extent cx="2124075" cy="318135"/>
                <wp:effectExtent l="0" t="0" r="9525" b="12065"/>
                <wp:wrapNone/>
                <wp:docPr id="19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18135"/>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6DE3C30" w14:textId="77E3E4C4" w:rsidR="007E6E74" w:rsidRPr="0078657E" w:rsidRDefault="007E6E74" w:rsidP="0078657E">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SEPTEMBRE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70062142" id="Zone de texte 2" o:spid="_x0000_s1029" type="#_x0000_t202" style="position:absolute;margin-left:210pt;margin-top:705.4pt;width:167.25pt;height:25.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" fillcolor="#70ad47 [3209]" stroked="f">
                <v:fill opacity="32896f"/>
                <v:textbox>
                  <w:txbxContent>
                    <w:p w14:paraId="66DE3C30" w14:textId="77E3E4C4" w:rsidR="007E6E74" w:rsidRPr="0078657E" w:rsidRDefault="007E6E74" w:rsidP="0078657E">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SEPTEMBRE  2020</w:t>
                      </w:r>
                    </w:p>
                  </w:txbxContent>
                </v:textbox>
                <w10:wrap anchorx="page"/>
              </v:shape>
            </w:pict>
          </mc:Fallback>
        </mc:AlternateContent>
      </w:r>
      <w:r w:rsidR="003F69CB">
        <w:rPr>
          <w:rFonts w:ascii="Calibri" w:eastAsia="Calibri" w:hAnsi="Calibri" w:cs="Times New Roman"/>
          <w:noProof/>
          <w:lang w:val="pt-PT" w:eastAsia="pt-PT"/>
        </w:rPr>
        <mc:AlternateContent>
          <mc:Choice Requires="wps">
            <w:drawing>
              <wp:anchor distT="0" distB="0" distL="114300" distR="114300" simplePos="0" relativeHeight="251656192" behindDoc="0" locked="0" layoutInCell="1" allowOverlap="1" wp14:anchorId="35B95137" wp14:editId="415F39B3">
                <wp:simplePos x="0" y="0"/>
                <wp:positionH relativeFrom="page">
                  <wp:posOffset>333375</wp:posOffset>
                </wp:positionH>
                <wp:positionV relativeFrom="paragraph">
                  <wp:posOffset>5183829</wp:posOffset>
                </wp:positionV>
                <wp:extent cx="6886575" cy="1571625"/>
                <wp:effectExtent l="0" t="0" r="22225" b="28575"/>
                <wp:wrapNone/>
                <wp:docPr id="501" name="Organigramme : Alternative 1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6575" cy="1571625"/>
                        </a:xfrm>
                        <a:prstGeom prst="flowChartAlternateProcess">
                          <a:avLst/>
                        </a:prstGeom>
                        <a:solidFill>
                          <a:schemeClr val="lt1">
                            <a:lumMod val="100000"/>
                            <a:lumOff val="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ffectLst>
                                <a:outerShdw dist="35921" dir="2700000" algn="ctr" rotWithShape="0">
                                  <a:srgbClr val="868686"/>
                                </a:outerShdw>
                              </a:effectLst>
                            </a14:hiddenEffects>
                          </a:ext>
                        </a:extLst>
                      </wps:spPr>
                      <wps:txbx>
                        <w:txbxContent>
                          <w:p w14:paraId="5E8C22EC" w14:textId="77777777" w:rsidR="007E6E74" w:rsidRPr="00214AF6" w:rsidRDefault="007E6E74" w:rsidP="00214AF6">
                            <w:pPr>
                              <w:pStyle w:val="NormalWeb1"/>
                              <w:spacing w:before="0" w:beforeAutospacing="0" w:after="240" w:afterAutospacing="0"/>
                              <w:jc w:val="center"/>
                              <w:rPr>
                                <w:b/>
                                <w:bCs/>
                                <w:color w:val="000000" w:themeColor="text1"/>
                                <w:kern w:val="24"/>
                                <w:sz w:val="48"/>
                                <w:szCs w:val="48"/>
                                <w:u w:val="single"/>
                              </w:rPr>
                            </w:pPr>
                            <w:r w:rsidRPr="00214AF6">
                              <w:rPr>
                                <w:b/>
                                <w:bCs/>
                                <w:color w:val="000000" w:themeColor="text1"/>
                                <w:kern w:val="24"/>
                                <w:sz w:val="48"/>
                                <w:szCs w:val="48"/>
                                <w:u w:val="single"/>
                              </w:rPr>
                              <w:t>SOUS-PROJET Nº5 :</w:t>
                            </w:r>
                          </w:p>
                          <w:p w14:paraId="4124952C" w14:textId="77777777" w:rsidR="007E6E74" w:rsidRPr="00CE5A35" w:rsidRDefault="007E6E74" w:rsidP="00CE5A35">
                            <w:pPr>
                              <w:pStyle w:val="NormalWeb1"/>
                              <w:spacing w:before="0" w:beforeAutospacing="0" w:after="0" w:afterAutospacing="0"/>
                              <w:jc w:val="center"/>
                              <w:rPr>
                                <w:b/>
                                <w:bCs/>
                                <w:color w:val="000000" w:themeColor="text1"/>
                                <w:kern w:val="24"/>
                                <w:sz w:val="36"/>
                                <w:szCs w:val="36"/>
                              </w:rPr>
                            </w:pPr>
                            <w:r w:rsidRPr="001A7DDE">
                              <w:rPr>
                                <w:b/>
                                <w:bCs/>
                                <w:color w:val="000000" w:themeColor="text1"/>
                                <w:kern w:val="24"/>
                                <w:sz w:val="36"/>
                                <w:szCs w:val="36"/>
                              </w:rPr>
                              <w:t xml:space="preserve"> RELATIF A LA REHABILITATION ET A L’EXTENSION DE RESEAUX ELECTRIQUES ET SES ACCESSOIRES ET LA CREATION DES POSTES SUPPLEMENTAIRES MT/BT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w:pict>
              <v:shapetype w14:anchorId="35B95137" id="_x0000_t176" coordsize="21600,21600" o:spt="176" adj="2700" path="m@0,0qx0@0l0@2qy@0,21600l@1,21600qx21600@2l21600@0qy@1,0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959" o:spid="_x0000_s1030" type="#_x0000_t176" style="position:absolute;margin-left:26.25pt;margin-top:408.2pt;width:542.25pt;height:123.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" fillcolor="white [3201]" strokecolor="#4472c4 [3208]" strokeweight="1pt">
                <v:stroke dashstyle="dash"/>
                <v:textbox>
                  <w:txbxContent>
                    <w:p w14:paraId="5E8C22EC" w14:textId="77777777" w:rsidR="007E6E74" w:rsidRPr="00214AF6" w:rsidRDefault="007E6E74" w:rsidP="00214AF6">
                      <w:pPr>
                        <w:pStyle w:val="NormalWeb1"/>
                        <w:spacing w:before="0" w:beforeAutospacing="0" w:after="240" w:afterAutospacing="0"/>
                        <w:jc w:val="center"/>
                        <w:rPr>
                          <w:b/>
                          <w:bCs/>
                          <w:color w:val="000000" w:themeColor="text1"/>
                          <w:kern w:val="24"/>
                          <w:sz w:val="48"/>
                          <w:szCs w:val="48"/>
                          <w:u w:val="single"/>
                        </w:rPr>
                      </w:pPr>
                      <w:r w:rsidRPr="00214AF6">
                        <w:rPr>
                          <w:b/>
                          <w:bCs/>
                          <w:color w:val="000000" w:themeColor="text1"/>
                          <w:kern w:val="24"/>
                          <w:sz w:val="48"/>
                          <w:szCs w:val="48"/>
                          <w:u w:val="single"/>
                        </w:rPr>
                        <w:t>SOUS-PROJET Nº5 :</w:t>
                      </w:r>
                    </w:p>
                    <w:p w14:paraId="4124952C" w14:textId="77777777" w:rsidR="007E6E74" w:rsidRPr="00CE5A35" w:rsidRDefault="007E6E74" w:rsidP="00CE5A35">
                      <w:pPr>
                        <w:pStyle w:val="NormalWeb1"/>
                        <w:spacing w:before="0" w:beforeAutospacing="0" w:after="0" w:afterAutospacing="0"/>
                        <w:jc w:val="center"/>
                        <w:rPr>
                          <w:b/>
                          <w:bCs/>
                          <w:color w:val="000000" w:themeColor="text1"/>
                          <w:kern w:val="24"/>
                          <w:sz w:val="36"/>
                          <w:szCs w:val="36"/>
                        </w:rPr>
                      </w:pPr>
                      <w:r w:rsidRPr="001A7DDE">
                        <w:rPr>
                          <w:b/>
                          <w:bCs/>
                          <w:color w:val="000000" w:themeColor="text1"/>
                          <w:kern w:val="24"/>
                          <w:sz w:val="36"/>
                          <w:szCs w:val="36"/>
                        </w:rPr>
                        <w:t xml:space="preserve"> RELATIF A LA REHABILITATION ET A L’EXTENSION DE RESEAUX ELECTRIQUES ET SES ACCESSOIRES ET LA CREATION DES POSTES SUPPLEMENTAIRES MT/BT</w:t>
                      </w:r>
                    </w:p>
                  </w:txbxContent>
                </v:textbox>
                <w10:wrap anchorx="page"/>
              </v:shape>
            </w:pict>
          </mc:Fallback>
        </mc:AlternateContent>
      </w:r>
      <w:r w:rsidR="003F69CB">
        <w:rPr>
          <w:noProof/>
          <w:lang w:val="pt-PT" w:eastAsia="pt-PT"/>
        </w:rPr>
        <mc:AlternateContent>
          <mc:Choice Requires="wps">
            <w:drawing>
              <wp:anchor distT="0" distB="0" distL="114300" distR="114300" simplePos="0" relativeHeight="251655168" behindDoc="0" locked="0" layoutInCell="1" allowOverlap="1" wp14:anchorId="06AFFABB" wp14:editId="7B58C111">
                <wp:simplePos x="0" y="0"/>
                <wp:positionH relativeFrom="margin">
                  <wp:posOffset>3496864</wp:posOffset>
                </wp:positionH>
                <wp:positionV relativeFrom="paragraph">
                  <wp:posOffset>7017101</wp:posOffset>
                </wp:positionV>
                <wp:extent cx="2705100" cy="352425"/>
                <wp:effectExtent l="19050" t="19050" r="19050" b="19050"/>
                <wp:wrapNone/>
                <wp:docPr id="502" name="Rectangle à coins arrondis 1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352425"/>
                        </a:xfrm>
                        <a:prstGeom prst="roundRect">
                          <a:avLst>
                            <a:gd name="adj" fmla="val 16667"/>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ffectLst>
                                <a:outerShdw dist="35921" dir="2700000" algn="ctr" rotWithShape="0">
                                  <a:srgbClr val="868686"/>
                                </a:outerShdw>
                              </a:effectLst>
                            </a14:hiddenEffects>
                          </a:ext>
                        </a:extLst>
                      </wps:spPr>
                      <wps:txbx>
                        <w:txbxContent>
                          <w:p w14:paraId="2CDE9AF8" w14:textId="41A9EC41" w:rsidR="007E6E74" w:rsidRPr="00214AF6" w:rsidRDefault="007E6E74" w:rsidP="00BE6E91">
                            <w:pPr>
                              <w:jc w:val="center"/>
                              <w:rPr>
                                <w:sz w:val="32"/>
                                <w:szCs w:val="32"/>
                              </w:rPr>
                            </w:pPr>
                            <w:r w:rsidRPr="00214AF6">
                              <w:rPr>
                                <w:rFonts w:ascii="Times New Roman" w:hAnsi="Times New Roman"/>
                                <w:b/>
                                <w:color w:val="FF0000"/>
                                <w:sz w:val="32"/>
                                <w:szCs w:val="32"/>
                              </w:rPr>
                              <w:t>R</w:t>
                            </w:r>
                            <w:r>
                              <w:rPr>
                                <w:rFonts w:ascii="Times New Roman" w:hAnsi="Times New Roman"/>
                                <w:b/>
                                <w:color w:val="FF0000"/>
                                <w:sz w:val="32"/>
                                <w:szCs w:val="32"/>
                              </w:rPr>
                              <w:t>APPORT FINAL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mv="urn:schemas-microsoft-com:mac:vml" xmlns:mo="http://schemas.microsoft.com/office/mac/office/2008/main">
            <w:pict>
              <v:roundrect w14:anchorId="06AFFABB" id="Rectangle à coins arrondis 1951" o:spid="_x0000_s1031" style="position:absolute;margin-left:275.35pt;margin-top:552.55pt;width:213pt;height:27.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" fillcolor="white [3201]" strokecolor="#ed7d31 [3205]" strokeweight="2.5pt">
                <v:stroke joinstyle="miter"/>
                <v:textbox>
                  <w:txbxContent>
                    <w:p w14:paraId="2CDE9AF8" w14:textId="41A9EC41" w:rsidR="007E6E74" w:rsidRPr="00214AF6" w:rsidRDefault="007E6E74" w:rsidP="00BE6E91">
                      <w:pPr>
                        <w:jc w:val="center"/>
                        <w:rPr>
                          <w:sz w:val="32"/>
                          <w:szCs w:val="32"/>
                        </w:rPr>
                      </w:pPr>
                      <w:r w:rsidRPr="00214AF6">
                        <w:rPr>
                          <w:rFonts w:ascii="Times New Roman" w:hAnsi="Times New Roman"/>
                          <w:b/>
                          <w:color w:val="FF0000"/>
                          <w:sz w:val="32"/>
                          <w:szCs w:val="32"/>
                        </w:rPr>
                        <w:t>R</w:t>
                      </w:r>
                      <w:r>
                        <w:rPr>
                          <w:rFonts w:ascii="Times New Roman" w:hAnsi="Times New Roman"/>
                          <w:b/>
                          <w:color w:val="FF0000"/>
                          <w:sz w:val="32"/>
                          <w:szCs w:val="32"/>
                        </w:rPr>
                        <w:t>APPORT FINAL</w:t>
                      </w:r>
                    </w:p>
                  </w:txbxContent>
                </v:textbox>
                <w10:wrap anchorx="margin"/>
              </v:roundrect>
            </w:pict>
          </mc:Fallback>
        </mc:AlternateContent>
      </w:r>
      <w:r w:rsidR="00214AF6">
        <w:rPr>
          <w:noProof/>
          <w:color w:val="000000" w:themeColor="text1"/>
          <w:sz w:val="32"/>
          <w:szCs w:val="32"/>
          <w:lang w:val="pt-PT" w:eastAsia="pt-PT"/>
        </w:rPr>
        <w:drawing>
          <wp:anchor distT="0" distB="0" distL="114300" distR="114300" simplePos="0" relativeHeight="251643904" behindDoc="0" locked="0" layoutInCell="1" allowOverlap="1" wp14:anchorId="062DC0ED" wp14:editId="0298FAE0">
            <wp:simplePos x="0" y="0"/>
            <wp:positionH relativeFrom="margin">
              <wp:posOffset>-366395</wp:posOffset>
            </wp:positionH>
            <wp:positionV relativeFrom="paragraph">
              <wp:posOffset>7298690</wp:posOffset>
            </wp:positionV>
            <wp:extent cx="2088330" cy="1743075"/>
            <wp:effectExtent l="19050" t="0" r="7620" b="485775"/>
            <wp:wrapNone/>
            <wp:docPr id="1953" name="Image 1953"/>
            <wp:cNvGraphicFramePr/>
            <a:graphic xmlns:a="http://schemas.openxmlformats.org/drawingml/2006/main">
              <a:graphicData uri="http://schemas.openxmlformats.org/drawingml/2006/picture">
                <pic:pic xmlns:pic="http://schemas.openxmlformats.org/drawingml/2006/picture">
                  <pic:nvPicPr>
                    <pic:cNvPr id="515" name="Image 515" descr="LOGO ECI.tif"/>
                    <pic:cNvPicPr/>
                  </pic:nvPicPr>
                  <pic:blipFill>
                    <a:blip r:embed="rId20" cstate="email">
                      <a:extLst>
                        <a:ext uri="{28A0092B-C50C-407E-A947-70E740481C1C}">
                          <a14:useLocalDpi xmlns:a14="http://schemas.microsoft.com/office/drawing/2010/main"/>
                        </a:ext>
                      </a:extLst>
                    </a:blip>
                    <a:stretch>
                      <a:fillRect/>
                    </a:stretch>
                  </pic:blipFill>
                  <pic:spPr bwMode="auto">
                    <a:xfrm>
                      <a:off x="0" y="0"/>
                      <a:ext cx="2088330" cy="17430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r w:rsidR="00214AF6">
        <w:rPr>
          <w:noProof/>
          <w:lang w:val="pt-PT" w:eastAsia="pt-PT"/>
        </w:rPr>
        <w:drawing>
          <wp:anchor distT="0" distB="0" distL="114300" distR="114300" simplePos="0" relativeHeight="251642880" behindDoc="0" locked="0" layoutInCell="1" allowOverlap="1" wp14:anchorId="7F7C55C1" wp14:editId="5FF2C3DF">
            <wp:simplePos x="0" y="0"/>
            <wp:positionH relativeFrom="margin">
              <wp:posOffset>3519805</wp:posOffset>
            </wp:positionH>
            <wp:positionV relativeFrom="page">
              <wp:posOffset>4286250</wp:posOffset>
            </wp:positionV>
            <wp:extent cx="1419225" cy="709295"/>
            <wp:effectExtent l="19050" t="19050" r="9525" b="0"/>
            <wp:wrapTight wrapText="bothSides">
              <wp:wrapPolygon edited="0">
                <wp:start x="-290" y="-580"/>
                <wp:lineTo x="-290" y="21465"/>
                <wp:lineTo x="21745" y="21465"/>
                <wp:lineTo x="21745" y="-580"/>
                <wp:lineTo x="-290" y="-580"/>
              </wp:wrapPolygon>
            </wp:wrapTight>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banque-mondiale.png"/>
                    <pic:cNvPicPr/>
                  </pic:nvPicPr>
                  <pic:blipFill>
                    <a:blip r:embed="rId21" cstate="email">
                      <a:extLst>
                        <a:ext uri="{28A0092B-C50C-407E-A947-70E740481C1C}">
                          <a14:useLocalDpi xmlns:a14="http://schemas.microsoft.com/office/drawing/2010/main"/>
                        </a:ext>
                      </a:extLst>
                    </a:blip>
                    <a:stretch>
                      <a:fillRect/>
                    </a:stretch>
                  </pic:blipFill>
                  <pic:spPr>
                    <a:xfrm>
                      <a:off x="0" y="0"/>
                      <a:ext cx="1419225" cy="709295"/>
                    </a:xfrm>
                    <a:prstGeom prst="rect">
                      <a:avLst/>
                    </a:prstGeom>
                    <a:ln>
                      <a:solidFill>
                        <a:schemeClr val="bg1"/>
                      </a:solidFill>
                    </a:ln>
                  </pic:spPr>
                </pic:pic>
              </a:graphicData>
            </a:graphic>
            <wp14:sizeRelH relativeFrom="margin">
              <wp14:pctWidth>0</wp14:pctWidth>
            </wp14:sizeRelH>
            <wp14:sizeRelV relativeFrom="margin">
              <wp14:pctHeight>0</wp14:pctHeight>
            </wp14:sizeRelV>
          </wp:anchor>
        </w:drawing>
      </w:r>
      <w:r w:rsidR="00422F3B">
        <w:rPr>
          <w:noProof/>
          <w:lang w:val="pt-PT" w:eastAsia="pt-PT"/>
        </w:rPr>
        <mc:AlternateContent>
          <mc:Choice Requires="wps">
            <w:drawing>
              <wp:anchor distT="0" distB="0" distL="114300" distR="114300" simplePos="0" relativeHeight="251654144" behindDoc="0" locked="0" layoutInCell="1" allowOverlap="1" wp14:anchorId="7F513E77" wp14:editId="4D7771F0">
                <wp:simplePos x="0" y="0"/>
                <wp:positionH relativeFrom="margin">
                  <wp:posOffset>-184785</wp:posOffset>
                </wp:positionH>
                <wp:positionV relativeFrom="paragraph">
                  <wp:posOffset>2717165</wp:posOffset>
                </wp:positionV>
                <wp:extent cx="6953250" cy="752475"/>
                <wp:effectExtent l="10160" t="9525" r="8890" b="9525"/>
                <wp:wrapNone/>
                <wp:docPr id="500" name="Organigramme : Multidocument 1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0" cy="752475"/>
                        </a:xfrm>
                        <a:prstGeom prst="flowChartMultidocument">
                          <a:avLst/>
                        </a:prstGeom>
                        <a:solidFill>
                          <a:schemeClr val="lt1">
                            <a:lumMod val="100000"/>
                            <a:lumOff val="0"/>
                          </a:schemeClr>
                        </a:solidFill>
                        <a:ln w="19050">
                          <a:solidFill>
                            <a:schemeClr val="accent5">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ffectLst>
                                <a:outerShdw dist="35921" dir="2700000" algn="ctr" rotWithShape="0">
                                  <a:srgbClr val="868686"/>
                                </a:outerShdw>
                              </a:effectLst>
                            </a14:hiddenEffects>
                          </a:ext>
                        </a:extLst>
                      </wps:spPr>
                      <wps:txbx>
                        <w:txbxContent>
                          <w:p w14:paraId="23E53B0C" w14:textId="77777777" w:rsidR="007E6E74" w:rsidRPr="00B11532" w:rsidRDefault="007E6E74" w:rsidP="0040547A">
                            <w:pPr>
                              <w:spacing w:after="0"/>
                              <w:jc w:val="center"/>
                              <w:rPr>
                                <w:rFonts w:ascii="Times New Roman" w:hAnsi="Times New Roman" w:cs="Times New Roman"/>
                                <w:b/>
                                <w:color w:val="000000" w:themeColor="text1"/>
                              </w:rPr>
                            </w:pPr>
                            <w:r w:rsidRPr="00B11532">
                              <w:rPr>
                                <w:rFonts w:ascii="Times New Roman" w:hAnsi="Times New Roman" w:cs="Times New Roman"/>
                                <w:b/>
                                <w:color w:val="000000" w:themeColor="text1"/>
                              </w:rPr>
                              <w:t>PROJET D’URGENCE POUR L’AMELIORATION DES SERVICES D’EAU POTABLE ET D’ELECTRICITÉ POUR LA VILLE DE BISSAU – FOND ADDITIONNEL (PUASEE- FA)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7F513E77" id="_x0000_t115" coordsize="21600,21600" o:spt="115" path="m0,20465c810,20782,1620,20917,2397,21190,3077,21325,3790,21417,4405,21597,6025,21597,6607,21417,7062,21325,7580,21280,8002,21010,8455,20917,8877,20782,9265,20512,9782,20375,10205,20150,10657,19967,11080,19742,11597,19560,12050,19335,12505,19152,13087,19017,13605,18745,14255,18610,14870,18430,15517,18292,16197,18202,16975,18202,17785,18022,18595,18022l18595,16352,19192,16252,20000,16252,20000,14467,20722,14392,21597,14392,21597,,2972,,2972,1815,1532,1815,1532,3675,,3675,,20465xem1532,3675nfl18595,3675,18595,16352em2972,1815nfl20000,1815,20000,14467e">
                <v:stroke joinstyle="miter"/>
                <v:path o:extrusionok="f" o:connecttype="custom" o:connectlocs="10800,0;0,10800;10800,19890;21600,10800" textboxrect="0,3675,18595,18022"/>
              </v:shapetype>
              <v:shape id="Organigramme : Multidocument 1947" o:spid="_x0000_s1032" type="#_x0000_t115" style="position:absolute;margin-left:-14.55pt;margin-top:213.95pt;width:547.5pt;height:59.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" fillcolor="white [3201]" strokecolor="#4472c4 [3208]" strokeweight="1.5pt">
                <v:textbox>
                  <w:txbxContent>
                    <w:p w14:paraId="23E53B0C" w14:textId="77777777" w:rsidR="007E6E74" w:rsidRPr="00B11532" w:rsidRDefault="007E6E74" w:rsidP="0040547A">
                      <w:pPr>
                        <w:spacing w:after="0"/>
                        <w:jc w:val="center"/>
                        <w:rPr>
                          <w:rFonts w:ascii="Times New Roman" w:hAnsi="Times New Roman" w:cs="Times New Roman"/>
                          <w:b/>
                          <w:color w:val="000000" w:themeColor="text1"/>
                        </w:rPr>
                      </w:pPr>
                      <w:r w:rsidRPr="00B11532">
                        <w:rPr>
                          <w:rFonts w:ascii="Times New Roman" w:hAnsi="Times New Roman" w:cs="Times New Roman"/>
                          <w:b/>
                          <w:color w:val="000000" w:themeColor="text1"/>
                        </w:rPr>
                        <w:t>PROJET D’URGENCE POUR L’AMELIORATION DES SERVICES D’EAU POTABLE ET D’ELECTRICITÉ POUR LA VILLE DE BISSAU – FOND ADDITIONNEL (PUASEE- FA)</w:t>
                      </w:r>
                    </w:p>
                  </w:txbxContent>
                </v:textbox>
                <w10:wrap anchorx="margin"/>
              </v:shape>
            </w:pict>
          </mc:Fallback>
        </mc:AlternateContent>
      </w:r>
      <w:r w:rsidR="00422F3B">
        <w:rPr>
          <w:b/>
          <w:bCs/>
          <w:noProof/>
          <w:u w:val="single"/>
          <w:lang w:val="pt-PT" w:eastAsia="pt-PT"/>
        </w:rPr>
        <mc:AlternateContent>
          <mc:Choice Requires="wps">
            <w:drawing>
              <wp:anchor distT="0" distB="0" distL="114300" distR="114300" simplePos="0" relativeHeight="251650048" behindDoc="0" locked="0" layoutInCell="1" allowOverlap="1" wp14:anchorId="02484E06" wp14:editId="48FE0311">
                <wp:simplePos x="0" y="0"/>
                <wp:positionH relativeFrom="page">
                  <wp:posOffset>1571625</wp:posOffset>
                </wp:positionH>
                <wp:positionV relativeFrom="paragraph">
                  <wp:posOffset>935990</wp:posOffset>
                </wp:positionV>
                <wp:extent cx="4324350" cy="514350"/>
                <wp:effectExtent l="9525" t="9525" r="19050" b="28575"/>
                <wp:wrapNone/>
                <wp:docPr id="493" name="Parchemin horizontal 1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514350"/>
                        </a:xfrm>
                        <a:prstGeom prst="horizontalScroll">
                          <a:avLst>
                            <a:gd name="adj" fmla="val 12500"/>
                          </a:avLst>
                        </a:prstGeom>
                        <a:gradFill rotWithShape="0">
                          <a:gsLst>
                            <a:gs pos="0">
                              <a:schemeClr val="lt1">
                                <a:lumMod val="100000"/>
                                <a:lumOff val="0"/>
                                <a:alpha val="50195"/>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624CE7C6" w14:textId="77777777" w:rsidR="007E6E74" w:rsidRPr="00872D6A" w:rsidRDefault="007E6E74" w:rsidP="00872D6A">
                            <w:pPr>
                              <w:spacing w:after="0"/>
                              <w:jc w:val="center"/>
                              <w:rPr>
                                <w:rFonts w:ascii="Times New Roman" w:hAnsi="Times New Roman" w:cs="Times New Roman"/>
                                <w:b/>
                                <w:color w:val="000000" w:themeColor="text1"/>
                                <w:sz w:val="40"/>
                                <w:szCs w:val="40"/>
                                <w:lang w:val="pt-PT"/>
                              </w:rPr>
                            </w:pPr>
                            <w:r w:rsidRPr="00872D6A">
                              <w:rPr>
                                <w:rFonts w:ascii="Times New Roman" w:hAnsi="Times New Roman" w:cs="Times New Roman"/>
                                <w:b/>
                                <w:color w:val="000000" w:themeColor="text1"/>
                                <w:sz w:val="40"/>
                                <w:szCs w:val="40"/>
                                <w:lang w:val="pt-PT"/>
                              </w:rPr>
                              <w:t>Ministério da Economia Finanças</w:t>
                            </w:r>
                          </w:p>
                          <w:p w14:paraId="3B64702B" w14:textId="77777777" w:rsidR="007E6E74" w:rsidRPr="00F829B5" w:rsidRDefault="007E6E74" w:rsidP="00F829B5">
                            <w:pPr>
                              <w:spacing w:after="0"/>
                              <w:jc w:val="center"/>
                              <w:rPr>
                                <w:rFonts w:ascii="Times New Roman" w:hAnsi="Times New Roman" w:cs="Times New Roman"/>
                                <w:color w:val="000000" w:themeColor="text1"/>
                                <w:sz w:val="40"/>
                                <w:szCs w:val="4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02484E0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945" o:spid="_x0000_s1033" type="#_x0000_t98" style="position:absolute;margin-left:123.75pt;margin-top:73.7pt;width:340.5pt;height:4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" fillcolor="white [3201]" strokecolor="#8eaadb [1944]" strokeweight="1pt">
                <v:fill opacity="32895f" color2="#b4c6e7 [1304]" focus="100%" type="gradient"/>
                <v:shadow on="t" color="#1f3763 [1608]" opacity=".5" mv:blur="0" offset="1pt,2pt"/>
                <v:textbox>
                  <w:txbxContent>
                    <w:p w14:paraId="624CE7C6" w14:textId="77777777" w:rsidR="007E6E74" w:rsidRPr="00872D6A" w:rsidRDefault="007E6E74" w:rsidP="00872D6A">
                      <w:pPr>
                        <w:spacing w:after="0"/>
                        <w:jc w:val="center"/>
                        <w:rPr>
                          <w:rFonts w:ascii="Times New Roman" w:hAnsi="Times New Roman" w:cs="Times New Roman"/>
                          <w:b/>
                          <w:color w:val="000000" w:themeColor="text1"/>
                          <w:sz w:val="40"/>
                          <w:szCs w:val="40"/>
                          <w:lang w:val="pt-PT"/>
                        </w:rPr>
                      </w:pPr>
                      <w:r w:rsidRPr="00872D6A">
                        <w:rPr>
                          <w:rFonts w:ascii="Times New Roman" w:hAnsi="Times New Roman" w:cs="Times New Roman"/>
                          <w:b/>
                          <w:color w:val="000000" w:themeColor="text1"/>
                          <w:sz w:val="40"/>
                          <w:szCs w:val="40"/>
                          <w:lang w:val="pt-PT"/>
                        </w:rPr>
                        <w:t>Ministério da Economia Finanças</w:t>
                      </w:r>
                    </w:p>
                    <w:p w14:paraId="3B64702B" w14:textId="77777777" w:rsidR="007E6E74" w:rsidRPr="00F829B5" w:rsidRDefault="007E6E74" w:rsidP="00F829B5">
                      <w:pPr>
                        <w:spacing w:after="0"/>
                        <w:jc w:val="center"/>
                        <w:rPr>
                          <w:rFonts w:ascii="Times New Roman" w:hAnsi="Times New Roman" w:cs="Times New Roman"/>
                          <w:color w:val="000000" w:themeColor="text1"/>
                          <w:sz w:val="40"/>
                          <w:szCs w:val="40"/>
                        </w:rPr>
                      </w:pPr>
                    </w:p>
                  </w:txbxContent>
                </v:textbox>
                <w10:wrap anchorx="page"/>
              </v:shape>
            </w:pict>
          </mc:Fallback>
        </mc:AlternateContent>
      </w:r>
      <w:r w:rsidR="004861E1">
        <w:br w:type="page"/>
      </w:r>
    </w:p>
    <w:p w14:paraId="52F1A278" w14:textId="77777777" w:rsidR="0093770F" w:rsidRPr="00FA20DE" w:rsidRDefault="0093770F" w:rsidP="00214AF6">
      <w:pPr>
        <w:keepNext/>
        <w:keepLines/>
        <w:pBdr>
          <w:bottom w:val="dashDotStroked" w:sz="24" w:space="1" w:color="auto"/>
        </w:pBdr>
        <w:shd w:val="clear" w:color="auto" w:fill="00206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2" w:name="_Toc51239186"/>
      <w:r w:rsidRPr="00FA20DE">
        <w:rPr>
          <w:rFonts w:ascii="Times New Roman" w:eastAsia="Calibri" w:hAnsi="Times New Roman" w:cs="Times New Roman"/>
          <w:b/>
          <w:color w:val="FFFFFF" w:themeColor="background1"/>
          <w:sz w:val="32"/>
          <w:szCs w:val="32"/>
        </w:rPr>
        <w:lastRenderedPageBreak/>
        <w:t>TABLE DES MATIERES</w:t>
      </w:r>
      <w:bookmarkEnd w:id="0"/>
      <w:bookmarkEnd w:id="2"/>
    </w:p>
    <w:sdt>
      <w:sdtPr>
        <w:rPr>
          <w:rFonts w:asciiTheme="minorHAnsi" w:eastAsia="Calibri" w:hAnsiTheme="minorHAnsi" w:cstheme="minorBidi"/>
          <w:b w:val="0"/>
          <w:bCs/>
          <w:caps/>
          <w:noProof/>
          <w:color w:val="002060"/>
          <w:sz w:val="22"/>
          <w:szCs w:val="22"/>
        </w:rPr>
        <w:id w:val="-690679922"/>
        <w:docPartObj>
          <w:docPartGallery w:val="Table of Contents"/>
          <w:docPartUnique/>
        </w:docPartObj>
      </w:sdtPr>
      <w:sdtEndPr>
        <w:rPr>
          <w:rFonts w:ascii="Times New Roman" w:hAnsi="Times New Roman" w:cs="Times New Roman"/>
          <w:b/>
          <w:sz w:val="20"/>
          <w:szCs w:val="20"/>
        </w:rPr>
      </w:sdtEndPr>
      <w:sdtContent>
        <w:p w14:paraId="1AF2B641" w14:textId="77777777" w:rsidR="003E1B4A" w:rsidRPr="003E1B4A" w:rsidRDefault="003E1B4A" w:rsidP="003E1B4A">
          <w:pPr>
            <w:pStyle w:val="Cabealhodondice"/>
            <w:numPr>
              <w:ilvl w:val="0"/>
              <w:numId w:val="0"/>
            </w:numPr>
            <w:ind w:left="787"/>
            <w:jc w:val="center"/>
            <w:rPr>
              <w:sz w:val="36"/>
              <w:szCs w:val="36"/>
            </w:rPr>
          </w:pPr>
          <w:r w:rsidRPr="003E1B4A">
            <w:rPr>
              <w:sz w:val="36"/>
              <w:szCs w:val="36"/>
            </w:rPr>
            <w:t>TABLE DES MATIERES</w:t>
          </w:r>
        </w:p>
        <w:p w14:paraId="156063D9" w14:textId="77777777" w:rsidR="006E168D" w:rsidRPr="006D3626" w:rsidRDefault="00F8003F" w:rsidP="006D3626">
          <w:pPr>
            <w:pStyle w:val="ndice1"/>
            <w:spacing w:before="0" w:after="0" w:line="240" w:lineRule="auto"/>
            <w:rPr>
              <w:rFonts w:asciiTheme="minorHAnsi" w:eastAsiaTheme="minorEastAsia" w:hAnsiTheme="minorHAnsi" w:cstheme="minorBidi"/>
              <w:color w:val="auto"/>
              <w:sz w:val="21"/>
              <w:szCs w:val="21"/>
              <w:lang w:eastAsia="fr-FR"/>
            </w:rPr>
          </w:pPr>
          <w:r w:rsidRPr="006D3626">
            <w:rPr>
              <w:sz w:val="21"/>
              <w:szCs w:val="21"/>
            </w:rPr>
            <w:fldChar w:fldCharType="begin"/>
          </w:r>
          <w:r w:rsidR="003E1B4A" w:rsidRPr="006D3626">
            <w:rPr>
              <w:sz w:val="21"/>
              <w:szCs w:val="21"/>
            </w:rPr>
            <w:instrText xml:space="preserve"> TOC \o "1-3" \h \z \u </w:instrText>
          </w:r>
          <w:r w:rsidRPr="006D3626">
            <w:rPr>
              <w:sz w:val="21"/>
              <w:szCs w:val="21"/>
            </w:rPr>
            <w:fldChar w:fldCharType="separate"/>
          </w:r>
          <w:hyperlink w:anchor="_Toc51239186" w:history="1">
            <w:r w:rsidR="006E168D" w:rsidRPr="006D3626">
              <w:rPr>
                <w:rStyle w:val="Hiperligao"/>
                <w:sz w:val="21"/>
                <w:szCs w:val="21"/>
              </w:rPr>
              <w:t>TABLE DES MATIERES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_Toc51239186 \h </w:instrText>
            </w:r>
            <w:r w:rsidR="006E168D" w:rsidRPr="006D3626">
              <w:rPr>
                <w:webHidden/>
                <w:sz w:val="21"/>
                <w:szCs w:val="21"/>
              </w:rPr>
            </w:r>
            <w:r w:rsidR="006E168D" w:rsidRPr="006D3626">
              <w:rPr>
                <w:webHidden/>
                <w:sz w:val="21"/>
                <w:szCs w:val="21"/>
              </w:rPr>
              <w:fldChar w:fldCharType="separate"/>
            </w:r>
            <w:r w:rsidR="00964DB4">
              <w:rPr>
                <w:webHidden/>
                <w:sz w:val="21"/>
                <w:szCs w:val="21"/>
              </w:rPr>
              <w:t>2</w:t>
            </w:r>
            <w:r w:rsidR="006E168D" w:rsidRPr="006D3626">
              <w:rPr>
                <w:webHidden/>
                <w:sz w:val="21"/>
                <w:szCs w:val="21"/>
              </w:rPr>
              <w:fldChar w:fldCharType="end"/>
            </w:r>
          </w:hyperlink>
        </w:p>
        <w:p w14:paraId="2DE32724"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187" w:history="1">
            <w:r w:rsidR="006E168D" w:rsidRPr="006D3626">
              <w:rPr>
                <w:rStyle w:val="Hiperligao"/>
                <w:sz w:val="21"/>
                <w:szCs w:val="21"/>
              </w:rPr>
              <w:t>LISTE DES TABLEAUX</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_Toc51239187 \h </w:instrText>
            </w:r>
            <w:r w:rsidR="006E168D" w:rsidRPr="006D3626">
              <w:rPr>
                <w:webHidden/>
                <w:sz w:val="21"/>
                <w:szCs w:val="21"/>
              </w:rPr>
            </w:r>
            <w:r w:rsidR="006E168D" w:rsidRPr="006D3626">
              <w:rPr>
                <w:webHidden/>
                <w:sz w:val="21"/>
                <w:szCs w:val="21"/>
              </w:rPr>
              <w:fldChar w:fldCharType="separate"/>
            </w:r>
            <w:r w:rsidR="00964DB4">
              <w:rPr>
                <w:webHidden/>
                <w:sz w:val="21"/>
                <w:szCs w:val="21"/>
              </w:rPr>
              <w:t>4</w:t>
            </w:r>
            <w:r w:rsidR="006E168D" w:rsidRPr="006D3626">
              <w:rPr>
                <w:webHidden/>
                <w:sz w:val="21"/>
                <w:szCs w:val="21"/>
              </w:rPr>
              <w:fldChar w:fldCharType="end"/>
            </w:r>
          </w:hyperlink>
        </w:p>
        <w:p w14:paraId="7E616977"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188" w:history="1">
            <w:r w:rsidR="006E168D" w:rsidRPr="006D3626">
              <w:rPr>
                <w:rStyle w:val="Hiperligao"/>
                <w:sz w:val="21"/>
                <w:szCs w:val="21"/>
              </w:rPr>
              <w:t>LISTE DES FIGURES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_Toc51239188 \h </w:instrText>
            </w:r>
            <w:r w:rsidR="006E168D" w:rsidRPr="006D3626">
              <w:rPr>
                <w:webHidden/>
                <w:sz w:val="21"/>
                <w:szCs w:val="21"/>
              </w:rPr>
            </w:r>
            <w:r w:rsidR="006E168D" w:rsidRPr="006D3626">
              <w:rPr>
                <w:webHidden/>
                <w:sz w:val="21"/>
                <w:szCs w:val="21"/>
              </w:rPr>
              <w:fldChar w:fldCharType="separate"/>
            </w:r>
            <w:r w:rsidR="00964DB4">
              <w:rPr>
                <w:webHidden/>
                <w:sz w:val="21"/>
                <w:szCs w:val="21"/>
              </w:rPr>
              <w:t>4</w:t>
            </w:r>
            <w:r w:rsidR="006E168D" w:rsidRPr="006D3626">
              <w:rPr>
                <w:webHidden/>
                <w:sz w:val="21"/>
                <w:szCs w:val="21"/>
              </w:rPr>
              <w:fldChar w:fldCharType="end"/>
            </w:r>
          </w:hyperlink>
        </w:p>
        <w:p w14:paraId="7A17EED1"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189" w:history="1">
            <w:r w:rsidR="006E168D" w:rsidRPr="006D3626">
              <w:rPr>
                <w:rStyle w:val="Hiperligao"/>
                <w:sz w:val="21"/>
                <w:szCs w:val="21"/>
              </w:rPr>
              <w:t>LISTE DES PHOTOS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_Toc51239189 \h </w:instrText>
            </w:r>
            <w:r w:rsidR="006E168D" w:rsidRPr="006D3626">
              <w:rPr>
                <w:webHidden/>
                <w:sz w:val="21"/>
                <w:szCs w:val="21"/>
              </w:rPr>
            </w:r>
            <w:r w:rsidR="006E168D" w:rsidRPr="006D3626">
              <w:rPr>
                <w:webHidden/>
                <w:sz w:val="21"/>
                <w:szCs w:val="21"/>
              </w:rPr>
              <w:fldChar w:fldCharType="separate"/>
            </w:r>
            <w:r w:rsidR="00964DB4">
              <w:rPr>
                <w:webHidden/>
                <w:sz w:val="21"/>
                <w:szCs w:val="21"/>
              </w:rPr>
              <w:t>4</w:t>
            </w:r>
            <w:r w:rsidR="006E168D" w:rsidRPr="006D3626">
              <w:rPr>
                <w:webHidden/>
                <w:sz w:val="21"/>
                <w:szCs w:val="21"/>
              </w:rPr>
              <w:fldChar w:fldCharType="end"/>
            </w:r>
          </w:hyperlink>
        </w:p>
        <w:p w14:paraId="0331BA0C"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190" w:history="1">
            <w:r w:rsidR="006E168D" w:rsidRPr="006D3626">
              <w:rPr>
                <w:rStyle w:val="Hiperligao"/>
                <w:sz w:val="21"/>
                <w:szCs w:val="21"/>
              </w:rPr>
              <w:t>LISTE DES SIGLES ET ABREVIATIONS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_Toc51239190 \h </w:instrText>
            </w:r>
            <w:r w:rsidR="006E168D" w:rsidRPr="006D3626">
              <w:rPr>
                <w:webHidden/>
                <w:sz w:val="21"/>
                <w:szCs w:val="21"/>
              </w:rPr>
            </w:r>
            <w:r w:rsidR="006E168D" w:rsidRPr="006D3626">
              <w:rPr>
                <w:webHidden/>
                <w:sz w:val="21"/>
                <w:szCs w:val="21"/>
              </w:rPr>
              <w:fldChar w:fldCharType="separate"/>
            </w:r>
            <w:r w:rsidR="00964DB4">
              <w:rPr>
                <w:webHidden/>
                <w:sz w:val="21"/>
                <w:szCs w:val="21"/>
              </w:rPr>
              <w:t>5</w:t>
            </w:r>
            <w:r w:rsidR="006E168D" w:rsidRPr="006D3626">
              <w:rPr>
                <w:webHidden/>
                <w:sz w:val="21"/>
                <w:szCs w:val="21"/>
              </w:rPr>
              <w:fldChar w:fldCharType="end"/>
            </w:r>
          </w:hyperlink>
        </w:p>
        <w:p w14:paraId="25BB040D" w14:textId="77777777" w:rsidR="006E168D" w:rsidRPr="006D3626" w:rsidRDefault="00290498" w:rsidP="00436E27">
          <w:pPr>
            <w:pStyle w:val="ndice1"/>
            <w:spacing w:before="0" w:after="0" w:line="240" w:lineRule="auto"/>
            <w:ind w:left="708"/>
            <w:rPr>
              <w:rFonts w:asciiTheme="minorHAnsi" w:eastAsiaTheme="minorEastAsia" w:hAnsiTheme="minorHAnsi" w:cstheme="minorBidi"/>
              <w:color w:val="auto"/>
              <w:sz w:val="21"/>
              <w:szCs w:val="21"/>
              <w:lang w:eastAsia="fr-FR"/>
            </w:rPr>
          </w:pPr>
          <w:hyperlink w:anchor="_Toc51239191" w:history="1">
            <w:r w:rsidR="006E168D" w:rsidRPr="006D3626">
              <w:rPr>
                <w:rStyle w:val="Hiperligao"/>
                <w:sz w:val="21"/>
                <w:szCs w:val="21"/>
              </w:rPr>
              <w:t>EXECUTIVE SUMMARY</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_Toc51239191 \h </w:instrText>
            </w:r>
            <w:r w:rsidR="006E168D" w:rsidRPr="006D3626">
              <w:rPr>
                <w:webHidden/>
                <w:sz w:val="21"/>
                <w:szCs w:val="21"/>
              </w:rPr>
            </w:r>
            <w:r w:rsidR="006E168D" w:rsidRPr="006D3626">
              <w:rPr>
                <w:webHidden/>
                <w:sz w:val="21"/>
                <w:szCs w:val="21"/>
              </w:rPr>
              <w:fldChar w:fldCharType="separate"/>
            </w:r>
            <w:r w:rsidR="00964DB4">
              <w:rPr>
                <w:webHidden/>
                <w:sz w:val="21"/>
                <w:szCs w:val="21"/>
              </w:rPr>
              <w:t>6</w:t>
            </w:r>
            <w:r w:rsidR="006E168D" w:rsidRPr="006D3626">
              <w:rPr>
                <w:webHidden/>
                <w:sz w:val="21"/>
                <w:szCs w:val="21"/>
              </w:rPr>
              <w:fldChar w:fldCharType="end"/>
            </w:r>
          </w:hyperlink>
        </w:p>
        <w:p w14:paraId="3440D0A1" w14:textId="77777777" w:rsidR="006E168D" w:rsidRPr="006D3626" w:rsidRDefault="00290498" w:rsidP="00436E27">
          <w:pPr>
            <w:pStyle w:val="ndice1"/>
            <w:spacing w:before="0" w:after="0" w:line="240" w:lineRule="auto"/>
            <w:ind w:left="708"/>
            <w:rPr>
              <w:rFonts w:asciiTheme="minorHAnsi" w:eastAsiaTheme="minorEastAsia" w:hAnsiTheme="minorHAnsi" w:cstheme="minorBidi"/>
              <w:color w:val="auto"/>
              <w:sz w:val="21"/>
              <w:szCs w:val="21"/>
              <w:lang w:eastAsia="fr-FR"/>
            </w:rPr>
          </w:pPr>
          <w:hyperlink w:anchor="_Toc51239199" w:history="1">
            <w:r w:rsidR="006E168D" w:rsidRPr="006D3626">
              <w:rPr>
                <w:rStyle w:val="Hiperligao"/>
                <w:sz w:val="21"/>
                <w:szCs w:val="21"/>
              </w:rPr>
              <w:t>SUMÁRIO EXECUTIVO</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_Toc51239199 \h </w:instrText>
            </w:r>
            <w:r w:rsidR="006E168D" w:rsidRPr="006D3626">
              <w:rPr>
                <w:webHidden/>
                <w:sz w:val="21"/>
                <w:szCs w:val="21"/>
              </w:rPr>
            </w:r>
            <w:r w:rsidR="006E168D" w:rsidRPr="006D3626">
              <w:rPr>
                <w:webHidden/>
                <w:sz w:val="21"/>
                <w:szCs w:val="21"/>
              </w:rPr>
              <w:fldChar w:fldCharType="separate"/>
            </w:r>
            <w:r w:rsidR="00964DB4">
              <w:rPr>
                <w:webHidden/>
                <w:sz w:val="21"/>
                <w:szCs w:val="21"/>
              </w:rPr>
              <w:t>16</w:t>
            </w:r>
            <w:r w:rsidR="006E168D" w:rsidRPr="006D3626">
              <w:rPr>
                <w:webHidden/>
                <w:sz w:val="21"/>
                <w:szCs w:val="21"/>
              </w:rPr>
              <w:fldChar w:fldCharType="end"/>
            </w:r>
          </w:hyperlink>
        </w:p>
        <w:p w14:paraId="36BF24C2" w14:textId="77777777" w:rsidR="006E168D" w:rsidRPr="006D3626" w:rsidRDefault="00290498" w:rsidP="00436E27">
          <w:pPr>
            <w:pStyle w:val="ndice1"/>
            <w:spacing w:before="0" w:after="0" w:line="240" w:lineRule="auto"/>
            <w:ind w:firstLine="708"/>
            <w:rPr>
              <w:rFonts w:asciiTheme="minorHAnsi" w:eastAsiaTheme="minorEastAsia" w:hAnsiTheme="minorHAnsi" w:cstheme="minorBidi"/>
              <w:color w:val="auto"/>
              <w:sz w:val="21"/>
              <w:szCs w:val="21"/>
              <w:lang w:eastAsia="fr-FR"/>
            </w:rPr>
          </w:pPr>
          <w:hyperlink w:anchor="_Toc51239207" w:history="1">
            <w:r w:rsidR="006E168D" w:rsidRPr="006D3626">
              <w:rPr>
                <w:rStyle w:val="Hiperligao"/>
                <w:sz w:val="21"/>
                <w:szCs w:val="21"/>
              </w:rPr>
              <w:t>RESUME EXECUTIF</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_Toc51239207 \h </w:instrText>
            </w:r>
            <w:r w:rsidR="006E168D" w:rsidRPr="006D3626">
              <w:rPr>
                <w:webHidden/>
                <w:sz w:val="21"/>
                <w:szCs w:val="21"/>
              </w:rPr>
            </w:r>
            <w:r w:rsidR="006E168D" w:rsidRPr="006D3626">
              <w:rPr>
                <w:webHidden/>
                <w:sz w:val="21"/>
                <w:szCs w:val="21"/>
              </w:rPr>
              <w:fldChar w:fldCharType="separate"/>
            </w:r>
            <w:r w:rsidR="00964DB4">
              <w:rPr>
                <w:webHidden/>
                <w:sz w:val="21"/>
                <w:szCs w:val="21"/>
              </w:rPr>
              <w:t>25</w:t>
            </w:r>
            <w:r w:rsidR="006E168D" w:rsidRPr="006D3626">
              <w:rPr>
                <w:webHidden/>
                <w:sz w:val="21"/>
                <w:szCs w:val="21"/>
              </w:rPr>
              <w:fldChar w:fldCharType="end"/>
            </w:r>
          </w:hyperlink>
        </w:p>
        <w:p w14:paraId="66776094"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215" w:history="1">
            <w:r w:rsidR="006E168D" w:rsidRPr="006D3626">
              <w:rPr>
                <w:rStyle w:val="Hiperligao"/>
                <w:sz w:val="21"/>
                <w:szCs w:val="21"/>
              </w:rPr>
              <w:t>1 *   INTRODUCTION   *</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_Toc51239215 \h </w:instrText>
            </w:r>
            <w:r w:rsidR="006E168D" w:rsidRPr="006D3626">
              <w:rPr>
                <w:webHidden/>
                <w:sz w:val="21"/>
                <w:szCs w:val="21"/>
              </w:rPr>
            </w:r>
            <w:r w:rsidR="006E168D" w:rsidRPr="006D3626">
              <w:rPr>
                <w:webHidden/>
                <w:sz w:val="21"/>
                <w:szCs w:val="21"/>
              </w:rPr>
              <w:fldChar w:fldCharType="separate"/>
            </w:r>
            <w:r w:rsidR="00964DB4">
              <w:rPr>
                <w:webHidden/>
                <w:sz w:val="21"/>
                <w:szCs w:val="21"/>
              </w:rPr>
              <w:t>36</w:t>
            </w:r>
            <w:r w:rsidR="006E168D" w:rsidRPr="006D3626">
              <w:rPr>
                <w:webHidden/>
                <w:sz w:val="21"/>
                <w:szCs w:val="21"/>
              </w:rPr>
              <w:fldChar w:fldCharType="end"/>
            </w:r>
          </w:hyperlink>
        </w:p>
        <w:p w14:paraId="0CC0F3BF"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16" w:history="1">
            <w:r w:rsidR="006E168D" w:rsidRPr="006D3626">
              <w:rPr>
                <w:rStyle w:val="Hiperligao"/>
                <w:sz w:val="21"/>
                <w:szCs w:val="21"/>
              </w:rPr>
              <w:t>1.1. CONTEXTE ET JUSTIFICATION GENERAL</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_Toc51239216 \h </w:instrText>
            </w:r>
            <w:r w:rsidR="006E168D" w:rsidRPr="006D3626">
              <w:rPr>
                <w:webHidden/>
                <w:sz w:val="21"/>
                <w:szCs w:val="21"/>
              </w:rPr>
            </w:r>
            <w:r w:rsidR="006E168D" w:rsidRPr="006D3626">
              <w:rPr>
                <w:webHidden/>
                <w:sz w:val="21"/>
                <w:szCs w:val="21"/>
              </w:rPr>
              <w:fldChar w:fldCharType="separate"/>
            </w:r>
            <w:r w:rsidR="00964DB4">
              <w:rPr>
                <w:webHidden/>
                <w:sz w:val="21"/>
                <w:szCs w:val="21"/>
              </w:rPr>
              <w:t>36</w:t>
            </w:r>
            <w:r w:rsidR="006E168D" w:rsidRPr="006D3626">
              <w:rPr>
                <w:webHidden/>
                <w:sz w:val="21"/>
                <w:szCs w:val="21"/>
              </w:rPr>
              <w:fldChar w:fldCharType="end"/>
            </w:r>
          </w:hyperlink>
        </w:p>
        <w:p w14:paraId="6153A207"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17" w:history="1">
            <w:r w:rsidR="006E168D" w:rsidRPr="006D3626">
              <w:rPr>
                <w:rStyle w:val="Hiperligao"/>
                <w:sz w:val="21"/>
                <w:szCs w:val="21"/>
              </w:rPr>
              <w:t>1.2. OBJECTIFS DE L’EIES SIMPLIFIE (EIES/S) /Volet électricité</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_Toc51239217 \h </w:instrText>
            </w:r>
            <w:r w:rsidR="006E168D" w:rsidRPr="006D3626">
              <w:rPr>
                <w:webHidden/>
                <w:sz w:val="21"/>
                <w:szCs w:val="21"/>
              </w:rPr>
            </w:r>
            <w:r w:rsidR="006E168D" w:rsidRPr="006D3626">
              <w:rPr>
                <w:webHidden/>
                <w:sz w:val="21"/>
                <w:szCs w:val="21"/>
              </w:rPr>
              <w:fldChar w:fldCharType="separate"/>
            </w:r>
            <w:r w:rsidR="00964DB4">
              <w:rPr>
                <w:webHidden/>
                <w:sz w:val="21"/>
                <w:szCs w:val="21"/>
              </w:rPr>
              <w:t>36</w:t>
            </w:r>
            <w:r w:rsidR="006E168D" w:rsidRPr="006D3626">
              <w:rPr>
                <w:webHidden/>
                <w:sz w:val="21"/>
                <w:szCs w:val="21"/>
              </w:rPr>
              <w:fldChar w:fldCharType="end"/>
            </w:r>
          </w:hyperlink>
        </w:p>
        <w:p w14:paraId="607BD6DC"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18" w:history="1">
            <w:r w:rsidR="006E168D" w:rsidRPr="006D3626">
              <w:rPr>
                <w:rStyle w:val="Hiperligao"/>
                <w:sz w:val="21"/>
                <w:szCs w:val="21"/>
              </w:rPr>
              <w:t>I.3. DEMARCHE METHODOLOGIQUE DE L’EIES SIMPLIFIE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_Toc51239218 \h </w:instrText>
            </w:r>
            <w:r w:rsidR="006E168D" w:rsidRPr="006D3626">
              <w:rPr>
                <w:webHidden/>
                <w:sz w:val="21"/>
                <w:szCs w:val="21"/>
              </w:rPr>
            </w:r>
            <w:r w:rsidR="006E168D" w:rsidRPr="006D3626">
              <w:rPr>
                <w:webHidden/>
                <w:sz w:val="21"/>
                <w:szCs w:val="21"/>
              </w:rPr>
              <w:fldChar w:fldCharType="separate"/>
            </w:r>
            <w:r w:rsidR="00964DB4">
              <w:rPr>
                <w:webHidden/>
                <w:sz w:val="21"/>
                <w:szCs w:val="21"/>
              </w:rPr>
              <w:t>37</w:t>
            </w:r>
            <w:r w:rsidR="006E168D" w:rsidRPr="006D3626">
              <w:rPr>
                <w:webHidden/>
                <w:sz w:val="21"/>
                <w:szCs w:val="21"/>
              </w:rPr>
              <w:fldChar w:fldCharType="end"/>
            </w:r>
          </w:hyperlink>
        </w:p>
        <w:p w14:paraId="09EE9A7B"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19" w:history="1">
            <w:r w:rsidR="006E168D" w:rsidRPr="006D3626">
              <w:rPr>
                <w:rStyle w:val="Hiperligao"/>
                <w:sz w:val="21"/>
                <w:szCs w:val="21"/>
              </w:rPr>
              <w:t>I.4 STRUCTURATION DE L’ETUDE DE L’EIES SIMPLIFIE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_Toc51239219 \h </w:instrText>
            </w:r>
            <w:r w:rsidR="006E168D" w:rsidRPr="006D3626">
              <w:rPr>
                <w:webHidden/>
                <w:sz w:val="21"/>
                <w:szCs w:val="21"/>
              </w:rPr>
            </w:r>
            <w:r w:rsidR="006E168D" w:rsidRPr="006D3626">
              <w:rPr>
                <w:webHidden/>
                <w:sz w:val="21"/>
                <w:szCs w:val="21"/>
              </w:rPr>
              <w:fldChar w:fldCharType="separate"/>
            </w:r>
            <w:r w:rsidR="00964DB4">
              <w:rPr>
                <w:webHidden/>
                <w:sz w:val="21"/>
                <w:szCs w:val="21"/>
              </w:rPr>
              <w:t>38</w:t>
            </w:r>
            <w:r w:rsidR="006E168D" w:rsidRPr="006D3626">
              <w:rPr>
                <w:webHidden/>
                <w:sz w:val="21"/>
                <w:szCs w:val="21"/>
              </w:rPr>
              <w:fldChar w:fldCharType="end"/>
            </w:r>
          </w:hyperlink>
        </w:p>
        <w:p w14:paraId="21A90B05"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220" w:history="1">
            <w:r w:rsidR="006E168D" w:rsidRPr="006D3626">
              <w:rPr>
                <w:rStyle w:val="Hiperligao"/>
                <w:sz w:val="21"/>
                <w:szCs w:val="21"/>
              </w:rPr>
              <w:t>2 *CADRE POLITIQUE JURIDIQUE ET INSTITUTIONNEL *</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_Toc51239220 \h </w:instrText>
            </w:r>
            <w:r w:rsidR="006E168D" w:rsidRPr="006D3626">
              <w:rPr>
                <w:webHidden/>
                <w:sz w:val="21"/>
                <w:szCs w:val="21"/>
              </w:rPr>
            </w:r>
            <w:r w:rsidR="006E168D" w:rsidRPr="006D3626">
              <w:rPr>
                <w:webHidden/>
                <w:sz w:val="21"/>
                <w:szCs w:val="21"/>
              </w:rPr>
              <w:fldChar w:fldCharType="separate"/>
            </w:r>
            <w:r w:rsidR="00964DB4">
              <w:rPr>
                <w:webHidden/>
                <w:sz w:val="21"/>
                <w:szCs w:val="21"/>
              </w:rPr>
              <w:t>39</w:t>
            </w:r>
            <w:r w:rsidR="006E168D" w:rsidRPr="006D3626">
              <w:rPr>
                <w:webHidden/>
                <w:sz w:val="21"/>
                <w:szCs w:val="21"/>
              </w:rPr>
              <w:fldChar w:fldCharType="end"/>
            </w:r>
          </w:hyperlink>
        </w:p>
        <w:p w14:paraId="6D188A57"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21" w:history="1">
            <w:r w:rsidR="006E168D" w:rsidRPr="006D3626">
              <w:rPr>
                <w:rStyle w:val="Hiperligao"/>
                <w:sz w:val="21"/>
                <w:szCs w:val="21"/>
              </w:rPr>
              <w:t>2. 1. CADRE POLITIQUE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_Toc51239221 \h </w:instrText>
            </w:r>
            <w:r w:rsidR="006E168D" w:rsidRPr="006D3626">
              <w:rPr>
                <w:webHidden/>
                <w:sz w:val="21"/>
                <w:szCs w:val="21"/>
              </w:rPr>
            </w:r>
            <w:r w:rsidR="006E168D" w:rsidRPr="006D3626">
              <w:rPr>
                <w:webHidden/>
                <w:sz w:val="21"/>
                <w:szCs w:val="21"/>
              </w:rPr>
              <w:fldChar w:fldCharType="separate"/>
            </w:r>
            <w:r w:rsidR="00964DB4">
              <w:rPr>
                <w:webHidden/>
                <w:sz w:val="21"/>
                <w:szCs w:val="21"/>
              </w:rPr>
              <w:t>39</w:t>
            </w:r>
            <w:r w:rsidR="006E168D" w:rsidRPr="006D3626">
              <w:rPr>
                <w:webHidden/>
                <w:sz w:val="21"/>
                <w:szCs w:val="21"/>
              </w:rPr>
              <w:fldChar w:fldCharType="end"/>
            </w:r>
          </w:hyperlink>
        </w:p>
        <w:p w14:paraId="61802F67" w14:textId="77777777" w:rsidR="006E168D" w:rsidRPr="00436E27" w:rsidRDefault="00290498" w:rsidP="00964DB4">
          <w:pPr>
            <w:pStyle w:val="ndice3"/>
            <w:rPr>
              <w:rFonts w:asciiTheme="minorHAnsi" w:eastAsiaTheme="minorEastAsia" w:hAnsiTheme="minorHAnsi"/>
            </w:rPr>
          </w:pPr>
          <w:hyperlink w:anchor="_Toc51239222" w:history="1">
            <w:r w:rsidR="006E168D" w:rsidRPr="00436E27">
              <w:rPr>
                <w:rStyle w:val="Hiperligao"/>
                <w:sz w:val="21"/>
                <w:szCs w:val="21"/>
              </w:rPr>
              <w:t>2.1.1. Déclaration Politique sectorielle de l’eau et de l’énergie électrique</w:t>
            </w:r>
            <w:r w:rsidR="006E168D" w:rsidRPr="00436E27">
              <w:rPr>
                <w:webHidden/>
              </w:rPr>
              <w:tab/>
            </w:r>
            <w:r w:rsidR="006E168D" w:rsidRPr="00436E27">
              <w:rPr>
                <w:webHidden/>
              </w:rPr>
              <w:fldChar w:fldCharType="begin"/>
            </w:r>
            <w:r w:rsidR="006E168D" w:rsidRPr="00436E27">
              <w:rPr>
                <w:webHidden/>
              </w:rPr>
              <w:instrText xml:space="preserve"> PAGEREF _Toc51239222 \h </w:instrText>
            </w:r>
            <w:r w:rsidR="006E168D" w:rsidRPr="00436E27">
              <w:rPr>
                <w:webHidden/>
              </w:rPr>
            </w:r>
            <w:r w:rsidR="006E168D" w:rsidRPr="00436E27">
              <w:rPr>
                <w:webHidden/>
              </w:rPr>
              <w:fldChar w:fldCharType="separate"/>
            </w:r>
            <w:r w:rsidR="00964DB4">
              <w:rPr>
                <w:webHidden/>
              </w:rPr>
              <w:t>39</w:t>
            </w:r>
            <w:r w:rsidR="006E168D" w:rsidRPr="00436E27">
              <w:rPr>
                <w:webHidden/>
              </w:rPr>
              <w:fldChar w:fldCharType="end"/>
            </w:r>
          </w:hyperlink>
        </w:p>
        <w:p w14:paraId="0DA76FBE" w14:textId="77777777" w:rsidR="006E168D" w:rsidRPr="00436E27" w:rsidRDefault="00290498" w:rsidP="00964DB4">
          <w:pPr>
            <w:pStyle w:val="ndice3"/>
            <w:rPr>
              <w:rFonts w:asciiTheme="minorHAnsi" w:eastAsiaTheme="minorEastAsia" w:hAnsiTheme="minorHAnsi"/>
            </w:rPr>
          </w:pPr>
          <w:hyperlink w:anchor="_Toc51239223" w:history="1">
            <w:r w:rsidR="006E168D" w:rsidRPr="00436E27">
              <w:rPr>
                <w:rStyle w:val="Hiperligao"/>
                <w:sz w:val="21"/>
                <w:szCs w:val="21"/>
              </w:rPr>
              <w:t>2.1.2. Documents de Politiques et de Stratégies Environnementales et Sociales</w:t>
            </w:r>
            <w:r w:rsidR="006E168D" w:rsidRPr="00436E27">
              <w:rPr>
                <w:webHidden/>
              </w:rPr>
              <w:tab/>
            </w:r>
            <w:r w:rsidR="006E168D" w:rsidRPr="00436E27">
              <w:rPr>
                <w:webHidden/>
              </w:rPr>
              <w:fldChar w:fldCharType="begin"/>
            </w:r>
            <w:r w:rsidR="006E168D" w:rsidRPr="00436E27">
              <w:rPr>
                <w:webHidden/>
              </w:rPr>
              <w:instrText xml:space="preserve"> PAGEREF _Toc51239223 \h </w:instrText>
            </w:r>
            <w:r w:rsidR="006E168D" w:rsidRPr="00436E27">
              <w:rPr>
                <w:webHidden/>
              </w:rPr>
            </w:r>
            <w:r w:rsidR="006E168D" w:rsidRPr="00436E27">
              <w:rPr>
                <w:webHidden/>
              </w:rPr>
              <w:fldChar w:fldCharType="separate"/>
            </w:r>
            <w:r w:rsidR="00964DB4">
              <w:rPr>
                <w:webHidden/>
              </w:rPr>
              <w:t>39</w:t>
            </w:r>
            <w:r w:rsidR="006E168D" w:rsidRPr="00436E27">
              <w:rPr>
                <w:webHidden/>
              </w:rPr>
              <w:fldChar w:fldCharType="end"/>
            </w:r>
          </w:hyperlink>
        </w:p>
        <w:p w14:paraId="6B768005"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24" w:history="1">
            <w:r w:rsidR="006E168D" w:rsidRPr="006D3626">
              <w:rPr>
                <w:rStyle w:val="Hiperligao"/>
                <w:sz w:val="21"/>
                <w:szCs w:val="21"/>
              </w:rPr>
              <w:t>2. 2. CADRE INSTITUTIONNEL</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_Toc51239224 \h </w:instrText>
            </w:r>
            <w:r w:rsidR="006E168D" w:rsidRPr="006D3626">
              <w:rPr>
                <w:webHidden/>
                <w:sz w:val="21"/>
                <w:szCs w:val="21"/>
              </w:rPr>
            </w:r>
            <w:r w:rsidR="006E168D" w:rsidRPr="006D3626">
              <w:rPr>
                <w:webHidden/>
                <w:sz w:val="21"/>
                <w:szCs w:val="21"/>
              </w:rPr>
              <w:fldChar w:fldCharType="separate"/>
            </w:r>
            <w:r w:rsidR="00964DB4">
              <w:rPr>
                <w:webHidden/>
                <w:sz w:val="21"/>
                <w:szCs w:val="21"/>
              </w:rPr>
              <w:t>42</w:t>
            </w:r>
            <w:r w:rsidR="006E168D" w:rsidRPr="006D3626">
              <w:rPr>
                <w:webHidden/>
                <w:sz w:val="21"/>
                <w:szCs w:val="21"/>
              </w:rPr>
              <w:fldChar w:fldCharType="end"/>
            </w:r>
          </w:hyperlink>
        </w:p>
        <w:p w14:paraId="3C1A4244" w14:textId="77777777" w:rsidR="006E168D" w:rsidRPr="00436E27" w:rsidRDefault="00290498" w:rsidP="00964DB4">
          <w:pPr>
            <w:pStyle w:val="ndice3"/>
            <w:rPr>
              <w:rStyle w:val="Hiperligao"/>
            </w:rPr>
          </w:pPr>
          <w:hyperlink w:anchor="_Toc51239225" w:history="1">
            <w:r w:rsidR="006E168D" w:rsidRPr="00436E27">
              <w:rPr>
                <w:rStyle w:val="Hiperligao"/>
                <w:sz w:val="21"/>
                <w:szCs w:val="21"/>
              </w:rPr>
              <w:t>2.2.1. Cadre institutionnel du secteur de l’eau et de l’énergie électrique</w:t>
            </w:r>
            <w:r w:rsidR="006E168D" w:rsidRPr="00436E27">
              <w:rPr>
                <w:rStyle w:val="Hiperligao"/>
                <w:webHidden/>
              </w:rPr>
              <w:tab/>
            </w:r>
            <w:r w:rsidR="006E168D" w:rsidRPr="00436E27">
              <w:rPr>
                <w:rStyle w:val="Hiperligao"/>
                <w:webHidden/>
              </w:rPr>
              <w:fldChar w:fldCharType="begin"/>
            </w:r>
            <w:r w:rsidR="006E168D" w:rsidRPr="00436E27">
              <w:rPr>
                <w:rStyle w:val="Hiperligao"/>
                <w:webHidden/>
              </w:rPr>
              <w:instrText xml:space="preserve"> PAGEREF _Toc51239225 \h </w:instrText>
            </w:r>
            <w:r w:rsidR="006E168D" w:rsidRPr="00436E27">
              <w:rPr>
                <w:rStyle w:val="Hiperligao"/>
                <w:webHidden/>
              </w:rPr>
            </w:r>
            <w:r w:rsidR="006E168D" w:rsidRPr="00436E27">
              <w:rPr>
                <w:rStyle w:val="Hiperligao"/>
                <w:webHidden/>
              </w:rPr>
              <w:fldChar w:fldCharType="separate"/>
            </w:r>
            <w:r w:rsidR="00964DB4">
              <w:rPr>
                <w:rStyle w:val="Hiperligao"/>
                <w:webHidden/>
              </w:rPr>
              <w:t>42</w:t>
            </w:r>
            <w:r w:rsidR="006E168D" w:rsidRPr="00436E27">
              <w:rPr>
                <w:rStyle w:val="Hiperligao"/>
                <w:webHidden/>
              </w:rPr>
              <w:fldChar w:fldCharType="end"/>
            </w:r>
          </w:hyperlink>
        </w:p>
        <w:p w14:paraId="566D0DAF" w14:textId="77777777" w:rsidR="006E168D" w:rsidRPr="00436E27" w:rsidRDefault="00290498" w:rsidP="00964DB4">
          <w:pPr>
            <w:pStyle w:val="ndice3"/>
            <w:rPr>
              <w:rStyle w:val="Hiperligao"/>
            </w:rPr>
          </w:pPr>
          <w:hyperlink w:anchor="_Toc51239226" w:history="1">
            <w:r w:rsidR="006E168D" w:rsidRPr="00436E27">
              <w:rPr>
                <w:rStyle w:val="Hiperligao"/>
                <w:sz w:val="21"/>
                <w:szCs w:val="21"/>
              </w:rPr>
              <w:t>2.2.2. Cadre Institutionnel de Mise en Œuvre du Projet</w:t>
            </w:r>
            <w:r w:rsidR="006E168D" w:rsidRPr="00436E27">
              <w:rPr>
                <w:rStyle w:val="Hiperligao"/>
                <w:webHidden/>
              </w:rPr>
              <w:tab/>
            </w:r>
            <w:r w:rsidR="006E168D" w:rsidRPr="00436E27">
              <w:rPr>
                <w:rStyle w:val="Hiperligao"/>
                <w:webHidden/>
              </w:rPr>
              <w:fldChar w:fldCharType="begin"/>
            </w:r>
            <w:r w:rsidR="006E168D" w:rsidRPr="00436E27">
              <w:rPr>
                <w:rStyle w:val="Hiperligao"/>
                <w:webHidden/>
              </w:rPr>
              <w:instrText xml:space="preserve"> PAGEREF _Toc51239226 \h </w:instrText>
            </w:r>
            <w:r w:rsidR="006E168D" w:rsidRPr="00436E27">
              <w:rPr>
                <w:rStyle w:val="Hiperligao"/>
                <w:webHidden/>
              </w:rPr>
            </w:r>
            <w:r w:rsidR="006E168D" w:rsidRPr="00436E27">
              <w:rPr>
                <w:rStyle w:val="Hiperligao"/>
                <w:webHidden/>
              </w:rPr>
              <w:fldChar w:fldCharType="separate"/>
            </w:r>
            <w:r w:rsidR="00964DB4">
              <w:rPr>
                <w:rStyle w:val="Hiperligao"/>
                <w:webHidden/>
              </w:rPr>
              <w:t>43</w:t>
            </w:r>
            <w:r w:rsidR="006E168D" w:rsidRPr="00436E27">
              <w:rPr>
                <w:rStyle w:val="Hiperligao"/>
                <w:webHidden/>
              </w:rPr>
              <w:fldChar w:fldCharType="end"/>
            </w:r>
          </w:hyperlink>
        </w:p>
        <w:p w14:paraId="30B2CA64"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27" w:history="1">
            <w:r w:rsidR="006E168D" w:rsidRPr="006D3626">
              <w:rPr>
                <w:rStyle w:val="Hiperligao"/>
                <w:sz w:val="21"/>
                <w:szCs w:val="21"/>
              </w:rPr>
              <w:t>2. 3. CADRE JURIDIQUE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_Toc51239227 \h </w:instrText>
            </w:r>
            <w:r w:rsidR="006E168D" w:rsidRPr="006D3626">
              <w:rPr>
                <w:webHidden/>
                <w:sz w:val="21"/>
                <w:szCs w:val="21"/>
              </w:rPr>
            </w:r>
            <w:r w:rsidR="006E168D" w:rsidRPr="006D3626">
              <w:rPr>
                <w:webHidden/>
                <w:sz w:val="21"/>
                <w:szCs w:val="21"/>
              </w:rPr>
              <w:fldChar w:fldCharType="separate"/>
            </w:r>
            <w:r w:rsidR="00964DB4">
              <w:rPr>
                <w:webHidden/>
                <w:sz w:val="21"/>
                <w:szCs w:val="21"/>
              </w:rPr>
              <w:t>45</w:t>
            </w:r>
            <w:r w:rsidR="006E168D" w:rsidRPr="006D3626">
              <w:rPr>
                <w:webHidden/>
                <w:sz w:val="21"/>
                <w:szCs w:val="21"/>
              </w:rPr>
              <w:fldChar w:fldCharType="end"/>
            </w:r>
          </w:hyperlink>
        </w:p>
        <w:p w14:paraId="560B33AC" w14:textId="77777777" w:rsidR="006E168D" w:rsidRPr="00436E27" w:rsidRDefault="00290498" w:rsidP="00964DB4">
          <w:pPr>
            <w:pStyle w:val="ndice3"/>
            <w:rPr>
              <w:rStyle w:val="Hiperligao"/>
            </w:rPr>
          </w:pPr>
          <w:hyperlink w:anchor="_Toc51239228" w:history="1">
            <w:r w:rsidR="006E168D" w:rsidRPr="00436E27">
              <w:rPr>
                <w:rStyle w:val="Hiperligao"/>
                <w:sz w:val="21"/>
                <w:szCs w:val="21"/>
              </w:rPr>
              <w:t>2.3.1. Cadre réglementaire du secteur de l’énergie électrique</w:t>
            </w:r>
            <w:r w:rsidR="006E168D" w:rsidRPr="00436E27">
              <w:rPr>
                <w:rStyle w:val="Hiperligao"/>
                <w:webHidden/>
              </w:rPr>
              <w:tab/>
            </w:r>
            <w:r w:rsidR="006E168D" w:rsidRPr="00436E27">
              <w:rPr>
                <w:rStyle w:val="Hiperligao"/>
                <w:webHidden/>
              </w:rPr>
              <w:fldChar w:fldCharType="begin"/>
            </w:r>
            <w:r w:rsidR="006E168D" w:rsidRPr="00436E27">
              <w:rPr>
                <w:rStyle w:val="Hiperligao"/>
                <w:webHidden/>
              </w:rPr>
              <w:instrText xml:space="preserve"> PAGEREF _Toc51239228 \h </w:instrText>
            </w:r>
            <w:r w:rsidR="006E168D" w:rsidRPr="00436E27">
              <w:rPr>
                <w:rStyle w:val="Hiperligao"/>
                <w:webHidden/>
              </w:rPr>
            </w:r>
            <w:r w:rsidR="006E168D" w:rsidRPr="00436E27">
              <w:rPr>
                <w:rStyle w:val="Hiperligao"/>
                <w:webHidden/>
              </w:rPr>
              <w:fldChar w:fldCharType="separate"/>
            </w:r>
            <w:r w:rsidR="00964DB4">
              <w:rPr>
                <w:rStyle w:val="Hiperligao"/>
                <w:webHidden/>
              </w:rPr>
              <w:t>45</w:t>
            </w:r>
            <w:r w:rsidR="006E168D" w:rsidRPr="00436E27">
              <w:rPr>
                <w:rStyle w:val="Hiperligao"/>
                <w:webHidden/>
              </w:rPr>
              <w:fldChar w:fldCharType="end"/>
            </w:r>
          </w:hyperlink>
        </w:p>
        <w:p w14:paraId="06CA230E" w14:textId="77777777" w:rsidR="006E168D" w:rsidRPr="00436E27" w:rsidRDefault="00290498" w:rsidP="00964DB4">
          <w:pPr>
            <w:pStyle w:val="ndice3"/>
            <w:rPr>
              <w:rStyle w:val="Hiperligao"/>
            </w:rPr>
          </w:pPr>
          <w:hyperlink w:anchor="_Toc51239229" w:history="1">
            <w:r w:rsidR="006E168D" w:rsidRPr="00436E27">
              <w:rPr>
                <w:rStyle w:val="Hiperligao"/>
                <w:sz w:val="21"/>
                <w:szCs w:val="21"/>
              </w:rPr>
              <w:t>2.3.2. Dispositifs réglementaires environnemental et social applicables au PUASEE- FA</w:t>
            </w:r>
            <w:r w:rsidR="006E168D" w:rsidRPr="00436E27">
              <w:rPr>
                <w:rStyle w:val="Hiperligao"/>
                <w:webHidden/>
              </w:rPr>
              <w:tab/>
            </w:r>
            <w:r w:rsidR="006E168D" w:rsidRPr="00436E27">
              <w:rPr>
                <w:rStyle w:val="Hiperligao"/>
                <w:webHidden/>
              </w:rPr>
              <w:fldChar w:fldCharType="begin"/>
            </w:r>
            <w:r w:rsidR="006E168D" w:rsidRPr="00436E27">
              <w:rPr>
                <w:rStyle w:val="Hiperligao"/>
                <w:webHidden/>
              </w:rPr>
              <w:instrText xml:space="preserve"> PAGEREF _Toc51239229 \h </w:instrText>
            </w:r>
            <w:r w:rsidR="006E168D" w:rsidRPr="00436E27">
              <w:rPr>
                <w:rStyle w:val="Hiperligao"/>
                <w:webHidden/>
              </w:rPr>
            </w:r>
            <w:r w:rsidR="006E168D" w:rsidRPr="00436E27">
              <w:rPr>
                <w:rStyle w:val="Hiperligao"/>
                <w:webHidden/>
              </w:rPr>
              <w:fldChar w:fldCharType="separate"/>
            </w:r>
            <w:r w:rsidR="00964DB4">
              <w:rPr>
                <w:rStyle w:val="Hiperligao"/>
                <w:webHidden/>
              </w:rPr>
              <w:t>46</w:t>
            </w:r>
            <w:r w:rsidR="006E168D" w:rsidRPr="00436E27">
              <w:rPr>
                <w:rStyle w:val="Hiperligao"/>
                <w:webHidden/>
              </w:rPr>
              <w:fldChar w:fldCharType="end"/>
            </w:r>
          </w:hyperlink>
        </w:p>
        <w:p w14:paraId="13AF9433" w14:textId="77777777" w:rsidR="006E168D" w:rsidRPr="00436E27" w:rsidRDefault="00290498" w:rsidP="00964DB4">
          <w:pPr>
            <w:pStyle w:val="ndice3"/>
            <w:rPr>
              <w:rStyle w:val="Hiperligao"/>
            </w:rPr>
          </w:pPr>
          <w:hyperlink w:anchor="_Toc51239230" w:history="1">
            <w:r w:rsidR="006E168D" w:rsidRPr="00436E27">
              <w:rPr>
                <w:rStyle w:val="Hiperligao"/>
                <w:sz w:val="21"/>
                <w:szCs w:val="21"/>
              </w:rPr>
              <w:t>2.3.3. Politiques de sauvegarde de la Banque Mondiale</w:t>
            </w:r>
            <w:r w:rsidR="006E168D" w:rsidRPr="00436E27">
              <w:rPr>
                <w:rStyle w:val="Hiperligao"/>
                <w:webHidden/>
              </w:rPr>
              <w:tab/>
            </w:r>
            <w:r w:rsidR="006E168D" w:rsidRPr="00436E27">
              <w:rPr>
                <w:rStyle w:val="Hiperligao"/>
                <w:webHidden/>
              </w:rPr>
              <w:fldChar w:fldCharType="begin"/>
            </w:r>
            <w:r w:rsidR="006E168D" w:rsidRPr="00436E27">
              <w:rPr>
                <w:rStyle w:val="Hiperligao"/>
                <w:webHidden/>
              </w:rPr>
              <w:instrText xml:space="preserve"> PAGEREF _Toc51239230 \h </w:instrText>
            </w:r>
            <w:r w:rsidR="006E168D" w:rsidRPr="00436E27">
              <w:rPr>
                <w:rStyle w:val="Hiperligao"/>
                <w:webHidden/>
              </w:rPr>
            </w:r>
            <w:r w:rsidR="006E168D" w:rsidRPr="00436E27">
              <w:rPr>
                <w:rStyle w:val="Hiperligao"/>
                <w:webHidden/>
              </w:rPr>
              <w:fldChar w:fldCharType="separate"/>
            </w:r>
            <w:r w:rsidR="00964DB4">
              <w:rPr>
                <w:rStyle w:val="Hiperligao"/>
                <w:webHidden/>
              </w:rPr>
              <w:t>48</w:t>
            </w:r>
            <w:r w:rsidR="006E168D" w:rsidRPr="00436E27">
              <w:rPr>
                <w:rStyle w:val="Hiperligao"/>
                <w:webHidden/>
              </w:rPr>
              <w:fldChar w:fldCharType="end"/>
            </w:r>
          </w:hyperlink>
        </w:p>
        <w:p w14:paraId="51D52046"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231" w:history="1">
            <w:r w:rsidR="006E168D" w:rsidRPr="006D3626">
              <w:rPr>
                <w:rStyle w:val="Hiperligao"/>
                <w:sz w:val="21"/>
                <w:szCs w:val="21"/>
              </w:rPr>
              <w:t>3 * DESCRIPTION DU PROJET *</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_Toc51239231 \h </w:instrText>
            </w:r>
            <w:r w:rsidR="006E168D" w:rsidRPr="006D3626">
              <w:rPr>
                <w:webHidden/>
                <w:sz w:val="21"/>
                <w:szCs w:val="21"/>
              </w:rPr>
            </w:r>
            <w:r w:rsidR="006E168D" w:rsidRPr="006D3626">
              <w:rPr>
                <w:webHidden/>
                <w:sz w:val="21"/>
                <w:szCs w:val="21"/>
              </w:rPr>
              <w:fldChar w:fldCharType="separate"/>
            </w:r>
            <w:r w:rsidR="00964DB4">
              <w:rPr>
                <w:webHidden/>
                <w:sz w:val="21"/>
                <w:szCs w:val="21"/>
              </w:rPr>
              <w:t>49</w:t>
            </w:r>
            <w:r w:rsidR="006E168D" w:rsidRPr="006D3626">
              <w:rPr>
                <w:webHidden/>
                <w:sz w:val="21"/>
                <w:szCs w:val="21"/>
              </w:rPr>
              <w:fldChar w:fldCharType="end"/>
            </w:r>
          </w:hyperlink>
        </w:p>
        <w:p w14:paraId="7843FCA9"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32" w:history="1">
            <w:r w:rsidR="006E168D" w:rsidRPr="006D3626">
              <w:rPr>
                <w:rStyle w:val="Hiperligao"/>
                <w:sz w:val="21"/>
                <w:szCs w:val="21"/>
              </w:rPr>
              <w:t>3.1. PRESENTATION DU PUASEE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_Toc51239232 \h </w:instrText>
            </w:r>
            <w:r w:rsidR="006E168D" w:rsidRPr="006D3626">
              <w:rPr>
                <w:webHidden/>
                <w:sz w:val="21"/>
                <w:szCs w:val="21"/>
              </w:rPr>
            </w:r>
            <w:r w:rsidR="006E168D" w:rsidRPr="006D3626">
              <w:rPr>
                <w:webHidden/>
                <w:sz w:val="21"/>
                <w:szCs w:val="21"/>
              </w:rPr>
              <w:fldChar w:fldCharType="separate"/>
            </w:r>
            <w:r w:rsidR="00964DB4">
              <w:rPr>
                <w:webHidden/>
                <w:sz w:val="21"/>
                <w:szCs w:val="21"/>
              </w:rPr>
              <w:t>49</w:t>
            </w:r>
            <w:r w:rsidR="006E168D" w:rsidRPr="006D3626">
              <w:rPr>
                <w:webHidden/>
                <w:sz w:val="21"/>
                <w:szCs w:val="21"/>
              </w:rPr>
              <w:fldChar w:fldCharType="end"/>
            </w:r>
          </w:hyperlink>
        </w:p>
        <w:p w14:paraId="6340DA6D" w14:textId="77777777" w:rsidR="006E168D" w:rsidRPr="00945679" w:rsidRDefault="00290498" w:rsidP="00964DB4">
          <w:pPr>
            <w:pStyle w:val="ndice3"/>
            <w:rPr>
              <w:rStyle w:val="Hiperligao"/>
            </w:rPr>
          </w:pPr>
          <w:hyperlink w:anchor="_Toc51239233" w:history="1">
            <w:r w:rsidR="006E168D" w:rsidRPr="00945679">
              <w:rPr>
                <w:rStyle w:val="Hiperligao"/>
                <w:sz w:val="21"/>
                <w:szCs w:val="21"/>
              </w:rPr>
              <w:t>3.1.1. Composantes du PUASEE</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_Toc51239233 \h </w:instrText>
            </w:r>
            <w:r w:rsidR="006E168D" w:rsidRPr="00945679">
              <w:rPr>
                <w:rStyle w:val="Hiperligao"/>
                <w:webHidden/>
              </w:rPr>
            </w:r>
            <w:r w:rsidR="006E168D" w:rsidRPr="00945679">
              <w:rPr>
                <w:rStyle w:val="Hiperligao"/>
                <w:webHidden/>
              </w:rPr>
              <w:fldChar w:fldCharType="separate"/>
            </w:r>
            <w:r w:rsidR="00964DB4">
              <w:rPr>
                <w:rStyle w:val="Hiperligao"/>
                <w:webHidden/>
              </w:rPr>
              <w:t>49</w:t>
            </w:r>
            <w:r w:rsidR="006E168D" w:rsidRPr="00945679">
              <w:rPr>
                <w:rStyle w:val="Hiperligao"/>
                <w:webHidden/>
              </w:rPr>
              <w:fldChar w:fldCharType="end"/>
            </w:r>
          </w:hyperlink>
        </w:p>
        <w:p w14:paraId="4A086B54"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34" w:history="1">
            <w:r w:rsidR="006E168D" w:rsidRPr="006D3626">
              <w:rPr>
                <w:rStyle w:val="Hiperligao"/>
                <w:sz w:val="21"/>
                <w:szCs w:val="21"/>
              </w:rPr>
              <w:t>3.2.  OBJECTIF DU PROJET PUASEE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_Toc51239234 \h </w:instrText>
            </w:r>
            <w:r w:rsidR="006E168D" w:rsidRPr="006D3626">
              <w:rPr>
                <w:webHidden/>
                <w:sz w:val="21"/>
                <w:szCs w:val="21"/>
              </w:rPr>
            </w:r>
            <w:r w:rsidR="006E168D" w:rsidRPr="006D3626">
              <w:rPr>
                <w:webHidden/>
                <w:sz w:val="21"/>
                <w:szCs w:val="21"/>
              </w:rPr>
              <w:fldChar w:fldCharType="separate"/>
            </w:r>
            <w:r w:rsidR="00964DB4">
              <w:rPr>
                <w:webHidden/>
                <w:sz w:val="21"/>
                <w:szCs w:val="21"/>
              </w:rPr>
              <w:t>50</w:t>
            </w:r>
            <w:r w:rsidR="006E168D" w:rsidRPr="006D3626">
              <w:rPr>
                <w:webHidden/>
                <w:sz w:val="21"/>
                <w:szCs w:val="21"/>
              </w:rPr>
              <w:fldChar w:fldCharType="end"/>
            </w:r>
          </w:hyperlink>
        </w:p>
        <w:p w14:paraId="400A464A"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35" w:history="1">
            <w:r w:rsidR="006E168D" w:rsidRPr="006D3626">
              <w:rPr>
                <w:rStyle w:val="Hiperligao"/>
                <w:sz w:val="21"/>
                <w:szCs w:val="21"/>
              </w:rPr>
              <w:t>2.3. OBJECTIF DU PROJET PUASEE-FA</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_Toc51239235 \h </w:instrText>
            </w:r>
            <w:r w:rsidR="006E168D" w:rsidRPr="006D3626">
              <w:rPr>
                <w:webHidden/>
                <w:sz w:val="21"/>
                <w:szCs w:val="21"/>
              </w:rPr>
            </w:r>
            <w:r w:rsidR="006E168D" w:rsidRPr="006D3626">
              <w:rPr>
                <w:webHidden/>
                <w:sz w:val="21"/>
                <w:szCs w:val="21"/>
              </w:rPr>
              <w:fldChar w:fldCharType="separate"/>
            </w:r>
            <w:r w:rsidR="00964DB4">
              <w:rPr>
                <w:webHidden/>
                <w:sz w:val="21"/>
                <w:szCs w:val="21"/>
              </w:rPr>
              <w:t>51</w:t>
            </w:r>
            <w:r w:rsidR="006E168D" w:rsidRPr="006D3626">
              <w:rPr>
                <w:webHidden/>
                <w:sz w:val="21"/>
                <w:szCs w:val="21"/>
              </w:rPr>
              <w:fldChar w:fldCharType="end"/>
            </w:r>
          </w:hyperlink>
        </w:p>
        <w:p w14:paraId="65375760"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36" w:history="1">
            <w:r w:rsidR="006E168D" w:rsidRPr="006D3626">
              <w:rPr>
                <w:rStyle w:val="Hiperligao"/>
                <w:sz w:val="21"/>
                <w:szCs w:val="21"/>
              </w:rPr>
              <w:t>2.4. SITUATION ACTUELLE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_Toc51239236 \h </w:instrText>
            </w:r>
            <w:r w:rsidR="006E168D" w:rsidRPr="006D3626">
              <w:rPr>
                <w:webHidden/>
                <w:sz w:val="21"/>
                <w:szCs w:val="21"/>
              </w:rPr>
            </w:r>
            <w:r w:rsidR="006E168D" w:rsidRPr="006D3626">
              <w:rPr>
                <w:webHidden/>
                <w:sz w:val="21"/>
                <w:szCs w:val="21"/>
              </w:rPr>
              <w:fldChar w:fldCharType="separate"/>
            </w:r>
            <w:r w:rsidR="00964DB4">
              <w:rPr>
                <w:webHidden/>
                <w:sz w:val="21"/>
                <w:szCs w:val="21"/>
              </w:rPr>
              <w:t>51</w:t>
            </w:r>
            <w:r w:rsidR="006E168D" w:rsidRPr="006D3626">
              <w:rPr>
                <w:webHidden/>
                <w:sz w:val="21"/>
                <w:szCs w:val="21"/>
              </w:rPr>
              <w:fldChar w:fldCharType="end"/>
            </w:r>
          </w:hyperlink>
        </w:p>
        <w:p w14:paraId="171FFD8E"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37" w:history="1">
            <w:r w:rsidR="006E168D" w:rsidRPr="006D3626">
              <w:rPr>
                <w:rStyle w:val="Hiperligao"/>
                <w:sz w:val="21"/>
                <w:szCs w:val="21"/>
              </w:rPr>
              <w:t>2.4. DECRIPTION DU PROJET VOLET ELECTRICITE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_Toc51239237 \h </w:instrText>
            </w:r>
            <w:r w:rsidR="006E168D" w:rsidRPr="006D3626">
              <w:rPr>
                <w:webHidden/>
                <w:sz w:val="21"/>
                <w:szCs w:val="21"/>
              </w:rPr>
            </w:r>
            <w:r w:rsidR="006E168D" w:rsidRPr="006D3626">
              <w:rPr>
                <w:webHidden/>
                <w:sz w:val="21"/>
                <w:szCs w:val="21"/>
              </w:rPr>
              <w:fldChar w:fldCharType="separate"/>
            </w:r>
            <w:r w:rsidR="00964DB4">
              <w:rPr>
                <w:webHidden/>
                <w:sz w:val="21"/>
                <w:szCs w:val="21"/>
              </w:rPr>
              <w:t>52</w:t>
            </w:r>
            <w:r w:rsidR="006E168D" w:rsidRPr="006D3626">
              <w:rPr>
                <w:webHidden/>
                <w:sz w:val="21"/>
                <w:szCs w:val="21"/>
              </w:rPr>
              <w:fldChar w:fldCharType="end"/>
            </w:r>
          </w:hyperlink>
        </w:p>
        <w:p w14:paraId="414EF7D8" w14:textId="77777777" w:rsidR="006E168D" w:rsidRPr="00945679" w:rsidRDefault="00290498" w:rsidP="00964DB4">
          <w:pPr>
            <w:pStyle w:val="ndice3"/>
            <w:rPr>
              <w:rStyle w:val="Hiperligao"/>
            </w:rPr>
          </w:pPr>
          <w:hyperlink w:anchor="_Toc51239238" w:history="1">
            <w:r w:rsidR="006E168D" w:rsidRPr="00945679">
              <w:rPr>
                <w:rStyle w:val="Hiperligao"/>
                <w:sz w:val="21"/>
                <w:szCs w:val="21"/>
              </w:rPr>
              <w:t>2.4.1 Contenu des différents volets</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_Toc51239238 \h </w:instrText>
            </w:r>
            <w:r w:rsidR="006E168D" w:rsidRPr="00945679">
              <w:rPr>
                <w:rStyle w:val="Hiperligao"/>
                <w:webHidden/>
              </w:rPr>
            </w:r>
            <w:r w:rsidR="006E168D" w:rsidRPr="00945679">
              <w:rPr>
                <w:rStyle w:val="Hiperligao"/>
                <w:webHidden/>
              </w:rPr>
              <w:fldChar w:fldCharType="separate"/>
            </w:r>
            <w:r w:rsidR="00964DB4">
              <w:rPr>
                <w:rStyle w:val="Hiperligao"/>
                <w:webHidden/>
              </w:rPr>
              <w:t>52</w:t>
            </w:r>
            <w:r w:rsidR="006E168D" w:rsidRPr="00945679">
              <w:rPr>
                <w:rStyle w:val="Hiperligao"/>
                <w:webHidden/>
              </w:rPr>
              <w:fldChar w:fldCharType="end"/>
            </w:r>
          </w:hyperlink>
        </w:p>
        <w:p w14:paraId="0D86E959" w14:textId="77777777" w:rsidR="006E168D" w:rsidRPr="00945679" w:rsidRDefault="00290498" w:rsidP="00964DB4">
          <w:pPr>
            <w:pStyle w:val="ndice3"/>
            <w:rPr>
              <w:rStyle w:val="Hiperligao"/>
            </w:rPr>
          </w:pPr>
          <w:hyperlink w:anchor="_Toc51239239" w:history="1">
            <w:r w:rsidR="006E168D" w:rsidRPr="00945679">
              <w:rPr>
                <w:rStyle w:val="Hiperligao"/>
                <w:sz w:val="21"/>
                <w:szCs w:val="21"/>
              </w:rPr>
              <w:t>2.4.2 Les normes de conception</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_Toc51239239 \h </w:instrText>
            </w:r>
            <w:r w:rsidR="006E168D" w:rsidRPr="00945679">
              <w:rPr>
                <w:rStyle w:val="Hiperligao"/>
                <w:webHidden/>
              </w:rPr>
            </w:r>
            <w:r w:rsidR="006E168D" w:rsidRPr="00945679">
              <w:rPr>
                <w:rStyle w:val="Hiperligao"/>
                <w:webHidden/>
              </w:rPr>
              <w:fldChar w:fldCharType="separate"/>
            </w:r>
            <w:r w:rsidR="00964DB4">
              <w:rPr>
                <w:rStyle w:val="Hiperligao"/>
                <w:webHidden/>
              </w:rPr>
              <w:t>57</w:t>
            </w:r>
            <w:r w:rsidR="006E168D" w:rsidRPr="00945679">
              <w:rPr>
                <w:rStyle w:val="Hiperligao"/>
                <w:webHidden/>
              </w:rPr>
              <w:fldChar w:fldCharType="end"/>
            </w:r>
          </w:hyperlink>
        </w:p>
        <w:p w14:paraId="0BB2A093" w14:textId="77777777" w:rsidR="006E168D" w:rsidRPr="00945679" w:rsidRDefault="00290498" w:rsidP="00964DB4">
          <w:pPr>
            <w:pStyle w:val="ndice3"/>
            <w:rPr>
              <w:rStyle w:val="Hiperligao"/>
            </w:rPr>
          </w:pPr>
          <w:hyperlink w:anchor="_Toc51239240" w:history="1">
            <w:r w:rsidR="006E168D" w:rsidRPr="00945679">
              <w:rPr>
                <w:rStyle w:val="Hiperligao"/>
                <w:sz w:val="21"/>
                <w:szCs w:val="21"/>
              </w:rPr>
              <w:t>2.4.3 Les matériaux utilisés</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_Toc51239240 \h </w:instrText>
            </w:r>
            <w:r w:rsidR="006E168D" w:rsidRPr="00945679">
              <w:rPr>
                <w:rStyle w:val="Hiperligao"/>
                <w:webHidden/>
              </w:rPr>
            </w:r>
            <w:r w:rsidR="006E168D" w:rsidRPr="00945679">
              <w:rPr>
                <w:rStyle w:val="Hiperligao"/>
                <w:webHidden/>
              </w:rPr>
              <w:fldChar w:fldCharType="separate"/>
            </w:r>
            <w:r w:rsidR="00964DB4">
              <w:rPr>
                <w:rStyle w:val="Hiperligao"/>
                <w:webHidden/>
              </w:rPr>
              <w:t>57</w:t>
            </w:r>
            <w:r w:rsidR="006E168D" w:rsidRPr="00945679">
              <w:rPr>
                <w:rStyle w:val="Hiperligao"/>
                <w:webHidden/>
              </w:rPr>
              <w:fldChar w:fldCharType="end"/>
            </w:r>
          </w:hyperlink>
        </w:p>
        <w:p w14:paraId="5EC6E571"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41" w:history="1">
            <w:r w:rsidR="006E168D" w:rsidRPr="006D3626">
              <w:rPr>
                <w:rStyle w:val="Hiperligao"/>
                <w:sz w:val="21"/>
                <w:szCs w:val="21"/>
              </w:rPr>
              <w:t>2.5. DESCRIPTION DETAILLEE DU SCHEMA ITINERAIRE DU PROJET</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_Toc51239241 \h </w:instrText>
            </w:r>
            <w:r w:rsidR="006E168D" w:rsidRPr="006D3626">
              <w:rPr>
                <w:webHidden/>
                <w:sz w:val="21"/>
                <w:szCs w:val="21"/>
              </w:rPr>
            </w:r>
            <w:r w:rsidR="006E168D" w:rsidRPr="006D3626">
              <w:rPr>
                <w:webHidden/>
                <w:sz w:val="21"/>
                <w:szCs w:val="21"/>
              </w:rPr>
              <w:fldChar w:fldCharType="separate"/>
            </w:r>
            <w:r w:rsidR="00964DB4">
              <w:rPr>
                <w:webHidden/>
                <w:sz w:val="21"/>
                <w:szCs w:val="21"/>
              </w:rPr>
              <w:t>64</w:t>
            </w:r>
            <w:r w:rsidR="006E168D" w:rsidRPr="006D3626">
              <w:rPr>
                <w:webHidden/>
                <w:sz w:val="21"/>
                <w:szCs w:val="21"/>
              </w:rPr>
              <w:fldChar w:fldCharType="end"/>
            </w:r>
          </w:hyperlink>
        </w:p>
        <w:p w14:paraId="0F5D092E"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242" w:history="1">
            <w:r w:rsidR="006E168D" w:rsidRPr="006D3626">
              <w:rPr>
                <w:rStyle w:val="Hiperligao"/>
                <w:sz w:val="21"/>
                <w:szCs w:val="21"/>
              </w:rPr>
              <w:t>4 * DESCRIPTION DU MILIEU RECEPTEUR *</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_Toc51239242 \h </w:instrText>
            </w:r>
            <w:r w:rsidR="006E168D" w:rsidRPr="006D3626">
              <w:rPr>
                <w:webHidden/>
                <w:sz w:val="21"/>
                <w:szCs w:val="21"/>
              </w:rPr>
            </w:r>
            <w:r w:rsidR="006E168D" w:rsidRPr="006D3626">
              <w:rPr>
                <w:webHidden/>
                <w:sz w:val="21"/>
                <w:szCs w:val="21"/>
              </w:rPr>
              <w:fldChar w:fldCharType="separate"/>
            </w:r>
            <w:r w:rsidR="00964DB4">
              <w:rPr>
                <w:webHidden/>
                <w:sz w:val="21"/>
                <w:szCs w:val="21"/>
              </w:rPr>
              <w:t>77</w:t>
            </w:r>
            <w:r w:rsidR="006E168D" w:rsidRPr="006D3626">
              <w:rPr>
                <w:webHidden/>
                <w:sz w:val="21"/>
                <w:szCs w:val="21"/>
              </w:rPr>
              <w:fldChar w:fldCharType="end"/>
            </w:r>
          </w:hyperlink>
        </w:p>
        <w:p w14:paraId="7F35D71D"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43" w:history="1">
            <w:r w:rsidR="006E168D" w:rsidRPr="006D3626">
              <w:rPr>
                <w:rStyle w:val="Hiperligao"/>
                <w:sz w:val="21"/>
                <w:szCs w:val="21"/>
              </w:rPr>
              <w:t>4.1. PERIMETRE DE L’ETUDE ET SITUATION GEOGRAPHIQUE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_Toc51239243 \h </w:instrText>
            </w:r>
            <w:r w:rsidR="006E168D" w:rsidRPr="006D3626">
              <w:rPr>
                <w:webHidden/>
                <w:sz w:val="21"/>
                <w:szCs w:val="21"/>
              </w:rPr>
            </w:r>
            <w:r w:rsidR="006E168D" w:rsidRPr="006D3626">
              <w:rPr>
                <w:webHidden/>
                <w:sz w:val="21"/>
                <w:szCs w:val="21"/>
              </w:rPr>
              <w:fldChar w:fldCharType="separate"/>
            </w:r>
            <w:r w:rsidR="00964DB4">
              <w:rPr>
                <w:webHidden/>
                <w:sz w:val="21"/>
                <w:szCs w:val="21"/>
              </w:rPr>
              <w:t>77</w:t>
            </w:r>
            <w:r w:rsidR="006E168D" w:rsidRPr="006D3626">
              <w:rPr>
                <w:webHidden/>
                <w:sz w:val="21"/>
                <w:szCs w:val="21"/>
              </w:rPr>
              <w:fldChar w:fldCharType="end"/>
            </w:r>
          </w:hyperlink>
        </w:p>
        <w:p w14:paraId="4F8A7696"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44" w:history="1">
            <w:r w:rsidR="006E168D" w:rsidRPr="006D3626">
              <w:rPr>
                <w:rStyle w:val="Hiperligao"/>
                <w:sz w:val="21"/>
                <w:szCs w:val="21"/>
              </w:rPr>
              <w:t>4.2. MILIEU PHYSIQUE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_Toc51239244 \h </w:instrText>
            </w:r>
            <w:r w:rsidR="006E168D" w:rsidRPr="006D3626">
              <w:rPr>
                <w:webHidden/>
                <w:sz w:val="21"/>
                <w:szCs w:val="21"/>
              </w:rPr>
            </w:r>
            <w:r w:rsidR="006E168D" w:rsidRPr="006D3626">
              <w:rPr>
                <w:webHidden/>
                <w:sz w:val="21"/>
                <w:szCs w:val="21"/>
              </w:rPr>
              <w:fldChar w:fldCharType="separate"/>
            </w:r>
            <w:r w:rsidR="00964DB4">
              <w:rPr>
                <w:webHidden/>
                <w:sz w:val="21"/>
                <w:szCs w:val="21"/>
              </w:rPr>
              <w:t>78</w:t>
            </w:r>
            <w:r w:rsidR="006E168D" w:rsidRPr="006D3626">
              <w:rPr>
                <w:webHidden/>
                <w:sz w:val="21"/>
                <w:szCs w:val="21"/>
              </w:rPr>
              <w:fldChar w:fldCharType="end"/>
            </w:r>
          </w:hyperlink>
        </w:p>
        <w:p w14:paraId="0DF4267F" w14:textId="77777777" w:rsidR="006E168D" w:rsidRPr="00945679" w:rsidRDefault="00290498" w:rsidP="00964DB4">
          <w:pPr>
            <w:pStyle w:val="ndice3"/>
            <w:rPr>
              <w:rStyle w:val="Hiperligao"/>
            </w:rPr>
          </w:pPr>
          <w:hyperlink w:anchor="_Toc51239245" w:history="1">
            <w:r w:rsidR="006E168D" w:rsidRPr="00945679">
              <w:rPr>
                <w:rStyle w:val="Hiperligao"/>
                <w:sz w:val="21"/>
                <w:szCs w:val="21"/>
              </w:rPr>
              <w:t>4.2.1 Le climat</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_Toc51239245 \h </w:instrText>
            </w:r>
            <w:r w:rsidR="006E168D" w:rsidRPr="00945679">
              <w:rPr>
                <w:rStyle w:val="Hiperligao"/>
                <w:webHidden/>
              </w:rPr>
            </w:r>
            <w:r w:rsidR="006E168D" w:rsidRPr="00945679">
              <w:rPr>
                <w:rStyle w:val="Hiperligao"/>
                <w:webHidden/>
              </w:rPr>
              <w:fldChar w:fldCharType="separate"/>
            </w:r>
            <w:r w:rsidR="00964DB4">
              <w:rPr>
                <w:rStyle w:val="Hiperligao"/>
                <w:webHidden/>
              </w:rPr>
              <w:t>78</w:t>
            </w:r>
            <w:r w:rsidR="006E168D" w:rsidRPr="00945679">
              <w:rPr>
                <w:rStyle w:val="Hiperligao"/>
                <w:webHidden/>
              </w:rPr>
              <w:fldChar w:fldCharType="end"/>
            </w:r>
          </w:hyperlink>
        </w:p>
        <w:p w14:paraId="6A758CFB" w14:textId="77777777" w:rsidR="006E168D" w:rsidRPr="00945679" w:rsidRDefault="00290498" w:rsidP="00964DB4">
          <w:pPr>
            <w:pStyle w:val="ndice3"/>
            <w:rPr>
              <w:rStyle w:val="Hiperligao"/>
            </w:rPr>
          </w:pPr>
          <w:hyperlink w:anchor="_Toc51239246" w:history="1">
            <w:r w:rsidR="006E168D" w:rsidRPr="00945679">
              <w:rPr>
                <w:rStyle w:val="Hiperligao"/>
                <w:sz w:val="21"/>
                <w:szCs w:val="21"/>
              </w:rPr>
              <w:t>4.2.2. Le relief</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_Toc51239246 \h </w:instrText>
            </w:r>
            <w:r w:rsidR="006E168D" w:rsidRPr="00945679">
              <w:rPr>
                <w:rStyle w:val="Hiperligao"/>
                <w:webHidden/>
              </w:rPr>
            </w:r>
            <w:r w:rsidR="006E168D" w:rsidRPr="00945679">
              <w:rPr>
                <w:rStyle w:val="Hiperligao"/>
                <w:webHidden/>
              </w:rPr>
              <w:fldChar w:fldCharType="separate"/>
            </w:r>
            <w:r w:rsidR="00964DB4">
              <w:rPr>
                <w:rStyle w:val="Hiperligao"/>
                <w:webHidden/>
              </w:rPr>
              <w:t>78</w:t>
            </w:r>
            <w:r w:rsidR="006E168D" w:rsidRPr="00945679">
              <w:rPr>
                <w:rStyle w:val="Hiperligao"/>
                <w:webHidden/>
              </w:rPr>
              <w:fldChar w:fldCharType="end"/>
            </w:r>
          </w:hyperlink>
        </w:p>
        <w:p w14:paraId="3AAE77E3" w14:textId="77777777" w:rsidR="006E168D" w:rsidRPr="00945679" w:rsidRDefault="00290498" w:rsidP="00964DB4">
          <w:pPr>
            <w:pStyle w:val="ndice3"/>
            <w:rPr>
              <w:rStyle w:val="Hiperligao"/>
            </w:rPr>
          </w:pPr>
          <w:hyperlink w:anchor="_Toc51239247" w:history="1">
            <w:r w:rsidR="006E168D" w:rsidRPr="00945679">
              <w:rPr>
                <w:rStyle w:val="Hiperligao"/>
                <w:sz w:val="21"/>
                <w:szCs w:val="21"/>
              </w:rPr>
              <w:t>4.2.3. Nature du sol et du sous-sol</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_Toc51239247 \h </w:instrText>
            </w:r>
            <w:r w:rsidR="006E168D" w:rsidRPr="00945679">
              <w:rPr>
                <w:rStyle w:val="Hiperligao"/>
                <w:webHidden/>
              </w:rPr>
            </w:r>
            <w:r w:rsidR="006E168D" w:rsidRPr="00945679">
              <w:rPr>
                <w:rStyle w:val="Hiperligao"/>
                <w:webHidden/>
              </w:rPr>
              <w:fldChar w:fldCharType="separate"/>
            </w:r>
            <w:r w:rsidR="00964DB4">
              <w:rPr>
                <w:rStyle w:val="Hiperligao"/>
                <w:webHidden/>
              </w:rPr>
              <w:t>78</w:t>
            </w:r>
            <w:r w:rsidR="006E168D" w:rsidRPr="00945679">
              <w:rPr>
                <w:rStyle w:val="Hiperligao"/>
                <w:webHidden/>
              </w:rPr>
              <w:fldChar w:fldCharType="end"/>
            </w:r>
          </w:hyperlink>
        </w:p>
        <w:p w14:paraId="523A1F39" w14:textId="77777777" w:rsidR="006E168D" w:rsidRPr="00945679" w:rsidRDefault="00290498" w:rsidP="00964DB4">
          <w:pPr>
            <w:pStyle w:val="ndice3"/>
            <w:rPr>
              <w:rStyle w:val="Hiperligao"/>
            </w:rPr>
          </w:pPr>
          <w:hyperlink w:anchor="_Toc51239248" w:history="1">
            <w:r w:rsidR="006E168D" w:rsidRPr="00945679">
              <w:rPr>
                <w:rStyle w:val="Hiperligao"/>
                <w:sz w:val="21"/>
                <w:szCs w:val="21"/>
              </w:rPr>
              <w:t>4.2.4. Disponibilité de la ressource en Eau</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_Toc51239248 \h </w:instrText>
            </w:r>
            <w:r w:rsidR="006E168D" w:rsidRPr="00945679">
              <w:rPr>
                <w:rStyle w:val="Hiperligao"/>
                <w:webHidden/>
              </w:rPr>
            </w:r>
            <w:r w:rsidR="006E168D" w:rsidRPr="00945679">
              <w:rPr>
                <w:rStyle w:val="Hiperligao"/>
                <w:webHidden/>
              </w:rPr>
              <w:fldChar w:fldCharType="separate"/>
            </w:r>
            <w:r w:rsidR="00964DB4">
              <w:rPr>
                <w:rStyle w:val="Hiperligao"/>
                <w:webHidden/>
              </w:rPr>
              <w:t>78</w:t>
            </w:r>
            <w:r w:rsidR="006E168D" w:rsidRPr="00945679">
              <w:rPr>
                <w:rStyle w:val="Hiperligao"/>
                <w:webHidden/>
              </w:rPr>
              <w:fldChar w:fldCharType="end"/>
            </w:r>
          </w:hyperlink>
        </w:p>
        <w:p w14:paraId="1ACCACCB" w14:textId="77777777" w:rsidR="006E168D" w:rsidRPr="00945679" w:rsidRDefault="00290498" w:rsidP="00964DB4">
          <w:pPr>
            <w:pStyle w:val="ndice3"/>
            <w:rPr>
              <w:rStyle w:val="Hiperligao"/>
            </w:rPr>
          </w:pPr>
          <w:hyperlink w:anchor="_Toc51239249" w:history="1">
            <w:r w:rsidR="006E168D" w:rsidRPr="00945679">
              <w:rPr>
                <w:rStyle w:val="Hiperligao"/>
                <w:sz w:val="21"/>
                <w:szCs w:val="21"/>
              </w:rPr>
              <w:t>4.2.5. Couvertures végétales et ressources forestières</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_Toc51239249 \h </w:instrText>
            </w:r>
            <w:r w:rsidR="006E168D" w:rsidRPr="00945679">
              <w:rPr>
                <w:rStyle w:val="Hiperligao"/>
                <w:webHidden/>
              </w:rPr>
            </w:r>
            <w:r w:rsidR="006E168D" w:rsidRPr="00945679">
              <w:rPr>
                <w:rStyle w:val="Hiperligao"/>
                <w:webHidden/>
              </w:rPr>
              <w:fldChar w:fldCharType="separate"/>
            </w:r>
            <w:r w:rsidR="00964DB4">
              <w:rPr>
                <w:rStyle w:val="Hiperligao"/>
                <w:webHidden/>
              </w:rPr>
              <w:t>79</w:t>
            </w:r>
            <w:r w:rsidR="006E168D" w:rsidRPr="00945679">
              <w:rPr>
                <w:rStyle w:val="Hiperligao"/>
                <w:webHidden/>
              </w:rPr>
              <w:fldChar w:fldCharType="end"/>
            </w:r>
          </w:hyperlink>
        </w:p>
        <w:p w14:paraId="390DAE7B"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50" w:history="1">
            <w:r w:rsidR="006E168D" w:rsidRPr="006D3626">
              <w:rPr>
                <w:rStyle w:val="Hiperligao"/>
                <w:sz w:val="21"/>
                <w:szCs w:val="21"/>
              </w:rPr>
              <w:t>4.3. MILIEU HUMAIN</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_Toc51239250 \h </w:instrText>
            </w:r>
            <w:r w:rsidR="006E168D" w:rsidRPr="006D3626">
              <w:rPr>
                <w:webHidden/>
                <w:sz w:val="21"/>
                <w:szCs w:val="21"/>
              </w:rPr>
            </w:r>
            <w:r w:rsidR="006E168D" w:rsidRPr="006D3626">
              <w:rPr>
                <w:webHidden/>
                <w:sz w:val="21"/>
                <w:szCs w:val="21"/>
              </w:rPr>
              <w:fldChar w:fldCharType="separate"/>
            </w:r>
            <w:r w:rsidR="00964DB4">
              <w:rPr>
                <w:webHidden/>
                <w:sz w:val="21"/>
                <w:szCs w:val="21"/>
              </w:rPr>
              <w:t>80</w:t>
            </w:r>
            <w:r w:rsidR="006E168D" w:rsidRPr="006D3626">
              <w:rPr>
                <w:webHidden/>
                <w:sz w:val="21"/>
                <w:szCs w:val="21"/>
              </w:rPr>
              <w:fldChar w:fldCharType="end"/>
            </w:r>
          </w:hyperlink>
        </w:p>
        <w:p w14:paraId="5CEB6A24" w14:textId="77777777" w:rsidR="006E168D" w:rsidRPr="00945679" w:rsidRDefault="00290498" w:rsidP="00964DB4">
          <w:pPr>
            <w:pStyle w:val="ndice3"/>
            <w:rPr>
              <w:rStyle w:val="Hiperligao"/>
            </w:rPr>
          </w:pPr>
          <w:hyperlink w:anchor="_Toc51239251" w:history="1">
            <w:r w:rsidR="006E168D" w:rsidRPr="00945679">
              <w:rPr>
                <w:rStyle w:val="Hiperligao"/>
                <w:sz w:val="21"/>
                <w:szCs w:val="21"/>
              </w:rPr>
              <w:t>4.3.1. Maillage urbain</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_Toc51239251 \h </w:instrText>
            </w:r>
            <w:r w:rsidR="006E168D" w:rsidRPr="00945679">
              <w:rPr>
                <w:rStyle w:val="Hiperligao"/>
                <w:webHidden/>
              </w:rPr>
            </w:r>
            <w:r w:rsidR="006E168D" w:rsidRPr="00945679">
              <w:rPr>
                <w:rStyle w:val="Hiperligao"/>
                <w:webHidden/>
              </w:rPr>
              <w:fldChar w:fldCharType="separate"/>
            </w:r>
            <w:r w:rsidR="00964DB4">
              <w:rPr>
                <w:rStyle w:val="Hiperligao"/>
                <w:webHidden/>
              </w:rPr>
              <w:t>80</w:t>
            </w:r>
            <w:r w:rsidR="006E168D" w:rsidRPr="00945679">
              <w:rPr>
                <w:rStyle w:val="Hiperligao"/>
                <w:webHidden/>
              </w:rPr>
              <w:fldChar w:fldCharType="end"/>
            </w:r>
          </w:hyperlink>
        </w:p>
        <w:p w14:paraId="4E53CF87" w14:textId="77777777" w:rsidR="006E168D" w:rsidRPr="00945679" w:rsidRDefault="00290498" w:rsidP="00964DB4">
          <w:pPr>
            <w:pStyle w:val="ndice3"/>
            <w:rPr>
              <w:rStyle w:val="Hiperligao"/>
            </w:rPr>
          </w:pPr>
          <w:hyperlink w:anchor="_Toc51239252" w:history="1">
            <w:r w:rsidR="006E168D" w:rsidRPr="00945679">
              <w:rPr>
                <w:rStyle w:val="Hiperligao"/>
                <w:sz w:val="21"/>
                <w:szCs w:val="21"/>
              </w:rPr>
              <w:t>4.3.2. Croissance démographique</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_Toc51239252 \h </w:instrText>
            </w:r>
            <w:r w:rsidR="006E168D" w:rsidRPr="00945679">
              <w:rPr>
                <w:rStyle w:val="Hiperligao"/>
                <w:webHidden/>
              </w:rPr>
            </w:r>
            <w:r w:rsidR="006E168D" w:rsidRPr="00945679">
              <w:rPr>
                <w:rStyle w:val="Hiperligao"/>
                <w:webHidden/>
              </w:rPr>
              <w:fldChar w:fldCharType="separate"/>
            </w:r>
            <w:r w:rsidR="00964DB4">
              <w:rPr>
                <w:rStyle w:val="Hiperligao"/>
                <w:webHidden/>
              </w:rPr>
              <w:t>80</w:t>
            </w:r>
            <w:r w:rsidR="006E168D" w:rsidRPr="00945679">
              <w:rPr>
                <w:rStyle w:val="Hiperligao"/>
                <w:webHidden/>
              </w:rPr>
              <w:fldChar w:fldCharType="end"/>
            </w:r>
          </w:hyperlink>
        </w:p>
        <w:p w14:paraId="004D4FD4" w14:textId="77777777" w:rsidR="006E168D" w:rsidRPr="00945679" w:rsidRDefault="00290498" w:rsidP="00964DB4">
          <w:pPr>
            <w:pStyle w:val="ndice3"/>
            <w:rPr>
              <w:rStyle w:val="Hiperligao"/>
            </w:rPr>
          </w:pPr>
          <w:hyperlink w:anchor="_Toc51239253" w:history="1">
            <w:r w:rsidR="006E168D" w:rsidRPr="00945679">
              <w:rPr>
                <w:rStyle w:val="Hiperligao"/>
                <w:sz w:val="21"/>
                <w:szCs w:val="21"/>
              </w:rPr>
              <w:t>4.3.3. Répartition démographique</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_Toc51239253 \h </w:instrText>
            </w:r>
            <w:r w:rsidR="006E168D" w:rsidRPr="00945679">
              <w:rPr>
                <w:rStyle w:val="Hiperligao"/>
                <w:webHidden/>
              </w:rPr>
            </w:r>
            <w:r w:rsidR="006E168D" w:rsidRPr="00945679">
              <w:rPr>
                <w:rStyle w:val="Hiperligao"/>
                <w:webHidden/>
              </w:rPr>
              <w:fldChar w:fldCharType="separate"/>
            </w:r>
            <w:r w:rsidR="00964DB4">
              <w:rPr>
                <w:rStyle w:val="Hiperligao"/>
                <w:webHidden/>
              </w:rPr>
              <w:t>81</w:t>
            </w:r>
            <w:r w:rsidR="006E168D" w:rsidRPr="00945679">
              <w:rPr>
                <w:rStyle w:val="Hiperligao"/>
                <w:webHidden/>
              </w:rPr>
              <w:fldChar w:fldCharType="end"/>
            </w:r>
          </w:hyperlink>
        </w:p>
        <w:p w14:paraId="30FC2D11" w14:textId="77777777" w:rsidR="006E168D" w:rsidRPr="00945679" w:rsidRDefault="00290498" w:rsidP="00964DB4">
          <w:pPr>
            <w:pStyle w:val="ndice3"/>
            <w:rPr>
              <w:rStyle w:val="Hiperligao"/>
            </w:rPr>
          </w:pPr>
          <w:hyperlink w:anchor="_Toc51239254" w:history="1">
            <w:r w:rsidR="006E168D" w:rsidRPr="00945679">
              <w:rPr>
                <w:rStyle w:val="Hiperligao"/>
                <w:sz w:val="21"/>
                <w:szCs w:val="21"/>
              </w:rPr>
              <w:t>4.3.4. Densité par quartier</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_Toc51239254 \h </w:instrText>
            </w:r>
            <w:r w:rsidR="006E168D" w:rsidRPr="00945679">
              <w:rPr>
                <w:rStyle w:val="Hiperligao"/>
                <w:webHidden/>
              </w:rPr>
            </w:r>
            <w:r w:rsidR="006E168D" w:rsidRPr="00945679">
              <w:rPr>
                <w:rStyle w:val="Hiperligao"/>
                <w:webHidden/>
              </w:rPr>
              <w:fldChar w:fldCharType="separate"/>
            </w:r>
            <w:r w:rsidR="00964DB4">
              <w:rPr>
                <w:rStyle w:val="Hiperligao"/>
                <w:webHidden/>
              </w:rPr>
              <w:t>81</w:t>
            </w:r>
            <w:r w:rsidR="006E168D" w:rsidRPr="00945679">
              <w:rPr>
                <w:rStyle w:val="Hiperligao"/>
                <w:webHidden/>
              </w:rPr>
              <w:fldChar w:fldCharType="end"/>
            </w:r>
          </w:hyperlink>
        </w:p>
        <w:p w14:paraId="5559AFBB" w14:textId="77777777" w:rsidR="006E168D" w:rsidRPr="00945679" w:rsidRDefault="00290498" w:rsidP="00964DB4">
          <w:pPr>
            <w:pStyle w:val="ndice3"/>
            <w:rPr>
              <w:rStyle w:val="Hiperligao"/>
            </w:rPr>
          </w:pPr>
          <w:hyperlink w:anchor="_Toc51239255" w:history="1">
            <w:r w:rsidR="006E168D" w:rsidRPr="00945679">
              <w:rPr>
                <w:rStyle w:val="Hiperligao"/>
                <w:sz w:val="21"/>
                <w:szCs w:val="21"/>
              </w:rPr>
              <w:t>4.3.5. Extension de la ville</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_Toc51239255 \h </w:instrText>
            </w:r>
            <w:r w:rsidR="006E168D" w:rsidRPr="00945679">
              <w:rPr>
                <w:rStyle w:val="Hiperligao"/>
                <w:webHidden/>
              </w:rPr>
            </w:r>
            <w:r w:rsidR="006E168D" w:rsidRPr="00945679">
              <w:rPr>
                <w:rStyle w:val="Hiperligao"/>
                <w:webHidden/>
              </w:rPr>
              <w:fldChar w:fldCharType="separate"/>
            </w:r>
            <w:r w:rsidR="00964DB4">
              <w:rPr>
                <w:rStyle w:val="Hiperligao"/>
                <w:webHidden/>
              </w:rPr>
              <w:t>81</w:t>
            </w:r>
            <w:r w:rsidR="006E168D" w:rsidRPr="00945679">
              <w:rPr>
                <w:rStyle w:val="Hiperligao"/>
                <w:webHidden/>
              </w:rPr>
              <w:fldChar w:fldCharType="end"/>
            </w:r>
          </w:hyperlink>
        </w:p>
        <w:p w14:paraId="6CB776E4" w14:textId="77777777" w:rsidR="006E168D" w:rsidRPr="00945679" w:rsidRDefault="00290498" w:rsidP="00964DB4">
          <w:pPr>
            <w:pStyle w:val="ndice3"/>
            <w:rPr>
              <w:rStyle w:val="Hiperligao"/>
            </w:rPr>
          </w:pPr>
          <w:hyperlink w:anchor="_Toc51239256" w:history="1">
            <w:r w:rsidR="006E168D" w:rsidRPr="00945679">
              <w:rPr>
                <w:rStyle w:val="Hiperligao"/>
                <w:sz w:val="21"/>
                <w:szCs w:val="21"/>
              </w:rPr>
              <w:t>4.3.6. Infrastructures routières</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_Toc51239256 \h </w:instrText>
            </w:r>
            <w:r w:rsidR="006E168D" w:rsidRPr="00945679">
              <w:rPr>
                <w:rStyle w:val="Hiperligao"/>
                <w:webHidden/>
              </w:rPr>
            </w:r>
            <w:r w:rsidR="006E168D" w:rsidRPr="00945679">
              <w:rPr>
                <w:rStyle w:val="Hiperligao"/>
                <w:webHidden/>
              </w:rPr>
              <w:fldChar w:fldCharType="separate"/>
            </w:r>
            <w:r w:rsidR="00964DB4">
              <w:rPr>
                <w:rStyle w:val="Hiperligao"/>
                <w:webHidden/>
              </w:rPr>
              <w:t>82</w:t>
            </w:r>
            <w:r w:rsidR="006E168D" w:rsidRPr="00945679">
              <w:rPr>
                <w:rStyle w:val="Hiperligao"/>
                <w:webHidden/>
              </w:rPr>
              <w:fldChar w:fldCharType="end"/>
            </w:r>
          </w:hyperlink>
        </w:p>
        <w:p w14:paraId="5559007D"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257" w:history="1">
            <w:r w:rsidR="006E168D" w:rsidRPr="006D3626">
              <w:rPr>
                <w:rStyle w:val="Hiperligao"/>
                <w:sz w:val="21"/>
                <w:szCs w:val="21"/>
              </w:rPr>
              <w:t>5 * IDENTIFICATION ET EVALUATION DES IMPACTS*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_Toc51239257 \h </w:instrText>
            </w:r>
            <w:r w:rsidR="006E168D" w:rsidRPr="006D3626">
              <w:rPr>
                <w:webHidden/>
                <w:sz w:val="21"/>
                <w:szCs w:val="21"/>
              </w:rPr>
            </w:r>
            <w:r w:rsidR="006E168D" w:rsidRPr="006D3626">
              <w:rPr>
                <w:webHidden/>
                <w:sz w:val="21"/>
                <w:szCs w:val="21"/>
              </w:rPr>
              <w:fldChar w:fldCharType="separate"/>
            </w:r>
            <w:r w:rsidR="00964DB4">
              <w:rPr>
                <w:webHidden/>
                <w:sz w:val="21"/>
                <w:szCs w:val="21"/>
              </w:rPr>
              <w:t>82</w:t>
            </w:r>
            <w:r w:rsidR="006E168D" w:rsidRPr="006D3626">
              <w:rPr>
                <w:webHidden/>
                <w:sz w:val="21"/>
                <w:szCs w:val="21"/>
              </w:rPr>
              <w:fldChar w:fldCharType="end"/>
            </w:r>
          </w:hyperlink>
        </w:p>
        <w:p w14:paraId="52749865"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58" w:history="1">
            <w:r w:rsidR="006E168D" w:rsidRPr="006D3626">
              <w:rPr>
                <w:rStyle w:val="Hiperligao"/>
                <w:sz w:val="21"/>
                <w:szCs w:val="21"/>
              </w:rPr>
              <w:t>5.1. METHODE D’EVALUATION DES IMPACTS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_Toc51239258 \h </w:instrText>
            </w:r>
            <w:r w:rsidR="006E168D" w:rsidRPr="006D3626">
              <w:rPr>
                <w:webHidden/>
                <w:sz w:val="21"/>
                <w:szCs w:val="21"/>
              </w:rPr>
            </w:r>
            <w:r w:rsidR="006E168D" w:rsidRPr="006D3626">
              <w:rPr>
                <w:webHidden/>
                <w:sz w:val="21"/>
                <w:szCs w:val="21"/>
              </w:rPr>
              <w:fldChar w:fldCharType="separate"/>
            </w:r>
            <w:r w:rsidR="00964DB4">
              <w:rPr>
                <w:webHidden/>
                <w:sz w:val="21"/>
                <w:szCs w:val="21"/>
              </w:rPr>
              <w:t>82</w:t>
            </w:r>
            <w:r w:rsidR="006E168D" w:rsidRPr="006D3626">
              <w:rPr>
                <w:webHidden/>
                <w:sz w:val="21"/>
                <w:szCs w:val="21"/>
              </w:rPr>
              <w:fldChar w:fldCharType="end"/>
            </w:r>
          </w:hyperlink>
        </w:p>
        <w:p w14:paraId="5E07447D"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59" w:history="1">
            <w:r w:rsidR="006E168D" w:rsidRPr="006D3626">
              <w:rPr>
                <w:rStyle w:val="Hiperligao"/>
                <w:sz w:val="21"/>
                <w:szCs w:val="21"/>
              </w:rPr>
              <w:t>5.2. IMPACTS POSITIFS DU PROJET</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_Toc51239259 \h </w:instrText>
            </w:r>
            <w:r w:rsidR="006E168D" w:rsidRPr="006D3626">
              <w:rPr>
                <w:webHidden/>
                <w:sz w:val="21"/>
                <w:szCs w:val="21"/>
              </w:rPr>
            </w:r>
            <w:r w:rsidR="006E168D" w:rsidRPr="006D3626">
              <w:rPr>
                <w:webHidden/>
                <w:sz w:val="21"/>
                <w:szCs w:val="21"/>
              </w:rPr>
              <w:fldChar w:fldCharType="separate"/>
            </w:r>
            <w:r w:rsidR="00964DB4">
              <w:rPr>
                <w:webHidden/>
                <w:sz w:val="21"/>
                <w:szCs w:val="21"/>
              </w:rPr>
              <w:t>84</w:t>
            </w:r>
            <w:r w:rsidR="006E168D" w:rsidRPr="006D3626">
              <w:rPr>
                <w:webHidden/>
                <w:sz w:val="21"/>
                <w:szCs w:val="21"/>
              </w:rPr>
              <w:fldChar w:fldCharType="end"/>
            </w:r>
          </w:hyperlink>
        </w:p>
        <w:p w14:paraId="57DB5B88"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60" w:history="1">
            <w:r w:rsidR="006E168D" w:rsidRPr="006D3626">
              <w:rPr>
                <w:rStyle w:val="Hiperligao"/>
                <w:sz w:val="21"/>
                <w:szCs w:val="21"/>
              </w:rPr>
              <w:t>5.3. IMPACTS NEGATIFS ET MESURES D’ATTENUATION</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_Toc51239260 \h </w:instrText>
            </w:r>
            <w:r w:rsidR="006E168D" w:rsidRPr="006D3626">
              <w:rPr>
                <w:webHidden/>
                <w:sz w:val="21"/>
                <w:szCs w:val="21"/>
              </w:rPr>
            </w:r>
            <w:r w:rsidR="006E168D" w:rsidRPr="006D3626">
              <w:rPr>
                <w:webHidden/>
                <w:sz w:val="21"/>
                <w:szCs w:val="21"/>
              </w:rPr>
              <w:fldChar w:fldCharType="separate"/>
            </w:r>
            <w:r w:rsidR="00964DB4">
              <w:rPr>
                <w:webHidden/>
                <w:sz w:val="21"/>
                <w:szCs w:val="21"/>
              </w:rPr>
              <w:t>84</w:t>
            </w:r>
            <w:r w:rsidR="006E168D" w:rsidRPr="006D3626">
              <w:rPr>
                <w:webHidden/>
                <w:sz w:val="21"/>
                <w:szCs w:val="21"/>
              </w:rPr>
              <w:fldChar w:fldCharType="end"/>
            </w:r>
          </w:hyperlink>
        </w:p>
        <w:p w14:paraId="15534E5F" w14:textId="77777777" w:rsidR="006E168D" w:rsidRPr="00945679" w:rsidRDefault="00290498" w:rsidP="00964DB4">
          <w:pPr>
            <w:pStyle w:val="ndice3"/>
            <w:rPr>
              <w:rStyle w:val="Hiperligao"/>
            </w:rPr>
          </w:pPr>
          <w:hyperlink w:anchor="_Toc51239261" w:history="1">
            <w:r w:rsidR="006E168D" w:rsidRPr="00945679">
              <w:rPr>
                <w:rStyle w:val="Hiperligao"/>
                <w:sz w:val="21"/>
                <w:szCs w:val="21"/>
              </w:rPr>
              <w:t>5.3.1. Identification des sources d’impacts</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_Toc51239261 \h </w:instrText>
            </w:r>
            <w:r w:rsidR="006E168D" w:rsidRPr="00945679">
              <w:rPr>
                <w:rStyle w:val="Hiperligao"/>
                <w:webHidden/>
              </w:rPr>
            </w:r>
            <w:r w:rsidR="006E168D" w:rsidRPr="00945679">
              <w:rPr>
                <w:rStyle w:val="Hiperligao"/>
                <w:webHidden/>
              </w:rPr>
              <w:fldChar w:fldCharType="separate"/>
            </w:r>
            <w:r w:rsidR="00964DB4">
              <w:rPr>
                <w:rStyle w:val="Hiperligao"/>
                <w:webHidden/>
              </w:rPr>
              <w:t>84</w:t>
            </w:r>
            <w:r w:rsidR="006E168D" w:rsidRPr="00945679">
              <w:rPr>
                <w:rStyle w:val="Hiperligao"/>
                <w:webHidden/>
              </w:rPr>
              <w:fldChar w:fldCharType="end"/>
            </w:r>
          </w:hyperlink>
        </w:p>
        <w:p w14:paraId="37F23D72" w14:textId="77777777" w:rsidR="006E168D" w:rsidRPr="00945679" w:rsidRDefault="00290498" w:rsidP="00964DB4">
          <w:pPr>
            <w:pStyle w:val="ndice3"/>
            <w:rPr>
              <w:rStyle w:val="Hiperligao"/>
            </w:rPr>
          </w:pPr>
          <w:hyperlink w:anchor="_Toc51239262" w:history="1">
            <w:r w:rsidR="006E168D" w:rsidRPr="00945679">
              <w:rPr>
                <w:rStyle w:val="Hiperligao"/>
                <w:sz w:val="21"/>
                <w:szCs w:val="21"/>
              </w:rPr>
              <w:t>5.3.2. Impacts sur la santé et la sécurité</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_Toc51239262 \h </w:instrText>
            </w:r>
            <w:r w:rsidR="006E168D" w:rsidRPr="00945679">
              <w:rPr>
                <w:rStyle w:val="Hiperligao"/>
                <w:webHidden/>
              </w:rPr>
            </w:r>
            <w:r w:rsidR="006E168D" w:rsidRPr="00945679">
              <w:rPr>
                <w:rStyle w:val="Hiperligao"/>
                <w:webHidden/>
              </w:rPr>
              <w:fldChar w:fldCharType="separate"/>
            </w:r>
            <w:r w:rsidR="00964DB4">
              <w:rPr>
                <w:rStyle w:val="Hiperligao"/>
                <w:webHidden/>
              </w:rPr>
              <w:t>85</w:t>
            </w:r>
            <w:r w:rsidR="006E168D" w:rsidRPr="00945679">
              <w:rPr>
                <w:rStyle w:val="Hiperligao"/>
                <w:webHidden/>
              </w:rPr>
              <w:fldChar w:fldCharType="end"/>
            </w:r>
          </w:hyperlink>
        </w:p>
        <w:p w14:paraId="632C1B53" w14:textId="77777777" w:rsidR="006E168D" w:rsidRPr="00945679" w:rsidRDefault="00290498" w:rsidP="00964DB4">
          <w:pPr>
            <w:pStyle w:val="ndice3"/>
            <w:rPr>
              <w:rStyle w:val="Hiperligao"/>
            </w:rPr>
          </w:pPr>
          <w:hyperlink w:anchor="_Toc51239263" w:history="1">
            <w:r w:rsidR="006E168D" w:rsidRPr="00945679">
              <w:rPr>
                <w:rStyle w:val="Hiperligao"/>
                <w:sz w:val="21"/>
                <w:szCs w:val="21"/>
              </w:rPr>
              <w:t>5.3.3. Impacts sur le milieu physique</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_Toc51239263 \h </w:instrText>
            </w:r>
            <w:r w:rsidR="006E168D" w:rsidRPr="00945679">
              <w:rPr>
                <w:rStyle w:val="Hiperligao"/>
                <w:webHidden/>
              </w:rPr>
            </w:r>
            <w:r w:rsidR="006E168D" w:rsidRPr="00945679">
              <w:rPr>
                <w:rStyle w:val="Hiperligao"/>
                <w:webHidden/>
              </w:rPr>
              <w:fldChar w:fldCharType="separate"/>
            </w:r>
            <w:r w:rsidR="00964DB4">
              <w:rPr>
                <w:rStyle w:val="Hiperligao"/>
                <w:webHidden/>
              </w:rPr>
              <w:t>95</w:t>
            </w:r>
            <w:r w:rsidR="006E168D" w:rsidRPr="00945679">
              <w:rPr>
                <w:rStyle w:val="Hiperligao"/>
                <w:webHidden/>
              </w:rPr>
              <w:fldChar w:fldCharType="end"/>
            </w:r>
          </w:hyperlink>
        </w:p>
        <w:p w14:paraId="2E2121FC" w14:textId="77777777" w:rsidR="006E168D" w:rsidRPr="00945679" w:rsidRDefault="00290498" w:rsidP="00964DB4">
          <w:pPr>
            <w:pStyle w:val="ndice3"/>
            <w:rPr>
              <w:rStyle w:val="Hiperligao"/>
            </w:rPr>
          </w:pPr>
          <w:hyperlink w:anchor="_Toc51239264" w:history="1">
            <w:r w:rsidR="006E168D" w:rsidRPr="00945679">
              <w:rPr>
                <w:rStyle w:val="Hiperligao"/>
                <w:sz w:val="21"/>
                <w:szCs w:val="21"/>
              </w:rPr>
              <w:t>5.3.4. Impacts sur le milieu biologique</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_Toc51239264 \h </w:instrText>
            </w:r>
            <w:r w:rsidR="006E168D" w:rsidRPr="00945679">
              <w:rPr>
                <w:rStyle w:val="Hiperligao"/>
                <w:webHidden/>
              </w:rPr>
            </w:r>
            <w:r w:rsidR="006E168D" w:rsidRPr="00945679">
              <w:rPr>
                <w:rStyle w:val="Hiperligao"/>
                <w:webHidden/>
              </w:rPr>
              <w:fldChar w:fldCharType="separate"/>
            </w:r>
            <w:r w:rsidR="00964DB4">
              <w:rPr>
                <w:rStyle w:val="Hiperligao"/>
                <w:webHidden/>
              </w:rPr>
              <w:t>97</w:t>
            </w:r>
            <w:r w:rsidR="006E168D" w:rsidRPr="00945679">
              <w:rPr>
                <w:rStyle w:val="Hiperligao"/>
                <w:webHidden/>
              </w:rPr>
              <w:fldChar w:fldCharType="end"/>
            </w:r>
          </w:hyperlink>
        </w:p>
        <w:p w14:paraId="48218A6D" w14:textId="77777777" w:rsidR="006E168D" w:rsidRPr="00945679" w:rsidRDefault="00290498" w:rsidP="00964DB4">
          <w:pPr>
            <w:pStyle w:val="ndice3"/>
            <w:rPr>
              <w:rStyle w:val="Hiperligao"/>
            </w:rPr>
          </w:pPr>
          <w:hyperlink w:anchor="_Toc51239265" w:history="1">
            <w:r w:rsidR="006E168D" w:rsidRPr="00945679">
              <w:rPr>
                <w:rStyle w:val="Hiperligao"/>
                <w:sz w:val="21"/>
                <w:szCs w:val="21"/>
              </w:rPr>
              <w:t>5.3.5. Impacts négatifs cumulatifs du projet</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_Toc51239265 \h </w:instrText>
            </w:r>
            <w:r w:rsidR="006E168D" w:rsidRPr="00945679">
              <w:rPr>
                <w:rStyle w:val="Hiperligao"/>
                <w:webHidden/>
              </w:rPr>
            </w:r>
            <w:r w:rsidR="006E168D" w:rsidRPr="00945679">
              <w:rPr>
                <w:rStyle w:val="Hiperligao"/>
                <w:webHidden/>
              </w:rPr>
              <w:fldChar w:fldCharType="separate"/>
            </w:r>
            <w:r w:rsidR="00964DB4">
              <w:rPr>
                <w:rStyle w:val="Hiperligao"/>
                <w:webHidden/>
              </w:rPr>
              <w:t>98</w:t>
            </w:r>
            <w:r w:rsidR="006E168D" w:rsidRPr="00945679">
              <w:rPr>
                <w:rStyle w:val="Hiperligao"/>
                <w:webHidden/>
              </w:rPr>
              <w:fldChar w:fldCharType="end"/>
            </w:r>
          </w:hyperlink>
        </w:p>
        <w:p w14:paraId="49C8552F"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266" w:history="1">
            <w:r w:rsidR="006E168D" w:rsidRPr="006D3626">
              <w:rPr>
                <w:rStyle w:val="Hiperligao"/>
                <w:sz w:val="21"/>
                <w:szCs w:val="21"/>
              </w:rPr>
              <w:t>6 * PLAN DE GESTION ENVIRONNEMENTAL ET SOCIAL (PGES) *</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_Toc51239266 \h </w:instrText>
            </w:r>
            <w:r w:rsidR="006E168D" w:rsidRPr="006D3626">
              <w:rPr>
                <w:webHidden/>
                <w:sz w:val="21"/>
                <w:szCs w:val="21"/>
              </w:rPr>
            </w:r>
            <w:r w:rsidR="006E168D" w:rsidRPr="006D3626">
              <w:rPr>
                <w:webHidden/>
                <w:sz w:val="21"/>
                <w:szCs w:val="21"/>
              </w:rPr>
              <w:fldChar w:fldCharType="separate"/>
            </w:r>
            <w:r w:rsidR="00964DB4">
              <w:rPr>
                <w:webHidden/>
                <w:sz w:val="21"/>
                <w:szCs w:val="21"/>
              </w:rPr>
              <w:t>101</w:t>
            </w:r>
            <w:r w:rsidR="006E168D" w:rsidRPr="006D3626">
              <w:rPr>
                <w:webHidden/>
                <w:sz w:val="21"/>
                <w:szCs w:val="21"/>
              </w:rPr>
              <w:fldChar w:fldCharType="end"/>
            </w:r>
          </w:hyperlink>
        </w:p>
        <w:p w14:paraId="2578C0E5"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67" w:history="1">
            <w:r w:rsidR="006E168D" w:rsidRPr="006D3626">
              <w:rPr>
                <w:rStyle w:val="Hiperligao"/>
                <w:sz w:val="21"/>
                <w:szCs w:val="21"/>
              </w:rPr>
              <w:t>6.1 PLAN DE BONIFICATION DES IMPACTS POSITIFS ET DE DEVELOPPEMENT LOCAL</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_Toc51239267 \h </w:instrText>
            </w:r>
            <w:r w:rsidR="006E168D" w:rsidRPr="006D3626">
              <w:rPr>
                <w:webHidden/>
                <w:sz w:val="21"/>
                <w:szCs w:val="21"/>
              </w:rPr>
            </w:r>
            <w:r w:rsidR="006E168D" w:rsidRPr="006D3626">
              <w:rPr>
                <w:webHidden/>
                <w:sz w:val="21"/>
                <w:szCs w:val="21"/>
              </w:rPr>
              <w:fldChar w:fldCharType="separate"/>
            </w:r>
            <w:r w:rsidR="00964DB4">
              <w:rPr>
                <w:webHidden/>
                <w:sz w:val="21"/>
                <w:szCs w:val="21"/>
              </w:rPr>
              <w:t>101</w:t>
            </w:r>
            <w:r w:rsidR="006E168D" w:rsidRPr="006D3626">
              <w:rPr>
                <w:webHidden/>
                <w:sz w:val="21"/>
                <w:szCs w:val="21"/>
              </w:rPr>
              <w:fldChar w:fldCharType="end"/>
            </w:r>
          </w:hyperlink>
        </w:p>
        <w:p w14:paraId="248CDC59"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68" w:history="1">
            <w:r w:rsidR="006E168D" w:rsidRPr="006D3626">
              <w:rPr>
                <w:rStyle w:val="Hiperligao"/>
                <w:sz w:val="21"/>
                <w:szCs w:val="21"/>
              </w:rPr>
              <w:t>6.2. PLAN D’ATTENUATION</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_Toc51239268 \h </w:instrText>
            </w:r>
            <w:r w:rsidR="006E168D" w:rsidRPr="006D3626">
              <w:rPr>
                <w:webHidden/>
                <w:sz w:val="21"/>
                <w:szCs w:val="21"/>
              </w:rPr>
            </w:r>
            <w:r w:rsidR="006E168D" w:rsidRPr="006D3626">
              <w:rPr>
                <w:webHidden/>
                <w:sz w:val="21"/>
                <w:szCs w:val="21"/>
              </w:rPr>
              <w:fldChar w:fldCharType="separate"/>
            </w:r>
            <w:r w:rsidR="00964DB4">
              <w:rPr>
                <w:webHidden/>
                <w:sz w:val="21"/>
                <w:szCs w:val="21"/>
              </w:rPr>
              <w:t>101</w:t>
            </w:r>
            <w:r w:rsidR="006E168D" w:rsidRPr="006D3626">
              <w:rPr>
                <w:webHidden/>
                <w:sz w:val="21"/>
                <w:szCs w:val="21"/>
              </w:rPr>
              <w:fldChar w:fldCharType="end"/>
            </w:r>
          </w:hyperlink>
        </w:p>
        <w:p w14:paraId="4AEDFCED" w14:textId="77777777" w:rsidR="006E168D" w:rsidRPr="00945679" w:rsidRDefault="00290498" w:rsidP="00964DB4">
          <w:pPr>
            <w:pStyle w:val="ndice3"/>
            <w:rPr>
              <w:rStyle w:val="Hiperligao"/>
            </w:rPr>
          </w:pPr>
          <w:hyperlink w:anchor="_Toc51239269" w:history="1">
            <w:r w:rsidR="006E168D" w:rsidRPr="00945679">
              <w:rPr>
                <w:rStyle w:val="Hiperligao"/>
                <w:sz w:val="21"/>
                <w:szCs w:val="21"/>
              </w:rPr>
              <w:t>6.2.1. Mesures normatives</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_Toc51239269 \h </w:instrText>
            </w:r>
            <w:r w:rsidR="006E168D" w:rsidRPr="00945679">
              <w:rPr>
                <w:rStyle w:val="Hiperligao"/>
                <w:webHidden/>
              </w:rPr>
            </w:r>
            <w:r w:rsidR="006E168D" w:rsidRPr="00945679">
              <w:rPr>
                <w:rStyle w:val="Hiperligao"/>
                <w:webHidden/>
              </w:rPr>
              <w:fldChar w:fldCharType="separate"/>
            </w:r>
            <w:r w:rsidR="00964DB4">
              <w:rPr>
                <w:rStyle w:val="Hiperligao"/>
                <w:webHidden/>
              </w:rPr>
              <w:t>101</w:t>
            </w:r>
            <w:r w:rsidR="006E168D" w:rsidRPr="00945679">
              <w:rPr>
                <w:rStyle w:val="Hiperligao"/>
                <w:webHidden/>
              </w:rPr>
              <w:fldChar w:fldCharType="end"/>
            </w:r>
          </w:hyperlink>
        </w:p>
        <w:p w14:paraId="270CEB96" w14:textId="77777777" w:rsidR="006E168D" w:rsidRPr="00945679" w:rsidRDefault="00290498" w:rsidP="00964DB4">
          <w:pPr>
            <w:pStyle w:val="ndice3"/>
            <w:rPr>
              <w:rStyle w:val="Hiperligao"/>
            </w:rPr>
          </w:pPr>
          <w:hyperlink w:anchor="_Toc51239270" w:history="1">
            <w:r w:rsidR="006E168D" w:rsidRPr="00945679">
              <w:rPr>
                <w:rStyle w:val="Hiperligao"/>
                <w:sz w:val="21"/>
                <w:szCs w:val="21"/>
              </w:rPr>
              <w:t>6.2.2. Mesures spécifiques d’atténuation des impacts</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_Toc51239270 \h </w:instrText>
            </w:r>
            <w:r w:rsidR="006E168D" w:rsidRPr="00945679">
              <w:rPr>
                <w:rStyle w:val="Hiperligao"/>
                <w:webHidden/>
              </w:rPr>
            </w:r>
            <w:r w:rsidR="006E168D" w:rsidRPr="00945679">
              <w:rPr>
                <w:rStyle w:val="Hiperligao"/>
                <w:webHidden/>
              </w:rPr>
              <w:fldChar w:fldCharType="separate"/>
            </w:r>
            <w:r w:rsidR="00964DB4">
              <w:rPr>
                <w:rStyle w:val="Hiperligao"/>
                <w:webHidden/>
              </w:rPr>
              <w:t>102</w:t>
            </w:r>
            <w:r w:rsidR="006E168D" w:rsidRPr="00945679">
              <w:rPr>
                <w:rStyle w:val="Hiperligao"/>
                <w:webHidden/>
              </w:rPr>
              <w:fldChar w:fldCharType="end"/>
            </w:r>
          </w:hyperlink>
        </w:p>
        <w:p w14:paraId="35B6AB04" w14:textId="77777777" w:rsidR="006E168D" w:rsidRPr="00945679" w:rsidRDefault="00290498" w:rsidP="00964DB4">
          <w:pPr>
            <w:pStyle w:val="ndice3"/>
            <w:rPr>
              <w:rStyle w:val="Hiperligao"/>
            </w:rPr>
          </w:pPr>
          <w:hyperlink w:anchor="_Toc51239271" w:history="1">
            <w:r w:rsidR="006E168D" w:rsidRPr="00945679">
              <w:rPr>
                <w:rStyle w:val="Hiperligao"/>
                <w:sz w:val="21"/>
                <w:szCs w:val="21"/>
              </w:rPr>
              <w:t>6.2.3. Mesures d’atténuation spécifiques en phase travaux</w:t>
            </w:r>
            <w:r w:rsidR="006E168D" w:rsidRPr="00945679">
              <w:rPr>
                <w:rStyle w:val="Hiperligao"/>
                <w:webHidden/>
              </w:rPr>
              <w:tab/>
            </w:r>
            <w:r w:rsidR="006E168D" w:rsidRPr="00945679">
              <w:rPr>
                <w:rStyle w:val="Hiperligao"/>
                <w:webHidden/>
              </w:rPr>
              <w:fldChar w:fldCharType="begin"/>
            </w:r>
            <w:r w:rsidR="006E168D" w:rsidRPr="00945679">
              <w:rPr>
                <w:rStyle w:val="Hiperligao"/>
                <w:webHidden/>
              </w:rPr>
              <w:instrText xml:space="preserve"> PAGEREF _Toc51239271 \h </w:instrText>
            </w:r>
            <w:r w:rsidR="006E168D" w:rsidRPr="00945679">
              <w:rPr>
                <w:rStyle w:val="Hiperligao"/>
                <w:webHidden/>
              </w:rPr>
            </w:r>
            <w:r w:rsidR="006E168D" w:rsidRPr="00945679">
              <w:rPr>
                <w:rStyle w:val="Hiperligao"/>
                <w:webHidden/>
              </w:rPr>
              <w:fldChar w:fldCharType="separate"/>
            </w:r>
            <w:r w:rsidR="00964DB4">
              <w:rPr>
                <w:rStyle w:val="Hiperligao"/>
                <w:webHidden/>
              </w:rPr>
              <w:t>108</w:t>
            </w:r>
            <w:r w:rsidR="006E168D" w:rsidRPr="00945679">
              <w:rPr>
                <w:rStyle w:val="Hiperligao"/>
                <w:webHidden/>
              </w:rPr>
              <w:fldChar w:fldCharType="end"/>
            </w:r>
          </w:hyperlink>
        </w:p>
        <w:p w14:paraId="099031C1" w14:textId="77777777" w:rsidR="006E168D" w:rsidRPr="0006598C" w:rsidRDefault="00290498" w:rsidP="00964DB4">
          <w:pPr>
            <w:pStyle w:val="ndice3"/>
            <w:rPr>
              <w:rStyle w:val="Hiperligao"/>
            </w:rPr>
          </w:pPr>
          <w:hyperlink w:anchor="_Toc51239273" w:history="1">
            <w:r w:rsidR="006E168D" w:rsidRPr="0006598C">
              <w:rPr>
                <w:rStyle w:val="Hiperligao"/>
                <w:sz w:val="21"/>
                <w:szCs w:val="21"/>
              </w:rPr>
              <w:t>6.2.4. Mesures spécifiques d’atténuation en phase exploitation</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_Toc51239273 \h </w:instrText>
            </w:r>
            <w:r w:rsidR="006E168D" w:rsidRPr="0006598C">
              <w:rPr>
                <w:rStyle w:val="Hiperligao"/>
                <w:webHidden/>
              </w:rPr>
            </w:r>
            <w:r w:rsidR="006E168D" w:rsidRPr="0006598C">
              <w:rPr>
                <w:rStyle w:val="Hiperligao"/>
                <w:webHidden/>
              </w:rPr>
              <w:fldChar w:fldCharType="separate"/>
            </w:r>
            <w:r w:rsidR="00964DB4">
              <w:rPr>
                <w:rStyle w:val="Hiperligao"/>
                <w:webHidden/>
              </w:rPr>
              <w:t>119</w:t>
            </w:r>
            <w:r w:rsidR="006E168D" w:rsidRPr="0006598C">
              <w:rPr>
                <w:rStyle w:val="Hiperligao"/>
                <w:webHidden/>
              </w:rPr>
              <w:fldChar w:fldCharType="end"/>
            </w:r>
          </w:hyperlink>
        </w:p>
        <w:p w14:paraId="57A16414"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76" w:history="1">
            <w:r w:rsidR="006E168D" w:rsidRPr="006D3626">
              <w:rPr>
                <w:rStyle w:val="Hiperligao"/>
                <w:sz w:val="21"/>
                <w:szCs w:val="21"/>
              </w:rPr>
              <w:t>6.3. PLAN DE GESTION DES RISQUES TECHNOLOGIQUES ET PROFESSIONNELS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_Toc51239276 \h </w:instrText>
            </w:r>
            <w:r w:rsidR="006E168D" w:rsidRPr="006D3626">
              <w:rPr>
                <w:webHidden/>
                <w:sz w:val="21"/>
                <w:szCs w:val="21"/>
              </w:rPr>
            </w:r>
            <w:r w:rsidR="006E168D" w:rsidRPr="006D3626">
              <w:rPr>
                <w:webHidden/>
                <w:sz w:val="21"/>
                <w:szCs w:val="21"/>
              </w:rPr>
              <w:fldChar w:fldCharType="separate"/>
            </w:r>
            <w:r w:rsidR="00964DB4">
              <w:rPr>
                <w:webHidden/>
                <w:sz w:val="21"/>
                <w:szCs w:val="21"/>
              </w:rPr>
              <w:t>122</w:t>
            </w:r>
            <w:r w:rsidR="006E168D" w:rsidRPr="006D3626">
              <w:rPr>
                <w:webHidden/>
                <w:sz w:val="21"/>
                <w:szCs w:val="21"/>
              </w:rPr>
              <w:fldChar w:fldCharType="end"/>
            </w:r>
          </w:hyperlink>
        </w:p>
        <w:p w14:paraId="03290963"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88" w:history="1">
            <w:r w:rsidR="006E168D" w:rsidRPr="006D3626">
              <w:rPr>
                <w:rStyle w:val="Hiperligao"/>
                <w:sz w:val="21"/>
                <w:szCs w:val="21"/>
              </w:rPr>
              <w:t>6.4 PLAN DE SURVEILLANCE ET DE SUIVI</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_Toc51239288 \h </w:instrText>
            </w:r>
            <w:r w:rsidR="006E168D" w:rsidRPr="006D3626">
              <w:rPr>
                <w:webHidden/>
                <w:sz w:val="21"/>
                <w:szCs w:val="21"/>
              </w:rPr>
            </w:r>
            <w:r w:rsidR="006E168D" w:rsidRPr="006D3626">
              <w:rPr>
                <w:webHidden/>
                <w:sz w:val="21"/>
                <w:szCs w:val="21"/>
              </w:rPr>
              <w:fldChar w:fldCharType="separate"/>
            </w:r>
            <w:r w:rsidR="00964DB4">
              <w:rPr>
                <w:webHidden/>
                <w:sz w:val="21"/>
                <w:szCs w:val="21"/>
              </w:rPr>
              <w:t>136</w:t>
            </w:r>
            <w:r w:rsidR="006E168D" w:rsidRPr="006D3626">
              <w:rPr>
                <w:webHidden/>
                <w:sz w:val="21"/>
                <w:szCs w:val="21"/>
              </w:rPr>
              <w:fldChar w:fldCharType="end"/>
            </w:r>
          </w:hyperlink>
        </w:p>
        <w:p w14:paraId="5859CB98" w14:textId="77777777" w:rsidR="006E168D" w:rsidRPr="0006598C" w:rsidRDefault="00290498" w:rsidP="00964DB4">
          <w:pPr>
            <w:pStyle w:val="ndice3"/>
            <w:rPr>
              <w:rStyle w:val="Hiperligao"/>
            </w:rPr>
          </w:pPr>
          <w:hyperlink w:anchor="_Toc51239289" w:history="1">
            <w:r w:rsidR="006E168D" w:rsidRPr="0006598C">
              <w:rPr>
                <w:rStyle w:val="Hiperligao"/>
                <w:sz w:val="21"/>
                <w:szCs w:val="21"/>
              </w:rPr>
              <w:t>6.4.1. Principes de base de la surveillance et du suivi</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_Toc51239289 \h </w:instrText>
            </w:r>
            <w:r w:rsidR="006E168D" w:rsidRPr="0006598C">
              <w:rPr>
                <w:rStyle w:val="Hiperligao"/>
                <w:webHidden/>
              </w:rPr>
            </w:r>
            <w:r w:rsidR="006E168D" w:rsidRPr="0006598C">
              <w:rPr>
                <w:rStyle w:val="Hiperligao"/>
                <w:webHidden/>
              </w:rPr>
              <w:fldChar w:fldCharType="separate"/>
            </w:r>
            <w:r w:rsidR="00964DB4">
              <w:rPr>
                <w:rStyle w:val="Hiperligao"/>
                <w:webHidden/>
              </w:rPr>
              <w:t>136</w:t>
            </w:r>
            <w:r w:rsidR="006E168D" w:rsidRPr="0006598C">
              <w:rPr>
                <w:rStyle w:val="Hiperligao"/>
                <w:webHidden/>
              </w:rPr>
              <w:fldChar w:fldCharType="end"/>
            </w:r>
          </w:hyperlink>
        </w:p>
        <w:p w14:paraId="07E45BA5" w14:textId="77777777" w:rsidR="006E168D" w:rsidRPr="0006598C" w:rsidRDefault="00290498" w:rsidP="00964DB4">
          <w:pPr>
            <w:pStyle w:val="ndice3"/>
            <w:rPr>
              <w:rStyle w:val="Hiperligao"/>
            </w:rPr>
          </w:pPr>
          <w:hyperlink w:anchor="_Toc51239290" w:history="1">
            <w:r w:rsidR="006E168D" w:rsidRPr="0006598C">
              <w:rPr>
                <w:rStyle w:val="Hiperligao"/>
                <w:sz w:val="21"/>
                <w:szCs w:val="21"/>
              </w:rPr>
              <w:t>6.4.2. Plan de surveillance</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_Toc51239290 \h </w:instrText>
            </w:r>
            <w:r w:rsidR="006E168D" w:rsidRPr="0006598C">
              <w:rPr>
                <w:rStyle w:val="Hiperligao"/>
                <w:webHidden/>
              </w:rPr>
            </w:r>
            <w:r w:rsidR="006E168D" w:rsidRPr="0006598C">
              <w:rPr>
                <w:rStyle w:val="Hiperligao"/>
                <w:webHidden/>
              </w:rPr>
              <w:fldChar w:fldCharType="separate"/>
            </w:r>
            <w:r w:rsidR="00964DB4">
              <w:rPr>
                <w:rStyle w:val="Hiperligao"/>
                <w:webHidden/>
              </w:rPr>
              <w:t>136</w:t>
            </w:r>
            <w:r w:rsidR="006E168D" w:rsidRPr="0006598C">
              <w:rPr>
                <w:rStyle w:val="Hiperligao"/>
                <w:webHidden/>
              </w:rPr>
              <w:fldChar w:fldCharType="end"/>
            </w:r>
          </w:hyperlink>
        </w:p>
        <w:p w14:paraId="5E9C6FC1" w14:textId="77777777" w:rsidR="006E168D" w:rsidRPr="0006598C" w:rsidRDefault="00290498" w:rsidP="00964DB4">
          <w:pPr>
            <w:pStyle w:val="ndice3"/>
            <w:rPr>
              <w:rStyle w:val="Hiperligao"/>
            </w:rPr>
          </w:pPr>
          <w:hyperlink w:anchor="_Toc51239291" w:history="1">
            <w:r w:rsidR="006E168D" w:rsidRPr="0006598C">
              <w:rPr>
                <w:rStyle w:val="Hiperligao"/>
                <w:sz w:val="21"/>
                <w:szCs w:val="21"/>
              </w:rPr>
              <w:t>6.4.3. Le plan de suivi</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_Toc51239291 \h </w:instrText>
            </w:r>
            <w:r w:rsidR="006E168D" w:rsidRPr="0006598C">
              <w:rPr>
                <w:rStyle w:val="Hiperligao"/>
                <w:webHidden/>
              </w:rPr>
            </w:r>
            <w:r w:rsidR="006E168D" w:rsidRPr="0006598C">
              <w:rPr>
                <w:rStyle w:val="Hiperligao"/>
                <w:webHidden/>
              </w:rPr>
              <w:fldChar w:fldCharType="separate"/>
            </w:r>
            <w:r w:rsidR="00964DB4">
              <w:rPr>
                <w:rStyle w:val="Hiperligao"/>
                <w:webHidden/>
              </w:rPr>
              <w:t>144</w:t>
            </w:r>
            <w:r w:rsidR="006E168D" w:rsidRPr="0006598C">
              <w:rPr>
                <w:rStyle w:val="Hiperligao"/>
                <w:webHidden/>
              </w:rPr>
              <w:fldChar w:fldCharType="end"/>
            </w:r>
          </w:hyperlink>
        </w:p>
        <w:p w14:paraId="32781C66"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92" w:history="1">
            <w:r w:rsidR="006E168D" w:rsidRPr="006D3626">
              <w:rPr>
                <w:rStyle w:val="Hiperligao"/>
                <w:sz w:val="21"/>
                <w:szCs w:val="21"/>
              </w:rPr>
              <w:t>6.5. PLAN DE MISE EN ŒUVRE DU PGES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_Toc51239292 \h </w:instrText>
            </w:r>
            <w:r w:rsidR="006E168D" w:rsidRPr="006D3626">
              <w:rPr>
                <w:webHidden/>
                <w:sz w:val="21"/>
                <w:szCs w:val="21"/>
              </w:rPr>
            </w:r>
            <w:r w:rsidR="006E168D" w:rsidRPr="006D3626">
              <w:rPr>
                <w:webHidden/>
                <w:sz w:val="21"/>
                <w:szCs w:val="21"/>
              </w:rPr>
              <w:fldChar w:fldCharType="separate"/>
            </w:r>
            <w:r w:rsidR="00964DB4">
              <w:rPr>
                <w:webHidden/>
                <w:sz w:val="21"/>
                <w:szCs w:val="21"/>
              </w:rPr>
              <w:t>148</w:t>
            </w:r>
            <w:r w:rsidR="006E168D" w:rsidRPr="006D3626">
              <w:rPr>
                <w:webHidden/>
                <w:sz w:val="21"/>
                <w:szCs w:val="21"/>
              </w:rPr>
              <w:fldChar w:fldCharType="end"/>
            </w:r>
          </w:hyperlink>
        </w:p>
        <w:p w14:paraId="44E6545D" w14:textId="77777777" w:rsidR="006E168D" w:rsidRPr="0006598C" w:rsidRDefault="00290498" w:rsidP="00964DB4">
          <w:pPr>
            <w:pStyle w:val="ndice3"/>
            <w:rPr>
              <w:rStyle w:val="Hiperligao"/>
            </w:rPr>
          </w:pPr>
          <w:hyperlink w:anchor="_Toc51239293" w:history="1">
            <w:r w:rsidR="006E168D" w:rsidRPr="0006598C">
              <w:rPr>
                <w:rStyle w:val="Hiperligao"/>
                <w:sz w:val="21"/>
                <w:szCs w:val="21"/>
              </w:rPr>
              <w:t>6.5.1. Rôles et responsabilités du PUASEE- FA</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_Toc51239293 \h </w:instrText>
            </w:r>
            <w:r w:rsidR="006E168D" w:rsidRPr="0006598C">
              <w:rPr>
                <w:rStyle w:val="Hiperligao"/>
                <w:webHidden/>
              </w:rPr>
            </w:r>
            <w:r w:rsidR="006E168D" w:rsidRPr="0006598C">
              <w:rPr>
                <w:rStyle w:val="Hiperligao"/>
                <w:webHidden/>
              </w:rPr>
              <w:fldChar w:fldCharType="separate"/>
            </w:r>
            <w:r w:rsidR="00964DB4">
              <w:rPr>
                <w:rStyle w:val="Hiperligao"/>
                <w:webHidden/>
              </w:rPr>
              <w:t>148</w:t>
            </w:r>
            <w:r w:rsidR="006E168D" w:rsidRPr="0006598C">
              <w:rPr>
                <w:rStyle w:val="Hiperligao"/>
                <w:webHidden/>
              </w:rPr>
              <w:fldChar w:fldCharType="end"/>
            </w:r>
          </w:hyperlink>
        </w:p>
        <w:p w14:paraId="533F4F6C" w14:textId="77777777" w:rsidR="006E168D" w:rsidRPr="0006598C" w:rsidRDefault="00290498" w:rsidP="00964DB4">
          <w:pPr>
            <w:pStyle w:val="ndice3"/>
            <w:rPr>
              <w:rStyle w:val="Hiperligao"/>
            </w:rPr>
          </w:pPr>
          <w:hyperlink w:anchor="_Toc51239294" w:history="1">
            <w:r w:rsidR="006E168D" w:rsidRPr="0006598C">
              <w:rPr>
                <w:rStyle w:val="Hiperligao"/>
                <w:sz w:val="21"/>
                <w:szCs w:val="21"/>
              </w:rPr>
              <w:t>6.5.2. Rôles et responsabilités de l’Entrepreneur chargé des travaux</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_Toc51239294 \h </w:instrText>
            </w:r>
            <w:r w:rsidR="006E168D" w:rsidRPr="0006598C">
              <w:rPr>
                <w:rStyle w:val="Hiperligao"/>
                <w:webHidden/>
              </w:rPr>
            </w:r>
            <w:r w:rsidR="006E168D" w:rsidRPr="0006598C">
              <w:rPr>
                <w:rStyle w:val="Hiperligao"/>
                <w:webHidden/>
              </w:rPr>
              <w:fldChar w:fldCharType="separate"/>
            </w:r>
            <w:r w:rsidR="00964DB4">
              <w:rPr>
                <w:rStyle w:val="Hiperligao"/>
                <w:webHidden/>
              </w:rPr>
              <w:t>148</w:t>
            </w:r>
            <w:r w:rsidR="006E168D" w:rsidRPr="0006598C">
              <w:rPr>
                <w:rStyle w:val="Hiperligao"/>
                <w:webHidden/>
              </w:rPr>
              <w:fldChar w:fldCharType="end"/>
            </w:r>
          </w:hyperlink>
        </w:p>
        <w:p w14:paraId="3ED6C1B2" w14:textId="77777777" w:rsidR="006E168D" w:rsidRPr="0006598C" w:rsidRDefault="00290498" w:rsidP="00964DB4">
          <w:pPr>
            <w:pStyle w:val="ndice3"/>
            <w:rPr>
              <w:rStyle w:val="Hiperligao"/>
            </w:rPr>
          </w:pPr>
          <w:hyperlink w:anchor="_Toc51239295" w:history="1">
            <w:r w:rsidR="006E168D" w:rsidRPr="0006598C">
              <w:rPr>
                <w:rStyle w:val="Hiperligao"/>
                <w:sz w:val="21"/>
                <w:szCs w:val="21"/>
              </w:rPr>
              <w:t>6.5.3. Rôles et responsabilités du bureau de contrôle des travaux</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_Toc51239295 \h </w:instrText>
            </w:r>
            <w:r w:rsidR="006E168D" w:rsidRPr="0006598C">
              <w:rPr>
                <w:rStyle w:val="Hiperligao"/>
                <w:webHidden/>
              </w:rPr>
            </w:r>
            <w:r w:rsidR="006E168D" w:rsidRPr="0006598C">
              <w:rPr>
                <w:rStyle w:val="Hiperligao"/>
                <w:webHidden/>
              </w:rPr>
              <w:fldChar w:fldCharType="separate"/>
            </w:r>
            <w:r w:rsidR="00964DB4">
              <w:rPr>
                <w:rStyle w:val="Hiperligao"/>
                <w:webHidden/>
              </w:rPr>
              <w:t>150</w:t>
            </w:r>
            <w:r w:rsidR="006E168D" w:rsidRPr="0006598C">
              <w:rPr>
                <w:rStyle w:val="Hiperligao"/>
                <w:webHidden/>
              </w:rPr>
              <w:fldChar w:fldCharType="end"/>
            </w:r>
          </w:hyperlink>
        </w:p>
        <w:p w14:paraId="4FD18CE0" w14:textId="77777777" w:rsidR="006E168D" w:rsidRPr="0006598C" w:rsidRDefault="00290498" w:rsidP="00964DB4">
          <w:pPr>
            <w:pStyle w:val="ndice3"/>
            <w:rPr>
              <w:rStyle w:val="Hiperligao"/>
            </w:rPr>
          </w:pPr>
          <w:hyperlink w:anchor="_Toc51239296" w:history="1">
            <w:r w:rsidR="006E168D" w:rsidRPr="0006598C">
              <w:rPr>
                <w:rStyle w:val="Hiperligao"/>
                <w:sz w:val="21"/>
                <w:szCs w:val="21"/>
              </w:rPr>
              <w:t>6.5.4. Rôles et responsabilités de la région de Bissau</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_Toc51239296 \h </w:instrText>
            </w:r>
            <w:r w:rsidR="006E168D" w:rsidRPr="0006598C">
              <w:rPr>
                <w:rStyle w:val="Hiperligao"/>
                <w:webHidden/>
              </w:rPr>
            </w:r>
            <w:r w:rsidR="006E168D" w:rsidRPr="0006598C">
              <w:rPr>
                <w:rStyle w:val="Hiperligao"/>
                <w:webHidden/>
              </w:rPr>
              <w:fldChar w:fldCharType="separate"/>
            </w:r>
            <w:r w:rsidR="00964DB4">
              <w:rPr>
                <w:rStyle w:val="Hiperligao"/>
                <w:webHidden/>
              </w:rPr>
              <w:t>151</w:t>
            </w:r>
            <w:r w:rsidR="006E168D" w:rsidRPr="0006598C">
              <w:rPr>
                <w:rStyle w:val="Hiperligao"/>
                <w:webHidden/>
              </w:rPr>
              <w:fldChar w:fldCharType="end"/>
            </w:r>
          </w:hyperlink>
        </w:p>
        <w:p w14:paraId="35164498" w14:textId="77777777" w:rsidR="006E168D" w:rsidRPr="0006598C" w:rsidRDefault="00290498" w:rsidP="00964DB4">
          <w:pPr>
            <w:pStyle w:val="ndice3"/>
            <w:rPr>
              <w:rStyle w:val="Hiperligao"/>
            </w:rPr>
          </w:pPr>
          <w:hyperlink w:anchor="_Toc51239297" w:history="1">
            <w:r w:rsidR="006E168D" w:rsidRPr="0006598C">
              <w:rPr>
                <w:rStyle w:val="Hiperligao"/>
                <w:sz w:val="21"/>
                <w:szCs w:val="21"/>
              </w:rPr>
              <w:t>6.5.5. Rôles et responsabilités des différents Camara municipal</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_Toc51239297 \h </w:instrText>
            </w:r>
            <w:r w:rsidR="006E168D" w:rsidRPr="0006598C">
              <w:rPr>
                <w:rStyle w:val="Hiperligao"/>
                <w:webHidden/>
              </w:rPr>
            </w:r>
            <w:r w:rsidR="006E168D" w:rsidRPr="0006598C">
              <w:rPr>
                <w:rStyle w:val="Hiperligao"/>
                <w:webHidden/>
              </w:rPr>
              <w:fldChar w:fldCharType="separate"/>
            </w:r>
            <w:r w:rsidR="00964DB4">
              <w:rPr>
                <w:rStyle w:val="Hiperligao"/>
                <w:webHidden/>
              </w:rPr>
              <w:t>152</w:t>
            </w:r>
            <w:r w:rsidR="006E168D" w:rsidRPr="0006598C">
              <w:rPr>
                <w:rStyle w:val="Hiperligao"/>
                <w:webHidden/>
              </w:rPr>
              <w:fldChar w:fldCharType="end"/>
            </w:r>
          </w:hyperlink>
        </w:p>
        <w:p w14:paraId="32523F2E" w14:textId="77777777" w:rsidR="006E168D" w:rsidRPr="0006598C" w:rsidRDefault="00290498" w:rsidP="00964DB4">
          <w:pPr>
            <w:pStyle w:val="ndice3"/>
            <w:rPr>
              <w:rStyle w:val="Hiperligao"/>
            </w:rPr>
          </w:pPr>
          <w:hyperlink w:anchor="_Toc51239298" w:history="1">
            <w:r w:rsidR="006E168D" w:rsidRPr="0006598C">
              <w:rPr>
                <w:rStyle w:val="Hiperligao"/>
                <w:sz w:val="21"/>
                <w:szCs w:val="21"/>
              </w:rPr>
              <w:t>6.5.6. Rôles et responsabilités des institutions étatiques</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_Toc51239298 \h </w:instrText>
            </w:r>
            <w:r w:rsidR="006E168D" w:rsidRPr="0006598C">
              <w:rPr>
                <w:rStyle w:val="Hiperligao"/>
                <w:webHidden/>
              </w:rPr>
            </w:r>
            <w:r w:rsidR="006E168D" w:rsidRPr="0006598C">
              <w:rPr>
                <w:rStyle w:val="Hiperligao"/>
                <w:webHidden/>
              </w:rPr>
              <w:fldChar w:fldCharType="separate"/>
            </w:r>
            <w:r w:rsidR="00964DB4">
              <w:rPr>
                <w:rStyle w:val="Hiperligao"/>
                <w:webHidden/>
              </w:rPr>
              <w:t>152</w:t>
            </w:r>
            <w:r w:rsidR="006E168D" w:rsidRPr="0006598C">
              <w:rPr>
                <w:rStyle w:val="Hiperligao"/>
                <w:webHidden/>
              </w:rPr>
              <w:fldChar w:fldCharType="end"/>
            </w:r>
          </w:hyperlink>
        </w:p>
        <w:p w14:paraId="184E97E3"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299" w:history="1">
            <w:r w:rsidR="006E168D" w:rsidRPr="006D3626">
              <w:rPr>
                <w:rStyle w:val="Hiperligao"/>
                <w:sz w:val="21"/>
                <w:szCs w:val="21"/>
              </w:rPr>
              <w:t>6.6. COUT DU PLAN DE GESTION ENVIRONNEMENTAL ET SOCIAL</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_Toc51239299 \h </w:instrText>
            </w:r>
            <w:r w:rsidR="006E168D" w:rsidRPr="006D3626">
              <w:rPr>
                <w:webHidden/>
                <w:sz w:val="21"/>
                <w:szCs w:val="21"/>
              </w:rPr>
            </w:r>
            <w:r w:rsidR="006E168D" w:rsidRPr="006D3626">
              <w:rPr>
                <w:webHidden/>
                <w:sz w:val="21"/>
                <w:szCs w:val="21"/>
              </w:rPr>
              <w:fldChar w:fldCharType="separate"/>
            </w:r>
            <w:r w:rsidR="00964DB4">
              <w:rPr>
                <w:webHidden/>
                <w:sz w:val="21"/>
                <w:szCs w:val="21"/>
              </w:rPr>
              <w:t>155</w:t>
            </w:r>
            <w:r w:rsidR="006E168D" w:rsidRPr="006D3626">
              <w:rPr>
                <w:webHidden/>
                <w:sz w:val="21"/>
                <w:szCs w:val="21"/>
              </w:rPr>
              <w:fldChar w:fldCharType="end"/>
            </w:r>
          </w:hyperlink>
        </w:p>
        <w:p w14:paraId="1A25A095"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300" w:history="1">
            <w:r w:rsidR="006E168D" w:rsidRPr="006D3626">
              <w:rPr>
                <w:rStyle w:val="Hiperligao"/>
                <w:sz w:val="21"/>
                <w:szCs w:val="21"/>
              </w:rPr>
              <w:t>6.7. CONSULTATIONS PUBLIQUES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_Toc51239300 \h </w:instrText>
            </w:r>
            <w:r w:rsidR="006E168D" w:rsidRPr="006D3626">
              <w:rPr>
                <w:webHidden/>
                <w:sz w:val="21"/>
                <w:szCs w:val="21"/>
              </w:rPr>
            </w:r>
            <w:r w:rsidR="006E168D" w:rsidRPr="006D3626">
              <w:rPr>
                <w:webHidden/>
                <w:sz w:val="21"/>
                <w:szCs w:val="21"/>
              </w:rPr>
              <w:fldChar w:fldCharType="separate"/>
            </w:r>
            <w:r w:rsidR="00964DB4">
              <w:rPr>
                <w:webHidden/>
                <w:sz w:val="21"/>
                <w:szCs w:val="21"/>
              </w:rPr>
              <w:t>157</w:t>
            </w:r>
            <w:r w:rsidR="006E168D" w:rsidRPr="006D3626">
              <w:rPr>
                <w:webHidden/>
                <w:sz w:val="21"/>
                <w:szCs w:val="21"/>
              </w:rPr>
              <w:fldChar w:fldCharType="end"/>
            </w:r>
          </w:hyperlink>
        </w:p>
        <w:p w14:paraId="308E21B0" w14:textId="77777777" w:rsidR="006E168D" w:rsidRPr="0006598C" w:rsidRDefault="00290498" w:rsidP="00964DB4">
          <w:pPr>
            <w:pStyle w:val="ndice3"/>
            <w:rPr>
              <w:rStyle w:val="Hiperligao"/>
            </w:rPr>
          </w:pPr>
          <w:hyperlink w:anchor="_Toc51239301" w:history="1">
            <w:r w:rsidR="006E168D" w:rsidRPr="0006598C">
              <w:rPr>
                <w:rStyle w:val="Hiperligao"/>
                <w:sz w:val="21"/>
                <w:szCs w:val="21"/>
              </w:rPr>
              <w:t>6.7.1. Principe de la consultation publique</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_Toc51239301 \h </w:instrText>
            </w:r>
            <w:r w:rsidR="006E168D" w:rsidRPr="0006598C">
              <w:rPr>
                <w:rStyle w:val="Hiperligao"/>
                <w:webHidden/>
              </w:rPr>
            </w:r>
            <w:r w:rsidR="006E168D" w:rsidRPr="0006598C">
              <w:rPr>
                <w:rStyle w:val="Hiperligao"/>
                <w:webHidden/>
              </w:rPr>
              <w:fldChar w:fldCharType="separate"/>
            </w:r>
            <w:r w:rsidR="00964DB4">
              <w:rPr>
                <w:rStyle w:val="Hiperligao"/>
                <w:webHidden/>
              </w:rPr>
              <w:t>157</w:t>
            </w:r>
            <w:r w:rsidR="006E168D" w:rsidRPr="0006598C">
              <w:rPr>
                <w:rStyle w:val="Hiperligao"/>
                <w:webHidden/>
              </w:rPr>
              <w:fldChar w:fldCharType="end"/>
            </w:r>
          </w:hyperlink>
        </w:p>
        <w:p w14:paraId="57AF2132" w14:textId="77777777" w:rsidR="006E168D" w:rsidRPr="0006598C" w:rsidRDefault="00290498" w:rsidP="00964DB4">
          <w:pPr>
            <w:pStyle w:val="ndice3"/>
            <w:rPr>
              <w:rStyle w:val="Hiperligao"/>
            </w:rPr>
          </w:pPr>
          <w:hyperlink w:anchor="_Toc51239302" w:history="1">
            <w:r w:rsidR="006E168D" w:rsidRPr="0006598C">
              <w:rPr>
                <w:rStyle w:val="Hiperligao"/>
                <w:sz w:val="21"/>
                <w:szCs w:val="21"/>
              </w:rPr>
              <w:t>6.7.2. Méthodologie et Mise en Œuvre de la Consultation</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_Toc51239302 \h </w:instrText>
            </w:r>
            <w:r w:rsidR="006E168D" w:rsidRPr="0006598C">
              <w:rPr>
                <w:rStyle w:val="Hiperligao"/>
                <w:webHidden/>
              </w:rPr>
            </w:r>
            <w:r w:rsidR="006E168D" w:rsidRPr="0006598C">
              <w:rPr>
                <w:rStyle w:val="Hiperligao"/>
                <w:webHidden/>
              </w:rPr>
              <w:fldChar w:fldCharType="separate"/>
            </w:r>
            <w:r w:rsidR="00964DB4">
              <w:rPr>
                <w:rStyle w:val="Hiperligao"/>
                <w:webHidden/>
              </w:rPr>
              <w:t>157</w:t>
            </w:r>
            <w:r w:rsidR="006E168D" w:rsidRPr="0006598C">
              <w:rPr>
                <w:rStyle w:val="Hiperligao"/>
                <w:webHidden/>
              </w:rPr>
              <w:fldChar w:fldCharType="end"/>
            </w:r>
          </w:hyperlink>
        </w:p>
        <w:p w14:paraId="74996735" w14:textId="77777777" w:rsidR="006E168D" w:rsidRPr="0006598C" w:rsidRDefault="00290498" w:rsidP="00964DB4">
          <w:pPr>
            <w:pStyle w:val="ndice3"/>
            <w:rPr>
              <w:rStyle w:val="Hiperligao"/>
            </w:rPr>
          </w:pPr>
          <w:hyperlink w:anchor="_Toc51239303" w:history="1">
            <w:r w:rsidR="006E168D" w:rsidRPr="0006598C">
              <w:rPr>
                <w:rStyle w:val="Hiperligao"/>
                <w:sz w:val="21"/>
                <w:szCs w:val="21"/>
              </w:rPr>
              <w:t>6.7.3. Déroulement de la consultation</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_Toc51239303 \h </w:instrText>
            </w:r>
            <w:r w:rsidR="006E168D" w:rsidRPr="0006598C">
              <w:rPr>
                <w:rStyle w:val="Hiperligao"/>
                <w:webHidden/>
              </w:rPr>
            </w:r>
            <w:r w:rsidR="006E168D" w:rsidRPr="0006598C">
              <w:rPr>
                <w:rStyle w:val="Hiperligao"/>
                <w:webHidden/>
              </w:rPr>
              <w:fldChar w:fldCharType="separate"/>
            </w:r>
            <w:r w:rsidR="00964DB4">
              <w:rPr>
                <w:rStyle w:val="Hiperligao"/>
                <w:webHidden/>
              </w:rPr>
              <w:t>157</w:t>
            </w:r>
            <w:r w:rsidR="006E168D" w:rsidRPr="0006598C">
              <w:rPr>
                <w:rStyle w:val="Hiperligao"/>
                <w:webHidden/>
              </w:rPr>
              <w:fldChar w:fldCharType="end"/>
            </w:r>
          </w:hyperlink>
        </w:p>
        <w:p w14:paraId="3C19599C" w14:textId="77777777" w:rsidR="006E168D" w:rsidRPr="0006598C" w:rsidRDefault="00290498" w:rsidP="00964DB4">
          <w:pPr>
            <w:pStyle w:val="ndice3"/>
            <w:rPr>
              <w:rStyle w:val="Hiperligao"/>
            </w:rPr>
          </w:pPr>
          <w:hyperlink w:anchor="_Toc51239304" w:history="1">
            <w:r w:rsidR="006E168D" w:rsidRPr="0006598C">
              <w:rPr>
                <w:rStyle w:val="Hiperligao"/>
                <w:sz w:val="21"/>
                <w:szCs w:val="21"/>
              </w:rPr>
              <w:t>6.7.4.  Acteurs consultés</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_Toc51239304 \h </w:instrText>
            </w:r>
            <w:r w:rsidR="006E168D" w:rsidRPr="0006598C">
              <w:rPr>
                <w:rStyle w:val="Hiperligao"/>
                <w:webHidden/>
              </w:rPr>
            </w:r>
            <w:r w:rsidR="006E168D" w:rsidRPr="0006598C">
              <w:rPr>
                <w:rStyle w:val="Hiperligao"/>
                <w:webHidden/>
              </w:rPr>
              <w:fldChar w:fldCharType="separate"/>
            </w:r>
            <w:r w:rsidR="00964DB4">
              <w:rPr>
                <w:rStyle w:val="Hiperligao"/>
                <w:webHidden/>
              </w:rPr>
              <w:t>158</w:t>
            </w:r>
            <w:r w:rsidR="006E168D" w:rsidRPr="0006598C">
              <w:rPr>
                <w:rStyle w:val="Hiperligao"/>
                <w:webHidden/>
              </w:rPr>
              <w:fldChar w:fldCharType="end"/>
            </w:r>
          </w:hyperlink>
        </w:p>
        <w:p w14:paraId="338F8B2B" w14:textId="77777777" w:rsidR="006E168D" w:rsidRPr="0006598C" w:rsidRDefault="00290498" w:rsidP="00964DB4">
          <w:pPr>
            <w:pStyle w:val="ndice3"/>
            <w:rPr>
              <w:rStyle w:val="Hiperligao"/>
            </w:rPr>
          </w:pPr>
          <w:hyperlink w:anchor="_Toc51239305" w:history="1">
            <w:r w:rsidR="006E168D" w:rsidRPr="0006598C">
              <w:rPr>
                <w:rStyle w:val="Hiperligao"/>
                <w:sz w:val="21"/>
                <w:szCs w:val="21"/>
              </w:rPr>
              <w:t>6.7.5. Réunion de cadrage</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_Toc51239305 \h </w:instrText>
            </w:r>
            <w:r w:rsidR="006E168D" w:rsidRPr="0006598C">
              <w:rPr>
                <w:rStyle w:val="Hiperligao"/>
                <w:webHidden/>
              </w:rPr>
            </w:r>
            <w:r w:rsidR="006E168D" w:rsidRPr="0006598C">
              <w:rPr>
                <w:rStyle w:val="Hiperligao"/>
                <w:webHidden/>
              </w:rPr>
              <w:fldChar w:fldCharType="separate"/>
            </w:r>
            <w:r w:rsidR="00964DB4">
              <w:rPr>
                <w:rStyle w:val="Hiperligao"/>
                <w:webHidden/>
              </w:rPr>
              <w:t>158</w:t>
            </w:r>
            <w:r w:rsidR="006E168D" w:rsidRPr="0006598C">
              <w:rPr>
                <w:rStyle w:val="Hiperligao"/>
                <w:webHidden/>
              </w:rPr>
              <w:fldChar w:fldCharType="end"/>
            </w:r>
          </w:hyperlink>
        </w:p>
        <w:p w14:paraId="24DAADC4" w14:textId="77777777" w:rsidR="006E168D" w:rsidRPr="0006598C" w:rsidRDefault="00290498" w:rsidP="00964DB4">
          <w:pPr>
            <w:pStyle w:val="ndice3"/>
            <w:rPr>
              <w:rStyle w:val="Hiperligao"/>
            </w:rPr>
          </w:pPr>
          <w:hyperlink w:anchor="_Toc51239306" w:history="1">
            <w:r w:rsidR="006E168D" w:rsidRPr="0006598C">
              <w:rPr>
                <w:rStyle w:val="Hiperligao"/>
                <w:sz w:val="21"/>
                <w:szCs w:val="21"/>
              </w:rPr>
              <w:t>6.7.7. Préoccupation et perception sur le projet</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_Toc51239306 \h </w:instrText>
            </w:r>
            <w:r w:rsidR="006E168D" w:rsidRPr="0006598C">
              <w:rPr>
                <w:rStyle w:val="Hiperligao"/>
                <w:webHidden/>
              </w:rPr>
            </w:r>
            <w:r w:rsidR="006E168D" w:rsidRPr="0006598C">
              <w:rPr>
                <w:rStyle w:val="Hiperligao"/>
                <w:webHidden/>
              </w:rPr>
              <w:fldChar w:fldCharType="separate"/>
            </w:r>
            <w:r w:rsidR="00964DB4">
              <w:rPr>
                <w:rStyle w:val="Hiperligao"/>
                <w:webHidden/>
              </w:rPr>
              <w:t>165</w:t>
            </w:r>
            <w:r w:rsidR="006E168D" w:rsidRPr="0006598C">
              <w:rPr>
                <w:rStyle w:val="Hiperligao"/>
                <w:webHidden/>
              </w:rPr>
              <w:fldChar w:fldCharType="end"/>
            </w:r>
          </w:hyperlink>
        </w:p>
        <w:p w14:paraId="7448F411" w14:textId="77777777" w:rsidR="006E168D" w:rsidRPr="0006598C" w:rsidRDefault="00290498" w:rsidP="00964DB4">
          <w:pPr>
            <w:pStyle w:val="ndice3"/>
            <w:rPr>
              <w:rStyle w:val="Hiperligao"/>
            </w:rPr>
          </w:pPr>
          <w:hyperlink w:anchor="_Toc51239307" w:history="1">
            <w:r w:rsidR="006E168D" w:rsidRPr="0006598C">
              <w:rPr>
                <w:rStyle w:val="Hiperligao"/>
                <w:sz w:val="21"/>
                <w:szCs w:val="21"/>
              </w:rPr>
              <w:t>6.7.8. Analyse de la consultation</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_Toc51239307 \h </w:instrText>
            </w:r>
            <w:r w:rsidR="006E168D" w:rsidRPr="0006598C">
              <w:rPr>
                <w:rStyle w:val="Hiperligao"/>
                <w:webHidden/>
              </w:rPr>
            </w:r>
            <w:r w:rsidR="006E168D" w:rsidRPr="0006598C">
              <w:rPr>
                <w:rStyle w:val="Hiperligao"/>
                <w:webHidden/>
              </w:rPr>
              <w:fldChar w:fldCharType="separate"/>
            </w:r>
            <w:r w:rsidR="00964DB4">
              <w:rPr>
                <w:rStyle w:val="Hiperligao"/>
                <w:webHidden/>
              </w:rPr>
              <w:t>165</w:t>
            </w:r>
            <w:r w:rsidR="006E168D" w:rsidRPr="0006598C">
              <w:rPr>
                <w:rStyle w:val="Hiperligao"/>
                <w:webHidden/>
              </w:rPr>
              <w:fldChar w:fldCharType="end"/>
            </w:r>
          </w:hyperlink>
        </w:p>
        <w:p w14:paraId="2DC83566" w14:textId="77777777" w:rsidR="006E168D" w:rsidRPr="0006598C" w:rsidRDefault="00290498" w:rsidP="00964DB4">
          <w:pPr>
            <w:pStyle w:val="ndice3"/>
            <w:rPr>
              <w:rStyle w:val="Hiperligao"/>
            </w:rPr>
          </w:pPr>
          <w:hyperlink w:anchor="_Toc51239308" w:history="1">
            <w:r w:rsidR="006E168D" w:rsidRPr="0006598C">
              <w:rPr>
                <w:rStyle w:val="Hiperligao"/>
                <w:sz w:val="21"/>
                <w:szCs w:val="21"/>
              </w:rPr>
              <w:t>6.7.9. Conclusion</w:t>
            </w:r>
            <w:r w:rsidR="006E168D" w:rsidRPr="0006598C">
              <w:rPr>
                <w:rStyle w:val="Hiperligao"/>
                <w:webHidden/>
              </w:rPr>
              <w:tab/>
            </w:r>
            <w:r w:rsidR="006E168D" w:rsidRPr="0006598C">
              <w:rPr>
                <w:rStyle w:val="Hiperligao"/>
                <w:webHidden/>
              </w:rPr>
              <w:fldChar w:fldCharType="begin"/>
            </w:r>
            <w:r w:rsidR="006E168D" w:rsidRPr="0006598C">
              <w:rPr>
                <w:rStyle w:val="Hiperligao"/>
                <w:webHidden/>
              </w:rPr>
              <w:instrText xml:space="preserve"> PAGEREF _Toc51239308 \h </w:instrText>
            </w:r>
            <w:r w:rsidR="006E168D" w:rsidRPr="0006598C">
              <w:rPr>
                <w:rStyle w:val="Hiperligao"/>
                <w:webHidden/>
              </w:rPr>
            </w:r>
            <w:r w:rsidR="006E168D" w:rsidRPr="0006598C">
              <w:rPr>
                <w:rStyle w:val="Hiperligao"/>
                <w:webHidden/>
              </w:rPr>
              <w:fldChar w:fldCharType="separate"/>
            </w:r>
            <w:r w:rsidR="00964DB4">
              <w:rPr>
                <w:rStyle w:val="Hiperligao"/>
                <w:webHidden/>
              </w:rPr>
              <w:t>168</w:t>
            </w:r>
            <w:r w:rsidR="006E168D" w:rsidRPr="0006598C">
              <w:rPr>
                <w:rStyle w:val="Hiperligao"/>
                <w:webHidden/>
              </w:rPr>
              <w:fldChar w:fldCharType="end"/>
            </w:r>
          </w:hyperlink>
        </w:p>
        <w:p w14:paraId="74B56264"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309" w:history="1">
            <w:r w:rsidR="006E168D" w:rsidRPr="006D3626">
              <w:rPr>
                <w:rStyle w:val="Hiperligao"/>
                <w:sz w:val="21"/>
                <w:szCs w:val="21"/>
              </w:rPr>
              <w:t>6.8. GESTION DES VIOLENCES BASEES SUR LE GENRE (GBV)</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_Toc51239309 \h </w:instrText>
            </w:r>
            <w:r w:rsidR="006E168D" w:rsidRPr="006D3626">
              <w:rPr>
                <w:webHidden/>
                <w:sz w:val="21"/>
                <w:szCs w:val="21"/>
              </w:rPr>
            </w:r>
            <w:r w:rsidR="006E168D" w:rsidRPr="006D3626">
              <w:rPr>
                <w:webHidden/>
                <w:sz w:val="21"/>
                <w:szCs w:val="21"/>
              </w:rPr>
              <w:fldChar w:fldCharType="separate"/>
            </w:r>
            <w:r w:rsidR="00964DB4">
              <w:rPr>
                <w:webHidden/>
                <w:sz w:val="21"/>
                <w:szCs w:val="21"/>
              </w:rPr>
              <w:t>168</w:t>
            </w:r>
            <w:r w:rsidR="006E168D" w:rsidRPr="006D3626">
              <w:rPr>
                <w:webHidden/>
                <w:sz w:val="21"/>
                <w:szCs w:val="21"/>
              </w:rPr>
              <w:fldChar w:fldCharType="end"/>
            </w:r>
          </w:hyperlink>
        </w:p>
        <w:p w14:paraId="6D8C9C73" w14:textId="77777777" w:rsidR="006E168D" w:rsidRPr="006D3626" w:rsidRDefault="00290498" w:rsidP="00964DB4">
          <w:pPr>
            <w:pStyle w:val="ndice3"/>
            <w:rPr>
              <w:rFonts w:asciiTheme="minorHAnsi" w:eastAsiaTheme="minorEastAsia" w:hAnsiTheme="minorHAnsi"/>
            </w:rPr>
          </w:pPr>
          <w:hyperlink w:anchor="_Toc51239310" w:history="1">
            <w:r w:rsidR="006E168D" w:rsidRPr="006D3626">
              <w:rPr>
                <w:rStyle w:val="Hiperligao"/>
                <w:sz w:val="21"/>
                <w:szCs w:val="21"/>
              </w:rPr>
              <w:t>6.8.1 Du Harcèlement moral</w:t>
            </w:r>
            <w:r w:rsidR="006E168D" w:rsidRPr="006D3626">
              <w:rPr>
                <w:webHidden/>
              </w:rPr>
              <w:tab/>
            </w:r>
            <w:r w:rsidR="006E168D" w:rsidRPr="006D3626">
              <w:rPr>
                <w:webHidden/>
              </w:rPr>
              <w:fldChar w:fldCharType="begin"/>
            </w:r>
            <w:r w:rsidR="006E168D" w:rsidRPr="006D3626">
              <w:rPr>
                <w:webHidden/>
              </w:rPr>
              <w:instrText xml:space="preserve"> PAGEREF _Toc51239310 \h </w:instrText>
            </w:r>
            <w:r w:rsidR="006E168D" w:rsidRPr="006D3626">
              <w:rPr>
                <w:webHidden/>
              </w:rPr>
            </w:r>
            <w:r w:rsidR="006E168D" w:rsidRPr="006D3626">
              <w:rPr>
                <w:webHidden/>
              </w:rPr>
              <w:fldChar w:fldCharType="separate"/>
            </w:r>
            <w:r w:rsidR="00964DB4">
              <w:rPr>
                <w:webHidden/>
              </w:rPr>
              <w:t>168</w:t>
            </w:r>
            <w:r w:rsidR="006E168D" w:rsidRPr="006D3626">
              <w:rPr>
                <w:webHidden/>
              </w:rPr>
              <w:fldChar w:fldCharType="end"/>
            </w:r>
          </w:hyperlink>
        </w:p>
        <w:p w14:paraId="465AC703" w14:textId="77777777" w:rsidR="006E168D" w:rsidRPr="006D3626" w:rsidRDefault="00290498" w:rsidP="00964DB4">
          <w:pPr>
            <w:pStyle w:val="ndice3"/>
            <w:rPr>
              <w:rFonts w:asciiTheme="minorHAnsi" w:eastAsiaTheme="minorEastAsia" w:hAnsiTheme="minorHAnsi"/>
            </w:rPr>
          </w:pPr>
          <w:hyperlink w:anchor="_Toc51239311" w:history="1">
            <w:r w:rsidR="006E168D" w:rsidRPr="006D3626">
              <w:rPr>
                <w:rStyle w:val="Hiperligao"/>
                <w:sz w:val="21"/>
                <w:szCs w:val="21"/>
              </w:rPr>
              <w:t>6.8.2 Des violences physiques</w:t>
            </w:r>
            <w:r w:rsidR="006E168D" w:rsidRPr="006D3626">
              <w:rPr>
                <w:webHidden/>
              </w:rPr>
              <w:tab/>
            </w:r>
            <w:r w:rsidR="006E168D" w:rsidRPr="006D3626">
              <w:rPr>
                <w:webHidden/>
              </w:rPr>
              <w:fldChar w:fldCharType="begin"/>
            </w:r>
            <w:r w:rsidR="006E168D" w:rsidRPr="006D3626">
              <w:rPr>
                <w:webHidden/>
              </w:rPr>
              <w:instrText xml:space="preserve"> PAGEREF _Toc51239311 \h </w:instrText>
            </w:r>
            <w:r w:rsidR="006E168D" w:rsidRPr="006D3626">
              <w:rPr>
                <w:webHidden/>
              </w:rPr>
            </w:r>
            <w:r w:rsidR="006E168D" w:rsidRPr="006D3626">
              <w:rPr>
                <w:webHidden/>
              </w:rPr>
              <w:fldChar w:fldCharType="separate"/>
            </w:r>
            <w:r w:rsidR="00964DB4">
              <w:rPr>
                <w:webHidden/>
              </w:rPr>
              <w:t>168</w:t>
            </w:r>
            <w:r w:rsidR="006E168D" w:rsidRPr="006D3626">
              <w:rPr>
                <w:webHidden/>
              </w:rPr>
              <w:fldChar w:fldCharType="end"/>
            </w:r>
          </w:hyperlink>
        </w:p>
        <w:p w14:paraId="239192D6" w14:textId="77777777" w:rsidR="006E168D" w:rsidRPr="006D3626" w:rsidRDefault="00290498" w:rsidP="00964DB4">
          <w:pPr>
            <w:pStyle w:val="ndice3"/>
            <w:rPr>
              <w:rFonts w:asciiTheme="minorHAnsi" w:eastAsiaTheme="minorEastAsia" w:hAnsiTheme="minorHAnsi"/>
            </w:rPr>
          </w:pPr>
          <w:hyperlink w:anchor="_Toc51239312" w:history="1">
            <w:r w:rsidR="006E168D" w:rsidRPr="006D3626">
              <w:rPr>
                <w:rStyle w:val="Hiperligao"/>
                <w:sz w:val="21"/>
                <w:szCs w:val="21"/>
              </w:rPr>
              <w:t>6.8.3 De proxénétisme, harcèlement et violences sexuels et pédophilie</w:t>
            </w:r>
            <w:r w:rsidR="006E168D" w:rsidRPr="006D3626">
              <w:rPr>
                <w:webHidden/>
              </w:rPr>
              <w:tab/>
            </w:r>
            <w:r w:rsidR="006E168D" w:rsidRPr="006D3626">
              <w:rPr>
                <w:webHidden/>
              </w:rPr>
              <w:fldChar w:fldCharType="begin"/>
            </w:r>
            <w:r w:rsidR="006E168D" w:rsidRPr="006D3626">
              <w:rPr>
                <w:webHidden/>
              </w:rPr>
              <w:instrText xml:space="preserve"> PAGEREF _Toc51239312 \h </w:instrText>
            </w:r>
            <w:r w:rsidR="006E168D" w:rsidRPr="006D3626">
              <w:rPr>
                <w:webHidden/>
              </w:rPr>
            </w:r>
            <w:r w:rsidR="006E168D" w:rsidRPr="006D3626">
              <w:rPr>
                <w:webHidden/>
              </w:rPr>
              <w:fldChar w:fldCharType="separate"/>
            </w:r>
            <w:r w:rsidR="00964DB4">
              <w:rPr>
                <w:webHidden/>
              </w:rPr>
              <w:t>168</w:t>
            </w:r>
            <w:r w:rsidR="006E168D" w:rsidRPr="006D3626">
              <w:rPr>
                <w:webHidden/>
              </w:rPr>
              <w:fldChar w:fldCharType="end"/>
            </w:r>
          </w:hyperlink>
        </w:p>
        <w:p w14:paraId="22BADFEE" w14:textId="77777777" w:rsidR="006E168D" w:rsidRPr="006D3626" w:rsidRDefault="00290498" w:rsidP="00964DB4">
          <w:pPr>
            <w:pStyle w:val="ndice3"/>
            <w:rPr>
              <w:rFonts w:asciiTheme="minorHAnsi" w:eastAsiaTheme="minorEastAsia" w:hAnsiTheme="minorHAnsi"/>
            </w:rPr>
          </w:pPr>
          <w:hyperlink w:anchor="_Toc51239313" w:history="1">
            <w:r w:rsidR="006E168D" w:rsidRPr="006D3626">
              <w:rPr>
                <w:rStyle w:val="Hiperligao"/>
                <w:sz w:val="21"/>
                <w:szCs w:val="21"/>
              </w:rPr>
              <w:t>6.8.4 De l’exploitation des enfants</w:t>
            </w:r>
            <w:r w:rsidR="006E168D" w:rsidRPr="006D3626">
              <w:rPr>
                <w:webHidden/>
              </w:rPr>
              <w:tab/>
            </w:r>
            <w:r w:rsidR="006E168D" w:rsidRPr="006D3626">
              <w:rPr>
                <w:webHidden/>
              </w:rPr>
              <w:fldChar w:fldCharType="begin"/>
            </w:r>
            <w:r w:rsidR="006E168D" w:rsidRPr="006D3626">
              <w:rPr>
                <w:webHidden/>
              </w:rPr>
              <w:instrText xml:space="preserve"> PAGEREF _Toc51239313 \h </w:instrText>
            </w:r>
            <w:r w:rsidR="006E168D" w:rsidRPr="006D3626">
              <w:rPr>
                <w:webHidden/>
              </w:rPr>
            </w:r>
            <w:r w:rsidR="006E168D" w:rsidRPr="006D3626">
              <w:rPr>
                <w:webHidden/>
              </w:rPr>
              <w:fldChar w:fldCharType="separate"/>
            </w:r>
            <w:r w:rsidR="00964DB4">
              <w:rPr>
                <w:webHidden/>
              </w:rPr>
              <w:t>169</w:t>
            </w:r>
            <w:r w:rsidR="006E168D" w:rsidRPr="006D3626">
              <w:rPr>
                <w:webHidden/>
              </w:rPr>
              <w:fldChar w:fldCharType="end"/>
            </w:r>
          </w:hyperlink>
        </w:p>
        <w:p w14:paraId="762D6C2C" w14:textId="77777777" w:rsidR="006E168D" w:rsidRPr="006D3626" w:rsidRDefault="00290498" w:rsidP="00964DB4">
          <w:pPr>
            <w:pStyle w:val="ndice3"/>
            <w:rPr>
              <w:rFonts w:asciiTheme="minorHAnsi" w:eastAsiaTheme="minorEastAsia" w:hAnsiTheme="minorHAnsi"/>
            </w:rPr>
          </w:pPr>
          <w:hyperlink w:anchor="_Toc51239314" w:history="1">
            <w:r w:rsidR="006E168D" w:rsidRPr="006D3626">
              <w:rPr>
                <w:rStyle w:val="Hiperligao"/>
                <w:sz w:val="21"/>
                <w:szCs w:val="21"/>
              </w:rPr>
              <w:t>6.8.5 La violence à l'égard des femmes</w:t>
            </w:r>
            <w:r w:rsidR="006E168D" w:rsidRPr="006D3626">
              <w:rPr>
                <w:webHidden/>
              </w:rPr>
              <w:tab/>
            </w:r>
            <w:r w:rsidR="006E168D" w:rsidRPr="006D3626">
              <w:rPr>
                <w:webHidden/>
              </w:rPr>
              <w:fldChar w:fldCharType="begin"/>
            </w:r>
            <w:r w:rsidR="006E168D" w:rsidRPr="006D3626">
              <w:rPr>
                <w:webHidden/>
              </w:rPr>
              <w:instrText xml:space="preserve"> PAGEREF _Toc51239314 \h </w:instrText>
            </w:r>
            <w:r w:rsidR="006E168D" w:rsidRPr="006D3626">
              <w:rPr>
                <w:webHidden/>
              </w:rPr>
            </w:r>
            <w:r w:rsidR="006E168D" w:rsidRPr="006D3626">
              <w:rPr>
                <w:webHidden/>
              </w:rPr>
              <w:fldChar w:fldCharType="separate"/>
            </w:r>
            <w:r w:rsidR="00964DB4">
              <w:rPr>
                <w:webHidden/>
              </w:rPr>
              <w:t>169</w:t>
            </w:r>
            <w:r w:rsidR="006E168D" w:rsidRPr="006D3626">
              <w:rPr>
                <w:webHidden/>
              </w:rPr>
              <w:fldChar w:fldCharType="end"/>
            </w:r>
          </w:hyperlink>
        </w:p>
        <w:p w14:paraId="479BD576" w14:textId="77777777" w:rsidR="006E168D" w:rsidRPr="006D3626" w:rsidRDefault="00290498" w:rsidP="00964DB4">
          <w:pPr>
            <w:pStyle w:val="ndice3"/>
            <w:rPr>
              <w:rFonts w:asciiTheme="minorHAnsi" w:eastAsiaTheme="minorEastAsia" w:hAnsiTheme="minorHAnsi"/>
            </w:rPr>
          </w:pPr>
          <w:hyperlink w:anchor="_Toc51239315" w:history="1">
            <w:r w:rsidR="006E168D" w:rsidRPr="006D3626">
              <w:rPr>
                <w:rStyle w:val="Hiperligao"/>
                <w:sz w:val="21"/>
                <w:szCs w:val="21"/>
              </w:rPr>
              <w:t>6.8.6 Normes Minimales pour la Prévention et la Réponse à la Violence basée sur le Genre dans les situations d’urgence.</w:t>
            </w:r>
            <w:r w:rsidR="006E168D" w:rsidRPr="006D3626">
              <w:rPr>
                <w:webHidden/>
              </w:rPr>
              <w:tab/>
            </w:r>
            <w:r w:rsidR="006E168D" w:rsidRPr="006D3626">
              <w:rPr>
                <w:webHidden/>
              </w:rPr>
              <w:fldChar w:fldCharType="begin"/>
            </w:r>
            <w:r w:rsidR="006E168D" w:rsidRPr="006D3626">
              <w:rPr>
                <w:webHidden/>
              </w:rPr>
              <w:instrText xml:space="preserve"> PAGEREF _Toc51239315 \h </w:instrText>
            </w:r>
            <w:r w:rsidR="006E168D" w:rsidRPr="006D3626">
              <w:rPr>
                <w:webHidden/>
              </w:rPr>
            </w:r>
            <w:r w:rsidR="006E168D" w:rsidRPr="006D3626">
              <w:rPr>
                <w:webHidden/>
              </w:rPr>
              <w:fldChar w:fldCharType="separate"/>
            </w:r>
            <w:r w:rsidR="00964DB4">
              <w:rPr>
                <w:webHidden/>
              </w:rPr>
              <w:t>170</w:t>
            </w:r>
            <w:r w:rsidR="006E168D" w:rsidRPr="006D3626">
              <w:rPr>
                <w:webHidden/>
              </w:rPr>
              <w:fldChar w:fldCharType="end"/>
            </w:r>
          </w:hyperlink>
        </w:p>
        <w:p w14:paraId="4058E4E9"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316" w:history="1">
            <w:r w:rsidR="006E168D" w:rsidRPr="006D3626">
              <w:rPr>
                <w:rStyle w:val="Hiperligao"/>
                <w:sz w:val="21"/>
                <w:szCs w:val="21"/>
              </w:rPr>
              <w:t>6.9. FLUX DES TRAVAILLEURS, TRAVAIL DES ENFANTS ET LES CONDITIONS DE TRAVAIL</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_Toc51239316 \h </w:instrText>
            </w:r>
            <w:r w:rsidR="006E168D" w:rsidRPr="006D3626">
              <w:rPr>
                <w:webHidden/>
                <w:sz w:val="21"/>
                <w:szCs w:val="21"/>
              </w:rPr>
            </w:r>
            <w:r w:rsidR="006E168D" w:rsidRPr="006D3626">
              <w:rPr>
                <w:webHidden/>
                <w:sz w:val="21"/>
                <w:szCs w:val="21"/>
              </w:rPr>
              <w:fldChar w:fldCharType="separate"/>
            </w:r>
            <w:r w:rsidR="00964DB4">
              <w:rPr>
                <w:webHidden/>
                <w:sz w:val="21"/>
                <w:szCs w:val="21"/>
              </w:rPr>
              <w:t>170</w:t>
            </w:r>
            <w:r w:rsidR="006E168D" w:rsidRPr="006D3626">
              <w:rPr>
                <w:webHidden/>
                <w:sz w:val="21"/>
                <w:szCs w:val="21"/>
              </w:rPr>
              <w:fldChar w:fldCharType="end"/>
            </w:r>
          </w:hyperlink>
        </w:p>
        <w:p w14:paraId="2D529EB4" w14:textId="77777777" w:rsidR="006E168D" w:rsidRPr="006D3626" w:rsidRDefault="00290498" w:rsidP="00964DB4">
          <w:pPr>
            <w:pStyle w:val="ndice3"/>
            <w:rPr>
              <w:rFonts w:asciiTheme="minorHAnsi" w:eastAsiaTheme="minorEastAsia" w:hAnsiTheme="minorHAnsi"/>
            </w:rPr>
          </w:pPr>
          <w:hyperlink w:anchor="_Toc51239317" w:history="1">
            <w:r w:rsidR="006E168D" w:rsidRPr="006D3626">
              <w:rPr>
                <w:rStyle w:val="Hiperligao"/>
                <w:sz w:val="21"/>
                <w:szCs w:val="21"/>
              </w:rPr>
              <w:t>6.8.1 Règles internationales</w:t>
            </w:r>
            <w:r w:rsidR="006E168D" w:rsidRPr="006D3626">
              <w:rPr>
                <w:webHidden/>
              </w:rPr>
              <w:tab/>
            </w:r>
            <w:r w:rsidR="006E168D" w:rsidRPr="006D3626">
              <w:rPr>
                <w:webHidden/>
              </w:rPr>
              <w:fldChar w:fldCharType="begin"/>
            </w:r>
            <w:r w:rsidR="006E168D" w:rsidRPr="006D3626">
              <w:rPr>
                <w:webHidden/>
              </w:rPr>
              <w:instrText xml:space="preserve"> PAGEREF _Toc51239317 \h </w:instrText>
            </w:r>
            <w:r w:rsidR="006E168D" w:rsidRPr="006D3626">
              <w:rPr>
                <w:webHidden/>
              </w:rPr>
            </w:r>
            <w:r w:rsidR="006E168D" w:rsidRPr="006D3626">
              <w:rPr>
                <w:webHidden/>
              </w:rPr>
              <w:fldChar w:fldCharType="separate"/>
            </w:r>
            <w:r w:rsidR="00964DB4">
              <w:rPr>
                <w:webHidden/>
              </w:rPr>
              <w:t>171</w:t>
            </w:r>
            <w:r w:rsidR="006E168D" w:rsidRPr="006D3626">
              <w:rPr>
                <w:webHidden/>
              </w:rPr>
              <w:fldChar w:fldCharType="end"/>
            </w:r>
          </w:hyperlink>
        </w:p>
        <w:p w14:paraId="559F33FC" w14:textId="77777777" w:rsidR="006E168D" w:rsidRPr="006D3626" w:rsidRDefault="00290498" w:rsidP="00964DB4">
          <w:pPr>
            <w:pStyle w:val="ndice3"/>
            <w:rPr>
              <w:rFonts w:asciiTheme="minorHAnsi" w:eastAsiaTheme="minorEastAsia" w:hAnsiTheme="minorHAnsi"/>
            </w:rPr>
          </w:pPr>
          <w:hyperlink w:anchor="_Toc51239318" w:history="1">
            <w:r w:rsidR="006E168D" w:rsidRPr="006D3626">
              <w:rPr>
                <w:rStyle w:val="Hiperligao"/>
                <w:sz w:val="21"/>
                <w:szCs w:val="21"/>
              </w:rPr>
              <w:t>6.8.2 Moyen de lutte et de prévention du travail des enfants</w:t>
            </w:r>
            <w:r w:rsidR="006E168D" w:rsidRPr="006D3626">
              <w:rPr>
                <w:webHidden/>
              </w:rPr>
              <w:tab/>
            </w:r>
            <w:r w:rsidR="006E168D" w:rsidRPr="006D3626">
              <w:rPr>
                <w:webHidden/>
              </w:rPr>
              <w:fldChar w:fldCharType="begin"/>
            </w:r>
            <w:r w:rsidR="006E168D" w:rsidRPr="006D3626">
              <w:rPr>
                <w:webHidden/>
              </w:rPr>
              <w:instrText xml:space="preserve"> PAGEREF _Toc51239318 \h </w:instrText>
            </w:r>
            <w:r w:rsidR="006E168D" w:rsidRPr="006D3626">
              <w:rPr>
                <w:webHidden/>
              </w:rPr>
            </w:r>
            <w:r w:rsidR="006E168D" w:rsidRPr="006D3626">
              <w:rPr>
                <w:webHidden/>
              </w:rPr>
              <w:fldChar w:fldCharType="separate"/>
            </w:r>
            <w:r w:rsidR="00964DB4">
              <w:rPr>
                <w:webHidden/>
              </w:rPr>
              <w:t>172</w:t>
            </w:r>
            <w:r w:rsidR="006E168D" w:rsidRPr="006D3626">
              <w:rPr>
                <w:webHidden/>
              </w:rPr>
              <w:fldChar w:fldCharType="end"/>
            </w:r>
          </w:hyperlink>
        </w:p>
        <w:p w14:paraId="579A2728"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319" w:history="1">
            <w:r w:rsidR="006E168D" w:rsidRPr="006D3626">
              <w:rPr>
                <w:rStyle w:val="Hiperligao"/>
                <w:sz w:val="21"/>
                <w:szCs w:val="21"/>
              </w:rPr>
              <w:t>6.10. Plan de Gestion des Déchets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_Toc51239319 \h </w:instrText>
            </w:r>
            <w:r w:rsidR="006E168D" w:rsidRPr="006D3626">
              <w:rPr>
                <w:webHidden/>
                <w:sz w:val="21"/>
                <w:szCs w:val="21"/>
              </w:rPr>
            </w:r>
            <w:r w:rsidR="006E168D" w:rsidRPr="006D3626">
              <w:rPr>
                <w:webHidden/>
                <w:sz w:val="21"/>
                <w:szCs w:val="21"/>
              </w:rPr>
              <w:fldChar w:fldCharType="separate"/>
            </w:r>
            <w:r w:rsidR="00964DB4">
              <w:rPr>
                <w:webHidden/>
                <w:sz w:val="21"/>
                <w:szCs w:val="21"/>
              </w:rPr>
              <w:t>174</w:t>
            </w:r>
            <w:r w:rsidR="006E168D" w:rsidRPr="006D3626">
              <w:rPr>
                <w:webHidden/>
                <w:sz w:val="21"/>
                <w:szCs w:val="21"/>
              </w:rPr>
              <w:fldChar w:fldCharType="end"/>
            </w:r>
          </w:hyperlink>
        </w:p>
        <w:p w14:paraId="4FDD16DA" w14:textId="77777777" w:rsidR="006E168D" w:rsidRPr="006D3626" w:rsidRDefault="00290498" w:rsidP="006D3626">
          <w:pPr>
            <w:pStyle w:val="ndice2"/>
            <w:rPr>
              <w:rFonts w:asciiTheme="minorHAnsi" w:eastAsiaTheme="minorEastAsia" w:hAnsiTheme="minorHAnsi" w:cstheme="minorBidi"/>
              <w:b w:val="0"/>
              <w:smallCaps w:val="0"/>
              <w:sz w:val="21"/>
              <w:szCs w:val="21"/>
            </w:rPr>
          </w:pPr>
          <w:hyperlink w:anchor="_Toc51239320" w:history="1">
            <w:r w:rsidR="006E168D" w:rsidRPr="006D3626">
              <w:rPr>
                <w:rStyle w:val="Hiperligao"/>
                <w:sz w:val="21"/>
                <w:szCs w:val="21"/>
              </w:rPr>
              <w:t>6.11. Mécanisme de Gestion des Plaintes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_Toc51239320 \h </w:instrText>
            </w:r>
            <w:r w:rsidR="006E168D" w:rsidRPr="006D3626">
              <w:rPr>
                <w:webHidden/>
                <w:sz w:val="21"/>
                <w:szCs w:val="21"/>
              </w:rPr>
            </w:r>
            <w:r w:rsidR="006E168D" w:rsidRPr="006D3626">
              <w:rPr>
                <w:webHidden/>
                <w:sz w:val="21"/>
                <w:szCs w:val="21"/>
              </w:rPr>
              <w:fldChar w:fldCharType="separate"/>
            </w:r>
            <w:r w:rsidR="00964DB4">
              <w:rPr>
                <w:webHidden/>
                <w:sz w:val="21"/>
                <w:szCs w:val="21"/>
              </w:rPr>
              <w:t>176</w:t>
            </w:r>
            <w:r w:rsidR="006E168D" w:rsidRPr="006D3626">
              <w:rPr>
                <w:webHidden/>
                <w:sz w:val="21"/>
                <w:szCs w:val="21"/>
              </w:rPr>
              <w:fldChar w:fldCharType="end"/>
            </w:r>
          </w:hyperlink>
        </w:p>
        <w:p w14:paraId="6FC2838E" w14:textId="77777777" w:rsidR="006E168D" w:rsidRPr="006D3626" w:rsidRDefault="00290498" w:rsidP="00964DB4">
          <w:pPr>
            <w:pStyle w:val="ndice3"/>
            <w:rPr>
              <w:rFonts w:asciiTheme="minorHAnsi" w:eastAsiaTheme="minorEastAsia" w:hAnsiTheme="minorHAnsi"/>
            </w:rPr>
          </w:pPr>
          <w:hyperlink w:anchor="_Toc51239321" w:history="1">
            <w:r w:rsidR="006E168D" w:rsidRPr="006D3626">
              <w:rPr>
                <w:rStyle w:val="Hiperligao"/>
                <w:sz w:val="21"/>
                <w:szCs w:val="21"/>
              </w:rPr>
              <w:t>6.11.1 Organisation du Mécanisme de Gestion des Plaintes</w:t>
            </w:r>
            <w:r w:rsidR="006E168D" w:rsidRPr="006D3626">
              <w:rPr>
                <w:webHidden/>
              </w:rPr>
              <w:tab/>
            </w:r>
            <w:r w:rsidR="006E168D" w:rsidRPr="006D3626">
              <w:rPr>
                <w:webHidden/>
              </w:rPr>
              <w:fldChar w:fldCharType="begin"/>
            </w:r>
            <w:r w:rsidR="006E168D" w:rsidRPr="006D3626">
              <w:rPr>
                <w:webHidden/>
              </w:rPr>
              <w:instrText xml:space="preserve"> PAGEREF _Toc51239321 \h </w:instrText>
            </w:r>
            <w:r w:rsidR="006E168D" w:rsidRPr="006D3626">
              <w:rPr>
                <w:webHidden/>
              </w:rPr>
            </w:r>
            <w:r w:rsidR="006E168D" w:rsidRPr="006D3626">
              <w:rPr>
                <w:webHidden/>
              </w:rPr>
              <w:fldChar w:fldCharType="separate"/>
            </w:r>
            <w:r w:rsidR="00964DB4">
              <w:rPr>
                <w:webHidden/>
              </w:rPr>
              <w:t>177</w:t>
            </w:r>
            <w:r w:rsidR="006E168D" w:rsidRPr="006D3626">
              <w:rPr>
                <w:webHidden/>
              </w:rPr>
              <w:fldChar w:fldCharType="end"/>
            </w:r>
          </w:hyperlink>
        </w:p>
        <w:p w14:paraId="143DE10A" w14:textId="77777777" w:rsidR="006E168D" w:rsidRPr="006D3626" w:rsidRDefault="00290498" w:rsidP="00964DB4">
          <w:pPr>
            <w:pStyle w:val="ndice3"/>
            <w:rPr>
              <w:rFonts w:asciiTheme="minorHAnsi" w:eastAsiaTheme="minorEastAsia" w:hAnsiTheme="minorHAnsi"/>
            </w:rPr>
          </w:pPr>
          <w:hyperlink w:anchor="_Toc51239322" w:history="1">
            <w:r w:rsidR="006E168D" w:rsidRPr="006D3626">
              <w:rPr>
                <w:rStyle w:val="Hiperligao"/>
                <w:sz w:val="21"/>
                <w:szCs w:val="21"/>
              </w:rPr>
              <w:t>6.11.2 Fonctionnement du mécanisme de gestion des plaintes</w:t>
            </w:r>
            <w:r w:rsidR="006E168D" w:rsidRPr="006D3626">
              <w:rPr>
                <w:webHidden/>
              </w:rPr>
              <w:tab/>
            </w:r>
            <w:r w:rsidR="006E168D" w:rsidRPr="006D3626">
              <w:rPr>
                <w:webHidden/>
              </w:rPr>
              <w:fldChar w:fldCharType="begin"/>
            </w:r>
            <w:r w:rsidR="006E168D" w:rsidRPr="006D3626">
              <w:rPr>
                <w:webHidden/>
              </w:rPr>
              <w:instrText xml:space="preserve"> PAGEREF _Toc51239322 \h </w:instrText>
            </w:r>
            <w:r w:rsidR="006E168D" w:rsidRPr="006D3626">
              <w:rPr>
                <w:webHidden/>
              </w:rPr>
            </w:r>
            <w:r w:rsidR="006E168D" w:rsidRPr="006D3626">
              <w:rPr>
                <w:webHidden/>
              </w:rPr>
              <w:fldChar w:fldCharType="separate"/>
            </w:r>
            <w:r w:rsidR="00964DB4">
              <w:rPr>
                <w:webHidden/>
              </w:rPr>
              <w:t>177</w:t>
            </w:r>
            <w:r w:rsidR="006E168D" w:rsidRPr="006D3626">
              <w:rPr>
                <w:webHidden/>
              </w:rPr>
              <w:fldChar w:fldCharType="end"/>
            </w:r>
          </w:hyperlink>
        </w:p>
        <w:p w14:paraId="24EEF940" w14:textId="77777777" w:rsidR="006E168D" w:rsidRPr="006D3626" w:rsidRDefault="00290498" w:rsidP="00964DB4">
          <w:pPr>
            <w:pStyle w:val="ndice3"/>
            <w:rPr>
              <w:rFonts w:asciiTheme="minorHAnsi" w:eastAsiaTheme="minorEastAsia" w:hAnsiTheme="minorHAnsi"/>
            </w:rPr>
          </w:pPr>
          <w:hyperlink w:anchor="_Toc51239323" w:history="1">
            <w:r w:rsidR="006E168D" w:rsidRPr="006D3626">
              <w:rPr>
                <w:rStyle w:val="Hiperligao"/>
                <w:sz w:val="21"/>
                <w:szCs w:val="21"/>
              </w:rPr>
              <w:t>6.11.3 Enregistrement des plaintes</w:t>
            </w:r>
            <w:r w:rsidR="006E168D" w:rsidRPr="006D3626">
              <w:rPr>
                <w:webHidden/>
              </w:rPr>
              <w:tab/>
            </w:r>
            <w:r w:rsidR="006E168D" w:rsidRPr="006D3626">
              <w:rPr>
                <w:webHidden/>
              </w:rPr>
              <w:fldChar w:fldCharType="begin"/>
            </w:r>
            <w:r w:rsidR="006E168D" w:rsidRPr="006D3626">
              <w:rPr>
                <w:webHidden/>
              </w:rPr>
              <w:instrText xml:space="preserve"> PAGEREF _Toc51239323 \h </w:instrText>
            </w:r>
            <w:r w:rsidR="006E168D" w:rsidRPr="006D3626">
              <w:rPr>
                <w:webHidden/>
              </w:rPr>
            </w:r>
            <w:r w:rsidR="006E168D" w:rsidRPr="006D3626">
              <w:rPr>
                <w:webHidden/>
              </w:rPr>
              <w:fldChar w:fldCharType="separate"/>
            </w:r>
            <w:r w:rsidR="00964DB4">
              <w:rPr>
                <w:webHidden/>
              </w:rPr>
              <w:t>179</w:t>
            </w:r>
            <w:r w:rsidR="006E168D" w:rsidRPr="006D3626">
              <w:rPr>
                <w:webHidden/>
              </w:rPr>
              <w:fldChar w:fldCharType="end"/>
            </w:r>
          </w:hyperlink>
        </w:p>
        <w:p w14:paraId="7EDCE410" w14:textId="77777777" w:rsidR="006E168D" w:rsidRPr="006D3626" w:rsidRDefault="00290498" w:rsidP="00964DB4">
          <w:pPr>
            <w:pStyle w:val="ndice3"/>
            <w:rPr>
              <w:rFonts w:asciiTheme="minorHAnsi" w:eastAsiaTheme="minorEastAsia" w:hAnsiTheme="minorHAnsi"/>
            </w:rPr>
          </w:pPr>
          <w:hyperlink w:anchor="_Toc51239324" w:history="1">
            <w:r w:rsidR="006E168D" w:rsidRPr="006D3626">
              <w:rPr>
                <w:rStyle w:val="Hiperligao"/>
                <w:sz w:val="21"/>
                <w:szCs w:val="21"/>
              </w:rPr>
              <w:t>6.11.4 Dispositions administratives et recours à la justice</w:t>
            </w:r>
            <w:r w:rsidR="006E168D" w:rsidRPr="006D3626">
              <w:rPr>
                <w:webHidden/>
              </w:rPr>
              <w:tab/>
            </w:r>
            <w:r w:rsidR="006E168D" w:rsidRPr="006D3626">
              <w:rPr>
                <w:webHidden/>
              </w:rPr>
              <w:fldChar w:fldCharType="begin"/>
            </w:r>
            <w:r w:rsidR="006E168D" w:rsidRPr="006D3626">
              <w:rPr>
                <w:webHidden/>
              </w:rPr>
              <w:instrText xml:space="preserve"> PAGEREF _Toc51239324 \h </w:instrText>
            </w:r>
            <w:r w:rsidR="006E168D" w:rsidRPr="006D3626">
              <w:rPr>
                <w:webHidden/>
              </w:rPr>
            </w:r>
            <w:r w:rsidR="006E168D" w:rsidRPr="006D3626">
              <w:rPr>
                <w:webHidden/>
              </w:rPr>
              <w:fldChar w:fldCharType="separate"/>
            </w:r>
            <w:r w:rsidR="00964DB4">
              <w:rPr>
                <w:webHidden/>
              </w:rPr>
              <w:t>179</w:t>
            </w:r>
            <w:r w:rsidR="006E168D" w:rsidRPr="006D3626">
              <w:rPr>
                <w:webHidden/>
              </w:rPr>
              <w:fldChar w:fldCharType="end"/>
            </w:r>
          </w:hyperlink>
        </w:p>
        <w:p w14:paraId="7B263584"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25" w:history="1">
            <w:r w:rsidR="006E168D" w:rsidRPr="006D3626">
              <w:rPr>
                <w:rStyle w:val="Hiperligao"/>
                <w:sz w:val="21"/>
                <w:szCs w:val="21"/>
              </w:rPr>
              <w:t>ANNEXES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_Toc51239325 \h </w:instrText>
            </w:r>
            <w:r w:rsidR="006E168D" w:rsidRPr="006D3626">
              <w:rPr>
                <w:webHidden/>
                <w:sz w:val="21"/>
                <w:szCs w:val="21"/>
              </w:rPr>
            </w:r>
            <w:r w:rsidR="006E168D" w:rsidRPr="006D3626">
              <w:rPr>
                <w:webHidden/>
                <w:sz w:val="21"/>
                <w:szCs w:val="21"/>
              </w:rPr>
              <w:fldChar w:fldCharType="separate"/>
            </w:r>
            <w:r w:rsidR="00964DB4">
              <w:rPr>
                <w:webHidden/>
                <w:sz w:val="21"/>
                <w:szCs w:val="21"/>
              </w:rPr>
              <w:t>180</w:t>
            </w:r>
            <w:r w:rsidR="006E168D" w:rsidRPr="006D3626">
              <w:rPr>
                <w:webHidden/>
                <w:sz w:val="21"/>
                <w:szCs w:val="21"/>
              </w:rPr>
              <w:fldChar w:fldCharType="end"/>
            </w:r>
          </w:hyperlink>
        </w:p>
        <w:p w14:paraId="03E004F7"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26" w:history="1">
            <w:r w:rsidR="006E168D" w:rsidRPr="006D3626">
              <w:rPr>
                <w:rStyle w:val="Hiperligao"/>
                <w:sz w:val="21"/>
                <w:szCs w:val="21"/>
              </w:rPr>
              <w:t>ANNEXE A :    TERMES DE REFERENCE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_Toc51239326 \h </w:instrText>
            </w:r>
            <w:r w:rsidR="006E168D" w:rsidRPr="006D3626">
              <w:rPr>
                <w:webHidden/>
                <w:sz w:val="21"/>
                <w:szCs w:val="21"/>
              </w:rPr>
            </w:r>
            <w:r w:rsidR="006E168D" w:rsidRPr="006D3626">
              <w:rPr>
                <w:webHidden/>
                <w:sz w:val="21"/>
                <w:szCs w:val="21"/>
              </w:rPr>
              <w:fldChar w:fldCharType="separate"/>
            </w:r>
            <w:r w:rsidR="00964DB4">
              <w:rPr>
                <w:webHidden/>
                <w:sz w:val="21"/>
                <w:szCs w:val="21"/>
              </w:rPr>
              <w:t>180</w:t>
            </w:r>
            <w:r w:rsidR="006E168D" w:rsidRPr="006D3626">
              <w:rPr>
                <w:webHidden/>
                <w:sz w:val="21"/>
                <w:szCs w:val="21"/>
              </w:rPr>
              <w:fldChar w:fldCharType="end"/>
            </w:r>
          </w:hyperlink>
        </w:p>
        <w:p w14:paraId="297D0D1E"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53" w:history="1">
            <w:r w:rsidR="006E168D" w:rsidRPr="006D3626">
              <w:rPr>
                <w:rStyle w:val="Hiperligao"/>
                <w:sz w:val="21"/>
                <w:szCs w:val="21"/>
              </w:rPr>
              <w:t>ANNEXE B : COMPTE-RENDU DE LA REUNION DE CADRAGE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_Toc51239353 \h </w:instrText>
            </w:r>
            <w:r w:rsidR="006E168D" w:rsidRPr="006D3626">
              <w:rPr>
                <w:webHidden/>
                <w:sz w:val="21"/>
                <w:szCs w:val="21"/>
              </w:rPr>
            </w:r>
            <w:r w:rsidR="006E168D" w:rsidRPr="006D3626">
              <w:rPr>
                <w:webHidden/>
                <w:sz w:val="21"/>
                <w:szCs w:val="21"/>
              </w:rPr>
              <w:fldChar w:fldCharType="separate"/>
            </w:r>
            <w:r w:rsidR="00964DB4">
              <w:rPr>
                <w:webHidden/>
                <w:sz w:val="21"/>
                <w:szCs w:val="21"/>
              </w:rPr>
              <w:t>217</w:t>
            </w:r>
            <w:r w:rsidR="006E168D" w:rsidRPr="006D3626">
              <w:rPr>
                <w:webHidden/>
                <w:sz w:val="21"/>
                <w:szCs w:val="21"/>
              </w:rPr>
              <w:fldChar w:fldCharType="end"/>
            </w:r>
          </w:hyperlink>
        </w:p>
        <w:p w14:paraId="3D6D0812" w14:textId="2CDC2309"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54" w:history="1">
            <w:r w:rsidR="006E168D" w:rsidRPr="006D3626">
              <w:rPr>
                <w:rStyle w:val="Hiperligao"/>
                <w:rFonts w:ascii="Times New Roman Bold" w:eastAsia="Times New Roman" w:hAnsi="Times New Roman Bold"/>
                <w:sz w:val="21"/>
                <w:szCs w:val="21"/>
              </w:rPr>
              <w:t>ANNEXE C : LISTE DE PRESENCE DE LA REUNION DE DEMARRAGE DE L’EIES ET DU</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_Toc51239354 \h </w:instrText>
            </w:r>
            <w:r w:rsidR="006E168D" w:rsidRPr="006D3626">
              <w:rPr>
                <w:webHidden/>
                <w:sz w:val="21"/>
                <w:szCs w:val="21"/>
              </w:rPr>
            </w:r>
            <w:r w:rsidR="006E168D" w:rsidRPr="006D3626">
              <w:rPr>
                <w:webHidden/>
                <w:sz w:val="21"/>
                <w:szCs w:val="21"/>
              </w:rPr>
              <w:fldChar w:fldCharType="separate"/>
            </w:r>
            <w:r w:rsidR="00964DB4">
              <w:rPr>
                <w:webHidden/>
                <w:sz w:val="21"/>
                <w:szCs w:val="21"/>
              </w:rPr>
              <w:t>219</w:t>
            </w:r>
            <w:r w:rsidR="006E168D" w:rsidRPr="006D3626">
              <w:rPr>
                <w:webHidden/>
                <w:sz w:val="21"/>
                <w:szCs w:val="21"/>
              </w:rPr>
              <w:fldChar w:fldCharType="end"/>
            </w:r>
          </w:hyperlink>
        </w:p>
        <w:p w14:paraId="1ADB8205"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55" w:history="1">
            <w:r w:rsidR="006E168D" w:rsidRPr="006D3626">
              <w:rPr>
                <w:rStyle w:val="Hiperligao"/>
                <w:sz w:val="21"/>
                <w:szCs w:val="21"/>
              </w:rPr>
              <w:t>ANNEXE D : LISTE DES SERVICES TECHNIQUES CONSULTES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_Toc51239355 \h </w:instrText>
            </w:r>
            <w:r w:rsidR="006E168D" w:rsidRPr="006D3626">
              <w:rPr>
                <w:webHidden/>
                <w:sz w:val="21"/>
                <w:szCs w:val="21"/>
              </w:rPr>
            </w:r>
            <w:r w:rsidR="006E168D" w:rsidRPr="006D3626">
              <w:rPr>
                <w:webHidden/>
                <w:sz w:val="21"/>
                <w:szCs w:val="21"/>
              </w:rPr>
              <w:fldChar w:fldCharType="separate"/>
            </w:r>
            <w:r w:rsidR="00964DB4">
              <w:rPr>
                <w:webHidden/>
                <w:sz w:val="21"/>
                <w:szCs w:val="21"/>
              </w:rPr>
              <w:t>220</w:t>
            </w:r>
            <w:r w:rsidR="006E168D" w:rsidRPr="006D3626">
              <w:rPr>
                <w:webHidden/>
                <w:sz w:val="21"/>
                <w:szCs w:val="21"/>
              </w:rPr>
              <w:fldChar w:fldCharType="end"/>
            </w:r>
          </w:hyperlink>
        </w:p>
        <w:p w14:paraId="7217A75F"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56" w:history="1">
            <w:r w:rsidR="006E168D" w:rsidRPr="006D3626">
              <w:rPr>
                <w:rStyle w:val="Hiperligao"/>
                <w:sz w:val="21"/>
                <w:szCs w:val="21"/>
              </w:rPr>
              <w:t>ANNEXE E : LISTE DE PRESENCE DE LA CONSULTATION DES POPULATIONS CONSULTEES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_Toc51239356 \h </w:instrText>
            </w:r>
            <w:r w:rsidR="006E168D" w:rsidRPr="006D3626">
              <w:rPr>
                <w:webHidden/>
                <w:sz w:val="21"/>
                <w:szCs w:val="21"/>
              </w:rPr>
            </w:r>
            <w:r w:rsidR="006E168D" w:rsidRPr="006D3626">
              <w:rPr>
                <w:webHidden/>
                <w:sz w:val="21"/>
                <w:szCs w:val="21"/>
              </w:rPr>
              <w:fldChar w:fldCharType="separate"/>
            </w:r>
            <w:r w:rsidR="00964DB4">
              <w:rPr>
                <w:webHidden/>
                <w:sz w:val="21"/>
                <w:szCs w:val="21"/>
              </w:rPr>
              <w:t>224</w:t>
            </w:r>
            <w:r w:rsidR="006E168D" w:rsidRPr="006D3626">
              <w:rPr>
                <w:webHidden/>
                <w:sz w:val="21"/>
                <w:szCs w:val="21"/>
              </w:rPr>
              <w:fldChar w:fldCharType="end"/>
            </w:r>
          </w:hyperlink>
        </w:p>
        <w:p w14:paraId="107CD223"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57" w:history="1">
            <w:r w:rsidR="006E168D" w:rsidRPr="006D3626">
              <w:rPr>
                <w:rStyle w:val="Hiperligao"/>
                <w:sz w:val="21"/>
                <w:szCs w:val="21"/>
              </w:rPr>
              <w:t>ANNEXE F : MODELE DE LA LETTRE DE MANIFESTATION DES PLAINTES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_Toc51239357 \h </w:instrText>
            </w:r>
            <w:r w:rsidR="006E168D" w:rsidRPr="006D3626">
              <w:rPr>
                <w:webHidden/>
                <w:sz w:val="21"/>
                <w:szCs w:val="21"/>
              </w:rPr>
            </w:r>
            <w:r w:rsidR="006E168D" w:rsidRPr="006D3626">
              <w:rPr>
                <w:webHidden/>
                <w:sz w:val="21"/>
                <w:szCs w:val="21"/>
              </w:rPr>
              <w:fldChar w:fldCharType="separate"/>
            </w:r>
            <w:r w:rsidR="00964DB4">
              <w:rPr>
                <w:webHidden/>
                <w:sz w:val="21"/>
                <w:szCs w:val="21"/>
              </w:rPr>
              <w:t>235</w:t>
            </w:r>
            <w:r w:rsidR="006E168D" w:rsidRPr="006D3626">
              <w:rPr>
                <w:webHidden/>
                <w:sz w:val="21"/>
                <w:szCs w:val="21"/>
              </w:rPr>
              <w:fldChar w:fldCharType="end"/>
            </w:r>
          </w:hyperlink>
        </w:p>
        <w:p w14:paraId="1F964E7A"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58" w:history="1">
            <w:r w:rsidR="006E168D" w:rsidRPr="006D3626">
              <w:rPr>
                <w:rStyle w:val="Hiperligao"/>
                <w:sz w:val="21"/>
                <w:szCs w:val="21"/>
              </w:rPr>
              <w:t>ANNEXE G : MODELE DE FICHE D'ENREGISTREMENT DES PLAINTES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_Toc51239358 \h </w:instrText>
            </w:r>
            <w:r w:rsidR="006E168D" w:rsidRPr="006D3626">
              <w:rPr>
                <w:webHidden/>
                <w:sz w:val="21"/>
                <w:szCs w:val="21"/>
              </w:rPr>
            </w:r>
            <w:r w:rsidR="006E168D" w:rsidRPr="006D3626">
              <w:rPr>
                <w:webHidden/>
                <w:sz w:val="21"/>
                <w:szCs w:val="21"/>
              </w:rPr>
              <w:fldChar w:fldCharType="separate"/>
            </w:r>
            <w:r w:rsidR="00964DB4">
              <w:rPr>
                <w:webHidden/>
                <w:sz w:val="21"/>
                <w:szCs w:val="21"/>
              </w:rPr>
              <w:t>235</w:t>
            </w:r>
            <w:r w:rsidR="006E168D" w:rsidRPr="006D3626">
              <w:rPr>
                <w:webHidden/>
                <w:sz w:val="21"/>
                <w:szCs w:val="21"/>
              </w:rPr>
              <w:fldChar w:fldCharType="end"/>
            </w:r>
          </w:hyperlink>
        </w:p>
        <w:p w14:paraId="644D55EA" w14:textId="6338BB16"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59" w:history="1">
            <w:r w:rsidR="006E168D" w:rsidRPr="006D3626">
              <w:rPr>
                <w:rStyle w:val="Hiperligao"/>
                <w:sz w:val="21"/>
                <w:szCs w:val="21"/>
              </w:rPr>
              <w:t xml:space="preserve">ANNEXE H : MODELE DU TABLEAU PRESENTANT LES REPONSES DU </w:t>
            </w:r>
            <w:r w:rsidR="008B455B">
              <w:rPr>
                <w:rStyle w:val="Hiperligao"/>
                <w:sz w:val="21"/>
                <w:szCs w:val="21"/>
              </w:rPr>
              <w:t>PROJET ADRESSEES</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_Toc51239359 \h </w:instrText>
            </w:r>
            <w:r w:rsidR="006E168D" w:rsidRPr="006D3626">
              <w:rPr>
                <w:webHidden/>
                <w:sz w:val="21"/>
                <w:szCs w:val="21"/>
              </w:rPr>
            </w:r>
            <w:r w:rsidR="006E168D" w:rsidRPr="006D3626">
              <w:rPr>
                <w:webHidden/>
                <w:sz w:val="21"/>
                <w:szCs w:val="21"/>
              </w:rPr>
              <w:fldChar w:fldCharType="separate"/>
            </w:r>
            <w:r w:rsidR="00964DB4">
              <w:rPr>
                <w:webHidden/>
                <w:sz w:val="21"/>
                <w:szCs w:val="21"/>
              </w:rPr>
              <w:t>235</w:t>
            </w:r>
            <w:r w:rsidR="006E168D" w:rsidRPr="006D3626">
              <w:rPr>
                <w:webHidden/>
                <w:sz w:val="21"/>
                <w:szCs w:val="21"/>
              </w:rPr>
              <w:fldChar w:fldCharType="end"/>
            </w:r>
          </w:hyperlink>
        </w:p>
        <w:p w14:paraId="05E5E9AC"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60" w:history="1">
            <w:r w:rsidR="006E168D" w:rsidRPr="006D3626">
              <w:rPr>
                <w:rStyle w:val="Hiperligao"/>
                <w:sz w:val="21"/>
                <w:szCs w:val="21"/>
              </w:rPr>
              <w:t>ANNEXE I : MODELE DE TABLEAU RELATIVE A LA DECISION FINALE A LA PLAINTE</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_Toc51239360 \h </w:instrText>
            </w:r>
            <w:r w:rsidR="006E168D" w:rsidRPr="006D3626">
              <w:rPr>
                <w:webHidden/>
                <w:sz w:val="21"/>
                <w:szCs w:val="21"/>
              </w:rPr>
            </w:r>
            <w:r w:rsidR="006E168D" w:rsidRPr="006D3626">
              <w:rPr>
                <w:webHidden/>
                <w:sz w:val="21"/>
                <w:szCs w:val="21"/>
              </w:rPr>
              <w:fldChar w:fldCharType="separate"/>
            </w:r>
            <w:r w:rsidR="00964DB4">
              <w:rPr>
                <w:webHidden/>
                <w:sz w:val="21"/>
                <w:szCs w:val="21"/>
              </w:rPr>
              <w:t>235</w:t>
            </w:r>
            <w:r w:rsidR="006E168D" w:rsidRPr="006D3626">
              <w:rPr>
                <w:webHidden/>
                <w:sz w:val="21"/>
                <w:szCs w:val="21"/>
              </w:rPr>
              <w:fldChar w:fldCharType="end"/>
            </w:r>
          </w:hyperlink>
        </w:p>
        <w:p w14:paraId="60422208" w14:textId="794E405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61" w:history="1">
            <w:r w:rsidR="006E168D" w:rsidRPr="006D3626">
              <w:rPr>
                <w:rStyle w:val="Hiperligao"/>
                <w:sz w:val="21"/>
                <w:szCs w:val="21"/>
              </w:rPr>
              <w:t>ANNEXE J : MODELE DE TABLEAU REGISTRE DES PLAINTES (B) S</w:t>
            </w:r>
            <w:r w:rsidR="008B455B">
              <w:rPr>
                <w:rStyle w:val="Hiperligao"/>
                <w:sz w:val="21"/>
                <w:szCs w:val="21"/>
              </w:rPr>
              <w:t>UIVI DU TRAITEMENT</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_Toc51239361 \h </w:instrText>
            </w:r>
            <w:r w:rsidR="006E168D" w:rsidRPr="006D3626">
              <w:rPr>
                <w:webHidden/>
                <w:sz w:val="21"/>
                <w:szCs w:val="21"/>
              </w:rPr>
            </w:r>
            <w:r w:rsidR="006E168D" w:rsidRPr="006D3626">
              <w:rPr>
                <w:webHidden/>
                <w:sz w:val="21"/>
                <w:szCs w:val="21"/>
              </w:rPr>
              <w:fldChar w:fldCharType="separate"/>
            </w:r>
            <w:r w:rsidR="00964DB4">
              <w:rPr>
                <w:webHidden/>
                <w:sz w:val="21"/>
                <w:szCs w:val="21"/>
              </w:rPr>
              <w:t>236</w:t>
            </w:r>
            <w:r w:rsidR="006E168D" w:rsidRPr="006D3626">
              <w:rPr>
                <w:webHidden/>
                <w:sz w:val="21"/>
                <w:szCs w:val="21"/>
              </w:rPr>
              <w:fldChar w:fldCharType="end"/>
            </w:r>
          </w:hyperlink>
        </w:p>
        <w:p w14:paraId="64206FBC" w14:textId="5732BEFF"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62" w:history="1">
            <w:r w:rsidR="006E168D" w:rsidRPr="006D3626">
              <w:rPr>
                <w:rStyle w:val="Hiperligao"/>
                <w:sz w:val="21"/>
                <w:szCs w:val="21"/>
              </w:rPr>
              <w:t>ANNEXE K : MODELE DE TABLEAU DE REGISTRE DES PLAINTES</w:t>
            </w:r>
            <w:r w:rsidR="008B455B">
              <w:rPr>
                <w:rStyle w:val="Hiperligao"/>
                <w:sz w:val="21"/>
                <w:szCs w:val="21"/>
              </w:rPr>
              <w:t xml:space="preserve"> (A) INFORMATIONS </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_Toc51239362 \h </w:instrText>
            </w:r>
            <w:r w:rsidR="006E168D" w:rsidRPr="006D3626">
              <w:rPr>
                <w:webHidden/>
                <w:sz w:val="21"/>
                <w:szCs w:val="21"/>
              </w:rPr>
            </w:r>
            <w:r w:rsidR="006E168D" w:rsidRPr="006D3626">
              <w:rPr>
                <w:webHidden/>
                <w:sz w:val="21"/>
                <w:szCs w:val="21"/>
              </w:rPr>
              <w:fldChar w:fldCharType="separate"/>
            </w:r>
            <w:r w:rsidR="00964DB4">
              <w:rPr>
                <w:webHidden/>
                <w:sz w:val="21"/>
                <w:szCs w:val="21"/>
              </w:rPr>
              <w:t>236</w:t>
            </w:r>
            <w:r w:rsidR="006E168D" w:rsidRPr="006D3626">
              <w:rPr>
                <w:webHidden/>
                <w:sz w:val="21"/>
                <w:szCs w:val="21"/>
              </w:rPr>
              <w:fldChar w:fldCharType="end"/>
            </w:r>
          </w:hyperlink>
        </w:p>
        <w:p w14:paraId="4B6B6F8A" w14:textId="44F1A61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63" w:history="1">
            <w:r w:rsidR="006E168D" w:rsidRPr="006D3626">
              <w:rPr>
                <w:rStyle w:val="Hiperligao"/>
                <w:sz w:val="21"/>
                <w:szCs w:val="21"/>
              </w:rPr>
              <w:t>ANNEXE M : PLAN DU RESEAU ELECTRIQUE EXISTAN</w:t>
            </w:r>
            <w:r w:rsidR="00C747F5">
              <w:rPr>
                <w:rStyle w:val="Hiperligao"/>
                <w:sz w:val="21"/>
                <w:szCs w:val="21"/>
              </w:rPr>
              <w:t xml:space="preserve">T ET PROJETE ENTRE BOR </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_Toc51239363 \h </w:instrText>
            </w:r>
            <w:r w:rsidR="006E168D" w:rsidRPr="006D3626">
              <w:rPr>
                <w:webHidden/>
                <w:sz w:val="21"/>
                <w:szCs w:val="21"/>
              </w:rPr>
            </w:r>
            <w:r w:rsidR="006E168D" w:rsidRPr="006D3626">
              <w:rPr>
                <w:webHidden/>
                <w:sz w:val="21"/>
                <w:szCs w:val="21"/>
              </w:rPr>
              <w:fldChar w:fldCharType="separate"/>
            </w:r>
            <w:r w:rsidR="00964DB4">
              <w:rPr>
                <w:webHidden/>
                <w:sz w:val="21"/>
                <w:szCs w:val="21"/>
              </w:rPr>
              <w:t>239</w:t>
            </w:r>
            <w:r w:rsidR="006E168D" w:rsidRPr="006D3626">
              <w:rPr>
                <w:webHidden/>
                <w:sz w:val="21"/>
                <w:szCs w:val="21"/>
              </w:rPr>
              <w:fldChar w:fldCharType="end"/>
            </w:r>
          </w:hyperlink>
        </w:p>
        <w:p w14:paraId="73A2DEB7" w14:textId="77777777"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64" w:history="1">
            <w:r w:rsidR="006E168D" w:rsidRPr="006D3626">
              <w:rPr>
                <w:rStyle w:val="Hiperligao"/>
                <w:sz w:val="21"/>
                <w:szCs w:val="21"/>
              </w:rPr>
              <w:t>ANNEXE N : PLAN DU RESEAU ELECTRIQUE EXISTANT ET PROJETE DE AEROPORT</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_Toc51239364 \h </w:instrText>
            </w:r>
            <w:r w:rsidR="006E168D" w:rsidRPr="006D3626">
              <w:rPr>
                <w:webHidden/>
                <w:sz w:val="21"/>
                <w:szCs w:val="21"/>
              </w:rPr>
            </w:r>
            <w:r w:rsidR="006E168D" w:rsidRPr="006D3626">
              <w:rPr>
                <w:webHidden/>
                <w:sz w:val="21"/>
                <w:szCs w:val="21"/>
              </w:rPr>
              <w:fldChar w:fldCharType="separate"/>
            </w:r>
            <w:r w:rsidR="00964DB4">
              <w:rPr>
                <w:webHidden/>
                <w:sz w:val="21"/>
                <w:szCs w:val="21"/>
              </w:rPr>
              <w:t>244</w:t>
            </w:r>
            <w:r w:rsidR="006E168D" w:rsidRPr="006D3626">
              <w:rPr>
                <w:webHidden/>
                <w:sz w:val="21"/>
                <w:szCs w:val="21"/>
              </w:rPr>
              <w:fldChar w:fldCharType="end"/>
            </w:r>
          </w:hyperlink>
        </w:p>
        <w:p w14:paraId="4A470DAA" w14:textId="4200BFDC" w:rsidR="006E168D" w:rsidRPr="006D3626" w:rsidRDefault="00290498" w:rsidP="006D3626">
          <w:pPr>
            <w:pStyle w:val="ndice1"/>
            <w:spacing w:before="0" w:after="0" w:line="240" w:lineRule="auto"/>
            <w:rPr>
              <w:rFonts w:asciiTheme="minorHAnsi" w:eastAsiaTheme="minorEastAsia" w:hAnsiTheme="minorHAnsi" w:cstheme="minorBidi"/>
              <w:color w:val="auto"/>
              <w:sz w:val="21"/>
              <w:szCs w:val="21"/>
              <w:lang w:eastAsia="fr-FR"/>
            </w:rPr>
          </w:pPr>
          <w:hyperlink w:anchor="_Toc51239365" w:history="1">
            <w:r w:rsidR="006E168D" w:rsidRPr="006D3626">
              <w:rPr>
                <w:rStyle w:val="Hiperligao"/>
                <w:sz w:val="21"/>
                <w:szCs w:val="21"/>
              </w:rPr>
              <w:t>ANNEXE O : PLAN DU RESEAU ELECTRIQUE</w:t>
            </w:r>
            <w:r w:rsidR="00C747F5">
              <w:rPr>
                <w:rStyle w:val="Hiperligao"/>
                <w:sz w:val="21"/>
                <w:szCs w:val="21"/>
              </w:rPr>
              <w:t xml:space="preserve"> DENSIFICATION DES QUARTIERS </w:t>
            </w:r>
            <w:r w:rsidR="006E168D" w:rsidRPr="006D3626">
              <w:rPr>
                <w:webHidden/>
                <w:sz w:val="21"/>
                <w:szCs w:val="21"/>
              </w:rPr>
              <w:tab/>
            </w:r>
            <w:r w:rsidR="006E168D" w:rsidRPr="006D3626">
              <w:rPr>
                <w:webHidden/>
                <w:sz w:val="21"/>
                <w:szCs w:val="21"/>
              </w:rPr>
              <w:fldChar w:fldCharType="begin"/>
            </w:r>
            <w:r w:rsidR="006E168D" w:rsidRPr="006D3626">
              <w:rPr>
                <w:webHidden/>
                <w:sz w:val="21"/>
                <w:szCs w:val="21"/>
              </w:rPr>
              <w:instrText xml:space="preserve"> PAGEREF _Toc51239365 \h </w:instrText>
            </w:r>
            <w:r w:rsidR="006E168D" w:rsidRPr="006D3626">
              <w:rPr>
                <w:webHidden/>
                <w:sz w:val="21"/>
                <w:szCs w:val="21"/>
              </w:rPr>
            </w:r>
            <w:r w:rsidR="006E168D" w:rsidRPr="006D3626">
              <w:rPr>
                <w:webHidden/>
                <w:sz w:val="21"/>
                <w:szCs w:val="21"/>
              </w:rPr>
              <w:fldChar w:fldCharType="separate"/>
            </w:r>
            <w:r w:rsidR="00964DB4">
              <w:rPr>
                <w:webHidden/>
                <w:sz w:val="21"/>
                <w:szCs w:val="21"/>
              </w:rPr>
              <w:t>245</w:t>
            </w:r>
            <w:r w:rsidR="006E168D" w:rsidRPr="006D3626">
              <w:rPr>
                <w:webHidden/>
                <w:sz w:val="21"/>
                <w:szCs w:val="21"/>
              </w:rPr>
              <w:fldChar w:fldCharType="end"/>
            </w:r>
          </w:hyperlink>
        </w:p>
        <w:p w14:paraId="15149EF7" w14:textId="22A56140" w:rsidR="0093770F" w:rsidRPr="00AE2B35" w:rsidRDefault="00F8003F" w:rsidP="00B07E37">
          <w:pPr>
            <w:pStyle w:val="ndice1"/>
            <w:spacing w:before="0" w:after="0" w:line="240" w:lineRule="auto"/>
          </w:pPr>
          <w:r w:rsidRPr="006D3626">
            <w:rPr>
              <w:sz w:val="21"/>
              <w:szCs w:val="21"/>
            </w:rPr>
            <w:fldChar w:fldCharType="end"/>
          </w:r>
        </w:p>
      </w:sdtContent>
    </w:sdt>
    <w:bookmarkStart w:id="3" w:name="_Toc493752546" w:displacedByCustomXml="prev"/>
    <w:p w14:paraId="532321A0" w14:textId="77777777" w:rsidR="0093770F" w:rsidRPr="00FA20DE" w:rsidRDefault="0093770F" w:rsidP="00214AF6">
      <w:pPr>
        <w:keepNext/>
        <w:keepLines/>
        <w:pBdr>
          <w:bottom w:val="dashDotStroked" w:sz="24" w:space="1" w:color="auto"/>
        </w:pBdr>
        <w:shd w:val="clear" w:color="auto" w:fill="002060"/>
        <w:spacing w:after="0" w:line="240" w:lineRule="auto"/>
        <w:ind w:right="-566"/>
        <w:jc w:val="center"/>
        <w:outlineLvl w:val="0"/>
        <w:rPr>
          <w:rFonts w:ascii="Times New Roman" w:eastAsia="Calibri" w:hAnsi="Times New Roman" w:cs="Times New Roman"/>
          <w:b/>
          <w:color w:val="FFFFFF" w:themeColor="background1"/>
          <w:sz w:val="32"/>
          <w:szCs w:val="32"/>
        </w:rPr>
      </w:pPr>
      <w:bookmarkStart w:id="4" w:name="_Toc527881979"/>
      <w:bookmarkStart w:id="5" w:name="_Toc51239187"/>
      <w:r w:rsidRPr="00FA20DE">
        <w:rPr>
          <w:rFonts w:ascii="Times New Roman" w:eastAsia="Calibri" w:hAnsi="Times New Roman" w:cs="Times New Roman"/>
          <w:b/>
          <w:color w:val="FFFFFF" w:themeColor="background1"/>
          <w:sz w:val="32"/>
          <w:szCs w:val="32"/>
        </w:rPr>
        <w:t>LISTE DES TABLEAUX</w:t>
      </w:r>
      <w:bookmarkEnd w:id="4"/>
      <w:bookmarkEnd w:id="5"/>
      <w:bookmarkEnd w:id="3"/>
    </w:p>
    <w:p w14:paraId="05CDE44D" w14:textId="77777777" w:rsidR="0093770F" w:rsidRPr="006C0C34" w:rsidRDefault="0093770F" w:rsidP="0093770F">
      <w:pPr>
        <w:pStyle w:val="ndicedeilustraes"/>
        <w:tabs>
          <w:tab w:val="right" w:leader="dot" w:pos="9062"/>
        </w:tabs>
        <w:rPr>
          <w:rFonts w:ascii="Times New Roman" w:eastAsia="Calibri" w:hAnsi="Times New Roman" w:cs="Times New Roman"/>
          <w:sz w:val="24"/>
          <w:szCs w:val="24"/>
        </w:rPr>
      </w:pPr>
    </w:p>
    <w:p w14:paraId="46BC0409" w14:textId="77777777" w:rsidR="00BB4B34" w:rsidRPr="00D01180" w:rsidRDefault="00F8003F">
      <w:pPr>
        <w:pStyle w:val="ndicedeilustraes"/>
        <w:tabs>
          <w:tab w:val="right" w:leader="dot" w:pos="9913"/>
        </w:tabs>
        <w:rPr>
          <w:rFonts w:eastAsiaTheme="minorEastAsia" w:cstheme="minorBidi"/>
          <w:smallCaps w:val="0"/>
          <w:noProof/>
          <w:sz w:val="22"/>
          <w:szCs w:val="22"/>
          <w:lang w:eastAsia="fr-FR"/>
        </w:rPr>
      </w:pPr>
      <w:r w:rsidRPr="00D01180">
        <w:rPr>
          <w:rFonts w:ascii="Times New Roman" w:eastAsia="Calibri" w:hAnsi="Times New Roman" w:cs="Times New Roman"/>
          <w:sz w:val="24"/>
          <w:szCs w:val="24"/>
        </w:rPr>
        <w:fldChar w:fldCharType="begin"/>
      </w:r>
      <w:r w:rsidR="003E1B4A" w:rsidRPr="00D01180">
        <w:rPr>
          <w:rFonts w:ascii="Times New Roman" w:eastAsia="Calibri" w:hAnsi="Times New Roman" w:cs="Times New Roman"/>
          <w:sz w:val="24"/>
          <w:szCs w:val="24"/>
        </w:rPr>
        <w:instrText xml:space="preserve"> TOC \h \z \c "Tableau" </w:instrText>
      </w:r>
      <w:r w:rsidRPr="00D01180">
        <w:rPr>
          <w:rFonts w:ascii="Times New Roman" w:eastAsia="Calibri" w:hAnsi="Times New Roman" w:cs="Times New Roman"/>
          <w:sz w:val="24"/>
          <w:szCs w:val="24"/>
        </w:rPr>
        <w:fldChar w:fldCharType="separate"/>
      </w:r>
      <w:hyperlink w:anchor="_Toc32588303" w:history="1">
        <w:r w:rsidR="00BB4B34" w:rsidRPr="00D01180">
          <w:rPr>
            <w:rStyle w:val="Hiperligao"/>
            <w:rFonts w:ascii="Times New Roman" w:hAnsi="Times New Roman" w:cs="Times New Roman"/>
            <w:noProof/>
          </w:rPr>
          <w:t>Tableau 1</w:t>
        </w:r>
        <w:r w:rsidR="00BB4B34" w:rsidRPr="00D01180">
          <w:rPr>
            <w:rStyle w:val="Hiperligao"/>
            <w:rFonts w:ascii="Times New Roman" w:hAnsi="Times New Roman" w:cs="Times New Roman"/>
            <w:noProof/>
            <w:spacing w:val="20"/>
          </w:rPr>
          <w:t>: Les lois du secteur énergétique</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_Toc32588303 \h </w:instrText>
        </w:r>
        <w:r w:rsidR="00BB4B34" w:rsidRPr="00D01180">
          <w:rPr>
            <w:noProof/>
            <w:webHidden/>
          </w:rPr>
        </w:r>
        <w:r w:rsidR="00BB4B34" w:rsidRPr="00D01180">
          <w:rPr>
            <w:noProof/>
            <w:webHidden/>
          </w:rPr>
          <w:fldChar w:fldCharType="separate"/>
        </w:r>
        <w:r w:rsidR="00964DB4">
          <w:rPr>
            <w:noProof/>
            <w:webHidden/>
          </w:rPr>
          <w:t>39</w:t>
        </w:r>
        <w:r w:rsidR="00BB4B34" w:rsidRPr="00D01180">
          <w:rPr>
            <w:noProof/>
            <w:webHidden/>
          </w:rPr>
          <w:fldChar w:fldCharType="end"/>
        </w:r>
      </w:hyperlink>
    </w:p>
    <w:p w14:paraId="35F3B199"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04" w:history="1">
        <w:r w:rsidR="00BB4B34" w:rsidRPr="00D01180">
          <w:rPr>
            <w:rStyle w:val="Hiperligao"/>
            <w:rFonts w:ascii="Times New Roman" w:hAnsi="Times New Roman" w:cs="Times New Roman"/>
            <w:noProof/>
          </w:rPr>
          <w:t xml:space="preserve">Tableau 2 : Synthèse de l’évaluation des capacités des institutions impliquées dans la mise en œuvre </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_Toc32588304 \h </w:instrText>
        </w:r>
        <w:r w:rsidR="00BB4B34" w:rsidRPr="00D01180">
          <w:rPr>
            <w:noProof/>
            <w:webHidden/>
          </w:rPr>
        </w:r>
        <w:r w:rsidR="00BB4B34" w:rsidRPr="00D01180">
          <w:rPr>
            <w:noProof/>
            <w:webHidden/>
          </w:rPr>
          <w:fldChar w:fldCharType="separate"/>
        </w:r>
        <w:r w:rsidR="00964DB4">
          <w:rPr>
            <w:noProof/>
            <w:webHidden/>
          </w:rPr>
          <w:t>44</w:t>
        </w:r>
        <w:r w:rsidR="00BB4B34" w:rsidRPr="00D01180">
          <w:rPr>
            <w:noProof/>
            <w:webHidden/>
          </w:rPr>
          <w:fldChar w:fldCharType="end"/>
        </w:r>
      </w:hyperlink>
    </w:p>
    <w:p w14:paraId="60F11CBD"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05" w:history="1">
        <w:r w:rsidR="00BB4B34" w:rsidRPr="00D01180">
          <w:rPr>
            <w:rStyle w:val="Hiperligao"/>
            <w:rFonts w:ascii="Times New Roman" w:hAnsi="Times New Roman" w:cs="Times New Roman"/>
            <w:noProof/>
          </w:rPr>
          <w:t>Tableau 3 : Liste des conventions ratifiées par la Guinée Bissau et applicables au projet</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_Toc32588305 \h </w:instrText>
        </w:r>
        <w:r w:rsidR="00BB4B34" w:rsidRPr="00D01180">
          <w:rPr>
            <w:noProof/>
            <w:webHidden/>
          </w:rPr>
        </w:r>
        <w:r w:rsidR="00BB4B34" w:rsidRPr="00D01180">
          <w:rPr>
            <w:noProof/>
            <w:webHidden/>
          </w:rPr>
          <w:fldChar w:fldCharType="separate"/>
        </w:r>
        <w:r w:rsidR="00964DB4">
          <w:rPr>
            <w:noProof/>
            <w:webHidden/>
          </w:rPr>
          <w:t>46</w:t>
        </w:r>
        <w:r w:rsidR="00BB4B34" w:rsidRPr="00D01180">
          <w:rPr>
            <w:noProof/>
            <w:webHidden/>
          </w:rPr>
          <w:fldChar w:fldCharType="end"/>
        </w:r>
      </w:hyperlink>
    </w:p>
    <w:p w14:paraId="1CE8568E"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06" w:history="1">
        <w:r w:rsidR="00BB4B34" w:rsidRPr="00D01180">
          <w:rPr>
            <w:rStyle w:val="Hiperligao"/>
            <w:rFonts w:ascii="Times New Roman" w:hAnsi="Times New Roman" w:cs="Times New Roman"/>
            <w:noProof/>
          </w:rPr>
          <w:t>Tableau 4  : Textes juridiques internationaux concernant l’environnement</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_Toc32588306 \h </w:instrText>
        </w:r>
        <w:r w:rsidR="00BB4B34" w:rsidRPr="00D01180">
          <w:rPr>
            <w:noProof/>
            <w:webHidden/>
          </w:rPr>
        </w:r>
        <w:r w:rsidR="00BB4B34" w:rsidRPr="00D01180">
          <w:rPr>
            <w:noProof/>
            <w:webHidden/>
          </w:rPr>
          <w:fldChar w:fldCharType="separate"/>
        </w:r>
        <w:r w:rsidR="00964DB4">
          <w:rPr>
            <w:noProof/>
            <w:webHidden/>
          </w:rPr>
          <w:t>46</w:t>
        </w:r>
        <w:r w:rsidR="00BB4B34" w:rsidRPr="00D01180">
          <w:rPr>
            <w:noProof/>
            <w:webHidden/>
          </w:rPr>
          <w:fldChar w:fldCharType="end"/>
        </w:r>
      </w:hyperlink>
    </w:p>
    <w:p w14:paraId="184D3B89"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07" w:history="1">
        <w:r w:rsidR="00BB4B34" w:rsidRPr="00D01180">
          <w:rPr>
            <w:rStyle w:val="Hiperligao"/>
            <w:rFonts w:ascii="Times New Roman" w:hAnsi="Times New Roman" w:cs="Times New Roman"/>
            <w:noProof/>
          </w:rPr>
          <w:t xml:space="preserve">Tableau 5  : </w:t>
        </w:r>
        <w:r w:rsidR="00BB4B34" w:rsidRPr="00D01180">
          <w:rPr>
            <w:rStyle w:val="Hiperligao"/>
            <w:rFonts w:ascii="Times New Roman" w:hAnsi="Times New Roman"/>
            <w:noProof/>
          </w:rPr>
          <w:t>Récapitulatif des interventions de la cadre du projet</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_Toc32588307 \h </w:instrText>
        </w:r>
        <w:r w:rsidR="00BB4B34" w:rsidRPr="00D01180">
          <w:rPr>
            <w:noProof/>
            <w:webHidden/>
          </w:rPr>
        </w:r>
        <w:r w:rsidR="00BB4B34" w:rsidRPr="00D01180">
          <w:rPr>
            <w:noProof/>
            <w:webHidden/>
          </w:rPr>
          <w:fldChar w:fldCharType="separate"/>
        </w:r>
        <w:r w:rsidR="00964DB4">
          <w:rPr>
            <w:noProof/>
            <w:webHidden/>
          </w:rPr>
          <w:t>53</w:t>
        </w:r>
        <w:r w:rsidR="00BB4B34" w:rsidRPr="00D01180">
          <w:rPr>
            <w:noProof/>
            <w:webHidden/>
          </w:rPr>
          <w:fldChar w:fldCharType="end"/>
        </w:r>
      </w:hyperlink>
    </w:p>
    <w:p w14:paraId="65F1C837"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08" w:history="1">
        <w:r w:rsidR="00BB4B34" w:rsidRPr="00D01180">
          <w:rPr>
            <w:rStyle w:val="Hiperligao"/>
            <w:rFonts w:ascii="Times New Roman" w:hAnsi="Times New Roman" w:cs="Times New Roman"/>
            <w:noProof/>
          </w:rPr>
          <w:t>Tableau 6  : Liste des normes utilisées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_Toc32588308 \h </w:instrText>
        </w:r>
        <w:r w:rsidR="00BB4B34" w:rsidRPr="00D01180">
          <w:rPr>
            <w:noProof/>
            <w:webHidden/>
          </w:rPr>
        </w:r>
        <w:r w:rsidR="00BB4B34" w:rsidRPr="00D01180">
          <w:rPr>
            <w:noProof/>
            <w:webHidden/>
          </w:rPr>
          <w:fldChar w:fldCharType="separate"/>
        </w:r>
        <w:r w:rsidR="00964DB4">
          <w:rPr>
            <w:noProof/>
            <w:webHidden/>
          </w:rPr>
          <w:t>57</w:t>
        </w:r>
        <w:r w:rsidR="00BB4B34" w:rsidRPr="00D01180">
          <w:rPr>
            <w:noProof/>
            <w:webHidden/>
          </w:rPr>
          <w:fldChar w:fldCharType="end"/>
        </w:r>
      </w:hyperlink>
    </w:p>
    <w:p w14:paraId="079AD0D5"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09" w:history="1">
        <w:r w:rsidR="00BB4B34" w:rsidRPr="00D01180">
          <w:rPr>
            <w:rStyle w:val="Hiperligao"/>
            <w:rFonts w:ascii="Times New Roman" w:hAnsi="Times New Roman" w:cs="Times New Roman"/>
            <w:noProof/>
          </w:rPr>
          <w:t>Tableau 7  : Conducteurs des lignes aériennes HTA</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_Toc32588309 \h </w:instrText>
        </w:r>
        <w:r w:rsidR="00BB4B34" w:rsidRPr="00D01180">
          <w:rPr>
            <w:noProof/>
            <w:webHidden/>
          </w:rPr>
        </w:r>
        <w:r w:rsidR="00BB4B34" w:rsidRPr="00D01180">
          <w:rPr>
            <w:noProof/>
            <w:webHidden/>
          </w:rPr>
          <w:fldChar w:fldCharType="separate"/>
        </w:r>
        <w:r w:rsidR="00964DB4">
          <w:rPr>
            <w:noProof/>
            <w:webHidden/>
          </w:rPr>
          <w:t>57</w:t>
        </w:r>
        <w:r w:rsidR="00BB4B34" w:rsidRPr="00D01180">
          <w:rPr>
            <w:noProof/>
            <w:webHidden/>
          </w:rPr>
          <w:fldChar w:fldCharType="end"/>
        </w:r>
      </w:hyperlink>
    </w:p>
    <w:p w14:paraId="594A2F9A"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0" w:history="1">
        <w:r w:rsidR="00BB4B34" w:rsidRPr="00D01180">
          <w:rPr>
            <w:rStyle w:val="Hiperligao"/>
            <w:rFonts w:ascii="Times New Roman" w:hAnsi="Times New Roman" w:cs="Times New Roman"/>
            <w:noProof/>
          </w:rPr>
          <w:t>Tableau 8  : Isolateurs MT utilisés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_Toc32588310 \h </w:instrText>
        </w:r>
        <w:r w:rsidR="00BB4B34" w:rsidRPr="00D01180">
          <w:rPr>
            <w:noProof/>
            <w:webHidden/>
          </w:rPr>
        </w:r>
        <w:r w:rsidR="00BB4B34" w:rsidRPr="00D01180">
          <w:rPr>
            <w:noProof/>
            <w:webHidden/>
          </w:rPr>
          <w:fldChar w:fldCharType="separate"/>
        </w:r>
        <w:r w:rsidR="00964DB4">
          <w:rPr>
            <w:noProof/>
            <w:webHidden/>
          </w:rPr>
          <w:t>58</w:t>
        </w:r>
        <w:r w:rsidR="00BB4B34" w:rsidRPr="00D01180">
          <w:rPr>
            <w:noProof/>
            <w:webHidden/>
          </w:rPr>
          <w:fldChar w:fldCharType="end"/>
        </w:r>
      </w:hyperlink>
    </w:p>
    <w:p w14:paraId="0E1117F1"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1" w:history="1">
        <w:r w:rsidR="00BB4B34" w:rsidRPr="00D01180">
          <w:rPr>
            <w:rStyle w:val="Hiperligao"/>
            <w:rFonts w:ascii="Times New Roman" w:hAnsi="Times New Roman" w:cs="Times New Roman"/>
            <w:noProof/>
          </w:rPr>
          <w:t>Tableau 9  : Supports BT utilisés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_Toc32588311 \h </w:instrText>
        </w:r>
        <w:r w:rsidR="00BB4B34" w:rsidRPr="00D01180">
          <w:rPr>
            <w:noProof/>
            <w:webHidden/>
          </w:rPr>
        </w:r>
        <w:r w:rsidR="00BB4B34" w:rsidRPr="00D01180">
          <w:rPr>
            <w:noProof/>
            <w:webHidden/>
          </w:rPr>
          <w:fldChar w:fldCharType="separate"/>
        </w:r>
        <w:r w:rsidR="00964DB4">
          <w:rPr>
            <w:noProof/>
            <w:webHidden/>
          </w:rPr>
          <w:t>58</w:t>
        </w:r>
        <w:r w:rsidR="00BB4B34" w:rsidRPr="00D01180">
          <w:rPr>
            <w:noProof/>
            <w:webHidden/>
          </w:rPr>
          <w:fldChar w:fldCharType="end"/>
        </w:r>
      </w:hyperlink>
    </w:p>
    <w:p w14:paraId="40D028BB"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2" w:history="1">
        <w:r w:rsidR="00BB4B34" w:rsidRPr="00D01180">
          <w:rPr>
            <w:rStyle w:val="Hiperligao"/>
            <w:rFonts w:ascii="Times New Roman" w:hAnsi="Times New Roman" w:cs="Times New Roman"/>
            <w:noProof/>
          </w:rPr>
          <w:t>Tableau 10  : Liste des tronçons de câble HTA de Cumura à Prábis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_Toc32588312 \h </w:instrText>
        </w:r>
        <w:r w:rsidR="00BB4B34" w:rsidRPr="00D01180">
          <w:rPr>
            <w:noProof/>
            <w:webHidden/>
          </w:rPr>
        </w:r>
        <w:r w:rsidR="00BB4B34" w:rsidRPr="00D01180">
          <w:rPr>
            <w:noProof/>
            <w:webHidden/>
          </w:rPr>
          <w:fldChar w:fldCharType="separate"/>
        </w:r>
        <w:r w:rsidR="00964DB4">
          <w:rPr>
            <w:noProof/>
            <w:webHidden/>
          </w:rPr>
          <w:t>60</w:t>
        </w:r>
        <w:r w:rsidR="00BB4B34" w:rsidRPr="00D01180">
          <w:rPr>
            <w:noProof/>
            <w:webHidden/>
          </w:rPr>
          <w:fldChar w:fldCharType="end"/>
        </w:r>
      </w:hyperlink>
    </w:p>
    <w:p w14:paraId="0CB75FE9"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3" w:history="1">
        <w:r w:rsidR="00BB4B34" w:rsidRPr="00D01180">
          <w:rPr>
            <w:rStyle w:val="Hiperligao"/>
            <w:rFonts w:ascii="Times New Roman" w:hAnsi="Times New Roman" w:cs="Times New Roman"/>
            <w:noProof/>
          </w:rPr>
          <w:t>Tableau 11  : Caractéristiques des nouveaux Postes de Transformation HTA/BT</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_Toc32588313 \h </w:instrText>
        </w:r>
        <w:r w:rsidR="00BB4B34" w:rsidRPr="00D01180">
          <w:rPr>
            <w:noProof/>
            <w:webHidden/>
          </w:rPr>
        </w:r>
        <w:r w:rsidR="00BB4B34" w:rsidRPr="00D01180">
          <w:rPr>
            <w:noProof/>
            <w:webHidden/>
          </w:rPr>
          <w:fldChar w:fldCharType="separate"/>
        </w:r>
        <w:r w:rsidR="00964DB4">
          <w:rPr>
            <w:noProof/>
            <w:webHidden/>
          </w:rPr>
          <w:t>60</w:t>
        </w:r>
        <w:r w:rsidR="00BB4B34" w:rsidRPr="00D01180">
          <w:rPr>
            <w:noProof/>
            <w:webHidden/>
          </w:rPr>
          <w:fldChar w:fldCharType="end"/>
        </w:r>
      </w:hyperlink>
    </w:p>
    <w:p w14:paraId="71E7162E"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4" w:history="1">
        <w:r w:rsidR="00BB4B34" w:rsidRPr="00D01180">
          <w:rPr>
            <w:rStyle w:val="Hiperligao"/>
            <w:rFonts w:ascii="Times New Roman" w:hAnsi="Times New Roman" w:cs="Times New Roman"/>
            <w:noProof/>
          </w:rPr>
          <w:t>Tableau 12  :</w:t>
        </w:r>
        <w:r w:rsidR="00BB4B34" w:rsidRPr="00D01180">
          <w:rPr>
            <w:rStyle w:val="Hiperligao"/>
            <w:rFonts w:ascii="Times New Roman" w:eastAsia="Times New Roman" w:hAnsi="Times New Roman" w:cs="Times New Roman"/>
            <w:noProof/>
          </w:rPr>
          <w:t xml:space="preserve"> Caractéristiques des Postes de Transformation HTA/BT à Réhabiliter/Renforcer</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_Toc32588314 \h </w:instrText>
        </w:r>
        <w:r w:rsidR="00BB4B34" w:rsidRPr="00D01180">
          <w:rPr>
            <w:noProof/>
            <w:webHidden/>
          </w:rPr>
        </w:r>
        <w:r w:rsidR="00BB4B34" w:rsidRPr="00D01180">
          <w:rPr>
            <w:noProof/>
            <w:webHidden/>
          </w:rPr>
          <w:fldChar w:fldCharType="separate"/>
        </w:r>
        <w:r w:rsidR="00964DB4">
          <w:rPr>
            <w:noProof/>
            <w:webHidden/>
          </w:rPr>
          <w:t>61</w:t>
        </w:r>
        <w:r w:rsidR="00BB4B34" w:rsidRPr="00D01180">
          <w:rPr>
            <w:noProof/>
            <w:webHidden/>
          </w:rPr>
          <w:fldChar w:fldCharType="end"/>
        </w:r>
      </w:hyperlink>
    </w:p>
    <w:p w14:paraId="494AC6D1"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5" w:history="1">
        <w:r w:rsidR="00BB4B34" w:rsidRPr="00D01180">
          <w:rPr>
            <w:rStyle w:val="Hiperligao"/>
            <w:rFonts w:ascii="Times New Roman" w:hAnsi="Times New Roman" w:cs="Times New Roman"/>
            <w:noProof/>
          </w:rPr>
          <w:t>Tableau 13  :</w:t>
        </w:r>
        <w:r w:rsidR="00BB4B34" w:rsidRPr="00D01180">
          <w:rPr>
            <w:rStyle w:val="Hiperligao"/>
            <w:rFonts w:ascii="Times New Roman" w:eastAsia="Times New Roman" w:hAnsi="Times New Roman" w:cs="Times New Roman"/>
            <w:iCs/>
            <w:noProof/>
          </w:rPr>
          <w:t xml:space="preserve"> </w:t>
        </w:r>
        <w:r w:rsidR="00BB4B34" w:rsidRPr="00D01180">
          <w:rPr>
            <w:rStyle w:val="Hiperligao"/>
            <w:rFonts w:ascii="Times New Roman" w:hAnsi="Times New Roman" w:cs="Times New Roman"/>
            <w:noProof/>
          </w:rPr>
          <w:t xml:space="preserve">Linéaire total de réseau BT estimé pour chaque réseau et le linéaire estimé </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_Toc32588315 \h </w:instrText>
        </w:r>
        <w:r w:rsidR="00BB4B34" w:rsidRPr="00D01180">
          <w:rPr>
            <w:noProof/>
            <w:webHidden/>
          </w:rPr>
        </w:r>
        <w:r w:rsidR="00BB4B34" w:rsidRPr="00D01180">
          <w:rPr>
            <w:noProof/>
            <w:webHidden/>
          </w:rPr>
          <w:fldChar w:fldCharType="separate"/>
        </w:r>
        <w:r w:rsidR="00964DB4">
          <w:rPr>
            <w:noProof/>
            <w:webHidden/>
          </w:rPr>
          <w:t>63</w:t>
        </w:r>
        <w:r w:rsidR="00BB4B34" w:rsidRPr="00D01180">
          <w:rPr>
            <w:noProof/>
            <w:webHidden/>
          </w:rPr>
          <w:fldChar w:fldCharType="end"/>
        </w:r>
      </w:hyperlink>
    </w:p>
    <w:p w14:paraId="54BA0D2D"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6" w:history="1">
        <w:r w:rsidR="00BB4B34" w:rsidRPr="00D01180">
          <w:rPr>
            <w:rStyle w:val="Hiperligao"/>
            <w:rFonts w:ascii="Times New Roman" w:hAnsi="Times New Roman" w:cs="Times New Roman"/>
            <w:noProof/>
          </w:rPr>
          <w:t>Tableau 14 : Grille d’évaluation de l’importance des impacts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_Toc32588316 \h </w:instrText>
        </w:r>
        <w:r w:rsidR="00BB4B34" w:rsidRPr="00D01180">
          <w:rPr>
            <w:noProof/>
            <w:webHidden/>
          </w:rPr>
        </w:r>
        <w:r w:rsidR="00BB4B34" w:rsidRPr="00D01180">
          <w:rPr>
            <w:noProof/>
            <w:webHidden/>
          </w:rPr>
          <w:fldChar w:fldCharType="separate"/>
        </w:r>
        <w:r w:rsidR="00964DB4">
          <w:rPr>
            <w:noProof/>
            <w:webHidden/>
          </w:rPr>
          <w:t>82</w:t>
        </w:r>
        <w:r w:rsidR="00BB4B34" w:rsidRPr="00D01180">
          <w:rPr>
            <w:noProof/>
            <w:webHidden/>
          </w:rPr>
          <w:fldChar w:fldCharType="end"/>
        </w:r>
      </w:hyperlink>
    </w:p>
    <w:p w14:paraId="00985B9B"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7" w:history="1">
        <w:r w:rsidR="00BB4B34" w:rsidRPr="00D01180">
          <w:rPr>
            <w:rStyle w:val="Hiperligao"/>
            <w:rFonts w:ascii="Times New Roman" w:hAnsi="Times New Roman" w:cs="Times New Roman"/>
            <w:bCs/>
            <w:noProof/>
          </w:rPr>
          <w:t xml:space="preserve">Tableau 15 : </w:t>
        </w:r>
        <w:r w:rsidR="00BB4B34" w:rsidRPr="00D01180">
          <w:rPr>
            <w:rStyle w:val="Hiperligao"/>
            <w:rFonts w:ascii="Times New Roman" w:hAnsi="Times New Roman" w:cs="Times New Roman"/>
            <w:noProof/>
          </w:rPr>
          <w:t>Exemple d’un résumé de l’évaluation d’un impact</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_Toc32588317 \h </w:instrText>
        </w:r>
        <w:r w:rsidR="00BB4B34" w:rsidRPr="00D01180">
          <w:rPr>
            <w:noProof/>
            <w:webHidden/>
          </w:rPr>
        </w:r>
        <w:r w:rsidR="00BB4B34" w:rsidRPr="00D01180">
          <w:rPr>
            <w:noProof/>
            <w:webHidden/>
          </w:rPr>
          <w:fldChar w:fldCharType="separate"/>
        </w:r>
        <w:r w:rsidR="00964DB4">
          <w:rPr>
            <w:noProof/>
            <w:webHidden/>
          </w:rPr>
          <w:t>84</w:t>
        </w:r>
        <w:r w:rsidR="00BB4B34" w:rsidRPr="00D01180">
          <w:rPr>
            <w:noProof/>
            <w:webHidden/>
          </w:rPr>
          <w:fldChar w:fldCharType="end"/>
        </w:r>
      </w:hyperlink>
    </w:p>
    <w:p w14:paraId="6FFEFE21"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8" w:history="1">
        <w:r w:rsidR="00BB4B34" w:rsidRPr="00D01180">
          <w:rPr>
            <w:rStyle w:val="Hiperligao"/>
            <w:rFonts w:ascii="Times New Roman" w:hAnsi="Times New Roman" w:cs="Times New Roman"/>
            <w:noProof/>
          </w:rPr>
          <w:t>Tableau 16 : Activités sources d’impacts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_Toc32588318 \h </w:instrText>
        </w:r>
        <w:r w:rsidR="00BB4B34" w:rsidRPr="00D01180">
          <w:rPr>
            <w:noProof/>
            <w:webHidden/>
          </w:rPr>
        </w:r>
        <w:r w:rsidR="00BB4B34" w:rsidRPr="00D01180">
          <w:rPr>
            <w:noProof/>
            <w:webHidden/>
          </w:rPr>
          <w:fldChar w:fldCharType="separate"/>
        </w:r>
        <w:r w:rsidR="00964DB4">
          <w:rPr>
            <w:noProof/>
            <w:webHidden/>
          </w:rPr>
          <w:t>84</w:t>
        </w:r>
        <w:r w:rsidR="00BB4B34" w:rsidRPr="00D01180">
          <w:rPr>
            <w:noProof/>
            <w:webHidden/>
          </w:rPr>
          <w:fldChar w:fldCharType="end"/>
        </w:r>
      </w:hyperlink>
    </w:p>
    <w:p w14:paraId="24683A5E"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19" w:history="1">
        <w:r w:rsidR="00BB4B34" w:rsidRPr="00D01180">
          <w:rPr>
            <w:rStyle w:val="Hiperligao"/>
            <w:rFonts w:ascii="Times New Roman" w:hAnsi="Times New Roman" w:cs="Times New Roman"/>
            <w:noProof/>
          </w:rPr>
          <w:t>Tableau 17 : Effet des déchets en phase construction</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_Toc32588319 \h </w:instrText>
        </w:r>
        <w:r w:rsidR="00BB4B34" w:rsidRPr="00D01180">
          <w:rPr>
            <w:noProof/>
            <w:webHidden/>
          </w:rPr>
        </w:r>
        <w:r w:rsidR="00BB4B34" w:rsidRPr="00D01180">
          <w:rPr>
            <w:noProof/>
            <w:webHidden/>
          </w:rPr>
          <w:fldChar w:fldCharType="separate"/>
        </w:r>
        <w:r w:rsidR="00964DB4">
          <w:rPr>
            <w:noProof/>
            <w:webHidden/>
          </w:rPr>
          <w:t>89</w:t>
        </w:r>
        <w:r w:rsidR="00BB4B34" w:rsidRPr="00D01180">
          <w:rPr>
            <w:noProof/>
            <w:webHidden/>
          </w:rPr>
          <w:fldChar w:fldCharType="end"/>
        </w:r>
      </w:hyperlink>
    </w:p>
    <w:p w14:paraId="4D93E943"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0" w:history="1">
        <w:r w:rsidR="00BB4B34" w:rsidRPr="00D01180">
          <w:rPr>
            <w:rStyle w:val="Hiperligao"/>
            <w:rFonts w:ascii="Times New Roman" w:hAnsi="Times New Roman" w:cs="Times New Roman"/>
            <w:noProof/>
          </w:rPr>
          <w:t>Tableau 19 : Impacts cumulatifs négatifs potentiels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_Toc32588320 \h </w:instrText>
        </w:r>
        <w:r w:rsidR="00BB4B34" w:rsidRPr="00D01180">
          <w:rPr>
            <w:noProof/>
            <w:webHidden/>
          </w:rPr>
        </w:r>
        <w:r w:rsidR="00BB4B34" w:rsidRPr="00D01180">
          <w:rPr>
            <w:noProof/>
            <w:webHidden/>
          </w:rPr>
          <w:fldChar w:fldCharType="separate"/>
        </w:r>
        <w:r w:rsidR="00964DB4">
          <w:rPr>
            <w:noProof/>
            <w:webHidden/>
          </w:rPr>
          <w:t>99</w:t>
        </w:r>
        <w:r w:rsidR="00BB4B34" w:rsidRPr="00D01180">
          <w:rPr>
            <w:noProof/>
            <w:webHidden/>
          </w:rPr>
          <w:fldChar w:fldCharType="end"/>
        </w:r>
      </w:hyperlink>
    </w:p>
    <w:p w14:paraId="3E688343"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1" w:history="1">
        <w:r w:rsidR="00BB4B34" w:rsidRPr="00D01180">
          <w:rPr>
            <w:rStyle w:val="Hiperligao"/>
            <w:rFonts w:ascii="Times New Roman" w:hAnsi="Times New Roman"/>
            <w:noProof/>
          </w:rPr>
          <w:t>Tableau 19 : Mesures de bonification des impacts positifs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_Toc32588321 \h </w:instrText>
        </w:r>
        <w:r w:rsidR="00BB4B34" w:rsidRPr="00D01180">
          <w:rPr>
            <w:noProof/>
            <w:webHidden/>
          </w:rPr>
        </w:r>
        <w:r w:rsidR="00BB4B34" w:rsidRPr="00D01180">
          <w:rPr>
            <w:noProof/>
            <w:webHidden/>
          </w:rPr>
          <w:fldChar w:fldCharType="separate"/>
        </w:r>
        <w:r w:rsidR="00964DB4">
          <w:rPr>
            <w:noProof/>
            <w:webHidden/>
          </w:rPr>
          <w:t>101</w:t>
        </w:r>
        <w:r w:rsidR="00BB4B34" w:rsidRPr="00D01180">
          <w:rPr>
            <w:noProof/>
            <w:webHidden/>
          </w:rPr>
          <w:fldChar w:fldCharType="end"/>
        </w:r>
      </w:hyperlink>
    </w:p>
    <w:p w14:paraId="4A806599"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2" w:history="1">
        <w:r w:rsidR="00BB4B34" w:rsidRPr="00D01180">
          <w:rPr>
            <w:rStyle w:val="Hiperligao"/>
            <w:rFonts w:ascii="Times New Roman" w:hAnsi="Times New Roman"/>
            <w:noProof/>
          </w:rPr>
          <w:t>Tableau 20 : Synthèse du Plan de Gestion Environnemental et Social (PGES) en phase préparatoires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_Toc32588322 \h </w:instrText>
        </w:r>
        <w:r w:rsidR="00BB4B34" w:rsidRPr="00D01180">
          <w:rPr>
            <w:noProof/>
            <w:webHidden/>
          </w:rPr>
        </w:r>
        <w:r w:rsidR="00BB4B34" w:rsidRPr="00D01180">
          <w:rPr>
            <w:noProof/>
            <w:webHidden/>
          </w:rPr>
          <w:fldChar w:fldCharType="separate"/>
        </w:r>
        <w:r w:rsidR="00964DB4">
          <w:rPr>
            <w:noProof/>
            <w:webHidden/>
          </w:rPr>
          <w:t>106</w:t>
        </w:r>
        <w:r w:rsidR="00BB4B34" w:rsidRPr="00D01180">
          <w:rPr>
            <w:noProof/>
            <w:webHidden/>
          </w:rPr>
          <w:fldChar w:fldCharType="end"/>
        </w:r>
      </w:hyperlink>
    </w:p>
    <w:p w14:paraId="3AC68AA1"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3" w:history="1">
        <w:r w:rsidR="00BB4B34" w:rsidRPr="00D01180">
          <w:rPr>
            <w:rStyle w:val="Hiperligao"/>
            <w:rFonts w:ascii="Times New Roman" w:hAnsi="Times New Roman"/>
            <w:noProof/>
          </w:rPr>
          <w:t>Tableau 21 : Synthèse du plan de gestion environnementale et sociale en phase travaux</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_Toc32588323 \h </w:instrText>
        </w:r>
        <w:r w:rsidR="00BB4B34" w:rsidRPr="00D01180">
          <w:rPr>
            <w:noProof/>
            <w:webHidden/>
          </w:rPr>
        </w:r>
        <w:r w:rsidR="00BB4B34" w:rsidRPr="00D01180">
          <w:rPr>
            <w:noProof/>
            <w:webHidden/>
          </w:rPr>
          <w:fldChar w:fldCharType="separate"/>
        </w:r>
        <w:r w:rsidR="00964DB4">
          <w:rPr>
            <w:noProof/>
            <w:webHidden/>
          </w:rPr>
          <w:t>113</w:t>
        </w:r>
        <w:r w:rsidR="00BB4B34" w:rsidRPr="00D01180">
          <w:rPr>
            <w:noProof/>
            <w:webHidden/>
          </w:rPr>
          <w:fldChar w:fldCharType="end"/>
        </w:r>
      </w:hyperlink>
    </w:p>
    <w:p w14:paraId="6DC1197A"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4" w:history="1">
        <w:r w:rsidR="00BB4B34" w:rsidRPr="00D01180">
          <w:rPr>
            <w:rStyle w:val="Hiperligao"/>
            <w:rFonts w:ascii="Times New Roman" w:hAnsi="Times New Roman"/>
            <w:noProof/>
          </w:rPr>
          <w:t>Tableau 22 : Synthèse  du plan de gestion environnementale et sociale en phase exploitation</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_Toc32588324 \h </w:instrText>
        </w:r>
        <w:r w:rsidR="00BB4B34" w:rsidRPr="00D01180">
          <w:rPr>
            <w:noProof/>
            <w:webHidden/>
          </w:rPr>
        </w:r>
        <w:r w:rsidR="00BB4B34" w:rsidRPr="00D01180">
          <w:rPr>
            <w:noProof/>
            <w:webHidden/>
          </w:rPr>
          <w:fldChar w:fldCharType="separate"/>
        </w:r>
        <w:r w:rsidR="00964DB4">
          <w:rPr>
            <w:noProof/>
            <w:webHidden/>
          </w:rPr>
          <w:t>120</w:t>
        </w:r>
        <w:r w:rsidR="00BB4B34" w:rsidRPr="00D01180">
          <w:rPr>
            <w:noProof/>
            <w:webHidden/>
          </w:rPr>
          <w:fldChar w:fldCharType="end"/>
        </w:r>
      </w:hyperlink>
    </w:p>
    <w:p w14:paraId="23FB591B"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5" w:history="1">
        <w:r w:rsidR="00BB4B34" w:rsidRPr="00D01180">
          <w:rPr>
            <w:rStyle w:val="Hiperligao"/>
            <w:rFonts w:ascii="Times New Roman" w:hAnsi="Times New Roman"/>
            <w:noProof/>
          </w:rPr>
          <w:t>Tableau 23 : Plan de gestion des risques technologiques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_Toc32588325 \h </w:instrText>
        </w:r>
        <w:r w:rsidR="00BB4B34" w:rsidRPr="00D01180">
          <w:rPr>
            <w:noProof/>
            <w:webHidden/>
          </w:rPr>
        </w:r>
        <w:r w:rsidR="00BB4B34" w:rsidRPr="00D01180">
          <w:rPr>
            <w:noProof/>
            <w:webHidden/>
          </w:rPr>
          <w:fldChar w:fldCharType="separate"/>
        </w:r>
        <w:r w:rsidR="00964DB4">
          <w:rPr>
            <w:noProof/>
            <w:webHidden/>
          </w:rPr>
          <w:t>123</w:t>
        </w:r>
        <w:r w:rsidR="00BB4B34" w:rsidRPr="00D01180">
          <w:rPr>
            <w:noProof/>
            <w:webHidden/>
          </w:rPr>
          <w:fldChar w:fldCharType="end"/>
        </w:r>
      </w:hyperlink>
    </w:p>
    <w:p w14:paraId="7C9616FA"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6" w:history="1">
        <w:r w:rsidR="00BB4B34" w:rsidRPr="00D01180">
          <w:rPr>
            <w:rStyle w:val="Hiperligao"/>
            <w:rFonts w:ascii="Times New Roman" w:hAnsi="Times New Roman"/>
            <w:noProof/>
          </w:rPr>
          <w:t>Tableau 24 : Plan de gestion des risques professionnels</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_Toc32588326 \h </w:instrText>
        </w:r>
        <w:r w:rsidR="00BB4B34" w:rsidRPr="00D01180">
          <w:rPr>
            <w:noProof/>
            <w:webHidden/>
          </w:rPr>
        </w:r>
        <w:r w:rsidR="00BB4B34" w:rsidRPr="00D01180">
          <w:rPr>
            <w:noProof/>
            <w:webHidden/>
          </w:rPr>
          <w:fldChar w:fldCharType="separate"/>
        </w:r>
        <w:r w:rsidR="00964DB4">
          <w:rPr>
            <w:noProof/>
            <w:webHidden/>
          </w:rPr>
          <w:t>128</w:t>
        </w:r>
        <w:r w:rsidR="00BB4B34" w:rsidRPr="00D01180">
          <w:rPr>
            <w:noProof/>
            <w:webHidden/>
          </w:rPr>
          <w:fldChar w:fldCharType="end"/>
        </w:r>
      </w:hyperlink>
    </w:p>
    <w:p w14:paraId="24FC818A"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7" w:history="1">
        <w:r w:rsidR="00BB4B34" w:rsidRPr="00D01180">
          <w:rPr>
            <w:rStyle w:val="Hiperligao"/>
            <w:rFonts w:ascii="Times New Roman" w:hAnsi="Times New Roman"/>
            <w:noProof/>
          </w:rPr>
          <w:t>Tableau 25 : Programme de surveillance environnementale</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_Toc32588327 \h </w:instrText>
        </w:r>
        <w:r w:rsidR="00BB4B34" w:rsidRPr="00D01180">
          <w:rPr>
            <w:noProof/>
            <w:webHidden/>
          </w:rPr>
        </w:r>
        <w:r w:rsidR="00BB4B34" w:rsidRPr="00D01180">
          <w:rPr>
            <w:noProof/>
            <w:webHidden/>
          </w:rPr>
          <w:fldChar w:fldCharType="separate"/>
        </w:r>
        <w:r w:rsidR="00964DB4">
          <w:rPr>
            <w:noProof/>
            <w:webHidden/>
          </w:rPr>
          <w:t>138</w:t>
        </w:r>
        <w:r w:rsidR="00BB4B34" w:rsidRPr="00D01180">
          <w:rPr>
            <w:noProof/>
            <w:webHidden/>
          </w:rPr>
          <w:fldChar w:fldCharType="end"/>
        </w:r>
      </w:hyperlink>
    </w:p>
    <w:p w14:paraId="06024368"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8" w:history="1">
        <w:r w:rsidR="00BB4B34" w:rsidRPr="00D01180">
          <w:rPr>
            <w:rStyle w:val="Hiperligao"/>
            <w:rFonts w:ascii="Times New Roman" w:hAnsi="Times New Roman"/>
            <w:noProof/>
          </w:rPr>
          <w:t>Tableau 26 : Programme de suivi environnemental et social</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_Toc32588328 \h </w:instrText>
        </w:r>
        <w:r w:rsidR="00BB4B34" w:rsidRPr="00D01180">
          <w:rPr>
            <w:noProof/>
            <w:webHidden/>
          </w:rPr>
        </w:r>
        <w:r w:rsidR="00BB4B34" w:rsidRPr="00D01180">
          <w:rPr>
            <w:noProof/>
            <w:webHidden/>
          </w:rPr>
          <w:fldChar w:fldCharType="separate"/>
        </w:r>
        <w:r w:rsidR="00964DB4">
          <w:rPr>
            <w:noProof/>
            <w:webHidden/>
          </w:rPr>
          <w:t>145</w:t>
        </w:r>
        <w:r w:rsidR="00BB4B34" w:rsidRPr="00D01180">
          <w:rPr>
            <w:noProof/>
            <w:webHidden/>
          </w:rPr>
          <w:fldChar w:fldCharType="end"/>
        </w:r>
      </w:hyperlink>
    </w:p>
    <w:p w14:paraId="1FE0B012"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29" w:history="1">
        <w:r w:rsidR="00BB4B34" w:rsidRPr="00D01180">
          <w:rPr>
            <w:rStyle w:val="Hiperligao"/>
            <w:rFonts w:ascii="Times New Roman" w:hAnsi="Times New Roman"/>
            <w:noProof/>
          </w:rPr>
          <w:t>Tableau 27 : Synthèse des principaux acteurs impliqués dans la mise en œuvre de la gestion</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_Toc32588329 \h </w:instrText>
        </w:r>
        <w:r w:rsidR="00BB4B34" w:rsidRPr="00D01180">
          <w:rPr>
            <w:noProof/>
            <w:webHidden/>
          </w:rPr>
        </w:r>
        <w:r w:rsidR="00BB4B34" w:rsidRPr="00D01180">
          <w:rPr>
            <w:noProof/>
            <w:webHidden/>
          </w:rPr>
          <w:fldChar w:fldCharType="separate"/>
        </w:r>
        <w:r w:rsidR="00964DB4">
          <w:rPr>
            <w:noProof/>
            <w:webHidden/>
          </w:rPr>
          <w:t>148</w:t>
        </w:r>
        <w:r w:rsidR="00BB4B34" w:rsidRPr="00D01180">
          <w:rPr>
            <w:noProof/>
            <w:webHidden/>
          </w:rPr>
          <w:fldChar w:fldCharType="end"/>
        </w:r>
      </w:hyperlink>
    </w:p>
    <w:p w14:paraId="09CF5A5D"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30" w:history="1">
        <w:r w:rsidR="00BB4B34" w:rsidRPr="00D01180">
          <w:rPr>
            <w:rStyle w:val="Hiperligao"/>
            <w:rFonts w:ascii="Times New Roman" w:hAnsi="Times New Roman"/>
            <w:noProof/>
          </w:rPr>
          <w:t>Tableau 28 : Récapitulatif de l’organisation administrative</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_Toc32588330 \h </w:instrText>
        </w:r>
        <w:r w:rsidR="00BB4B34" w:rsidRPr="00D01180">
          <w:rPr>
            <w:noProof/>
            <w:webHidden/>
          </w:rPr>
        </w:r>
        <w:r w:rsidR="00BB4B34" w:rsidRPr="00D01180">
          <w:rPr>
            <w:noProof/>
            <w:webHidden/>
          </w:rPr>
          <w:fldChar w:fldCharType="separate"/>
        </w:r>
        <w:r w:rsidR="00964DB4">
          <w:rPr>
            <w:noProof/>
            <w:webHidden/>
          </w:rPr>
          <w:t>153</w:t>
        </w:r>
        <w:r w:rsidR="00BB4B34" w:rsidRPr="00D01180">
          <w:rPr>
            <w:noProof/>
            <w:webHidden/>
          </w:rPr>
          <w:fldChar w:fldCharType="end"/>
        </w:r>
      </w:hyperlink>
    </w:p>
    <w:p w14:paraId="72CA619F"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31" w:history="1">
        <w:r w:rsidR="00BB4B34" w:rsidRPr="00D01180">
          <w:rPr>
            <w:rStyle w:val="Hiperligao"/>
            <w:rFonts w:ascii="Times New Roman" w:hAnsi="Times New Roman" w:cs="Times New Roman"/>
            <w:noProof/>
          </w:rPr>
          <w:t>Tableau 39  : Synthèse des résultats de la consultation du public</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_Toc32588331 \h </w:instrText>
        </w:r>
        <w:r w:rsidR="00BB4B34" w:rsidRPr="00D01180">
          <w:rPr>
            <w:noProof/>
            <w:webHidden/>
          </w:rPr>
        </w:r>
        <w:r w:rsidR="00BB4B34" w:rsidRPr="00D01180">
          <w:rPr>
            <w:noProof/>
            <w:webHidden/>
          </w:rPr>
          <w:fldChar w:fldCharType="separate"/>
        </w:r>
        <w:r w:rsidR="00964DB4">
          <w:rPr>
            <w:noProof/>
            <w:webHidden/>
          </w:rPr>
          <w:t>160</w:t>
        </w:r>
        <w:r w:rsidR="00BB4B34" w:rsidRPr="00D01180">
          <w:rPr>
            <w:noProof/>
            <w:webHidden/>
          </w:rPr>
          <w:fldChar w:fldCharType="end"/>
        </w:r>
      </w:hyperlink>
    </w:p>
    <w:p w14:paraId="591007AC"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32" w:history="1">
        <w:r w:rsidR="00BB4B34" w:rsidRPr="00D01180">
          <w:rPr>
            <w:rStyle w:val="Hiperligao"/>
            <w:rFonts w:ascii="Times New Roman" w:hAnsi="Times New Roman"/>
            <w:noProof/>
          </w:rPr>
          <w:t>Tableau 30 : Plan indicatif de gestion des déchets de chantier</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_Toc32588332 \h </w:instrText>
        </w:r>
        <w:r w:rsidR="00BB4B34" w:rsidRPr="00D01180">
          <w:rPr>
            <w:noProof/>
            <w:webHidden/>
          </w:rPr>
        </w:r>
        <w:r w:rsidR="00BB4B34" w:rsidRPr="00D01180">
          <w:rPr>
            <w:noProof/>
            <w:webHidden/>
          </w:rPr>
          <w:fldChar w:fldCharType="separate"/>
        </w:r>
        <w:r w:rsidR="00964DB4">
          <w:rPr>
            <w:noProof/>
            <w:webHidden/>
          </w:rPr>
          <w:t>174</w:t>
        </w:r>
        <w:r w:rsidR="00BB4B34" w:rsidRPr="00D01180">
          <w:rPr>
            <w:noProof/>
            <w:webHidden/>
          </w:rPr>
          <w:fldChar w:fldCharType="end"/>
        </w:r>
      </w:hyperlink>
    </w:p>
    <w:p w14:paraId="57033583" w14:textId="77777777" w:rsidR="00BB4B34" w:rsidRPr="00D01180" w:rsidRDefault="00290498">
      <w:pPr>
        <w:pStyle w:val="ndicedeilustraes"/>
        <w:tabs>
          <w:tab w:val="right" w:leader="dot" w:pos="9913"/>
        </w:tabs>
        <w:rPr>
          <w:rFonts w:eastAsiaTheme="minorEastAsia" w:cstheme="minorBidi"/>
          <w:smallCaps w:val="0"/>
          <w:noProof/>
          <w:sz w:val="22"/>
          <w:szCs w:val="22"/>
          <w:lang w:eastAsia="fr-FR"/>
        </w:rPr>
      </w:pPr>
      <w:hyperlink w:anchor="_Toc32588333" w:history="1">
        <w:r w:rsidR="00BB4B34" w:rsidRPr="00D01180">
          <w:rPr>
            <w:rStyle w:val="Hiperligao"/>
            <w:rFonts w:ascii="Times New Roman" w:hAnsi="Times New Roman"/>
            <w:noProof/>
          </w:rPr>
          <w:t>Tableau 31 : Composition du MGP</w:t>
        </w:r>
        <w:r w:rsidR="00BB4B34" w:rsidRPr="00D01180">
          <w:rPr>
            <w:noProof/>
            <w:webHidden/>
          </w:rPr>
          <w:tab/>
        </w:r>
        <w:r w:rsidR="00BB4B34" w:rsidRPr="00D01180">
          <w:rPr>
            <w:noProof/>
            <w:webHidden/>
          </w:rPr>
          <w:fldChar w:fldCharType="begin"/>
        </w:r>
        <w:r w:rsidR="00BB4B34" w:rsidRPr="00D01180">
          <w:rPr>
            <w:noProof/>
            <w:webHidden/>
          </w:rPr>
          <w:instrText xml:space="preserve"> PAGEREF _Toc32588333 \h </w:instrText>
        </w:r>
        <w:r w:rsidR="00BB4B34" w:rsidRPr="00D01180">
          <w:rPr>
            <w:noProof/>
            <w:webHidden/>
          </w:rPr>
        </w:r>
        <w:r w:rsidR="00BB4B34" w:rsidRPr="00D01180">
          <w:rPr>
            <w:noProof/>
            <w:webHidden/>
          </w:rPr>
          <w:fldChar w:fldCharType="separate"/>
        </w:r>
        <w:r w:rsidR="00964DB4">
          <w:rPr>
            <w:noProof/>
            <w:webHidden/>
          </w:rPr>
          <w:t>178</w:t>
        </w:r>
        <w:r w:rsidR="00BB4B34" w:rsidRPr="00D01180">
          <w:rPr>
            <w:noProof/>
            <w:webHidden/>
          </w:rPr>
          <w:fldChar w:fldCharType="end"/>
        </w:r>
      </w:hyperlink>
    </w:p>
    <w:p w14:paraId="3128CF3D" w14:textId="77777777" w:rsidR="0093770F" w:rsidRDefault="00F8003F" w:rsidP="00981D13">
      <w:pPr>
        <w:spacing w:after="0" w:line="276" w:lineRule="auto"/>
        <w:rPr>
          <w:rFonts w:ascii="Times New Roman" w:eastAsia="Calibri" w:hAnsi="Times New Roman" w:cs="Times New Roman"/>
          <w:sz w:val="24"/>
          <w:szCs w:val="24"/>
        </w:rPr>
      </w:pPr>
      <w:r w:rsidRPr="00D01180">
        <w:rPr>
          <w:rFonts w:ascii="Times New Roman" w:eastAsia="Calibri" w:hAnsi="Times New Roman" w:cs="Times New Roman"/>
          <w:sz w:val="24"/>
          <w:szCs w:val="24"/>
        </w:rPr>
        <w:fldChar w:fldCharType="end"/>
      </w:r>
    </w:p>
    <w:p w14:paraId="23DD4292" w14:textId="77777777" w:rsidR="0093770F" w:rsidRPr="00FA20DE" w:rsidRDefault="0093770F" w:rsidP="00214AF6">
      <w:pPr>
        <w:keepNext/>
        <w:keepLines/>
        <w:pBdr>
          <w:bottom w:val="dashDotStroked" w:sz="24" w:space="1" w:color="auto"/>
        </w:pBdr>
        <w:shd w:val="clear" w:color="auto" w:fill="002060"/>
        <w:spacing w:after="0" w:line="240" w:lineRule="auto"/>
        <w:ind w:left="-1417" w:right="142"/>
        <w:jc w:val="center"/>
        <w:outlineLvl w:val="0"/>
        <w:rPr>
          <w:rFonts w:ascii="Times New Roman" w:eastAsia="Calibri" w:hAnsi="Times New Roman" w:cs="Times New Roman"/>
          <w:b/>
          <w:color w:val="FFFFFF" w:themeColor="background1"/>
          <w:sz w:val="32"/>
          <w:szCs w:val="32"/>
        </w:rPr>
      </w:pPr>
      <w:bookmarkStart w:id="6" w:name="_Toc477774425"/>
      <w:bookmarkStart w:id="7" w:name="_Toc493752547"/>
      <w:bookmarkStart w:id="8" w:name="_Toc527881980"/>
      <w:bookmarkStart w:id="9" w:name="_Toc51239188"/>
      <w:r w:rsidRPr="00FA20DE">
        <w:rPr>
          <w:rFonts w:ascii="Times New Roman" w:eastAsia="Calibri" w:hAnsi="Times New Roman" w:cs="Times New Roman"/>
          <w:b/>
          <w:color w:val="FFFFFF" w:themeColor="background1"/>
          <w:sz w:val="32"/>
          <w:szCs w:val="32"/>
        </w:rPr>
        <w:t>LISTE DES FIGURES</w:t>
      </w:r>
      <w:bookmarkEnd w:id="6"/>
      <w:bookmarkEnd w:id="7"/>
      <w:bookmarkEnd w:id="8"/>
      <w:bookmarkEnd w:id="9"/>
    </w:p>
    <w:p w14:paraId="7A4FB3D3" w14:textId="77777777" w:rsidR="0093770F" w:rsidRPr="006C0C34" w:rsidRDefault="0093770F" w:rsidP="0093770F">
      <w:pPr>
        <w:pStyle w:val="ndicedeilustraes"/>
        <w:tabs>
          <w:tab w:val="right" w:leader="dot" w:pos="9062"/>
        </w:tabs>
        <w:rPr>
          <w:rFonts w:ascii="Times New Roman" w:eastAsia="Calibri" w:hAnsi="Times New Roman" w:cs="Times New Roman"/>
          <w:sz w:val="24"/>
          <w:szCs w:val="24"/>
        </w:rPr>
      </w:pPr>
    </w:p>
    <w:p w14:paraId="5EB2AF38" w14:textId="77777777" w:rsidR="00BB4B34" w:rsidRPr="00BB4B34" w:rsidRDefault="00F8003F">
      <w:pPr>
        <w:pStyle w:val="ndicedeilustraes"/>
        <w:tabs>
          <w:tab w:val="right" w:leader="dot" w:pos="9913"/>
        </w:tabs>
        <w:rPr>
          <w:rFonts w:eastAsiaTheme="minorEastAsia" w:cstheme="minorBidi"/>
          <w:smallCaps w:val="0"/>
          <w:noProof/>
          <w:sz w:val="22"/>
          <w:szCs w:val="22"/>
          <w:lang w:eastAsia="fr-FR"/>
        </w:rPr>
      </w:pPr>
      <w:r>
        <w:rPr>
          <w:rFonts w:ascii="Times New Roman" w:eastAsia="Calibri" w:hAnsi="Times New Roman" w:cs="Times New Roman"/>
          <w:smallCaps w:val="0"/>
          <w:sz w:val="24"/>
          <w:szCs w:val="24"/>
        </w:rPr>
        <w:fldChar w:fldCharType="begin"/>
      </w:r>
      <w:r w:rsidR="00491B40">
        <w:rPr>
          <w:rFonts w:ascii="Times New Roman" w:eastAsia="Calibri" w:hAnsi="Times New Roman" w:cs="Times New Roman"/>
          <w:smallCaps w:val="0"/>
          <w:sz w:val="24"/>
          <w:szCs w:val="24"/>
        </w:rPr>
        <w:instrText xml:space="preserve"> TOC \h \z \c "Figure" </w:instrText>
      </w:r>
      <w:r>
        <w:rPr>
          <w:rFonts w:ascii="Times New Roman" w:eastAsia="Calibri" w:hAnsi="Times New Roman" w:cs="Times New Roman"/>
          <w:smallCaps w:val="0"/>
          <w:sz w:val="24"/>
          <w:szCs w:val="24"/>
        </w:rPr>
        <w:fldChar w:fldCharType="separate"/>
      </w:r>
      <w:hyperlink w:anchor="_Toc32588339" w:history="1">
        <w:r w:rsidR="00BB4B34" w:rsidRPr="00BB4B34">
          <w:rPr>
            <w:rStyle w:val="Hiperligao"/>
            <w:rFonts w:ascii="Times New Roman" w:hAnsi="Times New Roman"/>
            <w:noProof/>
          </w:rPr>
          <w:t>Figure 1 </w:t>
        </w:r>
        <w:r w:rsidR="00BB4B34" w:rsidRPr="00BB4B34">
          <w:rPr>
            <w:rStyle w:val="Hiperligao"/>
            <w:rFonts w:ascii="Times New Roman" w:hAnsi="Times New Roman"/>
            <w:noProof/>
            <w:lang w:bidi="fr-FR"/>
          </w:rPr>
          <w:t xml:space="preserve">: </w:t>
        </w:r>
        <w:r w:rsidR="00BB4B34" w:rsidRPr="00BB4B34">
          <w:rPr>
            <w:rStyle w:val="Hiperligao"/>
            <w:rFonts w:ascii="Times New Roman" w:hAnsi="Times New Roman"/>
            <w:noProof/>
          </w:rPr>
          <w:t>Plan Général donnant l’implantation des interventions prévues (en bleu)</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_Toc32588339 \h </w:instrText>
        </w:r>
        <w:r w:rsidR="00BB4B34" w:rsidRPr="00BB4B34">
          <w:rPr>
            <w:noProof/>
            <w:webHidden/>
          </w:rPr>
        </w:r>
        <w:r w:rsidR="00BB4B34" w:rsidRPr="00BB4B34">
          <w:rPr>
            <w:noProof/>
            <w:webHidden/>
          </w:rPr>
          <w:fldChar w:fldCharType="separate"/>
        </w:r>
        <w:r w:rsidR="00964DB4">
          <w:rPr>
            <w:noProof/>
            <w:webHidden/>
          </w:rPr>
          <w:t>56</w:t>
        </w:r>
        <w:r w:rsidR="00BB4B34" w:rsidRPr="00BB4B34">
          <w:rPr>
            <w:noProof/>
            <w:webHidden/>
          </w:rPr>
          <w:fldChar w:fldCharType="end"/>
        </w:r>
      </w:hyperlink>
    </w:p>
    <w:p w14:paraId="07F8E412"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340" w:history="1">
        <w:r w:rsidR="00BB4B34" w:rsidRPr="00BB4B34">
          <w:rPr>
            <w:rStyle w:val="Hiperligao"/>
            <w:rFonts w:ascii="Times New Roman" w:hAnsi="Times New Roman" w:cs="Times New Roman"/>
            <w:noProof/>
          </w:rPr>
          <w:t>Figure 2 : Carte géographique de la république de Guinée Bissau</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_Toc32588340 \h </w:instrText>
        </w:r>
        <w:r w:rsidR="00BB4B34" w:rsidRPr="00BB4B34">
          <w:rPr>
            <w:noProof/>
            <w:webHidden/>
          </w:rPr>
        </w:r>
        <w:r w:rsidR="00BB4B34" w:rsidRPr="00BB4B34">
          <w:rPr>
            <w:noProof/>
            <w:webHidden/>
          </w:rPr>
          <w:fldChar w:fldCharType="separate"/>
        </w:r>
        <w:r w:rsidR="00964DB4">
          <w:rPr>
            <w:noProof/>
            <w:webHidden/>
          </w:rPr>
          <w:t>77</w:t>
        </w:r>
        <w:r w:rsidR="00BB4B34" w:rsidRPr="00BB4B34">
          <w:rPr>
            <w:noProof/>
            <w:webHidden/>
          </w:rPr>
          <w:fldChar w:fldCharType="end"/>
        </w:r>
      </w:hyperlink>
    </w:p>
    <w:p w14:paraId="72522927"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341" w:history="1">
        <w:r w:rsidR="00BB4B34" w:rsidRPr="00BB4B34">
          <w:rPr>
            <w:rStyle w:val="Hiperligao"/>
            <w:rFonts w:ascii="Times New Roman" w:hAnsi="Times New Roman"/>
            <w:noProof/>
          </w:rPr>
          <w:t>Figure 3 : Diagramme de fonctionnement du MGP du</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_Toc32588341 \h </w:instrText>
        </w:r>
        <w:r w:rsidR="00BB4B34" w:rsidRPr="00BB4B34">
          <w:rPr>
            <w:noProof/>
            <w:webHidden/>
          </w:rPr>
        </w:r>
        <w:r w:rsidR="00BB4B34" w:rsidRPr="00BB4B34">
          <w:rPr>
            <w:noProof/>
            <w:webHidden/>
          </w:rPr>
          <w:fldChar w:fldCharType="separate"/>
        </w:r>
        <w:r w:rsidR="00964DB4">
          <w:rPr>
            <w:noProof/>
            <w:webHidden/>
          </w:rPr>
          <w:t>180</w:t>
        </w:r>
        <w:r w:rsidR="00BB4B34" w:rsidRPr="00BB4B34">
          <w:rPr>
            <w:noProof/>
            <w:webHidden/>
          </w:rPr>
          <w:fldChar w:fldCharType="end"/>
        </w:r>
      </w:hyperlink>
    </w:p>
    <w:p w14:paraId="3D90A27A" w14:textId="4D6A5595" w:rsidR="00B07E37" w:rsidRPr="00B07E37" w:rsidRDefault="00F8003F" w:rsidP="00981D13">
      <w:pPr>
        <w:spacing w:after="0" w:line="276" w:lineRule="auto"/>
        <w:rPr>
          <w:rFonts w:ascii="Times New Roman" w:eastAsia="Calibri" w:hAnsi="Times New Roman" w:cs="Times New Roman"/>
          <w:smallCaps/>
          <w:sz w:val="24"/>
          <w:szCs w:val="24"/>
        </w:rPr>
      </w:pPr>
      <w:r>
        <w:rPr>
          <w:rFonts w:ascii="Times New Roman" w:eastAsia="Calibri" w:hAnsi="Times New Roman" w:cs="Times New Roman"/>
          <w:smallCaps/>
          <w:sz w:val="24"/>
          <w:szCs w:val="24"/>
        </w:rPr>
        <w:fldChar w:fldCharType="end"/>
      </w:r>
    </w:p>
    <w:p w14:paraId="3E51FCB1" w14:textId="77777777" w:rsidR="0093770F" w:rsidRPr="00FA20DE" w:rsidRDefault="0093770F" w:rsidP="00214AF6">
      <w:pPr>
        <w:keepNext/>
        <w:keepLines/>
        <w:pBdr>
          <w:bottom w:val="dashDotStroked" w:sz="24" w:space="1" w:color="auto"/>
        </w:pBdr>
        <w:shd w:val="clear" w:color="auto" w:fill="002060"/>
        <w:spacing w:after="0" w:line="240" w:lineRule="auto"/>
        <w:ind w:right="-566"/>
        <w:jc w:val="center"/>
        <w:outlineLvl w:val="0"/>
        <w:rPr>
          <w:rFonts w:ascii="Times New Roman" w:eastAsia="Calibri" w:hAnsi="Times New Roman" w:cs="Times New Roman"/>
          <w:b/>
          <w:color w:val="FFFFFF" w:themeColor="background1"/>
          <w:sz w:val="32"/>
          <w:szCs w:val="32"/>
        </w:rPr>
      </w:pPr>
      <w:bookmarkStart w:id="10" w:name="_Toc493752548"/>
      <w:bookmarkStart w:id="11" w:name="_Toc527881981"/>
      <w:bookmarkStart w:id="12" w:name="_Toc51239189"/>
      <w:r w:rsidRPr="00FA20DE">
        <w:rPr>
          <w:rFonts w:ascii="Times New Roman" w:eastAsia="Calibri" w:hAnsi="Times New Roman" w:cs="Times New Roman"/>
          <w:b/>
          <w:color w:val="FFFFFF" w:themeColor="background1"/>
          <w:sz w:val="32"/>
          <w:szCs w:val="32"/>
        </w:rPr>
        <w:t>LISTE DES PHOTOS</w:t>
      </w:r>
      <w:bookmarkEnd w:id="10"/>
      <w:bookmarkEnd w:id="11"/>
      <w:bookmarkEnd w:id="12"/>
    </w:p>
    <w:p w14:paraId="6A57DFED" w14:textId="77777777" w:rsidR="00491B40" w:rsidRDefault="00491B40">
      <w:pPr>
        <w:pStyle w:val="ndicedeilustraes"/>
        <w:tabs>
          <w:tab w:val="right" w:leader="dot" w:pos="9913"/>
        </w:tabs>
        <w:rPr>
          <w:rFonts w:ascii="Times New Roman" w:hAnsi="Times New Roman" w:cs="Times New Roman"/>
          <w:sz w:val="24"/>
          <w:szCs w:val="24"/>
        </w:rPr>
      </w:pPr>
    </w:p>
    <w:p w14:paraId="483667D4" w14:textId="77777777" w:rsidR="00BB4B34" w:rsidRPr="00BB4B34" w:rsidRDefault="00F8003F">
      <w:pPr>
        <w:pStyle w:val="ndicedeilustraes"/>
        <w:tabs>
          <w:tab w:val="right" w:leader="dot" w:pos="9913"/>
        </w:tabs>
        <w:rPr>
          <w:rFonts w:eastAsiaTheme="minorEastAsia" w:cstheme="minorBidi"/>
          <w:smallCaps w:val="0"/>
          <w:noProof/>
          <w:sz w:val="22"/>
          <w:szCs w:val="22"/>
          <w:lang w:eastAsia="fr-FR"/>
        </w:rPr>
      </w:pPr>
      <w:r>
        <w:rPr>
          <w:rFonts w:ascii="Times New Roman" w:hAnsi="Times New Roman" w:cs="Times New Roman"/>
          <w:sz w:val="24"/>
          <w:szCs w:val="24"/>
        </w:rPr>
        <w:fldChar w:fldCharType="begin"/>
      </w:r>
      <w:r w:rsidR="00491B40">
        <w:rPr>
          <w:rFonts w:ascii="Times New Roman" w:hAnsi="Times New Roman" w:cs="Times New Roman"/>
          <w:sz w:val="24"/>
          <w:szCs w:val="24"/>
        </w:rPr>
        <w:instrText xml:space="preserve"> TOC \h \z \c "PHOTO" </w:instrText>
      </w:r>
      <w:r>
        <w:rPr>
          <w:rFonts w:ascii="Times New Roman" w:hAnsi="Times New Roman" w:cs="Times New Roman"/>
          <w:sz w:val="24"/>
          <w:szCs w:val="24"/>
        </w:rPr>
        <w:fldChar w:fldCharType="separate"/>
      </w:r>
      <w:hyperlink w:anchor="_Toc32588429" w:history="1">
        <w:r w:rsidR="00BB4B34" w:rsidRPr="00BB4B34">
          <w:rPr>
            <w:rStyle w:val="Hiperligao"/>
            <w:rFonts w:ascii="Times New Roman" w:hAnsi="Times New Roman" w:cs="Times New Roman"/>
            <w:noProof/>
          </w:rPr>
          <w:t>Photo 1: lignes électriques aériennes à moyenne tension</w:t>
        </w:r>
        <w:r w:rsidR="00BB4B34" w:rsidRPr="00BB4B34">
          <w:rPr>
            <w:rStyle w:val="Hiperligao"/>
            <w:rFonts w:ascii="Times New Roman" w:hAnsi="Times New Roman"/>
            <w:i/>
            <w:noProof/>
          </w:rPr>
          <w:t xml:space="preserve"> (Source : internet)</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_Toc32588429 \h </w:instrText>
        </w:r>
        <w:r w:rsidR="00BB4B34" w:rsidRPr="00BB4B34">
          <w:rPr>
            <w:noProof/>
            <w:webHidden/>
          </w:rPr>
        </w:r>
        <w:r w:rsidR="00BB4B34" w:rsidRPr="00BB4B34">
          <w:rPr>
            <w:noProof/>
            <w:webHidden/>
          </w:rPr>
          <w:fldChar w:fldCharType="separate"/>
        </w:r>
        <w:r w:rsidR="006A46DC">
          <w:rPr>
            <w:noProof/>
            <w:webHidden/>
          </w:rPr>
          <w:t>58</w:t>
        </w:r>
        <w:r w:rsidR="00BB4B34" w:rsidRPr="00BB4B34">
          <w:rPr>
            <w:noProof/>
            <w:webHidden/>
          </w:rPr>
          <w:fldChar w:fldCharType="end"/>
        </w:r>
      </w:hyperlink>
    </w:p>
    <w:p w14:paraId="6A3A1CF6"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30" w:history="1">
        <w:r w:rsidR="00BB4B34" w:rsidRPr="00BB4B34">
          <w:rPr>
            <w:rStyle w:val="Hiperligao"/>
            <w:rFonts w:ascii="Times New Roman" w:hAnsi="Times New Roman" w:cs="Times New Roman"/>
            <w:noProof/>
          </w:rPr>
          <w:t xml:space="preserve">Photo 2 : Type d’isolateur </w:t>
        </w:r>
        <w:r w:rsidR="00BB4B34" w:rsidRPr="00BB4B34">
          <w:rPr>
            <w:rStyle w:val="Hiperligao"/>
            <w:rFonts w:ascii="Times New Roman" w:hAnsi="Times New Roman"/>
            <w:i/>
            <w:noProof/>
          </w:rPr>
          <w:t>(Source : internet)</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_Toc32588430 \h </w:instrText>
        </w:r>
        <w:r w:rsidR="00BB4B34" w:rsidRPr="00BB4B34">
          <w:rPr>
            <w:noProof/>
            <w:webHidden/>
          </w:rPr>
        </w:r>
        <w:r w:rsidR="00BB4B34" w:rsidRPr="00BB4B34">
          <w:rPr>
            <w:noProof/>
            <w:webHidden/>
          </w:rPr>
          <w:fldChar w:fldCharType="separate"/>
        </w:r>
        <w:r w:rsidR="006A46DC">
          <w:rPr>
            <w:noProof/>
            <w:webHidden/>
          </w:rPr>
          <w:t>58</w:t>
        </w:r>
        <w:r w:rsidR="00BB4B34" w:rsidRPr="00BB4B34">
          <w:rPr>
            <w:noProof/>
            <w:webHidden/>
          </w:rPr>
          <w:fldChar w:fldCharType="end"/>
        </w:r>
      </w:hyperlink>
    </w:p>
    <w:p w14:paraId="5275E740"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31" w:history="1">
        <w:r w:rsidR="00BB4B34" w:rsidRPr="00BB4B34">
          <w:rPr>
            <w:rStyle w:val="Hiperligao"/>
            <w:rFonts w:ascii="Times New Roman" w:hAnsi="Times New Roman" w:cs="Times New Roman"/>
            <w:noProof/>
          </w:rPr>
          <w:t xml:space="preserve">Photo 3 : Poste électrique MT/BT </w:t>
        </w:r>
        <w:r w:rsidR="00BB4B34" w:rsidRPr="00BB4B34">
          <w:rPr>
            <w:rStyle w:val="Hiperligao"/>
            <w:rFonts w:ascii="Times New Roman" w:hAnsi="Times New Roman"/>
            <w:i/>
            <w:noProof/>
          </w:rPr>
          <w:t>(Source : internet)</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_Toc32588431 \h </w:instrText>
        </w:r>
        <w:r w:rsidR="00BB4B34" w:rsidRPr="00BB4B34">
          <w:rPr>
            <w:noProof/>
            <w:webHidden/>
          </w:rPr>
        </w:r>
        <w:r w:rsidR="00BB4B34" w:rsidRPr="00BB4B34">
          <w:rPr>
            <w:noProof/>
            <w:webHidden/>
          </w:rPr>
          <w:fldChar w:fldCharType="separate"/>
        </w:r>
        <w:r w:rsidR="006A46DC">
          <w:rPr>
            <w:noProof/>
            <w:webHidden/>
          </w:rPr>
          <w:t>62</w:t>
        </w:r>
        <w:r w:rsidR="00BB4B34" w:rsidRPr="00BB4B34">
          <w:rPr>
            <w:noProof/>
            <w:webHidden/>
          </w:rPr>
          <w:fldChar w:fldCharType="end"/>
        </w:r>
      </w:hyperlink>
    </w:p>
    <w:p w14:paraId="103572F2"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32" w:history="1">
        <w:r w:rsidR="00BB4B34" w:rsidRPr="00BB4B34">
          <w:rPr>
            <w:rStyle w:val="Hiperligao"/>
            <w:rFonts w:ascii="Times New Roman" w:hAnsi="Times New Roman" w:cs="Times New Roman"/>
            <w:noProof/>
          </w:rPr>
          <w:t xml:space="preserve">Photo 4 : Ligne BT </w:t>
        </w:r>
        <w:r w:rsidR="00BB4B34" w:rsidRPr="00BB4B34">
          <w:rPr>
            <w:rStyle w:val="Hiperligao"/>
            <w:rFonts w:ascii="Times New Roman" w:hAnsi="Times New Roman"/>
            <w:i/>
            <w:noProof/>
          </w:rPr>
          <w:t>(Source : internet)</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_Toc32588432 \h </w:instrText>
        </w:r>
        <w:r w:rsidR="00BB4B34" w:rsidRPr="00BB4B34">
          <w:rPr>
            <w:noProof/>
            <w:webHidden/>
          </w:rPr>
        </w:r>
        <w:r w:rsidR="00BB4B34" w:rsidRPr="00BB4B34">
          <w:rPr>
            <w:noProof/>
            <w:webHidden/>
          </w:rPr>
          <w:fldChar w:fldCharType="separate"/>
        </w:r>
        <w:r w:rsidR="006A46DC">
          <w:rPr>
            <w:noProof/>
            <w:webHidden/>
          </w:rPr>
          <w:t>63</w:t>
        </w:r>
        <w:r w:rsidR="00BB4B34" w:rsidRPr="00BB4B34">
          <w:rPr>
            <w:noProof/>
            <w:webHidden/>
          </w:rPr>
          <w:fldChar w:fldCharType="end"/>
        </w:r>
      </w:hyperlink>
    </w:p>
    <w:p w14:paraId="6D876895"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33" w:history="1">
        <w:r w:rsidR="00BB4B34" w:rsidRPr="00BB4B34">
          <w:rPr>
            <w:rStyle w:val="Hiperligao"/>
            <w:rFonts w:ascii="Times New Roman" w:hAnsi="Times New Roman" w:cs="Times New Roman"/>
            <w:noProof/>
          </w:rPr>
          <w:t>Photo 5 : Photos d’illustration de la réunion de cadrage du 08 Mai 2019</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_Toc32588433 \h </w:instrText>
        </w:r>
        <w:r w:rsidR="00BB4B34" w:rsidRPr="00BB4B34">
          <w:rPr>
            <w:noProof/>
            <w:webHidden/>
          </w:rPr>
        </w:r>
        <w:r w:rsidR="00BB4B34" w:rsidRPr="00BB4B34">
          <w:rPr>
            <w:noProof/>
            <w:webHidden/>
          </w:rPr>
          <w:fldChar w:fldCharType="separate"/>
        </w:r>
        <w:r w:rsidR="006A46DC">
          <w:rPr>
            <w:noProof/>
            <w:webHidden/>
          </w:rPr>
          <w:t>160</w:t>
        </w:r>
        <w:r w:rsidR="00BB4B34" w:rsidRPr="00BB4B34">
          <w:rPr>
            <w:noProof/>
            <w:webHidden/>
          </w:rPr>
          <w:fldChar w:fldCharType="end"/>
        </w:r>
      </w:hyperlink>
    </w:p>
    <w:p w14:paraId="7EC3FE95"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34" w:history="1">
        <w:r w:rsidR="00BB4B34" w:rsidRPr="00BB4B34">
          <w:rPr>
            <w:rStyle w:val="Hiperligao"/>
            <w:rFonts w:ascii="Times New Roman" w:hAnsi="Times New Roman" w:cs="Times New Roman"/>
            <w:noProof/>
          </w:rPr>
          <w:t>Photo 6 : Au niveau de PRABIS, ces photos ont été prises pendant les focus groupes organisés</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_Toc32588434 \h </w:instrText>
        </w:r>
        <w:r w:rsidR="00BB4B34" w:rsidRPr="00BB4B34">
          <w:rPr>
            <w:noProof/>
            <w:webHidden/>
          </w:rPr>
        </w:r>
        <w:r w:rsidR="00BB4B34" w:rsidRPr="00BB4B34">
          <w:rPr>
            <w:noProof/>
            <w:webHidden/>
          </w:rPr>
          <w:fldChar w:fldCharType="separate"/>
        </w:r>
        <w:r w:rsidR="006A46DC">
          <w:rPr>
            <w:noProof/>
            <w:webHidden/>
          </w:rPr>
          <w:t>166</w:t>
        </w:r>
        <w:r w:rsidR="00BB4B34" w:rsidRPr="00BB4B34">
          <w:rPr>
            <w:noProof/>
            <w:webHidden/>
          </w:rPr>
          <w:fldChar w:fldCharType="end"/>
        </w:r>
      </w:hyperlink>
    </w:p>
    <w:p w14:paraId="400A8E0B"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35" w:history="1">
        <w:r w:rsidR="00BB4B34" w:rsidRPr="00BB4B34">
          <w:rPr>
            <w:rStyle w:val="Hiperligao"/>
            <w:rFonts w:ascii="Times New Roman" w:hAnsi="Times New Roman" w:cs="Times New Roman"/>
            <w:noProof/>
          </w:rPr>
          <w:t>Photo 7 : Au niveau de BOR, ces photos ont été prises pendant les focus groupes organisés</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_Toc32588435 \h </w:instrText>
        </w:r>
        <w:r w:rsidR="00BB4B34" w:rsidRPr="00BB4B34">
          <w:rPr>
            <w:noProof/>
            <w:webHidden/>
          </w:rPr>
        </w:r>
        <w:r w:rsidR="00BB4B34" w:rsidRPr="00BB4B34">
          <w:rPr>
            <w:noProof/>
            <w:webHidden/>
          </w:rPr>
          <w:fldChar w:fldCharType="separate"/>
        </w:r>
        <w:r w:rsidR="006A46DC">
          <w:rPr>
            <w:noProof/>
            <w:webHidden/>
          </w:rPr>
          <w:t>167</w:t>
        </w:r>
        <w:r w:rsidR="00BB4B34" w:rsidRPr="00BB4B34">
          <w:rPr>
            <w:noProof/>
            <w:webHidden/>
          </w:rPr>
          <w:fldChar w:fldCharType="end"/>
        </w:r>
      </w:hyperlink>
    </w:p>
    <w:p w14:paraId="6FF815D5"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36" w:history="1">
        <w:r w:rsidR="00BB4B34" w:rsidRPr="00BB4B34">
          <w:rPr>
            <w:rStyle w:val="Hiperligao"/>
            <w:rFonts w:ascii="Times New Roman" w:hAnsi="Times New Roman" w:cs="Times New Roman"/>
            <w:noProof/>
          </w:rPr>
          <w:t>Photo 8 : Au niveau de HAFIA, ces photos ont été prises pendant les focus groupes organisés</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_Toc32588436 \h </w:instrText>
        </w:r>
        <w:r w:rsidR="00BB4B34" w:rsidRPr="00BB4B34">
          <w:rPr>
            <w:noProof/>
            <w:webHidden/>
          </w:rPr>
        </w:r>
        <w:r w:rsidR="00BB4B34" w:rsidRPr="00BB4B34">
          <w:rPr>
            <w:noProof/>
            <w:webHidden/>
          </w:rPr>
          <w:fldChar w:fldCharType="separate"/>
        </w:r>
        <w:r w:rsidR="006A46DC">
          <w:rPr>
            <w:noProof/>
            <w:webHidden/>
          </w:rPr>
          <w:t>167</w:t>
        </w:r>
        <w:r w:rsidR="00BB4B34" w:rsidRPr="00BB4B34">
          <w:rPr>
            <w:noProof/>
            <w:webHidden/>
          </w:rPr>
          <w:fldChar w:fldCharType="end"/>
        </w:r>
      </w:hyperlink>
    </w:p>
    <w:p w14:paraId="1B6A846B"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37" w:history="1">
        <w:r w:rsidR="00BB4B34" w:rsidRPr="00BB4B34">
          <w:rPr>
            <w:rStyle w:val="Hiperligao"/>
            <w:rFonts w:ascii="Times New Roman" w:hAnsi="Times New Roman" w:cs="Times New Roman"/>
            <w:noProof/>
          </w:rPr>
          <w:t>Photo 9 : Au niveau Quartier AEROPORT (Brème), ces photos ont été prises pen</w:t>
        </w:r>
        <w:r w:rsidR="00BB4B34">
          <w:rPr>
            <w:rStyle w:val="Hiperligao"/>
            <w:rFonts w:ascii="Times New Roman" w:hAnsi="Times New Roman" w:cs="Times New Roman"/>
            <w:noProof/>
          </w:rPr>
          <w:t xml:space="preserve">dant les focus groupes </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_Toc32588437 \h </w:instrText>
        </w:r>
        <w:r w:rsidR="00BB4B34" w:rsidRPr="00BB4B34">
          <w:rPr>
            <w:noProof/>
            <w:webHidden/>
          </w:rPr>
        </w:r>
        <w:r w:rsidR="00BB4B34" w:rsidRPr="00BB4B34">
          <w:rPr>
            <w:noProof/>
            <w:webHidden/>
          </w:rPr>
          <w:fldChar w:fldCharType="separate"/>
        </w:r>
        <w:r w:rsidR="006A46DC">
          <w:rPr>
            <w:noProof/>
            <w:webHidden/>
          </w:rPr>
          <w:t>168</w:t>
        </w:r>
        <w:r w:rsidR="00BB4B34" w:rsidRPr="00BB4B34">
          <w:rPr>
            <w:noProof/>
            <w:webHidden/>
          </w:rPr>
          <w:fldChar w:fldCharType="end"/>
        </w:r>
      </w:hyperlink>
    </w:p>
    <w:p w14:paraId="6066B00C"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r:id="rId22" w:anchor="_Toc32588438" w:history="1">
        <w:r w:rsidR="00BB4B34" w:rsidRPr="00BB4B34">
          <w:rPr>
            <w:rStyle w:val="Hiperligao"/>
            <w:rFonts w:ascii="Times New Roman" w:hAnsi="Times New Roman"/>
            <w:noProof/>
          </w:rPr>
          <w:t>Photo 10: Fut  incinérateur de déchets</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_Toc32588438 \h </w:instrText>
        </w:r>
        <w:r w:rsidR="00BB4B34" w:rsidRPr="00BB4B34">
          <w:rPr>
            <w:noProof/>
            <w:webHidden/>
          </w:rPr>
        </w:r>
        <w:r w:rsidR="00BB4B34" w:rsidRPr="00BB4B34">
          <w:rPr>
            <w:noProof/>
            <w:webHidden/>
          </w:rPr>
          <w:fldChar w:fldCharType="separate"/>
        </w:r>
        <w:r w:rsidR="006A46DC">
          <w:rPr>
            <w:noProof/>
            <w:webHidden/>
          </w:rPr>
          <w:t>174</w:t>
        </w:r>
        <w:r w:rsidR="00BB4B34" w:rsidRPr="00BB4B34">
          <w:rPr>
            <w:noProof/>
            <w:webHidden/>
          </w:rPr>
          <w:fldChar w:fldCharType="end"/>
        </w:r>
      </w:hyperlink>
    </w:p>
    <w:p w14:paraId="5E7C9885"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r:id="rId23" w:anchor="_Toc32588439" w:history="1">
        <w:r w:rsidR="00BB4B34" w:rsidRPr="00BB4B34">
          <w:rPr>
            <w:rStyle w:val="Hiperligao"/>
            <w:rFonts w:ascii="Times New Roman" w:hAnsi="Times New Roman"/>
            <w:noProof/>
          </w:rPr>
          <w:t>Photo 11: Aire de stockage des huiles usager</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_Toc32588439 \h </w:instrText>
        </w:r>
        <w:r w:rsidR="00BB4B34" w:rsidRPr="00BB4B34">
          <w:rPr>
            <w:noProof/>
            <w:webHidden/>
          </w:rPr>
        </w:r>
        <w:r w:rsidR="00BB4B34" w:rsidRPr="00BB4B34">
          <w:rPr>
            <w:noProof/>
            <w:webHidden/>
          </w:rPr>
          <w:fldChar w:fldCharType="separate"/>
        </w:r>
        <w:r w:rsidR="006A46DC">
          <w:rPr>
            <w:noProof/>
            <w:webHidden/>
          </w:rPr>
          <w:t>174</w:t>
        </w:r>
        <w:r w:rsidR="00BB4B34" w:rsidRPr="00BB4B34">
          <w:rPr>
            <w:noProof/>
            <w:webHidden/>
          </w:rPr>
          <w:fldChar w:fldCharType="end"/>
        </w:r>
      </w:hyperlink>
    </w:p>
    <w:p w14:paraId="6CF41030" w14:textId="77777777" w:rsidR="00BB4B34" w:rsidRPr="00BB4B34" w:rsidRDefault="00290498">
      <w:pPr>
        <w:pStyle w:val="ndicedeilustraes"/>
        <w:tabs>
          <w:tab w:val="right" w:leader="dot" w:pos="9913"/>
        </w:tabs>
        <w:rPr>
          <w:rFonts w:eastAsiaTheme="minorEastAsia" w:cstheme="minorBidi"/>
          <w:smallCaps w:val="0"/>
          <w:noProof/>
          <w:sz w:val="22"/>
          <w:szCs w:val="22"/>
          <w:lang w:eastAsia="fr-FR"/>
        </w:rPr>
      </w:pPr>
      <w:hyperlink w:anchor="_Toc32588440" w:history="1">
        <w:r w:rsidR="00BB4B34" w:rsidRPr="00BB4B34">
          <w:rPr>
            <w:rStyle w:val="Hiperligao"/>
            <w:rFonts w:ascii="Times New Roman" w:hAnsi="Times New Roman"/>
            <w:noProof/>
          </w:rPr>
          <w:t>Photo 12: Exemple conditionnement correct d’huile usagée et de filtres à huiles mortes</w:t>
        </w:r>
        <w:r w:rsidR="00BB4B34" w:rsidRPr="00BB4B34">
          <w:rPr>
            <w:noProof/>
            <w:webHidden/>
          </w:rPr>
          <w:tab/>
        </w:r>
        <w:r w:rsidR="00BB4B34" w:rsidRPr="00BB4B34">
          <w:rPr>
            <w:noProof/>
            <w:webHidden/>
          </w:rPr>
          <w:fldChar w:fldCharType="begin"/>
        </w:r>
        <w:r w:rsidR="00BB4B34" w:rsidRPr="00BB4B34">
          <w:rPr>
            <w:noProof/>
            <w:webHidden/>
          </w:rPr>
          <w:instrText xml:space="preserve"> PAGEREF _Toc32588440 \h </w:instrText>
        </w:r>
        <w:r w:rsidR="00BB4B34" w:rsidRPr="00BB4B34">
          <w:rPr>
            <w:noProof/>
            <w:webHidden/>
          </w:rPr>
        </w:r>
        <w:r w:rsidR="00BB4B34" w:rsidRPr="00BB4B34">
          <w:rPr>
            <w:noProof/>
            <w:webHidden/>
          </w:rPr>
          <w:fldChar w:fldCharType="separate"/>
        </w:r>
        <w:r w:rsidR="006A46DC">
          <w:rPr>
            <w:noProof/>
            <w:webHidden/>
          </w:rPr>
          <w:t>176</w:t>
        </w:r>
        <w:r w:rsidR="00BB4B34" w:rsidRPr="00BB4B34">
          <w:rPr>
            <w:noProof/>
            <w:webHidden/>
          </w:rPr>
          <w:fldChar w:fldCharType="end"/>
        </w:r>
      </w:hyperlink>
    </w:p>
    <w:p w14:paraId="262C8E8C" w14:textId="0C810A07" w:rsidR="00BB4B34" w:rsidRDefault="00F8003F" w:rsidP="00964D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4799564A" w14:textId="27CF427C" w:rsidR="00136E13" w:rsidRPr="00981D13" w:rsidRDefault="0093770F" w:rsidP="00981D13">
      <w:pPr>
        <w:keepNext/>
        <w:keepLines/>
        <w:pBdr>
          <w:bottom w:val="dashDotStroked" w:sz="24" w:space="1" w:color="auto"/>
        </w:pBdr>
        <w:shd w:val="clear" w:color="auto" w:fill="00206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3" w:name="_Toc493752545"/>
      <w:bookmarkStart w:id="14" w:name="_Toc505616390"/>
      <w:bookmarkStart w:id="15" w:name="_Toc512872055"/>
      <w:bookmarkStart w:id="16" w:name="_Toc527881982"/>
      <w:bookmarkStart w:id="17" w:name="_Toc51239190"/>
      <w:r w:rsidRPr="00FA20DE">
        <w:rPr>
          <w:rFonts w:ascii="Times New Roman" w:eastAsia="Calibri" w:hAnsi="Times New Roman" w:cs="Times New Roman"/>
          <w:b/>
          <w:color w:val="FFFFFF" w:themeColor="background1"/>
          <w:sz w:val="32"/>
          <w:szCs w:val="32"/>
        </w:rPr>
        <w:t>LISTE DES SIGLES ET ABREVIATIONS</w:t>
      </w:r>
      <w:bookmarkEnd w:id="13"/>
      <w:bookmarkEnd w:id="14"/>
      <w:bookmarkEnd w:id="15"/>
      <w:bookmarkEnd w:id="16"/>
      <w:bookmarkEnd w:id="17"/>
    </w:p>
    <w:p w14:paraId="609042A7"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AAAC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Autorité Compétente d’Évaluation Environnementale</w:t>
      </w:r>
    </w:p>
    <w:p w14:paraId="1959DE7B"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BM</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Banque mondiale </w:t>
      </w:r>
    </w:p>
    <w:p w14:paraId="27B8D80C"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BT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Basse Tension</w:t>
      </w:r>
    </w:p>
    <w:p w14:paraId="79450325"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CCC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Communication pour un Changement de Comportement</w:t>
      </w:r>
    </w:p>
    <w:p w14:paraId="6796AAE2" w14:textId="77777777" w:rsidR="00136E13" w:rsidRPr="006C0C34" w:rsidRDefault="00136E13" w:rsidP="00136E13">
      <w:pPr>
        <w:tabs>
          <w:tab w:val="left" w:pos="2179"/>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CGES                          Cadre de Gestion Environnementale et Sociale</w:t>
      </w:r>
    </w:p>
    <w:p w14:paraId="1A269777"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CPR</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Cabinet de Planification Régionale </w:t>
      </w:r>
    </w:p>
    <w:p w14:paraId="558D7144" w14:textId="77777777" w:rsidR="00136E13" w:rsidRPr="006C0C34" w:rsidRDefault="00136E13" w:rsidP="006947A5">
      <w:pPr>
        <w:tabs>
          <w:tab w:val="left" w:pos="708"/>
          <w:tab w:val="left" w:pos="1416"/>
          <w:tab w:val="left" w:pos="2124"/>
          <w:tab w:val="left" w:pos="2832"/>
          <w:tab w:val="left" w:pos="3540"/>
          <w:tab w:val="left" w:pos="4248"/>
          <w:tab w:val="left" w:pos="4956"/>
          <w:tab w:val="left" w:pos="5664"/>
          <w:tab w:val="left" w:pos="6372"/>
          <w:tab w:val="left" w:pos="7080"/>
          <w:tab w:val="right" w:pos="9923"/>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CPRP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Cadre de Politique de Réinstallation des Populations</w:t>
      </w:r>
      <w:r w:rsidR="006947A5">
        <w:rPr>
          <w:rFonts w:ascii="Times New Roman" w:hAnsi="Times New Roman" w:cs="Times New Roman"/>
          <w:sz w:val="24"/>
          <w:szCs w:val="24"/>
        </w:rPr>
        <w:tab/>
      </w:r>
    </w:p>
    <w:p w14:paraId="2E3F3105"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DAO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Dossier d'Appel d'Offres</w:t>
      </w:r>
    </w:p>
    <w:p w14:paraId="49485532"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DGE</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Direc</w:t>
      </w:r>
      <w:r w:rsidR="009E1A02" w:rsidRPr="006C0C34">
        <w:rPr>
          <w:rFonts w:ascii="Times New Roman" w:hAnsi="Times New Roman" w:cs="Times New Roman"/>
          <w:sz w:val="24"/>
          <w:szCs w:val="24"/>
        </w:rPr>
        <w:t>tion Générale de l’Energie</w:t>
      </w:r>
    </w:p>
    <w:p w14:paraId="76F94AD5"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DGFF</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Direction Générale de la Forêt et de la Faune </w:t>
      </w:r>
    </w:p>
    <w:p w14:paraId="54B8CE41" w14:textId="77777777"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DRH</w:t>
      </w:r>
      <w:r w:rsidRPr="006C0C34">
        <w:rPr>
          <w:rFonts w:ascii="Times New Roman" w:hAnsi="Times New Roman" w:cs="Times New Roman"/>
          <w:sz w:val="24"/>
          <w:szCs w:val="24"/>
        </w:rPr>
        <w:tab/>
        <w:t>Direction des Ressources Hydriques</w:t>
      </w:r>
    </w:p>
    <w:p w14:paraId="50CD7DA3" w14:textId="77777777"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DENARP </w:t>
      </w:r>
      <w:r w:rsidRPr="006C0C34">
        <w:rPr>
          <w:rFonts w:ascii="Times New Roman" w:hAnsi="Times New Roman" w:cs="Times New Roman"/>
          <w:sz w:val="24"/>
          <w:szCs w:val="24"/>
        </w:rPr>
        <w:tab/>
        <w:t>Document Stratégique National pour la Réduction de la Pauvreté</w:t>
      </w:r>
    </w:p>
    <w:p w14:paraId="7659B0E0" w14:textId="77777777"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EAGB                         Entreprise d’Electricité et d’Eau en Guinée-Bissau</w:t>
      </w:r>
    </w:p>
    <w:p w14:paraId="69E37955" w14:textId="77777777" w:rsidR="00AC54AE" w:rsidRPr="006C0C34" w:rsidRDefault="00AC54AE" w:rsidP="009E1A02">
      <w:pPr>
        <w:tabs>
          <w:tab w:val="left" w:pos="2141"/>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EIES                            Etude d’Impacts Environnemental et Social</w:t>
      </w:r>
    </w:p>
    <w:p w14:paraId="56B2AABD"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HT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Haute Tension</w:t>
      </w:r>
    </w:p>
    <w:p w14:paraId="1F4CEDFA"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IEC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Information Éducation et Communication</w:t>
      </w:r>
    </w:p>
    <w:p w14:paraId="65525713"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IST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Infection sexuellement transmissibles</w:t>
      </w:r>
    </w:p>
    <w:p w14:paraId="22E36A24" w14:textId="77777777" w:rsidR="00AC54AE" w:rsidRPr="006C0C34" w:rsidRDefault="00AC54AE"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Km</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Kilomètre</w:t>
      </w:r>
    </w:p>
    <w:p w14:paraId="096BB2AF"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MST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Maladie sexuellement transmissible</w:t>
      </w:r>
    </w:p>
    <w:p w14:paraId="03B2A19E" w14:textId="77777777" w:rsidR="009E1A02"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MT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Moyenne Tension</w:t>
      </w:r>
    </w:p>
    <w:p w14:paraId="76EEED28" w14:textId="77777777" w:rsidR="009E1A02" w:rsidRPr="006C0C34" w:rsidRDefault="009E1A02" w:rsidP="00136E13">
      <w:pPr>
        <w:spacing w:after="0" w:line="276" w:lineRule="auto"/>
        <w:jc w:val="both"/>
        <w:rPr>
          <w:rFonts w:ascii="Times New Roman" w:hAnsi="Times New Roman" w:cs="Times New Roman"/>
          <w:bCs/>
          <w:sz w:val="24"/>
          <w:szCs w:val="24"/>
          <w:lang w:val="en-US"/>
        </w:rPr>
      </w:pPr>
      <w:r w:rsidRPr="006C0C34">
        <w:rPr>
          <w:rFonts w:ascii="Times New Roman" w:hAnsi="Times New Roman" w:cs="Times New Roman"/>
          <w:sz w:val="24"/>
          <w:szCs w:val="24"/>
          <w:lang w:val="en-US"/>
        </w:rPr>
        <w:t xml:space="preserve">NAPA                         </w:t>
      </w:r>
      <w:r w:rsidRPr="006C0C34">
        <w:rPr>
          <w:rFonts w:ascii="Times New Roman" w:hAnsi="Times New Roman" w:cs="Times New Roman"/>
          <w:bCs/>
          <w:sz w:val="24"/>
          <w:szCs w:val="24"/>
          <w:lang w:val="en-US"/>
        </w:rPr>
        <w:t>National Adaptation Program of Action of adaptation to climate changes</w:t>
      </w:r>
    </w:p>
    <w:p w14:paraId="470D11AA"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ONG</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Organisation non gouvernementale</w:t>
      </w:r>
    </w:p>
    <w:p w14:paraId="5B6B8398"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OP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i/>
          <w:noProof/>
          <w:sz w:val="24"/>
          <w:szCs w:val="24"/>
        </w:rPr>
        <w:t>Operational Policy</w:t>
      </w:r>
    </w:p>
    <w:p w14:paraId="46A43A15"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PAR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Plan d’Action de Réinstallation (PAR)</w:t>
      </w:r>
    </w:p>
    <w:p w14:paraId="255505A2" w14:textId="77777777" w:rsidR="00136E13" w:rsidRPr="006C0C34" w:rsidRDefault="00136E13" w:rsidP="00136E13">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PAP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Personne Affectée par le Projet</w:t>
      </w:r>
    </w:p>
    <w:p w14:paraId="49C5CEB3"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PO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Politique Opérationnelle</w:t>
      </w:r>
    </w:p>
    <w:p w14:paraId="4497815E" w14:textId="77777777" w:rsidR="00136E13" w:rsidRPr="006C0C34" w:rsidRDefault="0006515F" w:rsidP="00136E13">
      <w:pPr>
        <w:spacing w:after="0" w:line="276" w:lineRule="auto"/>
        <w:rPr>
          <w:rFonts w:ascii="Times New Roman" w:eastAsia="Gungsuh" w:hAnsi="Times New Roman" w:cs="Times New Roman"/>
          <w:sz w:val="24"/>
          <w:szCs w:val="24"/>
        </w:rPr>
      </w:pPr>
      <w:r>
        <w:rPr>
          <w:rFonts w:ascii="Times New Roman" w:hAnsi="Times New Roman" w:cs="Times New Roman"/>
          <w:sz w:val="24"/>
          <w:szCs w:val="24"/>
        </w:rPr>
        <w:t>PUASEE- FA</w:t>
      </w:r>
      <w:r w:rsidR="00136E13" w:rsidRPr="006C0C34">
        <w:rPr>
          <w:rFonts w:ascii="Times New Roman" w:hAnsi="Times New Roman" w:cs="Times New Roman"/>
          <w:sz w:val="24"/>
          <w:szCs w:val="24"/>
        </w:rPr>
        <w:tab/>
      </w:r>
      <w:r w:rsidR="00136E13" w:rsidRPr="006C0C34">
        <w:rPr>
          <w:rFonts w:ascii="Times New Roman" w:hAnsi="Times New Roman" w:cs="Times New Roman"/>
          <w:sz w:val="24"/>
          <w:szCs w:val="24"/>
        </w:rPr>
        <w:tab/>
        <w:t>P</w:t>
      </w:r>
      <w:r w:rsidR="00136E13" w:rsidRPr="006C0C34">
        <w:rPr>
          <w:rFonts w:ascii="Times New Roman" w:eastAsia="Gungsuh" w:hAnsi="Times New Roman" w:cs="Times New Roman"/>
          <w:sz w:val="24"/>
          <w:szCs w:val="24"/>
        </w:rPr>
        <w:t xml:space="preserve">rojet d'Urgence pour l'Amélioration des Services d'Eau et d'Électricité </w:t>
      </w:r>
    </w:p>
    <w:p w14:paraId="034AD2E9" w14:textId="77777777" w:rsidR="009E1A02" w:rsidRPr="006C0C34" w:rsidRDefault="009E1A02" w:rsidP="00136E13">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PDSE                          Plan Directeur de Secteur de l’Energie</w:t>
      </w:r>
    </w:p>
    <w:p w14:paraId="6889ED5D" w14:textId="798A54CC" w:rsidR="009E1A02" w:rsidRPr="006C0C34" w:rsidRDefault="009E1A02" w:rsidP="009E1A02">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 xml:space="preserve">PDSEA                       Plan Directeur du Secteur de l’Eau et Assainissement et la stratégie nationale de développement </w:t>
      </w:r>
      <w:r w:rsidR="00FA7694" w:rsidRPr="006C0C34">
        <w:rPr>
          <w:rFonts w:ascii="Times New Roman" w:hAnsi="Times New Roman" w:cs="Times New Roman"/>
          <w:sz w:val="24"/>
          <w:szCs w:val="24"/>
        </w:rPr>
        <w:t>Sanitaire</w:t>
      </w:r>
    </w:p>
    <w:p w14:paraId="0E63F5E3" w14:textId="77777777" w:rsidR="00AC54AE" w:rsidRPr="006C0C34" w:rsidRDefault="00AC54AE" w:rsidP="00AC54AE">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PeHD</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Polyéthylène Haute Densité</w:t>
      </w:r>
    </w:p>
    <w:p w14:paraId="2BDCBB91" w14:textId="77777777" w:rsidR="00AC54AE" w:rsidRPr="006C0C34" w:rsidRDefault="00AC54AE" w:rsidP="00AC54AE">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PGES</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Plan de Gestion </w:t>
      </w:r>
      <w:r w:rsidR="00937ED2" w:rsidRPr="006C0C34">
        <w:rPr>
          <w:rFonts w:ascii="Times New Roman" w:hAnsi="Times New Roman" w:cs="Times New Roman"/>
          <w:sz w:val="24"/>
          <w:szCs w:val="24"/>
        </w:rPr>
        <w:t>Environnemental</w:t>
      </w:r>
      <w:r w:rsidRPr="006C0C34">
        <w:rPr>
          <w:rFonts w:ascii="Times New Roman" w:hAnsi="Times New Roman" w:cs="Times New Roman"/>
          <w:sz w:val="24"/>
          <w:szCs w:val="24"/>
        </w:rPr>
        <w:t xml:space="preserve"> et Social</w:t>
      </w:r>
    </w:p>
    <w:p w14:paraId="4E1462B2" w14:textId="3311F122" w:rsidR="00AC54AE" w:rsidRPr="006C0C34" w:rsidRDefault="00AC54AE" w:rsidP="00937ED2">
      <w:pPr>
        <w:shd w:val="clear" w:color="auto" w:fill="FFFFFF" w:themeFill="background1"/>
        <w:spacing w:after="0" w:line="276" w:lineRule="auto"/>
        <w:rPr>
          <w:rFonts w:ascii="Times New Roman" w:hAnsi="Times New Roman" w:cs="Times New Roman"/>
          <w:b/>
          <w:sz w:val="24"/>
          <w:szCs w:val="24"/>
        </w:rPr>
      </w:pPr>
      <w:r w:rsidRPr="006C0C34">
        <w:rPr>
          <w:rFonts w:ascii="Times New Roman" w:hAnsi="Times New Roman" w:cs="Times New Roman"/>
          <w:sz w:val="24"/>
          <w:szCs w:val="24"/>
        </w:rPr>
        <w:t>PV</w:t>
      </w:r>
      <w:r w:rsidRPr="006C0C34">
        <w:rPr>
          <w:rFonts w:ascii="Times New Roman" w:hAnsi="Times New Roman" w:cs="Times New Roman"/>
          <w:sz w:val="24"/>
          <w:szCs w:val="24"/>
        </w:rPr>
        <w:tab/>
      </w:r>
      <w:r w:rsidR="00964DB4">
        <w:rPr>
          <w:rFonts w:ascii="Times New Roman" w:hAnsi="Times New Roman" w:cs="Times New Roman"/>
          <w:sz w:val="24"/>
          <w:szCs w:val="24"/>
        </w:rPr>
        <w:t xml:space="preserve">                        </w:t>
      </w:r>
      <w:r w:rsidR="00937ED2" w:rsidRPr="006C0C34">
        <w:rPr>
          <w:rFonts w:ascii="Times New Roman" w:hAnsi="Times New Roman" w:cs="Times New Roman"/>
          <w:sz w:val="24"/>
          <w:szCs w:val="24"/>
        </w:rPr>
        <w:t>Procès-Verbal</w:t>
      </w:r>
    </w:p>
    <w:p w14:paraId="7F1B2944" w14:textId="525C7347" w:rsidR="00136E13"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SIDA</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964DB4">
        <w:rPr>
          <w:rFonts w:ascii="Times New Roman" w:hAnsi="Times New Roman" w:cs="Times New Roman"/>
          <w:sz w:val="24"/>
          <w:szCs w:val="24"/>
        </w:rPr>
        <w:t xml:space="preserve">            </w:t>
      </w:r>
      <w:r w:rsidR="00136E13" w:rsidRPr="006C0C34">
        <w:rPr>
          <w:rFonts w:ascii="Times New Roman" w:hAnsi="Times New Roman" w:cs="Times New Roman"/>
          <w:sz w:val="24"/>
          <w:szCs w:val="24"/>
        </w:rPr>
        <w:t>Syndrome d’Immunodéficience Acquise</w:t>
      </w:r>
    </w:p>
    <w:p w14:paraId="500B1767" w14:textId="3FBF4109" w:rsidR="00136E13"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TDR</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964DB4">
        <w:rPr>
          <w:rFonts w:ascii="Times New Roman" w:hAnsi="Times New Roman" w:cs="Times New Roman"/>
          <w:sz w:val="24"/>
          <w:szCs w:val="24"/>
        </w:rPr>
        <w:t xml:space="preserve">            </w:t>
      </w:r>
      <w:r w:rsidR="00136E13" w:rsidRPr="006C0C34">
        <w:rPr>
          <w:rFonts w:ascii="Times New Roman" w:hAnsi="Times New Roman" w:cs="Times New Roman"/>
          <w:sz w:val="24"/>
          <w:szCs w:val="24"/>
        </w:rPr>
        <w:t>Termes de référence</w:t>
      </w:r>
    </w:p>
    <w:p w14:paraId="548DB471" w14:textId="272ED2BC" w:rsidR="00136E13"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TIC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964DB4">
        <w:rPr>
          <w:rFonts w:ascii="Times New Roman" w:hAnsi="Times New Roman" w:cs="Times New Roman"/>
          <w:sz w:val="24"/>
          <w:szCs w:val="24"/>
        </w:rPr>
        <w:t xml:space="preserve">            </w:t>
      </w:r>
      <w:r w:rsidR="00136E13" w:rsidRPr="006C0C34">
        <w:rPr>
          <w:rFonts w:ascii="Times New Roman" w:hAnsi="Times New Roman" w:cs="Times New Roman"/>
          <w:sz w:val="24"/>
          <w:szCs w:val="24"/>
        </w:rPr>
        <w:t>Technologie de l’Information et de la Communication</w:t>
      </w:r>
    </w:p>
    <w:p w14:paraId="5B502DB6" w14:textId="7730233E" w:rsidR="009E1A02"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UI</w:t>
      </w:r>
      <w:r w:rsidR="00964DB4">
        <w:rPr>
          <w:rFonts w:ascii="Times New Roman" w:hAnsi="Times New Roman" w:cs="Times New Roman"/>
          <w:sz w:val="24"/>
          <w:szCs w:val="24"/>
        </w:rPr>
        <w:t xml:space="preserve">P                              </w:t>
      </w:r>
      <w:r w:rsidRPr="006C0C34">
        <w:rPr>
          <w:rFonts w:ascii="Times New Roman" w:hAnsi="Times New Roman" w:cs="Times New Roman"/>
          <w:sz w:val="24"/>
          <w:szCs w:val="24"/>
        </w:rPr>
        <w:t>Unité d’implémentation du Projet</w:t>
      </w:r>
    </w:p>
    <w:p w14:paraId="2DF69714" w14:textId="4A572F51" w:rsidR="00136E13"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VIH</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964DB4">
        <w:rPr>
          <w:rFonts w:ascii="Times New Roman" w:hAnsi="Times New Roman" w:cs="Times New Roman"/>
          <w:sz w:val="24"/>
          <w:szCs w:val="24"/>
        </w:rPr>
        <w:t xml:space="preserve">            </w:t>
      </w:r>
      <w:r w:rsidR="00136E13" w:rsidRPr="006C0C34">
        <w:rPr>
          <w:rFonts w:ascii="Times New Roman" w:hAnsi="Times New Roman" w:cs="Times New Roman"/>
          <w:sz w:val="24"/>
          <w:szCs w:val="24"/>
        </w:rPr>
        <w:t>Virus d’Immunodéficience Humaine</w:t>
      </w:r>
    </w:p>
    <w:p w14:paraId="379C2264" w14:textId="77777777" w:rsidR="00C602BA" w:rsidRDefault="00C602BA" w:rsidP="0093770F">
      <w:pPr>
        <w:spacing w:line="276" w:lineRule="auto"/>
        <w:jc w:val="both"/>
        <w:rPr>
          <w:rFonts w:ascii="Times New Roman" w:hAnsi="Times New Roman" w:cs="Times New Roman"/>
          <w:b/>
          <w:sz w:val="24"/>
          <w:szCs w:val="24"/>
        </w:rPr>
      </w:pPr>
    </w:p>
    <w:p w14:paraId="7C653B01" w14:textId="7D9B9C8E" w:rsidR="00C602BA" w:rsidRPr="003B097E" w:rsidRDefault="00C602BA" w:rsidP="003B097E">
      <w:pPr>
        <w:keepNext/>
        <w:keepLines/>
        <w:pBdr>
          <w:bottom w:val="dashDotStroked" w:sz="24" w:space="1" w:color="auto"/>
        </w:pBdr>
        <w:shd w:val="clear" w:color="auto" w:fill="002060"/>
        <w:ind w:right="284" w:firstLine="142"/>
        <w:jc w:val="center"/>
        <w:outlineLvl w:val="0"/>
        <w:rPr>
          <w:rFonts w:ascii="Times New Roman" w:eastAsia="Calibri" w:hAnsi="Times New Roman" w:cs="Times New Roman"/>
          <w:b/>
          <w:color w:val="FFFFFF"/>
        </w:rPr>
      </w:pPr>
      <w:bookmarkStart w:id="18" w:name="_Toc51239191"/>
      <w:r w:rsidRPr="00ED776B">
        <w:rPr>
          <w:rFonts w:ascii="Times New Roman" w:eastAsia="Calibri" w:hAnsi="Times New Roman" w:cs="Times New Roman"/>
          <w:b/>
          <w:color w:val="FFFFFF"/>
        </w:rPr>
        <w:lastRenderedPageBreak/>
        <w:t>EXECUTIVE SUMMARY</w:t>
      </w:r>
      <w:bookmarkEnd w:id="18"/>
    </w:p>
    <w:p w14:paraId="52958648" w14:textId="77777777" w:rsidR="00C602BA" w:rsidRPr="00ED776B" w:rsidRDefault="00C602BA" w:rsidP="00C602BA">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BACKGROUND AND GENERAL JUSTIFICATION</w:t>
      </w:r>
    </w:p>
    <w:p w14:paraId="28C886E6" w14:textId="0F803D9D" w:rsidR="00C602BA" w:rsidRPr="00ED776B" w:rsidRDefault="00C602BA" w:rsidP="00AA2592">
      <w:pPr>
        <w:ind w:left="-284"/>
        <w:jc w:val="both"/>
        <w:rPr>
          <w:rFonts w:ascii="Times New Roman" w:eastAsia="Calibri" w:hAnsi="Times New Roman" w:cs="Times New Roman"/>
        </w:rPr>
      </w:pPr>
      <w:r w:rsidRPr="00ED776B">
        <w:rPr>
          <w:rFonts w:ascii="Times New Roman" w:eastAsia="Calibri" w:hAnsi="Times New Roman" w:cs="Times New Roman"/>
        </w:rPr>
        <w:t>the Government of Bissau-Guinean in partnership with the World Bank, implemented the Emergency Project for the Improvement of Water and Electricity Services (PUASEE), an ongoing project that has started its activities since 2014. On the strength of these first actions and the need to improve drinking water and electricity in the city of Bissau, the Bissau-Guinean government obtained an additional fund (PUASEE-FA) for a financing of 22, 5 MUSD. The development objective of PUASEE-FA is to improve the hygienic conditions of the population of the city of Bissau through access to drinking water by (i) re-establishing and expanding access for the population from Bissau to drinking water while improving the quality of water supply services;</w:t>
      </w:r>
    </w:p>
    <w:p w14:paraId="09617202" w14:textId="45C867A2" w:rsidR="00C602BA" w:rsidRPr="00ED776B" w:rsidRDefault="00C602BA" w:rsidP="00AA2592">
      <w:pPr>
        <w:ind w:left="-284"/>
        <w:jc w:val="both"/>
        <w:rPr>
          <w:rFonts w:ascii="Times New Roman" w:eastAsia="Calibri" w:hAnsi="Times New Roman" w:cs="Times New Roman"/>
        </w:rPr>
      </w:pPr>
      <w:r w:rsidRPr="00ED776B">
        <w:rPr>
          <w:rFonts w:ascii="Times New Roman" w:eastAsia="Calibri" w:hAnsi="Times New Roman" w:cs="Times New Roman"/>
        </w:rPr>
        <w:t>Indeed, several districts of Bissau not covered by the previous projects have a crucial drinking water problem to such an extent that the majority of communities get their supplies from traditional wells, with unsanitary water, the cause of many diseases.</w:t>
      </w:r>
    </w:p>
    <w:p w14:paraId="3A2696CE" w14:textId="343C8326" w:rsidR="00C602BA" w:rsidRPr="00ED776B" w:rsidRDefault="00C602BA" w:rsidP="00AA2592">
      <w:pPr>
        <w:ind w:left="-284"/>
        <w:jc w:val="both"/>
        <w:rPr>
          <w:rFonts w:ascii="Times New Roman" w:eastAsia="Calibri" w:hAnsi="Times New Roman" w:cs="Times New Roman"/>
        </w:rPr>
      </w:pPr>
      <w:r w:rsidRPr="00ED776B">
        <w:rPr>
          <w:rFonts w:ascii="Times New Roman" w:eastAsia="Calibri" w:hAnsi="Times New Roman" w:cs="Times New Roman"/>
        </w:rPr>
        <w:t>In order to reduce these negative effects and improve the hygienic conditions of the population through access to drinking water, the Government and its Partner (World Bank), within the framework of the Water and Electricity project , want to strengthen the drinking water and electricity supply service for the city of Bissau and the outlying districts.</w:t>
      </w:r>
    </w:p>
    <w:p w14:paraId="03C77A87" w14:textId="108025B8" w:rsidR="00C602BA" w:rsidRPr="00ED776B" w:rsidRDefault="00C602BA" w:rsidP="00AA2592">
      <w:pPr>
        <w:ind w:left="-284"/>
        <w:jc w:val="both"/>
        <w:rPr>
          <w:rFonts w:ascii="Times New Roman" w:eastAsia="Calibri" w:hAnsi="Times New Roman" w:cs="Times New Roman"/>
        </w:rPr>
      </w:pPr>
      <w:r w:rsidRPr="00ED776B">
        <w:rPr>
          <w:rFonts w:ascii="Times New Roman" w:eastAsia="Calibri" w:hAnsi="Times New Roman" w:cs="Times New Roman"/>
        </w:rPr>
        <w:t>Thus, this requires the application of operational guidelines for environmental and social protection in accordance with the regulations in force in Guinea-Bissau and those of the environmental and social policies / guidelines of the World Bank donor. It was decided to carry out the Simplified Environmental and Social Impact Study (ESIA / S). The project was the subject of an Environmental and Social Management Framework in 2014 and updated in 2016</w:t>
      </w:r>
    </w:p>
    <w:p w14:paraId="16B43D3A"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This ESIA / S report concerns the electricity component and constitutes the summary of the work carried out by the Consultant and his team during the first three weeks of the field mission, following the scoping meeting held in Bissau on May 08, 2019 in the PUASEE-FA premises (see appendix).</w:t>
      </w:r>
    </w:p>
    <w:p w14:paraId="1B9D85AE" w14:textId="77777777" w:rsidR="00C602BA" w:rsidRPr="00ED776B" w:rsidRDefault="00C602BA" w:rsidP="00C602BA">
      <w:pPr>
        <w:keepNext/>
        <w:spacing w:before="240" w:line="276" w:lineRule="auto"/>
        <w:ind w:left="1134" w:hanging="450"/>
        <w:contextualSpacing/>
        <w:jc w:val="both"/>
        <w:outlineLvl w:val="1"/>
        <w:rPr>
          <w:rFonts w:ascii="Times New Roman" w:eastAsia="Calibri" w:hAnsi="Times New Roman" w:cs="Times New Roman"/>
          <w:b/>
          <w:lang w:eastAsia="fr-FR"/>
        </w:rPr>
      </w:pPr>
      <w:bookmarkStart w:id="19" w:name="_Toc51239192"/>
      <w:r w:rsidRPr="00ED776B">
        <w:rPr>
          <w:rFonts w:ascii="Times New Roman" w:eastAsia="Calibri" w:hAnsi="Times New Roman" w:cs="Times New Roman"/>
          <w:b/>
          <w:lang w:eastAsia="fr-FR"/>
        </w:rPr>
        <w:t>OBJECTIVES OF THE SIMPLIFIED ESIA (ESIA / S) / Electricity component</w:t>
      </w:r>
      <w:bookmarkEnd w:id="19"/>
    </w:p>
    <w:p w14:paraId="729B9D46" w14:textId="1F33C050" w:rsidR="00C602BA" w:rsidRPr="00ED776B" w:rsidRDefault="00C602BA" w:rsidP="00AA2592">
      <w:pPr>
        <w:ind w:left="-284"/>
        <w:jc w:val="both"/>
        <w:rPr>
          <w:rFonts w:ascii="Times New Roman" w:eastAsia="Calibri" w:hAnsi="Times New Roman" w:cs="Times New Roman"/>
        </w:rPr>
      </w:pPr>
      <w:r w:rsidRPr="00ED776B">
        <w:rPr>
          <w:rFonts w:ascii="Times New Roman" w:eastAsia="Calibri" w:hAnsi="Times New Roman" w:cs="Times New Roman"/>
        </w:rPr>
        <w:t>This study aims to identify all the impacts on the biophysical and socio-economic environment linked to the PUASEE-FA project. In terms of approach, various regulatory and policy instruments prescribe the process leading to the preparation of the Simplified ESIA report for the project.</w:t>
      </w:r>
    </w:p>
    <w:p w14:paraId="6F6FDC53" w14:textId="1F6586F2" w:rsidR="00C602BA" w:rsidRPr="00ED776B" w:rsidRDefault="00C602BA" w:rsidP="00AA2592">
      <w:pPr>
        <w:ind w:left="-284"/>
        <w:jc w:val="both"/>
        <w:rPr>
          <w:rFonts w:ascii="Times New Roman" w:eastAsia="Calibri" w:hAnsi="Times New Roman" w:cs="Times New Roman"/>
        </w:rPr>
      </w:pPr>
      <w:r w:rsidRPr="00ED776B">
        <w:rPr>
          <w:rFonts w:ascii="Times New Roman" w:eastAsia="Calibri" w:hAnsi="Times New Roman" w:cs="Times New Roman"/>
        </w:rPr>
        <w:t>These are notably those imposed by decrees supplementing national legislation, in particular basic law n ° 1/2011 of 2 March on the environment and law n ° 10/2010 on environmental assessment as well as World Bank environmental and social safeguard policy.</w:t>
      </w:r>
    </w:p>
    <w:p w14:paraId="6DB734BD" w14:textId="14F6A924" w:rsidR="00C602BA" w:rsidRPr="00AA2592" w:rsidRDefault="00C602BA" w:rsidP="00AA2592">
      <w:pPr>
        <w:ind w:left="-284"/>
        <w:jc w:val="both"/>
        <w:rPr>
          <w:rFonts w:ascii="Times New Roman" w:eastAsia="Calibri" w:hAnsi="Times New Roman" w:cs="Times New Roman"/>
        </w:rPr>
      </w:pPr>
      <w:r w:rsidRPr="00ED776B">
        <w:rPr>
          <w:rFonts w:ascii="Times New Roman" w:eastAsia="Calibri" w:hAnsi="Times New Roman" w:cs="Times New Roman"/>
        </w:rPr>
        <w:t>The objective of this Simplified ESIA is to identify the real environmental and social issues of the project from the characterization of the areas of influence of the project and, in relation to the planned activities, to identify, analyze and assess the impacts likely to be begotten.</w:t>
      </w:r>
    </w:p>
    <w:p w14:paraId="286F20E9" w14:textId="77777777" w:rsidR="00C602BA" w:rsidRPr="00ED776B" w:rsidRDefault="00C602BA" w:rsidP="00C602BA">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OBJECTIVE OF THE PUASEE-FA PROJECT</w:t>
      </w:r>
    </w:p>
    <w:p w14:paraId="39F9572C" w14:textId="55C37888" w:rsidR="00C602BA" w:rsidRPr="00ED776B" w:rsidRDefault="00C602BA" w:rsidP="00AA2592">
      <w:pPr>
        <w:ind w:left="-284"/>
        <w:jc w:val="both"/>
        <w:rPr>
          <w:rFonts w:ascii="Times New Roman" w:eastAsia="Calibri" w:hAnsi="Times New Roman" w:cs="Times New Roman"/>
        </w:rPr>
      </w:pPr>
      <w:r w:rsidRPr="00ED776B">
        <w:rPr>
          <w:rFonts w:ascii="Times New Roman" w:eastAsia="Calibri" w:hAnsi="Times New Roman" w:cs="Times New Roman"/>
        </w:rPr>
        <w:t>The Project was put into effect in July 2014 and its closing date was initially scheduled for June 30, 2018. The World Bank and the Bissau-Guinean authorities have however agreed to prepare Additional Financing (AF) for the project for support. to new actions, in the following areas:</w:t>
      </w:r>
    </w:p>
    <w:p w14:paraId="2D91FE4A" w14:textId="77777777" w:rsidR="00C602BA" w:rsidRPr="00ED776B" w:rsidRDefault="00C602BA" w:rsidP="00C602BA">
      <w:pPr>
        <w:numPr>
          <w:ilvl w:val="0"/>
          <w:numId w:val="173"/>
        </w:numPr>
        <w:contextualSpacing/>
        <w:jc w:val="both"/>
        <w:rPr>
          <w:rFonts w:ascii="Times New Roman" w:eastAsia="Calibri" w:hAnsi="Times New Roman" w:cs="Times New Roman"/>
        </w:rPr>
      </w:pPr>
      <w:r w:rsidRPr="00ED776B">
        <w:rPr>
          <w:rFonts w:ascii="Times New Roman" w:eastAsia="Calibri" w:hAnsi="Times New Roman" w:cs="Times New Roman"/>
        </w:rPr>
        <w:t>Strengthening of water production capacity;</w:t>
      </w:r>
    </w:p>
    <w:p w14:paraId="54D5256A" w14:textId="77777777" w:rsidR="00C602BA" w:rsidRPr="00ED776B" w:rsidRDefault="00C602BA" w:rsidP="00C602BA">
      <w:pPr>
        <w:numPr>
          <w:ilvl w:val="0"/>
          <w:numId w:val="173"/>
        </w:numPr>
        <w:contextualSpacing/>
        <w:jc w:val="both"/>
        <w:rPr>
          <w:rFonts w:ascii="Times New Roman" w:eastAsia="Calibri" w:hAnsi="Times New Roman" w:cs="Times New Roman"/>
        </w:rPr>
      </w:pPr>
      <w:r w:rsidRPr="00ED776B">
        <w:rPr>
          <w:rFonts w:ascii="Times New Roman" w:eastAsia="Calibri" w:hAnsi="Times New Roman" w:cs="Times New Roman"/>
        </w:rPr>
        <w:t>Increase in storage capacity;</w:t>
      </w:r>
    </w:p>
    <w:p w14:paraId="100926C2" w14:textId="77777777" w:rsidR="00C602BA" w:rsidRPr="00ED776B" w:rsidRDefault="00C602BA" w:rsidP="00C602BA">
      <w:pPr>
        <w:numPr>
          <w:ilvl w:val="0"/>
          <w:numId w:val="173"/>
        </w:numPr>
        <w:contextualSpacing/>
        <w:jc w:val="both"/>
        <w:rPr>
          <w:rFonts w:ascii="Times New Roman" w:eastAsia="Calibri" w:hAnsi="Times New Roman" w:cs="Times New Roman"/>
        </w:rPr>
      </w:pPr>
      <w:r w:rsidRPr="00ED776B">
        <w:rPr>
          <w:rFonts w:ascii="Times New Roman" w:eastAsia="Calibri" w:hAnsi="Times New Roman" w:cs="Times New Roman"/>
        </w:rPr>
        <w:t>Rehabilitation of existing networks;</w:t>
      </w:r>
    </w:p>
    <w:p w14:paraId="4A208C62" w14:textId="77777777" w:rsidR="00C602BA" w:rsidRPr="00ED776B" w:rsidRDefault="00C602BA" w:rsidP="00C602BA">
      <w:pPr>
        <w:numPr>
          <w:ilvl w:val="0"/>
          <w:numId w:val="173"/>
        </w:numPr>
        <w:contextualSpacing/>
        <w:jc w:val="both"/>
        <w:rPr>
          <w:rFonts w:ascii="Times New Roman" w:eastAsia="Calibri" w:hAnsi="Times New Roman" w:cs="Times New Roman"/>
        </w:rPr>
      </w:pPr>
      <w:r w:rsidRPr="00ED776B">
        <w:rPr>
          <w:rFonts w:ascii="Times New Roman" w:eastAsia="Calibri" w:hAnsi="Times New Roman" w:cs="Times New Roman"/>
        </w:rPr>
        <w:t>Extension of secondary and tertiary networks and creation of social connections and standpipes in outlying districts.</w:t>
      </w:r>
    </w:p>
    <w:p w14:paraId="5DB6765F" w14:textId="77777777" w:rsidR="00C602BA" w:rsidRPr="00ED776B" w:rsidRDefault="00C602BA" w:rsidP="00C602BA">
      <w:pPr>
        <w:ind w:left="720"/>
        <w:contextualSpacing/>
        <w:jc w:val="both"/>
        <w:rPr>
          <w:rFonts w:ascii="Times New Roman" w:eastAsia="Calibri" w:hAnsi="Times New Roman" w:cs="Times New Roman"/>
        </w:rPr>
      </w:pPr>
    </w:p>
    <w:p w14:paraId="3BE8147F" w14:textId="77777777" w:rsidR="00C602BA" w:rsidRPr="00ED776B" w:rsidRDefault="00C602BA" w:rsidP="00C602BA">
      <w:pPr>
        <w:autoSpaceDE w:val="0"/>
        <w:autoSpaceDN w:val="0"/>
        <w:adjustRightInd w:val="0"/>
        <w:ind w:left="-284" w:right="-851"/>
        <w:jc w:val="both"/>
        <w:rPr>
          <w:rFonts w:ascii="Times New Roman" w:eastAsia="Calibri" w:hAnsi="Times New Roman" w:cs="Times New Roman"/>
        </w:rPr>
      </w:pPr>
      <w:r w:rsidRPr="00ED776B">
        <w:rPr>
          <w:rFonts w:ascii="Times New Roman" w:eastAsia="Calibri" w:hAnsi="Times New Roman" w:cs="Times New Roman"/>
        </w:rPr>
        <w:t>The development objective of the PUASEE-FA project is as follows:</w:t>
      </w:r>
    </w:p>
    <w:p w14:paraId="51671AE3" w14:textId="77777777" w:rsidR="00C602BA" w:rsidRPr="00ED776B" w:rsidRDefault="00C602BA" w:rsidP="003B2D06">
      <w:pPr>
        <w:numPr>
          <w:ilvl w:val="0"/>
          <w:numId w:val="174"/>
        </w:numPr>
        <w:spacing w:after="0"/>
        <w:ind w:left="567" w:hanging="425"/>
        <w:jc w:val="both"/>
        <w:rPr>
          <w:rFonts w:ascii="Times New Roman" w:eastAsia="Calibri" w:hAnsi="Times New Roman" w:cs="Times New Roman"/>
        </w:rPr>
      </w:pPr>
      <w:r w:rsidRPr="00ED776B">
        <w:rPr>
          <w:rFonts w:ascii="Times New Roman" w:eastAsia="Calibri" w:hAnsi="Times New Roman" w:cs="Times New Roman"/>
        </w:rPr>
        <w:lastRenderedPageBreak/>
        <w:t>Restore and expand access for the population of Bissau to drinking water and improve the quality of water supply services; and</w:t>
      </w:r>
    </w:p>
    <w:p w14:paraId="7B7F4CA1" w14:textId="77777777" w:rsidR="00C602BA" w:rsidRPr="00ED776B" w:rsidRDefault="00C602BA" w:rsidP="003B2D06">
      <w:pPr>
        <w:numPr>
          <w:ilvl w:val="0"/>
          <w:numId w:val="174"/>
        </w:numPr>
        <w:spacing w:after="0"/>
        <w:ind w:left="567" w:hanging="425"/>
        <w:jc w:val="both"/>
        <w:rPr>
          <w:rFonts w:ascii="Times New Roman" w:eastAsia="Calibri" w:hAnsi="Times New Roman" w:cs="Times New Roman"/>
        </w:rPr>
      </w:pPr>
      <w:r w:rsidRPr="00ED776B">
        <w:rPr>
          <w:rFonts w:ascii="Times New Roman" w:eastAsia="Calibri" w:hAnsi="Times New Roman" w:cs="Times New Roman"/>
        </w:rPr>
        <w:t>Improve the reliability of electricity supply to the population of Bissau.</w:t>
      </w:r>
    </w:p>
    <w:p w14:paraId="5DABB858" w14:textId="77777777" w:rsidR="00C602BA" w:rsidRPr="00ED776B" w:rsidRDefault="00C602BA" w:rsidP="00C602BA">
      <w:pPr>
        <w:ind w:left="567" w:right="-709"/>
        <w:jc w:val="both"/>
        <w:rPr>
          <w:rFonts w:ascii="Times New Roman" w:eastAsia="Calibri" w:hAnsi="Times New Roman" w:cs="Times New Roman"/>
        </w:rPr>
      </w:pPr>
    </w:p>
    <w:p w14:paraId="1FCBEB8D" w14:textId="77777777" w:rsidR="00C602BA" w:rsidRPr="00ED776B" w:rsidRDefault="00C602BA" w:rsidP="00C602BA">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SIMPLIFIED ESIA METHODOLOGICAL APPROACH</w:t>
      </w:r>
    </w:p>
    <w:p w14:paraId="56D17130" w14:textId="4BE3CC27" w:rsidR="00C602BA" w:rsidRPr="00ED776B" w:rsidRDefault="00C602BA" w:rsidP="003B2D06">
      <w:pPr>
        <w:ind w:left="-284"/>
        <w:jc w:val="both"/>
        <w:rPr>
          <w:rFonts w:ascii="Times New Roman" w:eastAsia="Calibri" w:hAnsi="Times New Roman" w:cs="Times New Roman"/>
        </w:rPr>
      </w:pPr>
      <w:r w:rsidRPr="00ED776B">
        <w:rPr>
          <w:rFonts w:ascii="Times New Roman" w:eastAsia="Calibri" w:hAnsi="Times New Roman" w:cs="Times New Roman"/>
        </w:rPr>
        <w:t>The methodology of the study was inspired by the regulatory provisions in terms of impact studies bearing the content of the report of the Simplified ESIA of Guinea Bissau while respecting the indications contained in the TOR</w:t>
      </w:r>
    </w:p>
    <w:p w14:paraId="3BF01714"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lang w:eastAsia="fr-FR"/>
        </w:rPr>
        <w:t>In accordance with the TOR, the structuring of the study can take place in three (03) phases:</w:t>
      </w:r>
    </w:p>
    <w:p w14:paraId="04B22F8A" w14:textId="77777777" w:rsidR="00C602BA" w:rsidRPr="00ED776B" w:rsidRDefault="00C602BA" w:rsidP="00C602BA">
      <w:pPr>
        <w:numPr>
          <w:ilvl w:val="3"/>
          <w:numId w:val="15"/>
        </w:numPr>
        <w:pBdr>
          <w:top w:val="single" w:sz="4" w:space="1" w:color="000000"/>
          <w:left w:val="single" w:sz="4" w:space="4" w:color="000000"/>
          <w:bottom w:val="single" w:sz="4" w:space="1" w:color="000000"/>
          <w:right w:val="single" w:sz="4" w:space="4" w:color="000000"/>
        </w:pBdr>
        <w:ind w:right="284"/>
        <w:contextualSpacing/>
        <w:jc w:val="both"/>
        <w:rPr>
          <w:rFonts w:ascii="Times New Roman" w:eastAsia="Calibri" w:hAnsi="Times New Roman" w:cs="Times New Roman"/>
        </w:rPr>
      </w:pPr>
      <w:r w:rsidRPr="00ED776B">
        <w:rPr>
          <w:rFonts w:ascii="Times New Roman" w:eastAsia="Calibri" w:hAnsi="Times New Roman" w:cs="Times New Roman"/>
        </w:rPr>
        <w:t>A field reconnaissance phase during which the consultant's team accompanied by PUASEE-FA staff became aware of the project implementation sites;</w:t>
      </w:r>
    </w:p>
    <w:p w14:paraId="42D6695F" w14:textId="77777777" w:rsidR="00C602BA" w:rsidRPr="00ED776B" w:rsidRDefault="00C602BA" w:rsidP="00C602BA">
      <w:pPr>
        <w:numPr>
          <w:ilvl w:val="3"/>
          <w:numId w:val="15"/>
        </w:numPr>
        <w:pBdr>
          <w:top w:val="single" w:sz="4" w:space="1" w:color="000000"/>
          <w:left w:val="single" w:sz="4" w:space="4" w:color="000000"/>
          <w:bottom w:val="single" w:sz="4" w:space="1" w:color="000000"/>
          <w:right w:val="single" w:sz="4" w:space="4" w:color="000000"/>
        </w:pBdr>
        <w:ind w:right="284"/>
        <w:contextualSpacing/>
        <w:jc w:val="both"/>
        <w:rPr>
          <w:rFonts w:ascii="Times New Roman" w:eastAsia="Calibri" w:hAnsi="Times New Roman" w:cs="Times New Roman"/>
        </w:rPr>
      </w:pPr>
      <w:r w:rsidRPr="00ED776B">
        <w:rPr>
          <w:rFonts w:ascii="Times New Roman" w:eastAsia="Calibri" w:hAnsi="Times New Roman" w:cs="Times New Roman"/>
        </w:rPr>
        <w:t>A phase of data collection in the field centered on a participatory approach, with series of meetings with the local populations and the institutional actors mainly concerned by the project throughout the department: administrative authorities; local communities; state technical services; grassroots community organizations, etc. During this phase, it was a question of making the development of the environmental route plan, the recognition of the initial state of the physical, human, biological and socio-economic environment by direct observations and formal and informal interviews. , identification of potential impacts and the environmental actions to be taken to mitigate them.</w:t>
      </w:r>
    </w:p>
    <w:p w14:paraId="369529BE" w14:textId="77777777" w:rsidR="00C602BA" w:rsidRPr="00ED776B" w:rsidRDefault="00C602BA" w:rsidP="00C602BA">
      <w:pPr>
        <w:numPr>
          <w:ilvl w:val="3"/>
          <w:numId w:val="15"/>
        </w:numPr>
        <w:pBdr>
          <w:top w:val="single" w:sz="4" w:space="1" w:color="000000"/>
          <w:left w:val="single" w:sz="4" w:space="4" w:color="000000"/>
          <w:bottom w:val="single" w:sz="4" w:space="1" w:color="000000"/>
          <w:right w:val="single" w:sz="4" w:space="4" w:color="000000"/>
        </w:pBdr>
        <w:ind w:right="284"/>
        <w:contextualSpacing/>
        <w:jc w:val="both"/>
        <w:rPr>
          <w:rFonts w:ascii="Times New Roman" w:eastAsia="Calibri" w:hAnsi="Times New Roman" w:cs="Times New Roman"/>
        </w:rPr>
      </w:pPr>
      <w:r w:rsidRPr="00ED776B">
        <w:rPr>
          <w:rFonts w:ascii="Times New Roman" w:eastAsia="Calibri" w:hAnsi="Times New Roman" w:cs="Times New Roman"/>
        </w:rPr>
        <w:t>A synthesis phase of the data collected and preparation of the report. The different phases were accompanied by bibliographical research on the various aspects of the project.</w:t>
      </w:r>
    </w:p>
    <w:p w14:paraId="136F3BC3" w14:textId="77777777" w:rsidR="00C602BA" w:rsidRPr="00ED776B" w:rsidRDefault="00C602BA" w:rsidP="00C602BA">
      <w:pPr>
        <w:tabs>
          <w:tab w:val="left" w:pos="1418"/>
          <w:tab w:val="left" w:pos="1843"/>
        </w:tabs>
        <w:ind w:left="720" w:right="-283"/>
        <w:rPr>
          <w:rFonts w:ascii="Times New Roman" w:eastAsia="Calibri" w:hAnsi="Times New Roman" w:cs="Times New Roman"/>
          <w:b/>
          <w:bCs/>
          <w:i/>
        </w:rPr>
      </w:pPr>
    </w:p>
    <w:p w14:paraId="2D54643C" w14:textId="77777777" w:rsidR="00C602BA" w:rsidRPr="00ED776B" w:rsidRDefault="00C602BA" w:rsidP="00C602BA">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LEGAL AND INSTITUTIONAL POLICY FRAMEWORK</w:t>
      </w:r>
    </w:p>
    <w:p w14:paraId="199614B6" w14:textId="77777777" w:rsidR="00C602BA" w:rsidRPr="00ED776B" w:rsidRDefault="00C602BA" w:rsidP="00C602BA">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The political, legal and institutional framework of Guinea Bissau has been revisited to bring out the sectoral policies, environmental and social strategies, national plans, biodiversity conservation plans, national strategies for protected areas, plans adaptation to climate change, Sector Policy Statement for Electric Power, Environmental and Social Policies and Strategies etc.</w:t>
      </w:r>
    </w:p>
    <w:p w14:paraId="2DA54576" w14:textId="77777777" w:rsidR="00C602BA" w:rsidRPr="00ED776B" w:rsidRDefault="00C602BA" w:rsidP="00C602BA">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At the national level, we have used the sectoral policy declaration document in the field of energy sub-sectors.</w:t>
      </w:r>
    </w:p>
    <w:p w14:paraId="38669450" w14:textId="77777777" w:rsidR="00C602BA" w:rsidRPr="00ED776B" w:rsidRDefault="00C602BA" w:rsidP="003B2D06">
      <w:pPr>
        <w:numPr>
          <w:ilvl w:val="0"/>
          <w:numId w:val="242"/>
        </w:numPr>
        <w:spacing w:after="0"/>
        <w:ind w:left="426"/>
        <w:rPr>
          <w:rFonts w:ascii="Times New Roman" w:eastAsia="Calibri" w:hAnsi="Times New Roman" w:cs="Times New Roman"/>
          <w:b/>
          <w:bCs/>
          <w:sz w:val="20"/>
          <w:szCs w:val="20"/>
        </w:rPr>
      </w:pPr>
      <w:r w:rsidRPr="00ED776B">
        <w:rPr>
          <w:rFonts w:ascii="Times New Roman" w:eastAsia="Calibri" w:hAnsi="Times New Roman" w:cs="Times New Roman"/>
          <w:b/>
          <w:bCs/>
          <w:sz w:val="20"/>
          <w:szCs w:val="20"/>
        </w:rPr>
        <w:t>Electric power sector policy statement</w:t>
      </w:r>
    </w:p>
    <w:p w14:paraId="52548FBD" w14:textId="77777777" w:rsidR="00C602BA" w:rsidRPr="00ED776B" w:rsidRDefault="00C602BA" w:rsidP="003B2D06">
      <w:pPr>
        <w:numPr>
          <w:ilvl w:val="1"/>
          <w:numId w:val="242"/>
        </w:numPr>
        <w:spacing w:after="0"/>
        <w:ind w:left="851" w:hanging="447"/>
        <w:rPr>
          <w:rFonts w:ascii="Times New Roman" w:eastAsia="Calibri" w:hAnsi="Times New Roman" w:cs="Times New Roman"/>
          <w:bCs/>
          <w:sz w:val="20"/>
          <w:szCs w:val="20"/>
          <w:lang w:bidi="fr-FR"/>
        </w:rPr>
      </w:pPr>
      <w:r w:rsidRPr="00ED776B">
        <w:rPr>
          <w:rFonts w:ascii="Times New Roman" w:eastAsia="Calibri" w:hAnsi="Times New Roman" w:cs="Times New Roman"/>
          <w:bCs/>
          <w:sz w:val="20"/>
          <w:szCs w:val="20"/>
          <w:lang w:bidi="fr-FR"/>
        </w:rPr>
        <w:t>Development strategy for production, transport and distribution of electrical energy infrastructure</w:t>
      </w:r>
    </w:p>
    <w:p w14:paraId="111B14DD" w14:textId="77777777" w:rsidR="00C602BA" w:rsidRPr="00ED776B" w:rsidRDefault="00C602BA" w:rsidP="003B2D06">
      <w:pPr>
        <w:numPr>
          <w:ilvl w:val="0"/>
          <w:numId w:val="242"/>
        </w:numPr>
        <w:spacing w:after="0"/>
        <w:ind w:left="426"/>
        <w:rPr>
          <w:rFonts w:ascii="Times New Roman" w:eastAsia="Calibri" w:hAnsi="Times New Roman" w:cs="Times New Roman"/>
          <w:b/>
          <w:bCs/>
          <w:sz w:val="20"/>
          <w:szCs w:val="20"/>
        </w:rPr>
      </w:pPr>
      <w:r w:rsidRPr="00ED776B">
        <w:rPr>
          <w:rFonts w:ascii="Times New Roman" w:eastAsia="Calibri" w:hAnsi="Times New Roman" w:cs="Times New Roman"/>
          <w:b/>
          <w:bCs/>
          <w:sz w:val="20"/>
          <w:szCs w:val="20"/>
        </w:rPr>
        <w:t>Environmental and Social Policy and Strategy Documents</w:t>
      </w:r>
    </w:p>
    <w:p w14:paraId="56FC1589" w14:textId="77777777" w:rsidR="00C602BA" w:rsidRPr="00ED776B" w:rsidRDefault="00C602BA" w:rsidP="003B2D06">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The national environmental management plan (PNGE)</w:t>
      </w:r>
    </w:p>
    <w:p w14:paraId="1FD30BE7" w14:textId="77777777" w:rsidR="00C602BA" w:rsidRPr="00ED776B" w:rsidRDefault="00C602BA" w:rsidP="003B2D06">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The National Strategy and the Action Plan for the Conservation of Biological Diversity</w:t>
      </w:r>
    </w:p>
    <w:p w14:paraId="7E7C5C4E" w14:textId="77777777" w:rsidR="00C602BA" w:rsidRPr="00ED776B" w:rsidRDefault="00C602BA" w:rsidP="003B2D06">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The action plan for the conservation of biological diversity</w:t>
      </w:r>
    </w:p>
    <w:p w14:paraId="03EE0FCE" w14:textId="77777777" w:rsidR="00C602BA" w:rsidRPr="00ED776B" w:rsidRDefault="00C602BA" w:rsidP="003B2D06">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The National Plan for Adaptation to Climate Change (NAPA)</w:t>
      </w:r>
    </w:p>
    <w:p w14:paraId="5EE101DD" w14:textId="77777777" w:rsidR="00C602BA" w:rsidRPr="00ED776B" w:rsidRDefault="00C602BA" w:rsidP="003B2D06">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National Strategy Document for Poverty Reduction (DENARP II)</w:t>
      </w:r>
    </w:p>
    <w:p w14:paraId="2B76C1B8" w14:textId="47E122AB" w:rsidR="00C602BA" w:rsidRDefault="00C602BA" w:rsidP="004D0F9F">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The National Health Development Plan (PNDS II)</w:t>
      </w:r>
    </w:p>
    <w:p w14:paraId="22FBE20C" w14:textId="77777777" w:rsidR="004D0F9F" w:rsidRPr="004D0F9F" w:rsidRDefault="004D0F9F" w:rsidP="004D0F9F">
      <w:pPr>
        <w:spacing w:after="0"/>
        <w:ind w:left="851"/>
        <w:rPr>
          <w:rFonts w:ascii="Times New Roman" w:eastAsia="Calibri" w:hAnsi="Times New Roman" w:cs="Times New Roman"/>
          <w:bCs/>
          <w:sz w:val="20"/>
          <w:szCs w:val="20"/>
        </w:rPr>
      </w:pPr>
    </w:p>
    <w:p w14:paraId="05F26CEA" w14:textId="77777777" w:rsidR="00C602BA" w:rsidRPr="00ED776B" w:rsidRDefault="00C602BA" w:rsidP="00C602BA">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The relevant national and international texts, conventions, as well as the World Bank's safeguard policies were questioned during this study to determine those that are applicable within the framework of this sub-project n ° 5.</w:t>
      </w:r>
    </w:p>
    <w:p w14:paraId="404901E8" w14:textId="77777777" w:rsidR="00C602BA" w:rsidRPr="00ED776B" w:rsidRDefault="00C602BA" w:rsidP="00C602BA">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Guinea Bissau's legal framework for the environment concerns basic law n ° 1/2011 on the environment and law n ° 10/2010 on environmental assessment. Specifically for environmental impact studies, the application decree is in the process of being finalized. Law n ° 2/98 of April 28 on land is also a relevant text in the context of the implementation of sub-project n ° 5 of PUASEE-FA.</w:t>
      </w:r>
    </w:p>
    <w:p w14:paraId="4BDB0443" w14:textId="77777777" w:rsidR="00C602BA" w:rsidRPr="00ED776B" w:rsidRDefault="00C602BA" w:rsidP="00C602BA">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The standards and regulatory provisions on waste management in general and in particular hazardous waste (used oils, used MV / LV transformer and other faulty electrical equipment) resulting from electricity supply activities are not regulated in Guinea Bissau. Several other provisions on the quality of environmental components are not regulated, for monitoring the quality of drinking water, the WHO standards are those applied.</w:t>
      </w:r>
    </w:p>
    <w:p w14:paraId="2C3F5628" w14:textId="77777777" w:rsidR="00C602BA" w:rsidRPr="00ED776B" w:rsidRDefault="00C602BA" w:rsidP="00C602BA">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 xml:space="preserve">The supervisory authority in Guinea Bissau for the production, transport and distribution of electricity and water is the Company of Electricity, Water of Guinea Bissau. But the EAGB works in close collaboration with the </w:t>
      </w:r>
      <w:r w:rsidRPr="00ED776B">
        <w:rPr>
          <w:rFonts w:ascii="Times New Roman" w:eastAsia="Calibri" w:hAnsi="Times New Roman" w:cs="Times New Roman"/>
          <w:bCs/>
        </w:rPr>
        <w:lastRenderedPageBreak/>
        <w:t>Ministry of Energy and Industry, then the Ministry of Natural Resources through respectively the General Directorate of Energy to obtain the various authorizations for the installation of its electricity production, transport and distribution infrastructure. Their respective roles are described in the body of the document.</w:t>
      </w:r>
    </w:p>
    <w:p w14:paraId="14D911E1" w14:textId="77777777" w:rsidR="00C602BA" w:rsidRPr="00ED776B" w:rsidRDefault="00C602BA" w:rsidP="00C602BA">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 xml:space="preserve">PROJECT DESCRIPTION </w:t>
      </w:r>
    </w:p>
    <w:p w14:paraId="668F93F1" w14:textId="77777777" w:rsidR="00C602BA" w:rsidRPr="00ED776B" w:rsidRDefault="00C602BA" w:rsidP="00C602BA">
      <w:pPr>
        <w:keepNext/>
        <w:numPr>
          <w:ilvl w:val="1"/>
          <w:numId w:val="243"/>
        </w:numPr>
        <w:spacing w:before="240" w:line="276" w:lineRule="auto"/>
        <w:contextualSpacing/>
        <w:jc w:val="both"/>
        <w:rPr>
          <w:rFonts w:ascii="Times New Roman" w:eastAsia="Calibri" w:hAnsi="Times New Roman" w:cs="Times New Roman"/>
          <w:b/>
          <w:i/>
          <w:sz w:val="20"/>
          <w:szCs w:val="20"/>
          <w:lang w:eastAsia="fr-FR"/>
        </w:rPr>
      </w:pPr>
      <w:r w:rsidRPr="00ED776B">
        <w:rPr>
          <w:rFonts w:ascii="Times New Roman" w:eastAsia="Calibri" w:hAnsi="Times New Roman" w:cs="Times New Roman"/>
          <w:b/>
          <w:i/>
          <w:sz w:val="20"/>
          <w:szCs w:val="20"/>
          <w:lang w:eastAsia="fr-FR"/>
        </w:rPr>
        <w:t xml:space="preserve">LOCATION OF SUB-PROJECT N ° 5 </w:t>
      </w:r>
    </w:p>
    <w:p w14:paraId="2D2B6F06"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The scope of the study concerns two regions, the region of Bissau (of which four districts are concerned: Airport, Hafia, Antule-Pime and Bôr) and the region of Biombo (two cities: Safim and Prabis).</w:t>
      </w:r>
    </w:p>
    <w:p w14:paraId="764F1749"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The region of Bissau developed on an estuarine site. Its relief is very low with a small elevation towards the north-west overlooking the Bissalanca plateau. The soils are clay and ferralitic type of red color. At the level of the contact zone with the Rio Géba, the soil is halo-hydromorphic (Texeira, 1962). Its soils are relatively permeable allowing easy infiltration of rainwater.</w:t>
      </w:r>
    </w:p>
    <w:p w14:paraId="533D511E"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The Biombo Region, located in the north central part of Bissau, is precisely in the West-North region of Guinea-Bissau. It is limited to the west by the main branches of the Guinea River (Rio Canal Geba and the Rio Mansoa), which divided into several small and medium canals with its beautiful beaches integrated into an entrance to the sea without waves and extensive in all interior corners of the region, thus allowing easy access by sea.</w:t>
      </w:r>
    </w:p>
    <w:p w14:paraId="725DC0A4"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The neighborhoods and peripheral towns which are the main focus of this project are part of these growth zones of the urban mall, namely: Bôr-Prabis in the West axis, Hafia-Safim in the North axis (along from the Bissau-Aeroport road and exit north of the city), Antula-Pime in the North-East axis and Aeroport (Brene in the North-West axis, towards Bissalanca).</w:t>
      </w:r>
    </w:p>
    <w:p w14:paraId="11B43E21"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The potential surfaces of these districts / cities are of the order of 2,200 ha as follows:</w:t>
      </w:r>
    </w:p>
    <w:p w14:paraId="4AC036DA" w14:textId="77777777" w:rsidR="00C602BA" w:rsidRPr="00ED776B" w:rsidRDefault="00C602BA" w:rsidP="00C602BA">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 xml:space="preserve">Bôr: 376 ha </w:t>
      </w:r>
    </w:p>
    <w:p w14:paraId="4B05323F" w14:textId="77777777" w:rsidR="00C602BA" w:rsidRPr="00ED776B" w:rsidRDefault="00C602BA" w:rsidP="00C602BA">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Hafia: 103 ha</w:t>
      </w:r>
    </w:p>
    <w:p w14:paraId="216567B1" w14:textId="77777777" w:rsidR="00C602BA" w:rsidRPr="00ED776B" w:rsidRDefault="00C602BA" w:rsidP="00C602BA">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Airport (Brene): 166 ha</w:t>
      </w:r>
    </w:p>
    <w:p w14:paraId="4A47ABBF" w14:textId="77777777" w:rsidR="00C602BA" w:rsidRPr="00ED776B" w:rsidRDefault="00C602BA" w:rsidP="00C602BA">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Antula-Pime: 351 ha</w:t>
      </w:r>
    </w:p>
    <w:p w14:paraId="3A948BF0" w14:textId="77777777" w:rsidR="00C602BA" w:rsidRPr="00ED776B" w:rsidRDefault="00C602BA" w:rsidP="00C602BA">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Prábis: 104 ha</w:t>
      </w:r>
    </w:p>
    <w:p w14:paraId="6FC94FF3" w14:textId="77777777" w:rsidR="00C602BA" w:rsidRPr="00ED776B" w:rsidRDefault="00C602BA" w:rsidP="00C602BA">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Safim: 690 ha</w:t>
      </w:r>
    </w:p>
    <w:p w14:paraId="190D0E59" w14:textId="77777777" w:rsidR="00C602BA" w:rsidRPr="00ED776B" w:rsidRDefault="00C602BA" w:rsidP="00C602BA">
      <w:pPr>
        <w:spacing w:after="120" w:line="276" w:lineRule="auto"/>
        <w:ind w:left="720"/>
        <w:contextualSpacing/>
        <w:jc w:val="both"/>
        <w:rPr>
          <w:rFonts w:ascii="Times New Roman" w:eastAsia="Calibri" w:hAnsi="Times New Roman" w:cs="Times New Roman"/>
          <w:lang w:bidi="fr-FR"/>
        </w:rPr>
      </w:pPr>
    </w:p>
    <w:p w14:paraId="24EC238E" w14:textId="77777777" w:rsidR="00C602BA" w:rsidRPr="00ED776B" w:rsidRDefault="00C602BA" w:rsidP="00C602BA">
      <w:pPr>
        <w:keepNext/>
        <w:numPr>
          <w:ilvl w:val="1"/>
          <w:numId w:val="243"/>
        </w:numPr>
        <w:spacing w:before="240" w:line="276" w:lineRule="auto"/>
        <w:contextualSpacing/>
        <w:jc w:val="both"/>
        <w:rPr>
          <w:rFonts w:ascii="Times New Roman" w:eastAsia="Calibri" w:hAnsi="Times New Roman" w:cs="Times New Roman"/>
          <w:b/>
          <w:i/>
          <w:sz w:val="20"/>
          <w:szCs w:val="20"/>
          <w:lang w:eastAsia="fr-FR"/>
        </w:rPr>
      </w:pPr>
      <w:r w:rsidRPr="00ED776B">
        <w:rPr>
          <w:rFonts w:ascii="Times New Roman" w:eastAsia="Calibri" w:hAnsi="Times New Roman" w:cs="Times New Roman"/>
          <w:b/>
          <w:i/>
          <w:sz w:val="20"/>
          <w:szCs w:val="20"/>
          <w:lang w:eastAsia="fr-FR"/>
        </w:rPr>
        <w:t>DESCRIPTION OF THE ELECTRICITY COMPONENT PROJECT</w:t>
      </w:r>
    </w:p>
    <w:p w14:paraId="121CD368"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The works planned within the framework of these investments were identified within the framework of the Master Plan for Urban Hydraulics and the evaluation mission of the emergency project for the improvement of water and electricity services in the city. of Bissau (PUASEE- FA).</w:t>
      </w:r>
    </w:p>
    <w:p w14:paraId="76E707EE" w14:textId="77777777" w:rsidR="00C602BA" w:rsidRPr="00ED776B" w:rsidRDefault="00C602BA" w:rsidP="00C602BA">
      <w:pPr>
        <w:numPr>
          <w:ilvl w:val="0"/>
          <w:numId w:val="245"/>
        </w:numPr>
        <w:spacing w:after="200" w:line="276" w:lineRule="auto"/>
        <w:contextualSpacing/>
        <w:outlineLvl w:val="2"/>
        <w:rPr>
          <w:rFonts w:ascii="Times New Roman" w:eastAsia="Calibri" w:hAnsi="Times New Roman" w:cs="Times New Roman"/>
          <w:b/>
        </w:rPr>
      </w:pPr>
      <w:bookmarkStart w:id="20" w:name="_Toc51239193"/>
      <w:r w:rsidRPr="00ED776B">
        <w:rPr>
          <w:rFonts w:ascii="Times New Roman" w:eastAsia="Calibri" w:hAnsi="Times New Roman" w:cs="Times New Roman"/>
          <w:b/>
        </w:rPr>
        <w:t>Content of the different sections</w:t>
      </w:r>
      <w:bookmarkEnd w:id="20"/>
    </w:p>
    <w:p w14:paraId="18283CC9"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The activities planned for the electricity component consist of several components: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1957"/>
        <w:gridCol w:w="7064"/>
      </w:tblGrid>
      <w:tr w:rsidR="00C602BA" w:rsidRPr="00ED776B" w14:paraId="7D4810F2" w14:textId="77777777" w:rsidTr="00C602BA">
        <w:trPr>
          <w:tblHeader/>
        </w:trPr>
        <w:tc>
          <w:tcPr>
            <w:tcW w:w="450" w:type="pct"/>
            <w:shd w:val="clear" w:color="auto" w:fill="BDD6EE"/>
            <w:vAlign w:val="center"/>
          </w:tcPr>
          <w:p w14:paraId="5AB0A04B" w14:textId="77777777" w:rsidR="00C602BA" w:rsidRPr="00ED776B" w:rsidRDefault="00C602BA" w:rsidP="00C602BA">
            <w:pPr>
              <w:contextualSpacing/>
              <w:jc w:val="center"/>
              <w:rPr>
                <w:rFonts w:ascii="Times New Roman" w:eastAsia="Calibri" w:hAnsi="Times New Roman" w:cs="Times New Roman"/>
                <w:b/>
                <w:sz w:val="16"/>
                <w:szCs w:val="16"/>
              </w:rPr>
            </w:pPr>
            <w:r w:rsidRPr="00ED776B">
              <w:rPr>
                <w:rFonts w:ascii="Times New Roman" w:eastAsia="Calibri" w:hAnsi="Times New Roman" w:cs="Times New Roman"/>
                <w:b/>
                <w:sz w:val="16"/>
                <w:szCs w:val="16"/>
              </w:rPr>
              <w:t>TYPE</w:t>
            </w:r>
          </w:p>
        </w:tc>
        <w:tc>
          <w:tcPr>
            <w:tcW w:w="987" w:type="pct"/>
            <w:shd w:val="clear" w:color="auto" w:fill="BDD6EE"/>
          </w:tcPr>
          <w:p w14:paraId="45023CB4" w14:textId="77777777" w:rsidR="00C602BA" w:rsidRPr="00ED776B" w:rsidRDefault="00C602BA" w:rsidP="00C602BA">
            <w:pPr>
              <w:contextualSpacing/>
              <w:jc w:val="center"/>
              <w:rPr>
                <w:rFonts w:ascii="Times New Roman" w:eastAsia="Calibri" w:hAnsi="Times New Roman" w:cs="Times New Roman"/>
                <w:b/>
              </w:rPr>
            </w:pPr>
            <w:r w:rsidRPr="00ED776B">
              <w:rPr>
                <w:rFonts w:ascii="Times New Roman" w:eastAsia="Calibri" w:hAnsi="Times New Roman" w:cs="Times New Roman"/>
                <w:b/>
              </w:rPr>
              <w:t>STRUCTURE / EQUIPMENT</w:t>
            </w:r>
          </w:p>
        </w:tc>
        <w:tc>
          <w:tcPr>
            <w:tcW w:w="3563" w:type="pct"/>
            <w:shd w:val="clear" w:color="auto" w:fill="BDD6EE"/>
            <w:vAlign w:val="center"/>
          </w:tcPr>
          <w:p w14:paraId="01DFAEF8" w14:textId="77777777" w:rsidR="00C602BA" w:rsidRPr="00ED776B" w:rsidRDefault="00C602BA" w:rsidP="00C602BA">
            <w:pPr>
              <w:contextualSpacing/>
              <w:jc w:val="center"/>
              <w:rPr>
                <w:rFonts w:ascii="Times New Roman" w:eastAsia="Calibri" w:hAnsi="Times New Roman" w:cs="Times New Roman"/>
                <w:b/>
              </w:rPr>
            </w:pPr>
            <w:r w:rsidRPr="00ED776B">
              <w:rPr>
                <w:rFonts w:ascii="Times New Roman" w:eastAsia="Calibri" w:hAnsi="Times New Roman" w:cs="Times New Roman"/>
                <w:b/>
              </w:rPr>
              <w:t>INTERVENTION</w:t>
            </w:r>
          </w:p>
        </w:tc>
      </w:tr>
      <w:tr w:rsidR="00C602BA" w:rsidRPr="00ED776B" w14:paraId="29BF916A" w14:textId="77777777" w:rsidTr="00C602BA">
        <w:tc>
          <w:tcPr>
            <w:tcW w:w="450" w:type="pct"/>
            <w:vMerge w:val="restart"/>
            <w:shd w:val="clear" w:color="auto" w:fill="BDD6EE"/>
            <w:textDirection w:val="btLr"/>
            <w:vAlign w:val="center"/>
          </w:tcPr>
          <w:p w14:paraId="50BEFE3D" w14:textId="77777777" w:rsidR="00C602BA" w:rsidRPr="00ED776B" w:rsidRDefault="00C602BA" w:rsidP="00C602BA">
            <w:pPr>
              <w:ind w:left="113" w:right="113"/>
              <w:contextualSpacing/>
              <w:jc w:val="center"/>
              <w:rPr>
                <w:rFonts w:ascii="Times New Roman" w:eastAsia="Calibri" w:hAnsi="Times New Roman" w:cs="Times New Roman"/>
                <w:sz w:val="18"/>
                <w:szCs w:val="18"/>
              </w:rPr>
            </w:pPr>
            <w:r w:rsidRPr="00ED776B">
              <w:rPr>
                <w:rFonts w:ascii="Times New Roman" w:eastAsia="Calibri" w:hAnsi="Times New Roman" w:cs="Times New Roman"/>
                <w:b/>
                <w:bCs/>
                <w:sz w:val="18"/>
                <w:szCs w:val="18"/>
              </w:rPr>
              <w:t>EXISTING PTS</w:t>
            </w:r>
            <w:r w:rsidRPr="00ED776B">
              <w:rPr>
                <w:rFonts w:ascii="Times New Roman" w:eastAsia="Calibri" w:hAnsi="Times New Roman" w:cs="Times New Roman"/>
                <w:sz w:val="18"/>
                <w:szCs w:val="18"/>
              </w:rPr>
              <w:t>: Reinforcement / Rehabilitation (7)</w:t>
            </w:r>
          </w:p>
        </w:tc>
        <w:tc>
          <w:tcPr>
            <w:tcW w:w="987" w:type="pct"/>
            <w:vMerge w:val="restart"/>
            <w:shd w:val="clear" w:color="auto" w:fill="F2F2F2"/>
            <w:vAlign w:val="center"/>
          </w:tcPr>
          <w:p w14:paraId="4A2C5156" w14:textId="77777777" w:rsidR="00C602BA" w:rsidRPr="00ED776B" w:rsidRDefault="00C602BA" w:rsidP="00C602BA">
            <w:pPr>
              <w:contextualSpacing/>
              <w:jc w:val="center"/>
              <w:rPr>
                <w:rFonts w:ascii="Times New Roman" w:eastAsia="Calibri" w:hAnsi="Times New Roman" w:cs="Times New Roman"/>
              </w:rPr>
            </w:pPr>
            <w:r w:rsidRPr="00ED776B">
              <w:rPr>
                <w:rFonts w:ascii="Times New Roman" w:eastAsia="Calibri" w:hAnsi="Times New Roman" w:cs="Times New Roman"/>
                <w:i/>
              </w:rPr>
              <w:t>PT Interramento</w:t>
            </w:r>
          </w:p>
        </w:tc>
        <w:tc>
          <w:tcPr>
            <w:tcW w:w="3563" w:type="pct"/>
            <w:vAlign w:val="center"/>
          </w:tcPr>
          <w:p w14:paraId="21392EA7"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General repairs to the civil engineering of the shelter, including interior and exterior painting</w:t>
            </w:r>
          </w:p>
        </w:tc>
      </w:tr>
      <w:tr w:rsidR="00C602BA" w:rsidRPr="00ED776B" w14:paraId="49D347BD" w14:textId="77777777" w:rsidTr="00C602BA">
        <w:tc>
          <w:tcPr>
            <w:tcW w:w="450" w:type="pct"/>
            <w:vMerge/>
            <w:shd w:val="clear" w:color="auto" w:fill="BDD6EE"/>
            <w:vAlign w:val="center"/>
          </w:tcPr>
          <w:p w14:paraId="353A53B2"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19A99262"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19616E5B"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a Low Voltage Switchboard (QGBT) with 8 outputs</w:t>
            </w:r>
          </w:p>
        </w:tc>
      </w:tr>
      <w:tr w:rsidR="00C602BA" w:rsidRPr="00ED776B" w14:paraId="6F0B11EE" w14:textId="77777777" w:rsidTr="00C602BA">
        <w:tc>
          <w:tcPr>
            <w:tcW w:w="450" w:type="pct"/>
            <w:vMerge/>
            <w:shd w:val="clear" w:color="auto" w:fill="BDD6EE"/>
            <w:vAlign w:val="center"/>
          </w:tcPr>
          <w:p w14:paraId="4973FDB8"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01D95071"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08EFB54D"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the substation's surveillance and security equipment</w:t>
            </w:r>
          </w:p>
        </w:tc>
      </w:tr>
      <w:tr w:rsidR="00C602BA" w:rsidRPr="00ED776B" w14:paraId="28EFB1EE" w14:textId="77777777" w:rsidTr="00C602BA">
        <w:tc>
          <w:tcPr>
            <w:tcW w:w="450" w:type="pct"/>
            <w:vMerge/>
            <w:shd w:val="clear" w:color="auto" w:fill="BDD6EE"/>
            <w:vAlign w:val="center"/>
          </w:tcPr>
          <w:p w14:paraId="16BBC8D2"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val="restart"/>
            <w:shd w:val="clear" w:color="auto" w:fill="F2F2F2"/>
            <w:vAlign w:val="center"/>
          </w:tcPr>
          <w:p w14:paraId="3D13E41A" w14:textId="77777777" w:rsidR="00C602BA" w:rsidRPr="00ED776B" w:rsidRDefault="00C602BA" w:rsidP="00C602BA">
            <w:pPr>
              <w:contextualSpacing/>
              <w:jc w:val="center"/>
              <w:rPr>
                <w:rFonts w:ascii="Times New Roman" w:eastAsia="Calibri" w:hAnsi="Times New Roman" w:cs="Times New Roman"/>
                <w:i/>
              </w:rPr>
            </w:pPr>
            <w:r w:rsidRPr="00ED776B">
              <w:rPr>
                <w:rFonts w:ascii="Times New Roman" w:eastAsia="Calibri" w:hAnsi="Times New Roman" w:cs="Times New Roman"/>
                <w:i/>
              </w:rPr>
              <w:t>PT21</w:t>
            </w:r>
          </w:p>
        </w:tc>
        <w:tc>
          <w:tcPr>
            <w:tcW w:w="3563" w:type="pct"/>
            <w:vAlign w:val="center"/>
          </w:tcPr>
          <w:p w14:paraId="3F227BAF"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General repairs to the civil engineering of the shelter, including interior and exterior painting</w:t>
            </w:r>
          </w:p>
        </w:tc>
      </w:tr>
      <w:tr w:rsidR="00C602BA" w:rsidRPr="00ED776B" w14:paraId="4351980F" w14:textId="77777777" w:rsidTr="00C602BA">
        <w:tc>
          <w:tcPr>
            <w:tcW w:w="450" w:type="pct"/>
            <w:vMerge/>
            <w:shd w:val="clear" w:color="auto" w:fill="BDD6EE"/>
            <w:vAlign w:val="center"/>
          </w:tcPr>
          <w:p w14:paraId="0E89CAA2"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572F7427" w14:textId="77777777" w:rsidR="00C602BA" w:rsidRPr="00ED776B" w:rsidRDefault="00C602BA" w:rsidP="00C602BA">
            <w:pPr>
              <w:contextualSpacing/>
              <w:jc w:val="center"/>
              <w:rPr>
                <w:rFonts w:ascii="Times New Roman" w:eastAsia="Calibri" w:hAnsi="Times New Roman" w:cs="Times New Roman"/>
                <w:i/>
              </w:rPr>
            </w:pPr>
          </w:p>
        </w:tc>
        <w:tc>
          <w:tcPr>
            <w:tcW w:w="3563" w:type="pct"/>
            <w:vAlign w:val="center"/>
          </w:tcPr>
          <w:p w14:paraId="5287EB10"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two Low Voltage Switchboards (QGBT) with 8 outputs: 1 for the industrial zone and another for the residential zone</w:t>
            </w:r>
          </w:p>
        </w:tc>
      </w:tr>
      <w:tr w:rsidR="00C602BA" w:rsidRPr="00ED776B" w14:paraId="75E1FD90" w14:textId="77777777" w:rsidTr="00C602BA">
        <w:tc>
          <w:tcPr>
            <w:tcW w:w="450" w:type="pct"/>
            <w:vMerge/>
            <w:shd w:val="clear" w:color="auto" w:fill="BDD6EE"/>
            <w:vAlign w:val="center"/>
          </w:tcPr>
          <w:p w14:paraId="2C4349B9"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2C70029E" w14:textId="77777777" w:rsidR="00C602BA" w:rsidRPr="00ED776B" w:rsidRDefault="00C602BA" w:rsidP="00C602BA">
            <w:pPr>
              <w:contextualSpacing/>
              <w:jc w:val="center"/>
              <w:rPr>
                <w:rFonts w:ascii="Times New Roman" w:eastAsia="Calibri" w:hAnsi="Times New Roman" w:cs="Times New Roman"/>
                <w:i/>
              </w:rPr>
            </w:pPr>
          </w:p>
        </w:tc>
        <w:tc>
          <w:tcPr>
            <w:tcW w:w="3563" w:type="pct"/>
            <w:vAlign w:val="center"/>
          </w:tcPr>
          <w:p w14:paraId="60213B04"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Replacement of the 630 kVA transformer by a 1000 kVA transformer (presence of several industrial units nearby)</w:t>
            </w:r>
          </w:p>
        </w:tc>
      </w:tr>
      <w:tr w:rsidR="00C602BA" w:rsidRPr="00ED776B" w14:paraId="7FEC28E4" w14:textId="77777777" w:rsidTr="00C602BA">
        <w:tc>
          <w:tcPr>
            <w:tcW w:w="450" w:type="pct"/>
            <w:vMerge/>
            <w:shd w:val="clear" w:color="auto" w:fill="BDD6EE"/>
            <w:vAlign w:val="center"/>
          </w:tcPr>
          <w:p w14:paraId="79C979D7"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4154291D" w14:textId="77777777" w:rsidR="00C602BA" w:rsidRPr="00ED776B" w:rsidRDefault="00C602BA" w:rsidP="00C602BA">
            <w:pPr>
              <w:contextualSpacing/>
              <w:jc w:val="center"/>
              <w:rPr>
                <w:rFonts w:ascii="Times New Roman" w:eastAsia="Calibri" w:hAnsi="Times New Roman" w:cs="Times New Roman"/>
                <w:i/>
              </w:rPr>
            </w:pPr>
          </w:p>
        </w:tc>
        <w:tc>
          <w:tcPr>
            <w:tcW w:w="3563" w:type="pct"/>
            <w:vAlign w:val="center"/>
          </w:tcPr>
          <w:p w14:paraId="54BA08B0"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the substation's surveillance and security equipment</w:t>
            </w:r>
          </w:p>
        </w:tc>
      </w:tr>
      <w:tr w:rsidR="00C602BA" w:rsidRPr="00ED776B" w14:paraId="3A09491C" w14:textId="77777777" w:rsidTr="00C602BA">
        <w:tc>
          <w:tcPr>
            <w:tcW w:w="450" w:type="pct"/>
            <w:vMerge/>
            <w:shd w:val="clear" w:color="auto" w:fill="BDD6EE"/>
            <w:vAlign w:val="center"/>
          </w:tcPr>
          <w:p w14:paraId="21E9B4AE"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val="restart"/>
            <w:shd w:val="clear" w:color="auto" w:fill="F2F2F2"/>
            <w:vAlign w:val="center"/>
          </w:tcPr>
          <w:p w14:paraId="1DC548CF" w14:textId="77777777" w:rsidR="00C602BA" w:rsidRPr="00ED776B" w:rsidRDefault="00C602BA" w:rsidP="00C602BA">
            <w:pPr>
              <w:contextualSpacing/>
              <w:jc w:val="center"/>
              <w:rPr>
                <w:rFonts w:ascii="Times New Roman" w:eastAsia="Calibri" w:hAnsi="Times New Roman" w:cs="Times New Roman"/>
              </w:rPr>
            </w:pPr>
            <w:r w:rsidRPr="00ED776B">
              <w:rPr>
                <w:rFonts w:ascii="Times New Roman" w:eastAsia="Calibri" w:hAnsi="Times New Roman" w:cs="Times New Roman"/>
                <w:i/>
              </w:rPr>
              <w:t>PT Plate2</w:t>
            </w:r>
          </w:p>
        </w:tc>
        <w:tc>
          <w:tcPr>
            <w:tcW w:w="3563" w:type="pct"/>
            <w:vAlign w:val="center"/>
          </w:tcPr>
          <w:p w14:paraId="3486FF9F"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General repairs to the civil engineering of the shelter, including interior and exterior painting</w:t>
            </w:r>
          </w:p>
        </w:tc>
      </w:tr>
      <w:tr w:rsidR="00C602BA" w:rsidRPr="00ED776B" w14:paraId="7AC8F186" w14:textId="77777777" w:rsidTr="00C602BA">
        <w:tc>
          <w:tcPr>
            <w:tcW w:w="450" w:type="pct"/>
            <w:vMerge/>
            <w:shd w:val="clear" w:color="auto" w:fill="BDD6EE"/>
            <w:vAlign w:val="center"/>
          </w:tcPr>
          <w:p w14:paraId="1146828E"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590B2AB8"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1C72CA55"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Low Voltage Panel (QGBT) with 8 outputs</w:t>
            </w:r>
          </w:p>
        </w:tc>
      </w:tr>
      <w:tr w:rsidR="00C602BA" w:rsidRPr="00ED776B" w14:paraId="4DB5756C" w14:textId="77777777" w:rsidTr="00C602BA">
        <w:tc>
          <w:tcPr>
            <w:tcW w:w="450" w:type="pct"/>
            <w:vMerge/>
            <w:shd w:val="clear" w:color="auto" w:fill="BDD6EE"/>
            <w:vAlign w:val="center"/>
          </w:tcPr>
          <w:p w14:paraId="09E688EF"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6C1FF7FD"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21798379"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Replacement of the 400 kVA transformer by a 630 kVA transformer (high density of housing and existence of a few industrial units)</w:t>
            </w:r>
          </w:p>
        </w:tc>
      </w:tr>
      <w:tr w:rsidR="00C602BA" w:rsidRPr="00ED776B" w14:paraId="58D77299" w14:textId="77777777" w:rsidTr="00C602BA">
        <w:tc>
          <w:tcPr>
            <w:tcW w:w="450" w:type="pct"/>
            <w:vMerge/>
            <w:shd w:val="clear" w:color="auto" w:fill="BDD6EE"/>
            <w:vAlign w:val="center"/>
          </w:tcPr>
          <w:p w14:paraId="4566A07A"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0D2745E9"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36B1AA1A"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the substation's surveillance and security equipment</w:t>
            </w:r>
          </w:p>
        </w:tc>
      </w:tr>
      <w:tr w:rsidR="00C602BA" w:rsidRPr="00ED776B" w14:paraId="6FC455F8" w14:textId="77777777" w:rsidTr="00C602BA">
        <w:tc>
          <w:tcPr>
            <w:tcW w:w="450" w:type="pct"/>
            <w:vMerge/>
            <w:shd w:val="clear" w:color="auto" w:fill="BDD6EE"/>
            <w:vAlign w:val="center"/>
          </w:tcPr>
          <w:p w14:paraId="5C54388A"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val="restart"/>
            <w:shd w:val="clear" w:color="auto" w:fill="F2F2F2"/>
            <w:vAlign w:val="center"/>
          </w:tcPr>
          <w:p w14:paraId="2609E19F" w14:textId="77777777" w:rsidR="00C602BA" w:rsidRPr="00ED776B" w:rsidRDefault="00C602BA" w:rsidP="00C602BA">
            <w:pPr>
              <w:contextualSpacing/>
              <w:jc w:val="center"/>
              <w:rPr>
                <w:rFonts w:ascii="Times New Roman" w:eastAsia="Calibri" w:hAnsi="Times New Roman" w:cs="Times New Roman"/>
              </w:rPr>
            </w:pPr>
            <w:r w:rsidRPr="00ED776B">
              <w:rPr>
                <w:rFonts w:ascii="Times New Roman" w:eastAsia="Calibri" w:hAnsi="Times New Roman" w:cs="Times New Roman"/>
                <w:i/>
              </w:rPr>
              <w:t>PT22</w:t>
            </w:r>
            <w:r w:rsidRPr="00ED776B">
              <w:rPr>
                <w:rFonts w:ascii="Times New Roman" w:eastAsia="Calibri" w:hAnsi="Times New Roman" w:cs="Times New Roman"/>
                <w:i/>
                <w:vertAlign w:val="superscript"/>
              </w:rPr>
              <w:footnoteReference w:id="1"/>
            </w:r>
          </w:p>
        </w:tc>
        <w:tc>
          <w:tcPr>
            <w:tcW w:w="3563" w:type="pct"/>
            <w:vAlign w:val="center"/>
          </w:tcPr>
          <w:p w14:paraId="64216248"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Study the possible replacement of the existing metal shelter (build a new concrete shelter (6m x 5m) or alternatively study the possibility of reactivating the old hard shelter located near this PT, but inside the compound of the military base of the airport, or maintain the shelter as it exists).</w:t>
            </w:r>
          </w:p>
        </w:tc>
      </w:tr>
      <w:tr w:rsidR="00C602BA" w:rsidRPr="00ED776B" w14:paraId="21768EBE" w14:textId="77777777" w:rsidTr="00C602BA">
        <w:tc>
          <w:tcPr>
            <w:tcW w:w="450" w:type="pct"/>
            <w:vMerge/>
            <w:shd w:val="clear" w:color="auto" w:fill="BDD6EE"/>
            <w:vAlign w:val="center"/>
          </w:tcPr>
          <w:p w14:paraId="5A2307EC"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0CF3DA41"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0208AA36"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Low Voltage Panel (QGBT) with 8 outputs</w:t>
            </w:r>
          </w:p>
        </w:tc>
      </w:tr>
      <w:tr w:rsidR="00C602BA" w:rsidRPr="00ED776B" w14:paraId="6425A5D7" w14:textId="77777777" w:rsidTr="00C602BA">
        <w:tc>
          <w:tcPr>
            <w:tcW w:w="450" w:type="pct"/>
            <w:vMerge/>
            <w:shd w:val="clear" w:color="auto" w:fill="BDD6EE"/>
            <w:vAlign w:val="center"/>
          </w:tcPr>
          <w:p w14:paraId="5C4EE08C"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59093D50"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528219D3"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the substation's surveillance and security equipment</w:t>
            </w:r>
          </w:p>
        </w:tc>
      </w:tr>
      <w:tr w:rsidR="00C602BA" w:rsidRPr="00ED776B" w14:paraId="27DBEF7E" w14:textId="77777777" w:rsidTr="00C602BA">
        <w:tc>
          <w:tcPr>
            <w:tcW w:w="450" w:type="pct"/>
            <w:vMerge/>
            <w:shd w:val="clear" w:color="auto" w:fill="BDD6EE"/>
            <w:vAlign w:val="center"/>
          </w:tcPr>
          <w:p w14:paraId="1358226B"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val="restart"/>
            <w:shd w:val="clear" w:color="auto" w:fill="F2F2F2"/>
            <w:vAlign w:val="center"/>
          </w:tcPr>
          <w:p w14:paraId="372D1945" w14:textId="77777777" w:rsidR="00C602BA" w:rsidRPr="00ED776B" w:rsidRDefault="00C602BA" w:rsidP="00C602BA">
            <w:pPr>
              <w:contextualSpacing/>
              <w:jc w:val="center"/>
              <w:rPr>
                <w:rFonts w:ascii="Times New Roman" w:eastAsia="Calibri" w:hAnsi="Times New Roman" w:cs="Times New Roman"/>
              </w:rPr>
            </w:pPr>
            <w:r w:rsidRPr="00ED776B">
              <w:rPr>
                <w:rFonts w:ascii="Times New Roman" w:eastAsia="Calibri" w:hAnsi="Times New Roman" w:cs="Times New Roman"/>
                <w:i/>
              </w:rPr>
              <w:t>PT Bôr (400 kVA)</w:t>
            </w:r>
          </w:p>
        </w:tc>
        <w:tc>
          <w:tcPr>
            <w:tcW w:w="3563" w:type="pct"/>
            <w:vAlign w:val="center"/>
          </w:tcPr>
          <w:p w14:paraId="582F40F6"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General repairs to the civil engineering of the shelter, including interior and exterior painting</w:t>
            </w:r>
          </w:p>
        </w:tc>
      </w:tr>
      <w:tr w:rsidR="00C602BA" w:rsidRPr="00ED776B" w14:paraId="79C8CCF5" w14:textId="77777777" w:rsidTr="00C602BA">
        <w:tc>
          <w:tcPr>
            <w:tcW w:w="450" w:type="pct"/>
            <w:vMerge/>
            <w:shd w:val="clear" w:color="auto" w:fill="BDD6EE"/>
            <w:vAlign w:val="center"/>
          </w:tcPr>
          <w:p w14:paraId="3B7F6B3F"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22422BC0"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5F9532C0"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Low Voltage Panel (QGBT) with 8 outputs</w:t>
            </w:r>
          </w:p>
        </w:tc>
      </w:tr>
      <w:tr w:rsidR="00C602BA" w:rsidRPr="00ED776B" w14:paraId="1548E9A0" w14:textId="77777777" w:rsidTr="00C602BA">
        <w:tc>
          <w:tcPr>
            <w:tcW w:w="450" w:type="pct"/>
            <w:vMerge/>
            <w:shd w:val="clear" w:color="auto" w:fill="BDD6EE"/>
            <w:vAlign w:val="center"/>
          </w:tcPr>
          <w:p w14:paraId="276BD1B6"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6E58EC96" w14:textId="77777777" w:rsidR="00C602BA" w:rsidRPr="00ED776B" w:rsidRDefault="00C602BA" w:rsidP="00C602BA">
            <w:pPr>
              <w:contextualSpacing/>
              <w:jc w:val="center"/>
              <w:rPr>
                <w:rFonts w:ascii="Times New Roman" w:eastAsia="Calibri" w:hAnsi="Times New Roman" w:cs="Times New Roman"/>
              </w:rPr>
            </w:pPr>
          </w:p>
        </w:tc>
        <w:tc>
          <w:tcPr>
            <w:tcW w:w="3563" w:type="pct"/>
            <w:vAlign w:val="center"/>
          </w:tcPr>
          <w:p w14:paraId="64791C8B"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Install the substation's surveillance and security equipment</w:t>
            </w:r>
          </w:p>
        </w:tc>
      </w:tr>
      <w:tr w:rsidR="00C602BA" w:rsidRPr="00ED776B" w14:paraId="1E92C830" w14:textId="77777777" w:rsidTr="00C602BA">
        <w:tc>
          <w:tcPr>
            <w:tcW w:w="450" w:type="pct"/>
            <w:vMerge/>
            <w:shd w:val="clear" w:color="auto" w:fill="BDD6EE"/>
            <w:vAlign w:val="center"/>
          </w:tcPr>
          <w:p w14:paraId="29374C89"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shd w:val="clear" w:color="auto" w:fill="F2F2F2"/>
            <w:vAlign w:val="center"/>
          </w:tcPr>
          <w:p w14:paraId="497FDA18" w14:textId="77777777" w:rsidR="00C602BA" w:rsidRPr="00ED776B" w:rsidRDefault="00C602BA" w:rsidP="00C602BA">
            <w:pPr>
              <w:contextualSpacing/>
              <w:jc w:val="center"/>
              <w:rPr>
                <w:rFonts w:ascii="Times New Roman" w:eastAsia="Calibri" w:hAnsi="Times New Roman" w:cs="Times New Roman"/>
                <w:i/>
              </w:rPr>
            </w:pPr>
            <w:r w:rsidRPr="00ED776B">
              <w:rPr>
                <w:rFonts w:ascii="Times New Roman" w:eastAsia="Calibri" w:hAnsi="Times New Roman" w:cs="Times New Roman"/>
                <w:i/>
              </w:rPr>
              <w:t>PT "Clinic of Bôr"</w:t>
            </w:r>
          </w:p>
        </w:tc>
        <w:tc>
          <w:tcPr>
            <w:tcW w:w="3563" w:type="pct"/>
            <w:vAlign w:val="center"/>
          </w:tcPr>
          <w:p w14:paraId="48DE98A5" w14:textId="77777777" w:rsidR="00C602BA" w:rsidRPr="00ED776B" w:rsidRDefault="00C602BA" w:rsidP="00C602BA">
            <w:pPr>
              <w:jc w:val="both"/>
              <w:rPr>
                <w:rFonts w:ascii="Times New Roman" w:eastAsia="Calibri" w:hAnsi="Times New Roman" w:cs="Times New Roman"/>
              </w:rPr>
            </w:pPr>
            <w:r w:rsidRPr="00ED776B">
              <w:rPr>
                <w:rFonts w:ascii="Times New Roman" w:eastAsia="Calibri" w:hAnsi="Times New Roman" w:cs="Times New Roman"/>
              </w:rPr>
              <w:t>The air post located near the Pediatric Clinic of Bôr must be replaced by a PT in the cabin (planned location marked on the map)</w:t>
            </w:r>
          </w:p>
        </w:tc>
      </w:tr>
      <w:tr w:rsidR="00C602BA" w:rsidRPr="00ED776B" w14:paraId="0501D10F" w14:textId="77777777" w:rsidTr="00C602BA">
        <w:trPr>
          <w:trHeight w:val="71"/>
        </w:trPr>
        <w:tc>
          <w:tcPr>
            <w:tcW w:w="450" w:type="pct"/>
            <w:vMerge/>
            <w:shd w:val="clear" w:color="auto" w:fill="BDD6EE"/>
            <w:vAlign w:val="center"/>
          </w:tcPr>
          <w:p w14:paraId="00168F8A"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shd w:val="clear" w:color="auto" w:fill="F2F2F2"/>
            <w:vAlign w:val="center"/>
          </w:tcPr>
          <w:p w14:paraId="7C8D5A26" w14:textId="77777777" w:rsidR="00C602BA" w:rsidRPr="00ED776B" w:rsidRDefault="00C602BA" w:rsidP="00C602BA">
            <w:pPr>
              <w:contextualSpacing/>
              <w:jc w:val="center"/>
              <w:rPr>
                <w:rFonts w:ascii="Times New Roman" w:eastAsia="Calibri" w:hAnsi="Times New Roman" w:cs="Times New Roman"/>
              </w:rPr>
            </w:pPr>
            <w:r w:rsidRPr="00ED776B">
              <w:rPr>
                <w:rFonts w:ascii="Times New Roman" w:eastAsia="Calibri" w:hAnsi="Times New Roman" w:cs="Times New Roman"/>
                <w:i/>
              </w:rPr>
              <w:t>PT Safim</w:t>
            </w:r>
          </w:p>
        </w:tc>
        <w:tc>
          <w:tcPr>
            <w:tcW w:w="3563" w:type="pct"/>
            <w:vAlign w:val="center"/>
          </w:tcPr>
          <w:p w14:paraId="55C86CC6" w14:textId="77777777" w:rsidR="00C602BA" w:rsidRPr="00ED776B" w:rsidRDefault="00C602BA" w:rsidP="00C602BA">
            <w:pPr>
              <w:jc w:val="both"/>
              <w:rPr>
                <w:rFonts w:ascii="Times New Roman" w:eastAsia="Calibri" w:hAnsi="Times New Roman" w:cs="Times New Roman"/>
              </w:rPr>
            </w:pPr>
            <w:r w:rsidRPr="00ED776B">
              <w:rPr>
                <w:rFonts w:ascii="Times New Roman" w:eastAsia="Calibri" w:hAnsi="Times New Roman" w:cs="Times New Roman"/>
              </w:rPr>
              <w:t>Replace the existing aerial PT at the entrance to Safim with a cabin PT</w:t>
            </w:r>
          </w:p>
        </w:tc>
      </w:tr>
      <w:tr w:rsidR="00C602BA" w:rsidRPr="00ED776B" w14:paraId="470562CE" w14:textId="77777777" w:rsidTr="00C602BA">
        <w:tc>
          <w:tcPr>
            <w:tcW w:w="450" w:type="pct"/>
            <w:vMerge w:val="restart"/>
            <w:shd w:val="clear" w:color="auto" w:fill="BDD6EE"/>
            <w:textDirection w:val="btLr"/>
            <w:vAlign w:val="center"/>
          </w:tcPr>
          <w:p w14:paraId="31BDD9DB" w14:textId="77777777" w:rsidR="00C602BA" w:rsidRPr="00ED776B" w:rsidRDefault="00C602BA" w:rsidP="00C602BA">
            <w:pPr>
              <w:ind w:left="113" w:right="113"/>
              <w:contextualSpacing/>
              <w:jc w:val="center"/>
              <w:rPr>
                <w:rFonts w:ascii="Times New Roman" w:eastAsia="Calibri" w:hAnsi="Times New Roman" w:cs="Times New Roman"/>
                <w:sz w:val="18"/>
                <w:szCs w:val="18"/>
              </w:rPr>
            </w:pPr>
            <w:r w:rsidRPr="00ED776B">
              <w:rPr>
                <w:rFonts w:ascii="Times New Roman" w:eastAsia="Calibri" w:hAnsi="Times New Roman" w:cs="Times New Roman"/>
                <w:b/>
                <w:bCs/>
                <w:sz w:val="18"/>
                <w:szCs w:val="18"/>
              </w:rPr>
              <w:t>NEW PT's (7)</w:t>
            </w:r>
          </w:p>
        </w:tc>
        <w:tc>
          <w:tcPr>
            <w:tcW w:w="987" w:type="pct"/>
            <w:shd w:val="clear" w:color="auto" w:fill="F2F2F2"/>
            <w:vAlign w:val="center"/>
          </w:tcPr>
          <w:p w14:paraId="5B5B833E" w14:textId="77777777" w:rsidR="00C602BA" w:rsidRPr="00ED776B" w:rsidRDefault="00C602BA" w:rsidP="00C602BA">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Bôr2</w:t>
            </w:r>
          </w:p>
        </w:tc>
        <w:tc>
          <w:tcPr>
            <w:tcW w:w="3563" w:type="pct"/>
            <w:vAlign w:val="center"/>
          </w:tcPr>
          <w:p w14:paraId="60C6D5CF"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New PT to be installed in Bôr (Bôr2)</w:t>
            </w:r>
          </w:p>
        </w:tc>
      </w:tr>
      <w:tr w:rsidR="00C602BA" w:rsidRPr="00ED776B" w14:paraId="3227F814" w14:textId="77777777" w:rsidTr="00C602BA">
        <w:tc>
          <w:tcPr>
            <w:tcW w:w="450" w:type="pct"/>
            <w:vMerge/>
            <w:shd w:val="clear" w:color="auto" w:fill="BDD6EE"/>
            <w:vAlign w:val="center"/>
          </w:tcPr>
          <w:p w14:paraId="34AC554C"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shd w:val="clear" w:color="auto" w:fill="F2F2F2"/>
            <w:vAlign w:val="center"/>
          </w:tcPr>
          <w:p w14:paraId="525123FE" w14:textId="77777777" w:rsidR="00C602BA" w:rsidRPr="00ED776B" w:rsidRDefault="00C602BA" w:rsidP="00C602BA">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Matandi</w:t>
            </w:r>
          </w:p>
        </w:tc>
        <w:tc>
          <w:tcPr>
            <w:tcW w:w="3563" w:type="pct"/>
            <w:vAlign w:val="center"/>
          </w:tcPr>
          <w:p w14:paraId="0DDEA9E2"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New PT to be installed in Matandi</w:t>
            </w:r>
          </w:p>
        </w:tc>
      </w:tr>
      <w:tr w:rsidR="00C602BA" w:rsidRPr="00ED776B" w14:paraId="283AFCE8" w14:textId="77777777" w:rsidTr="00C602BA">
        <w:tc>
          <w:tcPr>
            <w:tcW w:w="450" w:type="pct"/>
            <w:vMerge/>
            <w:shd w:val="clear" w:color="auto" w:fill="BDD6EE"/>
            <w:vAlign w:val="center"/>
          </w:tcPr>
          <w:p w14:paraId="4264DADA"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shd w:val="clear" w:color="auto" w:fill="F2F2F2"/>
            <w:vAlign w:val="center"/>
          </w:tcPr>
          <w:p w14:paraId="322CB0E4" w14:textId="77777777" w:rsidR="00C602BA" w:rsidRPr="00ED776B" w:rsidRDefault="00C602BA" w:rsidP="00C602BA">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Tamara</w:t>
            </w:r>
          </w:p>
        </w:tc>
        <w:tc>
          <w:tcPr>
            <w:tcW w:w="3563" w:type="pct"/>
            <w:vAlign w:val="center"/>
          </w:tcPr>
          <w:p w14:paraId="778AF08B"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New PT to be installed in Tamara</w:t>
            </w:r>
          </w:p>
        </w:tc>
      </w:tr>
      <w:tr w:rsidR="00C602BA" w:rsidRPr="00ED776B" w14:paraId="4141BB67" w14:textId="77777777" w:rsidTr="00C602BA">
        <w:tc>
          <w:tcPr>
            <w:tcW w:w="450" w:type="pct"/>
            <w:vMerge/>
            <w:shd w:val="clear" w:color="auto" w:fill="BDD6EE"/>
            <w:vAlign w:val="center"/>
          </w:tcPr>
          <w:p w14:paraId="7A052639"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shd w:val="clear" w:color="auto" w:fill="F2F2F2"/>
            <w:vAlign w:val="center"/>
          </w:tcPr>
          <w:p w14:paraId="32983FA9" w14:textId="77777777" w:rsidR="00C602BA" w:rsidRPr="00ED776B" w:rsidRDefault="00C602BA" w:rsidP="00C602BA">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Prabis</w:t>
            </w:r>
          </w:p>
        </w:tc>
        <w:tc>
          <w:tcPr>
            <w:tcW w:w="3563" w:type="pct"/>
            <w:vAlign w:val="center"/>
          </w:tcPr>
          <w:p w14:paraId="15CF000D"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New PT to be installed in Prabis</w:t>
            </w:r>
          </w:p>
        </w:tc>
      </w:tr>
      <w:tr w:rsidR="00C602BA" w:rsidRPr="00ED776B" w14:paraId="4C7998D6" w14:textId="77777777" w:rsidTr="00C602BA">
        <w:tc>
          <w:tcPr>
            <w:tcW w:w="450" w:type="pct"/>
            <w:vMerge/>
            <w:shd w:val="clear" w:color="auto" w:fill="BDD6EE"/>
            <w:vAlign w:val="center"/>
          </w:tcPr>
          <w:p w14:paraId="11BF3F9A"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shd w:val="clear" w:color="auto" w:fill="F2F2F2"/>
            <w:vAlign w:val="center"/>
          </w:tcPr>
          <w:p w14:paraId="70F7C0F9" w14:textId="77777777" w:rsidR="00C602BA" w:rsidRPr="00ED776B" w:rsidRDefault="00C602BA" w:rsidP="00C602BA">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Safim01</w:t>
            </w:r>
          </w:p>
        </w:tc>
        <w:tc>
          <w:tcPr>
            <w:tcW w:w="3563" w:type="pct"/>
            <w:vAlign w:val="center"/>
          </w:tcPr>
          <w:p w14:paraId="6BB2FBFA"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New PT to be installed on the Safim- Djaal shelf</w:t>
            </w:r>
          </w:p>
        </w:tc>
      </w:tr>
      <w:tr w:rsidR="00C602BA" w:rsidRPr="00ED776B" w14:paraId="49EF4299" w14:textId="77777777" w:rsidTr="00C602BA">
        <w:tc>
          <w:tcPr>
            <w:tcW w:w="450" w:type="pct"/>
            <w:vMerge/>
            <w:shd w:val="clear" w:color="auto" w:fill="BDD6EE"/>
            <w:vAlign w:val="center"/>
          </w:tcPr>
          <w:p w14:paraId="6FE91CAF"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shd w:val="clear" w:color="auto" w:fill="F2F2F2"/>
            <w:vAlign w:val="center"/>
          </w:tcPr>
          <w:p w14:paraId="5CFE68B3" w14:textId="77777777" w:rsidR="00C602BA" w:rsidRPr="00ED776B" w:rsidRDefault="00C602BA" w:rsidP="00C602BA">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Safim02</w:t>
            </w:r>
          </w:p>
        </w:tc>
        <w:tc>
          <w:tcPr>
            <w:tcW w:w="3563" w:type="pct"/>
            <w:vAlign w:val="center"/>
          </w:tcPr>
          <w:p w14:paraId="27037013"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New PT to be installed on the Safim- Djaal shelf</w:t>
            </w:r>
          </w:p>
        </w:tc>
      </w:tr>
      <w:tr w:rsidR="00C602BA" w:rsidRPr="00ED776B" w14:paraId="38B57484" w14:textId="77777777" w:rsidTr="00C602BA">
        <w:tc>
          <w:tcPr>
            <w:tcW w:w="450" w:type="pct"/>
            <w:vMerge/>
            <w:shd w:val="clear" w:color="auto" w:fill="BDD6EE"/>
            <w:vAlign w:val="center"/>
          </w:tcPr>
          <w:p w14:paraId="7ADABC2C" w14:textId="77777777" w:rsidR="00C602BA" w:rsidRPr="00ED776B" w:rsidRDefault="00C602BA" w:rsidP="00C602BA">
            <w:pPr>
              <w:contextualSpacing/>
              <w:jc w:val="both"/>
              <w:rPr>
                <w:rFonts w:ascii="Times New Roman" w:eastAsia="Calibri" w:hAnsi="Times New Roman" w:cs="Times New Roman"/>
                <w:sz w:val="18"/>
                <w:szCs w:val="18"/>
              </w:rPr>
            </w:pPr>
          </w:p>
        </w:tc>
        <w:tc>
          <w:tcPr>
            <w:tcW w:w="987" w:type="pct"/>
            <w:shd w:val="clear" w:color="auto" w:fill="F2F2F2"/>
            <w:vAlign w:val="center"/>
          </w:tcPr>
          <w:p w14:paraId="3471E6F6" w14:textId="77777777" w:rsidR="00C602BA" w:rsidRPr="00ED776B" w:rsidRDefault="00C602BA" w:rsidP="00C602BA">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Safim03</w:t>
            </w:r>
          </w:p>
        </w:tc>
        <w:tc>
          <w:tcPr>
            <w:tcW w:w="3563" w:type="pct"/>
            <w:vAlign w:val="center"/>
          </w:tcPr>
          <w:p w14:paraId="10B63254"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New PT to be installed on the Safim- Djaal shelf</w:t>
            </w:r>
          </w:p>
        </w:tc>
      </w:tr>
      <w:tr w:rsidR="00C602BA" w:rsidRPr="00ED776B" w14:paraId="6B4916A5" w14:textId="77777777" w:rsidTr="00C602BA">
        <w:trPr>
          <w:cantSplit/>
          <w:trHeight w:val="997"/>
        </w:trPr>
        <w:tc>
          <w:tcPr>
            <w:tcW w:w="450" w:type="pct"/>
            <w:shd w:val="clear" w:color="auto" w:fill="BDD6EE"/>
            <w:textDirection w:val="btLr"/>
            <w:vAlign w:val="center"/>
          </w:tcPr>
          <w:p w14:paraId="2443C80B" w14:textId="77777777" w:rsidR="00C602BA" w:rsidRPr="00ED776B" w:rsidRDefault="00C602BA" w:rsidP="00C602BA">
            <w:pPr>
              <w:ind w:left="113" w:right="113"/>
              <w:contextualSpacing/>
              <w:jc w:val="cente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MV LINE (6.78 km)</w:t>
            </w:r>
          </w:p>
        </w:tc>
        <w:tc>
          <w:tcPr>
            <w:tcW w:w="987" w:type="pct"/>
            <w:shd w:val="clear" w:color="auto" w:fill="F2F2F2"/>
            <w:vAlign w:val="center"/>
          </w:tcPr>
          <w:p w14:paraId="575E0A89" w14:textId="77777777" w:rsidR="00C602BA" w:rsidRPr="00ED776B" w:rsidRDefault="00C602BA" w:rsidP="00C602BA">
            <w:pPr>
              <w:contextualSpacing/>
              <w:jc w:val="center"/>
              <w:rPr>
                <w:rFonts w:ascii="Times New Roman" w:eastAsia="Calibri" w:hAnsi="Times New Roman" w:cs="Times New Roman"/>
                <w:i/>
                <w:iCs/>
              </w:rPr>
            </w:pPr>
            <w:r w:rsidRPr="00ED776B">
              <w:rPr>
                <w:rFonts w:ascii="Times New Roman" w:eastAsia="Calibri" w:hAnsi="Times New Roman" w:cs="Times New Roman"/>
                <w:i/>
                <w:iCs/>
              </w:rPr>
              <w:t>HTA Cumura-Prabis line</w:t>
            </w:r>
          </w:p>
        </w:tc>
        <w:tc>
          <w:tcPr>
            <w:tcW w:w="3563" w:type="pct"/>
            <w:vAlign w:val="center"/>
          </w:tcPr>
          <w:p w14:paraId="4DC720FB"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Extension of the HTA line (10 kV) from Cumura to Prabis</w:t>
            </w:r>
          </w:p>
        </w:tc>
      </w:tr>
      <w:tr w:rsidR="00C602BA" w:rsidRPr="00ED776B" w14:paraId="10961920" w14:textId="77777777" w:rsidTr="00C602BA">
        <w:tc>
          <w:tcPr>
            <w:tcW w:w="450" w:type="pct"/>
            <w:vMerge w:val="restart"/>
            <w:shd w:val="clear" w:color="auto" w:fill="BDD6EE"/>
            <w:textDirection w:val="btLr"/>
            <w:vAlign w:val="center"/>
          </w:tcPr>
          <w:p w14:paraId="6DF6B37F" w14:textId="77777777" w:rsidR="00C602BA" w:rsidRPr="00ED776B" w:rsidRDefault="00C602BA" w:rsidP="00C602BA">
            <w:pPr>
              <w:ind w:left="113" w:right="113"/>
              <w:contextualSpacing/>
              <w:jc w:val="cente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LINES /</w:t>
            </w:r>
          </w:p>
          <w:p w14:paraId="2C50FD35" w14:textId="77777777" w:rsidR="00C602BA" w:rsidRPr="00ED776B" w:rsidRDefault="00C602BA" w:rsidP="00C602BA">
            <w:pPr>
              <w:ind w:left="113" w:right="113"/>
              <w:contextualSpacing/>
              <w:jc w:val="cente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LV NETWORKS (12)</w:t>
            </w:r>
          </w:p>
        </w:tc>
        <w:tc>
          <w:tcPr>
            <w:tcW w:w="987" w:type="pct"/>
            <w:shd w:val="clear" w:color="auto" w:fill="F2F2F2"/>
            <w:vAlign w:val="center"/>
          </w:tcPr>
          <w:p w14:paraId="3A0EADA6"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PTEnterramento</w:t>
            </w:r>
          </w:p>
        </w:tc>
        <w:tc>
          <w:tcPr>
            <w:tcW w:w="3563" w:type="pct"/>
            <w:vAlign w:val="center"/>
          </w:tcPr>
          <w:p w14:paraId="60289983"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Intensification of the LV network from the PT Enterramento</w:t>
            </w:r>
          </w:p>
        </w:tc>
      </w:tr>
      <w:tr w:rsidR="00C602BA" w:rsidRPr="00ED776B" w14:paraId="2115914F" w14:textId="77777777" w:rsidTr="00C602BA">
        <w:tc>
          <w:tcPr>
            <w:tcW w:w="450" w:type="pct"/>
            <w:vMerge/>
            <w:shd w:val="clear" w:color="auto" w:fill="BDD6EE"/>
            <w:vAlign w:val="center"/>
          </w:tcPr>
          <w:p w14:paraId="694E8EA1"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05C2A490"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PT21</w:t>
            </w:r>
          </w:p>
        </w:tc>
        <w:tc>
          <w:tcPr>
            <w:tcW w:w="3563" w:type="pct"/>
            <w:vAlign w:val="center"/>
          </w:tcPr>
          <w:p w14:paraId="172FD546"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Intensification of the LV network from PT21 (on both sides of the road, provide service to existing industrial units nearby)</w:t>
            </w:r>
          </w:p>
        </w:tc>
      </w:tr>
      <w:tr w:rsidR="00C602BA" w:rsidRPr="00ED776B" w14:paraId="0C9E0A28" w14:textId="77777777" w:rsidTr="00C602BA">
        <w:tc>
          <w:tcPr>
            <w:tcW w:w="450" w:type="pct"/>
            <w:vMerge/>
            <w:shd w:val="clear" w:color="auto" w:fill="BDD6EE"/>
            <w:vAlign w:val="center"/>
          </w:tcPr>
          <w:p w14:paraId="537443FD"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2E6114E8"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Plate2</w:t>
            </w:r>
          </w:p>
        </w:tc>
        <w:tc>
          <w:tcPr>
            <w:tcW w:w="3563" w:type="pct"/>
            <w:vAlign w:val="center"/>
          </w:tcPr>
          <w:p w14:paraId="5D6BD382"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from PT Plate 2 (District Plate2)</w:t>
            </w:r>
          </w:p>
        </w:tc>
      </w:tr>
      <w:tr w:rsidR="00C602BA" w:rsidRPr="00ED776B" w14:paraId="7E7818F2" w14:textId="77777777" w:rsidTr="00C602BA">
        <w:tc>
          <w:tcPr>
            <w:tcW w:w="450" w:type="pct"/>
            <w:vMerge/>
            <w:shd w:val="clear" w:color="auto" w:fill="BDD6EE"/>
            <w:vAlign w:val="center"/>
          </w:tcPr>
          <w:p w14:paraId="25F85189"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425CC6AB"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PT22</w:t>
            </w:r>
          </w:p>
        </w:tc>
        <w:tc>
          <w:tcPr>
            <w:tcW w:w="3563" w:type="pct"/>
            <w:vAlign w:val="center"/>
          </w:tcPr>
          <w:p w14:paraId="7C3E560D"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(Quartier Plaque2) from PT22</w:t>
            </w:r>
          </w:p>
        </w:tc>
      </w:tr>
      <w:tr w:rsidR="00C602BA" w:rsidRPr="00ED776B" w14:paraId="30C91F34" w14:textId="77777777" w:rsidTr="00C602BA">
        <w:tc>
          <w:tcPr>
            <w:tcW w:w="450" w:type="pct"/>
            <w:vMerge/>
            <w:shd w:val="clear" w:color="auto" w:fill="BDD6EE"/>
            <w:vAlign w:val="center"/>
          </w:tcPr>
          <w:p w14:paraId="6061EF3A"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282372E4"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PTBôr</w:t>
            </w:r>
          </w:p>
        </w:tc>
        <w:tc>
          <w:tcPr>
            <w:tcW w:w="3563" w:type="pct"/>
            <w:vAlign w:val="center"/>
          </w:tcPr>
          <w:p w14:paraId="72FB611A"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from the PT Bôr</w:t>
            </w:r>
          </w:p>
        </w:tc>
      </w:tr>
      <w:tr w:rsidR="00C602BA" w:rsidRPr="00ED776B" w14:paraId="6B9FFF73" w14:textId="77777777" w:rsidTr="00C602BA">
        <w:tc>
          <w:tcPr>
            <w:tcW w:w="450" w:type="pct"/>
            <w:vMerge/>
            <w:shd w:val="clear" w:color="auto" w:fill="BDD6EE"/>
            <w:vAlign w:val="center"/>
          </w:tcPr>
          <w:p w14:paraId="2EBED200"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698B281C"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Bôr2</w:t>
            </w:r>
          </w:p>
        </w:tc>
        <w:tc>
          <w:tcPr>
            <w:tcW w:w="3563" w:type="pct"/>
            <w:vAlign w:val="center"/>
          </w:tcPr>
          <w:p w14:paraId="1A8E9969"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from the PT Bôr2</w:t>
            </w:r>
          </w:p>
        </w:tc>
      </w:tr>
      <w:tr w:rsidR="00C602BA" w:rsidRPr="00ED776B" w14:paraId="50234ACE" w14:textId="77777777" w:rsidTr="00C602BA">
        <w:tc>
          <w:tcPr>
            <w:tcW w:w="450" w:type="pct"/>
            <w:vMerge/>
            <w:shd w:val="clear" w:color="auto" w:fill="BDD6EE"/>
            <w:vAlign w:val="center"/>
          </w:tcPr>
          <w:p w14:paraId="7417C25B"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4E880655"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Matandi</w:t>
            </w:r>
          </w:p>
        </w:tc>
        <w:tc>
          <w:tcPr>
            <w:tcW w:w="3563" w:type="pct"/>
            <w:vAlign w:val="center"/>
          </w:tcPr>
          <w:p w14:paraId="5367CCA9"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from the PT Matandi</w:t>
            </w:r>
          </w:p>
        </w:tc>
      </w:tr>
      <w:tr w:rsidR="00C602BA" w:rsidRPr="00ED776B" w14:paraId="3051A72C" w14:textId="77777777" w:rsidTr="00C602BA">
        <w:tc>
          <w:tcPr>
            <w:tcW w:w="450" w:type="pct"/>
            <w:vMerge/>
            <w:shd w:val="clear" w:color="auto" w:fill="BDD6EE"/>
            <w:vAlign w:val="center"/>
          </w:tcPr>
          <w:p w14:paraId="74F9B1C0"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2A2508B0"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Tamara</w:t>
            </w:r>
          </w:p>
        </w:tc>
        <w:tc>
          <w:tcPr>
            <w:tcW w:w="3563" w:type="pct"/>
            <w:vAlign w:val="center"/>
          </w:tcPr>
          <w:p w14:paraId="69CB1E2E"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from PT Tamara</w:t>
            </w:r>
          </w:p>
        </w:tc>
      </w:tr>
      <w:tr w:rsidR="00C602BA" w:rsidRPr="00ED776B" w14:paraId="644DD2B9" w14:textId="77777777" w:rsidTr="00C602BA">
        <w:tc>
          <w:tcPr>
            <w:tcW w:w="450" w:type="pct"/>
            <w:vMerge/>
            <w:shd w:val="clear" w:color="auto" w:fill="BDD6EE"/>
            <w:vAlign w:val="center"/>
          </w:tcPr>
          <w:p w14:paraId="4787225E"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263E52C2"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Prabis</w:t>
            </w:r>
          </w:p>
        </w:tc>
        <w:tc>
          <w:tcPr>
            <w:tcW w:w="3563" w:type="pct"/>
            <w:vAlign w:val="center"/>
          </w:tcPr>
          <w:p w14:paraId="3FF99174"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from the PT Prabis</w:t>
            </w:r>
          </w:p>
        </w:tc>
      </w:tr>
      <w:tr w:rsidR="00C602BA" w:rsidRPr="00ED776B" w14:paraId="50F2A406" w14:textId="77777777" w:rsidTr="00C602BA">
        <w:tc>
          <w:tcPr>
            <w:tcW w:w="450" w:type="pct"/>
            <w:vMerge/>
            <w:shd w:val="clear" w:color="auto" w:fill="BDD6EE"/>
            <w:vAlign w:val="center"/>
          </w:tcPr>
          <w:p w14:paraId="1899FD45"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6695EF6B"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sz w:val="20"/>
                <w:szCs w:val="20"/>
              </w:rPr>
              <w:t>PT "Clinic of Bôr"</w:t>
            </w:r>
          </w:p>
        </w:tc>
        <w:tc>
          <w:tcPr>
            <w:tcW w:w="3563" w:type="pct"/>
            <w:vAlign w:val="center"/>
          </w:tcPr>
          <w:p w14:paraId="210ED448"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from the “Clinique de Bôr” PT</w:t>
            </w:r>
          </w:p>
        </w:tc>
      </w:tr>
      <w:tr w:rsidR="00C602BA" w:rsidRPr="00ED776B" w14:paraId="601A7853" w14:textId="77777777" w:rsidTr="00C602BA">
        <w:tc>
          <w:tcPr>
            <w:tcW w:w="450" w:type="pct"/>
            <w:vMerge/>
            <w:shd w:val="clear" w:color="auto" w:fill="BDD6EE"/>
            <w:vAlign w:val="center"/>
          </w:tcPr>
          <w:p w14:paraId="078B5A2B"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080ECAE3"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Cumura</w:t>
            </w:r>
          </w:p>
        </w:tc>
        <w:tc>
          <w:tcPr>
            <w:tcW w:w="3563" w:type="pct"/>
            <w:vAlign w:val="center"/>
          </w:tcPr>
          <w:p w14:paraId="3A8A20D6"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the LV network from the PT Cumura</w:t>
            </w:r>
          </w:p>
        </w:tc>
      </w:tr>
      <w:tr w:rsidR="00C602BA" w:rsidRPr="00ED776B" w14:paraId="51D10082" w14:textId="77777777" w:rsidTr="00C602BA">
        <w:tc>
          <w:tcPr>
            <w:tcW w:w="450" w:type="pct"/>
            <w:vMerge/>
            <w:shd w:val="clear" w:color="auto" w:fill="BDD6EE"/>
            <w:vAlign w:val="center"/>
          </w:tcPr>
          <w:p w14:paraId="7286E609"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3C33D7F6"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Safim01</w:t>
            </w:r>
          </w:p>
        </w:tc>
        <w:tc>
          <w:tcPr>
            <w:tcW w:w="3563" w:type="pct"/>
            <w:vAlign w:val="center"/>
          </w:tcPr>
          <w:p w14:paraId="2BF0D967"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LV networks from PTs to be installed on the Aeroport-Safim line</w:t>
            </w:r>
          </w:p>
        </w:tc>
      </w:tr>
      <w:tr w:rsidR="00C602BA" w:rsidRPr="00ED776B" w14:paraId="610C9316" w14:textId="77777777" w:rsidTr="00C602BA">
        <w:tc>
          <w:tcPr>
            <w:tcW w:w="450" w:type="pct"/>
            <w:vMerge/>
            <w:shd w:val="clear" w:color="auto" w:fill="BDD6EE"/>
            <w:vAlign w:val="center"/>
          </w:tcPr>
          <w:p w14:paraId="5A0D6EFD"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5067D21A"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Safim02</w:t>
            </w:r>
          </w:p>
        </w:tc>
        <w:tc>
          <w:tcPr>
            <w:tcW w:w="3563" w:type="pct"/>
            <w:vAlign w:val="center"/>
          </w:tcPr>
          <w:p w14:paraId="39F40264"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LV networks from PTs to be installed on the Aeroport-Safim line</w:t>
            </w:r>
          </w:p>
        </w:tc>
      </w:tr>
      <w:tr w:rsidR="00C602BA" w:rsidRPr="00ED776B" w14:paraId="0EF81E33" w14:textId="77777777" w:rsidTr="00C602BA">
        <w:tc>
          <w:tcPr>
            <w:tcW w:w="450" w:type="pct"/>
            <w:vMerge/>
            <w:shd w:val="clear" w:color="auto" w:fill="BDD6EE"/>
            <w:vAlign w:val="center"/>
          </w:tcPr>
          <w:p w14:paraId="3A73AE40"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02F09F60"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Safim03</w:t>
            </w:r>
          </w:p>
        </w:tc>
        <w:tc>
          <w:tcPr>
            <w:tcW w:w="3563" w:type="pct"/>
            <w:vAlign w:val="center"/>
          </w:tcPr>
          <w:p w14:paraId="641EDC59"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LV networks from PTs to be installed on the Aeroport-Safim line</w:t>
            </w:r>
          </w:p>
        </w:tc>
      </w:tr>
      <w:tr w:rsidR="00C602BA" w:rsidRPr="00ED776B" w14:paraId="0F33E7D6" w14:textId="77777777" w:rsidTr="00C602BA">
        <w:tc>
          <w:tcPr>
            <w:tcW w:w="450" w:type="pct"/>
            <w:vMerge/>
            <w:shd w:val="clear" w:color="auto" w:fill="BDD6EE"/>
            <w:vAlign w:val="center"/>
          </w:tcPr>
          <w:p w14:paraId="5FAB492A"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4922CAC4"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Safim04</w:t>
            </w:r>
          </w:p>
        </w:tc>
        <w:tc>
          <w:tcPr>
            <w:tcW w:w="3563" w:type="pct"/>
            <w:vAlign w:val="center"/>
          </w:tcPr>
          <w:p w14:paraId="56C99A5E"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LV networks from PTs to be installed on the Aeroport-Safim line</w:t>
            </w:r>
          </w:p>
        </w:tc>
      </w:tr>
      <w:tr w:rsidR="00C602BA" w:rsidRPr="00ED776B" w14:paraId="64BE3807" w14:textId="77777777" w:rsidTr="00C602BA">
        <w:tc>
          <w:tcPr>
            <w:tcW w:w="450" w:type="pct"/>
            <w:vMerge/>
            <w:shd w:val="clear" w:color="auto" w:fill="BDD6EE"/>
            <w:vAlign w:val="center"/>
          </w:tcPr>
          <w:p w14:paraId="5551AE7E"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39A008FE"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Safim05</w:t>
            </w:r>
          </w:p>
        </w:tc>
        <w:tc>
          <w:tcPr>
            <w:tcW w:w="3563" w:type="pct"/>
            <w:vAlign w:val="center"/>
          </w:tcPr>
          <w:p w14:paraId="4B85BD5B"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LV networks from PTs to be installed on the Aeroport-Safim line</w:t>
            </w:r>
          </w:p>
        </w:tc>
      </w:tr>
      <w:tr w:rsidR="00C602BA" w:rsidRPr="00ED776B" w14:paraId="649F40A3" w14:textId="77777777" w:rsidTr="00C602BA">
        <w:tc>
          <w:tcPr>
            <w:tcW w:w="450" w:type="pct"/>
            <w:vMerge/>
            <w:shd w:val="clear" w:color="auto" w:fill="BDD6EE"/>
            <w:vAlign w:val="center"/>
          </w:tcPr>
          <w:p w14:paraId="70785AED"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54453600"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Safim06</w:t>
            </w:r>
          </w:p>
        </w:tc>
        <w:tc>
          <w:tcPr>
            <w:tcW w:w="3563" w:type="pct"/>
            <w:vAlign w:val="center"/>
          </w:tcPr>
          <w:p w14:paraId="7E357A3C"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LV networks from PTs to be installed on the Aeroport-Safim line</w:t>
            </w:r>
          </w:p>
        </w:tc>
      </w:tr>
      <w:tr w:rsidR="00C602BA" w:rsidRPr="00ED776B" w14:paraId="1760C876" w14:textId="77777777" w:rsidTr="00C602BA">
        <w:tc>
          <w:tcPr>
            <w:tcW w:w="450" w:type="pct"/>
            <w:vMerge/>
            <w:shd w:val="clear" w:color="auto" w:fill="BDD6EE"/>
            <w:vAlign w:val="center"/>
          </w:tcPr>
          <w:p w14:paraId="4C7F9C55" w14:textId="77777777" w:rsidR="00C602BA" w:rsidRPr="00ED776B" w:rsidRDefault="00C602BA" w:rsidP="00C602BA">
            <w:pPr>
              <w:contextualSpacing/>
              <w:jc w:val="both"/>
              <w:rPr>
                <w:rFonts w:ascii="Times New Roman" w:eastAsia="Calibri" w:hAnsi="Times New Roman" w:cs="Times New Roman"/>
                <w:sz w:val="16"/>
                <w:szCs w:val="16"/>
              </w:rPr>
            </w:pPr>
          </w:p>
        </w:tc>
        <w:tc>
          <w:tcPr>
            <w:tcW w:w="987" w:type="pct"/>
            <w:shd w:val="clear" w:color="auto" w:fill="F2F2F2"/>
            <w:vAlign w:val="center"/>
          </w:tcPr>
          <w:p w14:paraId="569D5107" w14:textId="77777777" w:rsidR="00C602BA" w:rsidRPr="00ED776B" w:rsidRDefault="00C602BA" w:rsidP="00C602BA">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Safim07</w:t>
            </w:r>
          </w:p>
        </w:tc>
        <w:tc>
          <w:tcPr>
            <w:tcW w:w="3563" w:type="pct"/>
            <w:vAlign w:val="center"/>
          </w:tcPr>
          <w:p w14:paraId="6C3A65D0" w14:textId="77777777" w:rsidR="00C602BA" w:rsidRPr="00ED776B" w:rsidRDefault="00C602BA" w:rsidP="00C602BA">
            <w:pPr>
              <w:contextualSpacing/>
              <w:jc w:val="both"/>
              <w:rPr>
                <w:rFonts w:ascii="Times New Roman" w:eastAsia="Calibri" w:hAnsi="Times New Roman" w:cs="Times New Roman"/>
              </w:rPr>
            </w:pPr>
            <w:r w:rsidRPr="00ED776B">
              <w:rPr>
                <w:rFonts w:ascii="Times New Roman" w:eastAsia="Calibri" w:hAnsi="Times New Roman" w:cs="Times New Roman"/>
              </w:rPr>
              <w:t>Densification of LV networks from PTs to be installed on the Aeroport-Safim line</w:t>
            </w:r>
          </w:p>
        </w:tc>
      </w:tr>
    </w:tbl>
    <w:p w14:paraId="76F71FEB" w14:textId="77777777" w:rsidR="00C602BA" w:rsidRPr="00ED776B" w:rsidRDefault="00C602BA" w:rsidP="00C602BA">
      <w:pPr>
        <w:jc w:val="both"/>
        <w:rPr>
          <w:rFonts w:ascii="Times New Roman" w:eastAsia="Calibri" w:hAnsi="Times New Roman" w:cs="Times New Roman"/>
          <w:b/>
        </w:rPr>
      </w:pPr>
    </w:p>
    <w:p w14:paraId="01907E66" w14:textId="77777777" w:rsidR="00C602BA" w:rsidRPr="00ED776B" w:rsidRDefault="00C602BA" w:rsidP="00C602BA">
      <w:pPr>
        <w:numPr>
          <w:ilvl w:val="0"/>
          <w:numId w:val="245"/>
        </w:numPr>
        <w:spacing w:after="200" w:line="276" w:lineRule="auto"/>
        <w:contextualSpacing/>
        <w:outlineLvl w:val="2"/>
        <w:rPr>
          <w:rFonts w:ascii="Times New Roman" w:eastAsia="Calibri" w:hAnsi="Times New Roman" w:cs="Times New Roman"/>
          <w:b/>
        </w:rPr>
      </w:pPr>
      <w:bookmarkStart w:id="21" w:name="_Toc51239194"/>
      <w:r w:rsidRPr="00ED776B">
        <w:rPr>
          <w:rFonts w:ascii="Times New Roman" w:eastAsia="Calibri" w:hAnsi="Times New Roman" w:cs="Times New Roman"/>
          <w:b/>
        </w:rPr>
        <w:t>Connection diagram for the new MV network</w:t>
      </w:r>
      <w:bookmarkEnd w:id="21"/>
    </w:p>
    <w:p w14:paraId="1F4DC4A1"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This project also relates to the expansion of the HTA line from Cumura to Prábis, with the installation of two new Transformation Substations, one in Tamara and the other in Prábis.</w:t>
      </w:r>
    </w:p>
    <w:p w14:paraId="057D2976"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To ensure the connection of the HV network, a new output cell will be integrated into Cumura, in order to continue with the extension of medium voltage.</w:t>
      </w:r>
    </w:p>
    <w:p w14:paraId="2DAC5219"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The following diagram represents the interconnection of the new MV network with the two new transformer stations to be built.</w:t>
      </w:r>
    </w:p>
    <w:p w14:paraId="25E4E448" w14:textId="341BBDBA" w:rsidR="00C602BA" w:rsidRPr="00ED776B" w:rsidRDefault="00C602BA" w:rsidP="004D0F9F">
      <w:pPr>
        <w:spacing w:after="120"/>
        <w:ind w:left="-284"/>
        <w:jc w:val="both"/>
        <w:rPr>
          <w:rFonts w:ascii="Times New Roman" w:eastAsia="Calibri" w:hAnsi="Times New Roman" w:cs="Times New Roman"/>
        </w:rPr>
      </w:pPr>
      <w:r w:rsidRPr="00ED776B">
        <w:rPr>
          <w:rFonts w:ascii="Times New Roman" w:eastAsia="Calibri" w:hAnsi="Times New Roman" w:cs="Times New Roman"/>
        </w:rPr>
        <w:t>In the Cumura PT, it is planned to install a new MV cell, for an operating voltage of 10 kV.</w:t>
      </w:r>
    </w:p>
    <w:tbl>
      <w:tblPr>
        <w:tblW w:w="0" w:type="auto"/>
        <w:tblInd w:w="8" w:type="dxa"/>
        <w:tblLayout w:type="fixed"/>
        <w:tblCellMar>
          <w:left w:w="0" w:type="dxa"/>
          <w:right w:w="0" w:type="dxa"/>
        </w:tblCellMar>
        <w:tblLook w:val="0000" w:firstRow="0" w:lastRow="0" w:firstColumn="0" w:lastColumn="0" w:noHBand="0" w:noVBand="0"/>
      </w:tblPr>
      <w:tblGrid>
        <w:gridCol w:w="3261"/>
        <w:gridCol w:w="708"/>
        <w:gridCol w:w="2552"/>
        <w:gridCol w:w="684"/>
        <w:gridCol w:w="2576"/>
      </w:tblGrid>
      <w:tr w:rsidR="00C602BA" w:rsidRPr="00ED776B" w14:paraId="4573D436" w14:textId="77777777" w:rsidTr="00C602BA">
        <w:trPr>
          <w:trHeight w:hRule="exact" w:val="95"/>
        </w:trPr>
        <w:tc>
          <w:tcPr>
            <w:tcW w:w="3261" w:type="dxa"/>
            <w:vMerge w:val="restart"/>
            <w:tcBorders>
              <w:top w:val="single" w:sz="6" w:space="0" w:color="000000"/>
              <w:left w:val="single" w:sz="6" w:space="0" w:color="000000"/>
              <w:bottom w:val="single" w:sz="6" w:space="0" w:color="000000"/>
              <w:right w:val="single" w:sz="6" w:space="0" w:color="000000"/>
            </w:tcBorders>
          </w:tcPr>
          <w:p w14:paraId="59165574" w14:textId="77777777" w:rsidR="00C602BA" w:rsidRPr="00ED776B" w:rsidRDefault="00C602BA" w:rsidP="00C602BA">
            <w:pPr>
              <w:widowControl w:val="0"/>
              <w:autoSpaceDE w:val="0"/>
              <w:autoSpaceDN w:val="0"/>
              <w:adjustRightInd w:val="0"/>
              <w:jc w:val="both"/>
              <w:rPr>
                <w:rFonts w:ascii="Times New Roman" w:eastAsia="Calibri" w:hAnsi="Times New Roman" w:cs="Times New Roman"/>
                <w:lang w:bidi="fr-FR"/>
              </w:rPr>
            </w:pPr>
            <w:r w:rsidRPr="00ED776B">
              <w:rPr>
                <w:rFonts w:ascii="Times New Roman" w:eastAsia="Calibri" w:hAnsi="Times New Roman" w:cs="Times New Roman"/>
                <w:lang w:bidi="fr-FR"/>
              </w:rPr>
              <w:t>Cumura Transformer Station</w:t>
            </w:r>
          </w:p>
          <w:p w14:paraId="48D91EED" w14:textId="77777777" w:rsidR="00C602BA" w:rsidRPr="00ED776B" w:rsidRDefault="00C602BA" w:rsidP="00C602BA">
            <w:pPr>
              <w:widowControl w:val="0"/>
              <w:autoSpaceDE w:val="0"/>
              <w:autoSpaceDN w:val="0"/>
              <w:adjustRightInd w:val="0"/>
              <w:jc w:val="both"/>
              <w:rPr>
                <w:rFonts w:ascii="Times New Roman" w:eastAsia="Calibri" w:hAnsi="Times New Roman" w:cs="Times New Roman"/>
                <w:lang w:bidi="fr-FR"/>
              </w:rPr>
            </w:pPr>
            <w:r w:rsidRPr="00ED776B">
              <w:rPr>
                <w:rFonts w:ascii="Times New Roman" w:eastAsia="Calibri" w:hAnsi="Times New Roman" w:cs="Times New Roman"/>
                <w:lang w:bidi="fr-FR"/>
              </w:rPr>
              <w:t>Installation of a new</w:t>
            </w:r>
          </w:p>
          <w:p w14:paraId="4C84577E" w14:textId="77777777" w:rsidR="00C602BA" w:rsidRPr="00ED776B" w:rsidRDefault="00C602BA" w:rsidP="00C602BA">
            <w:pPr>
              <w:widowControl w:val="0"/>
              <w:autoSpaceDE w:val="0"/>
              <w:autoSpaceDN w:val="0"/>
              <w:adjustRightInd w:val="0"/>
              <w:jc w:val="both"/>
              <w:rPr>
                <w:rFonts w:ascii="Times New Roman" w:eastAsia="Calibri" w:hAnsi="Times New Roman" w:cs="Times New Roman"/>
              </w:rPr>
            </w:pPr>
            <w:r w:rsidRPr="00ED776B">
              <w:rPr>
                <w:rFonts w:ascii="Times New Roman" w:eastAsia="Calibri" w:hAnsi="Times New Roman" w:cs="Times New Roman"/>
                <w:lang w:bidi="fr-FR"/>
              </w:rPr>
              <w:t>HV cell (10kV)</w:t>
            </w:r>
          </w:p>
        </w:tc>
        <w:tc>
          <w:tcPr>
            <w:tcW w:w="3944" w:type="dxa"/>
            <w:gridSpan w:val="3"/>
            <w:tcBorders>
              <w:top w:val="nil"/>
              <w:left w:val="single" w:sz="6" w:space="0" w:color="000000"/>
              <w:bottom w:val="single" w:sz="6" w:space="0" w:color="000000"/>
              <w:right w:val="single" w:sz="6" w:space="0" w:color="000000"/>
            </w:tcBorders>
          </w:tcPr>
          <w:p w14:paraId="0C1D5E1C" w14:textId="77777777" w:rsidR="00C602BA" w:rsidRPr="00ED776B" w:rsidRDefault="00C602BA" w:rsidP="00C602BA">
            <w:pPr>
              <w:widowControl w:val="0"/>
              <w:autoSpaceDE w:val="0"/>
              <w:autoSpaceDN w:val="0"/>
              <w:adjustRightInd w:val="0"/>
              <w:rPr>
                <w:rFonts w:ascii="Times New Roman" w:eastAsia="Calibri" w:hAnsi="Times New Roman" w:cs="Times New Roman"/>
              </w:rPr>
            </w:pPr>
          </w:p>
        </w:tc>
        <w:tc>
          <w:tcPr>
            <w:tcW w:w="2576" w:type="dxa"/>
            <w:vMerge w:val="restart"/>
            <w:tcBorders>
              <w:top w:val="single" w:sz="6" w:space="0" w:color="000000"/>
              <w:left w:val="single" w:sz="6" w:space="0" w:color="000000"/>
              <w:bottom w:val="single" w:sz="6" w:space="0" w:color="000000"/>
              <w:right w:val="single" w:sz="6" w:space="0" w:color="000000"/>
            </w:tcBorders>
          </w:tcPr>
          <w:p w14:paraId="5DB009C6" w14:textId="77777777" w:rsidR="00C602BA" w:rsidRPr="00ED776B" w:rsidRDefault="00C602BA" w:rsidP="00C602BA">
            <w:pPr>
              <w:widowControl w:val="0"/>
              <w:autoSpaceDE w:val="0"/>
              <w:autoSpaceDN w:val="0"/>
              <w:adjustRightInd w:val="0"/>
              <w:jc w:val="both"/>
              <w:rPr>
                <w:rFonts w:ascii="Times New Roman" w:eastAsia="Calibri" w:hAnsi="Times New Roman" w:cs="Times New Roman"/>
                <w:lang w:bidi="fr-FR"/>
              </w:rPr>
            </w:pPr>
            <w:r w:rsidRPr="00ED776B">
              <w:rPr>
                <w:rFonts w:ascii="Times New Roman" w:eastAsia="Calibri" w:hAnsi="Times New Roman" w:cs="Times New Roman"/>
                <w:lang w:bidi="fr-FR"/>
              </w:rPr>
              <w:t>Prábis Transformer Substation - 200 Kva 10kV / 400 / 230V</w:t>
            </w:r>
          </w:p>
        </w:tc>
      </w:tr>
      <w:tr w:rsidR="00C602BA" w:rsidRPr="00ED776B" w14:paraId="717178F1" w14:textId="77777777" w:rsidTr="00C602BA">
        <w:trPr>
          <w:trHeight w:hRule="exact" w:val="552"/>
        </w:trPr>
        <w:tc>
          <w:tcPr>
            <w:tcW w:w="3261" w:type="dxa"/>
            <w:vMerge/>
            <w:tcBorders>
              <w:top w:val="single" w:sz="6" w:space="0" w:color="000000"/>
              <w:left w:val="single" w:sz="6" w:space="0" w:color="000000"/>
              <w:bottom w:val="single" w:sz="6" w:space="0" w:color="000000"/>
              <w:right w:val="single" w:sz="6" w:space="0" w:color="000000"/>
            </w:tcBorders>
          </w:tcPr>
          <w:p w14:paraId="07A0E8F2" w14:textId="77777777" w:rsidR="00C602BA" w:rsidRPr="00ED776B" w:rsidRDefault="00C602BA" w:rsidP="00C602BA">
            <w:pPr>
              <w:widowControl w:val="0"/>
              <w:autoSpaceDE w:val="0"/>
              <w:autoSpaceDN w:val="0"/>
              <w:adjustRightInd w:val="0"/>
              <w:ind w:left="141"/>
              <w:rPr>
                <w:rFonts w:ascii="Times New Roman" w:eastAsia="Calibri" w:hAnsi="Times New Roman" w:cs="Times New Roman"/>
              </w:rPr>
            </w:pPr>
          </w:p>
        </w:tc>
        <w:tc>
          <w:tcPr>
            <w:tcW w:w="708" w:type="dxa"/>
            <w:tcBorders>
              <w:top w:val="nil"/>
              <w:left w:val="single" w:sz="6" w:space="0" w:color="000000"/>
              <w:bottom w:val="single" w:sz="10" w:space="0" w:color="000000"/>
              <w:right w:val="single" w:sz="6" w:space="0" w:color="000000"/>
            </w:tcBorders>
          </w:tcPr>
          <w:p w14:paraId="431550C6" w14:textId="77777777" w:rsidR="00C602BA" w:rsidRPr="00ED776B" w:rsidRDefault="00C602BA" w:rsidP="00C602BA">
            <w:pPr>
              <w:widowControl w:val="0"/>
              <w:autoSpaceDE w:val="0"/>
              <w:autoSpaceDN w:val="0"/>
              <w:adjustRightInd w:val="0"/>
              <w:rPr>
                <w:rFonts w:ascii="Times New Roman" w:eastAsia="Calibri" w:hAnsi="Times New Roman" w:cs="Times New Roman"/>
              </w:rPr>
            </w:pPr>
          </w:p>
        </w:tc>
        <w:tc>
          <w:tcPr>
            <w:tcW w:w="2552" w:type="dxa"/>
            <w:vMerge w:val="restart"/>
            <w:tcBorders>
              <w:top w:val="single" w:sz="6" w:space="0" w:color="000000"/>
              <w:left w:val="single" w:sz="6" w:space="0" w:color="000000"/>
              <w:bottom w:val="single" w:sz="6" w:space="0" w:color="000000"/>
              <w:right w:val="single" w:sz="6" w:space="0" w:color="000000"/>
            </w:tcBorders>
          </w:tcPr>
          <w:p w14:paraId="23C89300" w14:textId="77777777" w:rsidR="00C602BA" w:rsidRPr="00ED776B" w:rsidRDefault="00C602BA" w:rsidP="00C602BA">
            <w:pPr>
              <w:widowControl w:val="0"/>
              <w:autoSpaceDE w:val="0"/>
              <w:autoSpaceDN w:val="0"/>
              <w:adjustRightInd w:val="0"/>
              <w:jc w:val="both"/>
              <w:rPr>
                <w:rFonts w:ascii="Times New Roman" w:eastAsia="Calibri" w:hAnsi="Times New Roman" w:cs="Times New Roman"/>
                <w:lang w:val="pt-PT" w:bidi="fr-FR"/>
              </w:rPr>
            </w:pPr>
            <w:r w:rsidRPr="00ED776B">
              <w:rPr>
                <w:rFonts w:ascii="Times New Roman" w:eastAsia="Calibri" w:hAnsi="Times New Roman" w:cs="Times New Roman"/>
                <w:lang w:val="pt-PT" w:bidi="fr-FR"/>
              </w:rPr>
              <w:t>Tamara Transformer Substation - 50 kVA 10kV / 400 / 230V</w:t>
            </w:r>
          </w:p>
        </w:tc>
        <w:tc>
          <w:tcPr>
            <w:tcW w:w="684" w:type="dxa"/>
            <w:tcBorders>
              <w:top w:val="nil"/>
              <w:left w:val="single" w:sz="6" w:space="0" w:color="000000"/>
              <w:bottom w:val="single" w:sz="10" w:space="0" w:color="000000"/>
              <w:right w:val="single" w:sz="6" w:space="0" w:color="000000"/>
            </w:tcBorders>
          </w:tcPr>
          <w:p w14:paraId="60BC1D06"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2BB24799"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r>
      <w:tr w:rsidR="00C602BA" w:rsidRPr="00ED776B" w14:paraId="3EB08F04" w14:textId="77777777" w:rsidTr="00C602BA">
        <w:trPr>
          <w:trHeight w:hRule="exact" w:val="256"/>
        </w:trPr>
        <w:tc>
          <w:tcPr>
            <w:tcW w:w="3261" w:type="dxa"/>
            <w:vMerge/>
            <w:tcBorders>
              <w:top w:val="single" w:sz="6" w:space="0" w:color="000000"/>
              <w:left w:val="single" w:sz="6" w:space="0" w:color="000000"/>
              <w:bottom w:val="single" w:sz="6" w:space="0" w:color="000000"/>
              <w:right w:val="single" w:sz="6" w:space="0" w:color="000000"/>
            </w:tcBorders>
          </w:tcPr>
          <w:p w14:paraId="2939B6E1"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c>
          <w:tcPr>
            <w:tcW w:w="708" w:type="dxa"/>
            <w:tcBorders>
              <w:top w:val="single" w:sz="10" w:space="0" w:color="000000"/>
              <w:left w:val="single" w:sz="6" w:space="0" w:color="000000"/>
              <w:bottom w:val="nil"/>
              <w:right w:val="single" w:sz="6" w:space="0" w:color="000000"/>
            </w:tcBorders>
          </w:tcPr>
          <w:p w14:paraId="26299CFF"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c>
          <w:tcPr>
            <w:tcW w:w="2552" w:type="dxa"/>
            <w:vMerge/>
            <w:tcBorders>
              <w:top w:val="single" w:sz="6" w:space="0" w:color="000000"/>
              <w:left w:val="single" w:sz="6" w:space="0" w:color="000000"/>
              <w:bottom w:val="single" w:sz="6" w:space="0" w:color="000000"/>
              <w:right w:val="single" w:sz="6" w:space="0" w:color="000000"/>
            </w:tcBorders>
          </w:tcPr>
          <w:p w14:paraId="2578B283"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c>
          <w:tcPr>
            <w:tcW w:w="684" w:type="dxa"/>
            <w:vMerge w:val="restart"/>
            <w:tcBorders>
              <w:top w:val="single" w:sz="10" w:space="0" w:color="000000"/>
              <w:left w:val="single" w:sz="6" w:space="0" w:color="000000"/>
              <w:bottom w:val="nil"/>
              <w:right w:val="single" w:sz="6" w:space="0" w:color="000000"/>
            </w:tcBorders>
          </w:tcPr>
          <w:p w14:paraId="22651732"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1B379735"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r>
      <w:tr w:rsidR="00C602BA" w:rsidRPr="00ED776B" w14:paraId="0226DA0B" w14:textId="77777777" w:rsidTr="00C602BA">
        <w:trPr>
          <w:trHeight w:hRule="exact" w:val="62"/>
        </w:trPr>
        <w:tc>
          <w:tcPr>
            <w:tcW w:w="3969" w:type="dxa"/>
            <w:gridSpan w:val="2"/>
            <w:tcBorders>
              <w:top w:val="single" w:sz="6" w:space="0" w:color="000000"/>
              <w:left w:val="nil"/>
              <w:bottom w:val="nil"/>
              <w:right w:val="single" w:sz="6" w:space="0" w:color="000000"/>
            </w:tcBorders>
          </w:tcPr>
          <w:p w14:paraId="166B603A"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c>
          <w:tcPr>
            <w:tcW w:w="2552" w:type="dxa"/>
            <w:vMerge/>
            <w:tcBorders>
              <w:top w:val="single" w:sz="6" w:space="0" w:color="000000"/>
              <w:left w:val="single" w:sz="6" w:space="0" w:color="000000"/>
              <w:bottom w:val="single" w:sz="6" w:space="0" w:color="000000"/>
              <w:right w:val="single" w:sz="6" w:space="0" w:color="000000"/>
            </w:tcBorders>
          </w:tcPr>
          <w:p w14:paraId="30574765"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c>
          <w:tcPr>
            <w:tcW w:w="684" w:type="dxa"/>
            <w:vMerge/>
            <w:tcBorders>
              <w:top w:val="single" w:sz="10" w:space="0" w:color="000000"/>
              <w:left w:val="single" w:sz="6" w:space="0" w:color="000000"/>
              <w:bottom w:val="nil"/>
              <w:right w:val="single" w:sz="6" w:space="0" w:color="000000"/>
            </w:tcBorders>
          </w:tcPr>
          <w:p w14:paraId="1F5ABB9F"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76DC72A3" w14:textId="77777777" w:rsidR="00C602BA" w:rsidRPr="00ED776B" w:rsidRDefault="00C602BA" w:rsidP="00C602BA">
            <w:pPr>
              <w:widowControl w:val="0"/>
              <w:autoSpaceDE w:val="0"/>
              <w:autoSpaceDN w:val="0"/>
              <w:adjustRightInd w:val="0"/>
              <w:rPr>
                <w:rFonts w:ascii="Times New Roman" w:eastAsia="Calibri" w:hAnsi="Times New Roman" w:cs="Times New Roman"/>
                <w:lang w:val="pt-PT"/>
              </w:rPr>
            </w:pPr>
          </w:p>
        </w:tc>
      </w:tr>
    </w:tbl>
    <w:p w14:paraId="16D8E8CE" w14:textId="77777777" w:rsidR="00C602BA" w:rsidRPr="00ED776B" w:rsidRDefault="00C602BA" w:rsidP="00C602BA">
      <w:pPr>
        <w:numPr>
          <w:ilvl w:val="0"/>
          <w:numId w:val="245"/>
        </w:numPr>
        <w:spacing w:after="200" w:line="276" w:lineRule="auto"/>
        <w:contextualSpacing/>
        <w:outlineLvl w:val="2"/>
        <w:rPr>
          <w:rFonts w:ascii="Times New Roman" w:eastAsia="Calibri" w:hAnsi="Times New Roman" w:cs="Times New Roman"/>
          <w:b/>
        </w:rPr>
      </w:pPr>
      <w:bookmarkStart w:id="22" w:name="_Toc51239195"/>
      <w:r w:rsidRPr="00ED776B">
        <w:rPr>
          <w:rFonts w:ascii="Times New Roman" w:eastAsia="Calibri" w:hAnsi="Times New Roman" w:cs="Times New Roman"/>
          <w:b/>
        </w:rPr>
        <w:t>Power of transformers</w:t>
      </w:r>
      <w:bookmarkEnd w:id="22"/>
    </w:p>
    <w:p w14:paraId="1A67EA93"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A 50 kVA air transformer in Tamara and a 200 kVA support in Prábis, for a primary voltage of 10 kV and a phase-to-phase voltage of 400 VAC phase-to-neutral voltage of 230 VAC.</w:t>
      </w:r>
    </w:p>
    <w:p w14:paraId="1F9EC4AC" w14:textId="5F3871BA"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rPr>
        <w:t xml:space="preserve">In this first phase, the distances between the transformation stations indicated in the following table were </w:t>
      </w:r>
      <w:r w:rsidR="00A00FB4" w:rsidRPr="00ED776B">
        <w:rPr>
          <w:rFonts w:ascii="Times New Roman" w:eastAsia="Calibri" w:hAnsi="Times New Roman" w:cs="Times New Roman"/>
        </w:rPr>
        <w:t>estimated :</w:t>
      </w:r>
    </w:p>
    <w:p w14:paraId="28EBC7F6" w14:textId="77777777" w:rsidR="00C602BA" w:rsidRPr="00ED776B" w:rsidRDefault="00C602BA" w:rsidP="00C602BA">
      <w:pPr>
        <w:spacing w:after="120"/>
        <w:ind w:left="-284"/>
        <w:jc w:val="both"/>
        <w:rPr>
          <w:rFonts w:ascii="Times New Roman" w:eastAsia="Calibri" w:hAnsi="Times New Roman" w:cs="Times New Roman"/>
        </w:rPr>
      </w:pPr>
      <w:r w:rsidRPr="00ED776B">
        <w:rPr>
          <w:rFonts w:ascii="Times New Roman" w:eastAsia="Calibri" w:hAnsi="Times New Roman" w:cs="Times New Roman"/>
          <w:b/>
        </w:rPr>
        <w:t>List of sections of HTA cable from Cumura to Prábis</w:t>
      </w:r>
    </w:p>
    <w:tbl>
      <w:tblPr>
        <w:tblW w:w="0" w:type="auto"/>
        <w:tblInd w:w="114" w:type="dxa"/>
        <w:tblLayout w:type="fixed"/>
        <w:tblCellMar>
          <w:left w:w="0" w:type="dxa"/>
          <w:right w:w="0" w:type="dxa"/>
        </w:tblCellMar>
        <w:tblLook w:val="0000" w:firstRow="0" w:lastRow="0" w:firstColumn="0" w:lastColumn="0" w:noHBand="0" w:noVBand="0"/>
      </w:tblPr>
      <w:tblGrid>
        <w:gridCol w:w="422"/>
        <w:gridCol w:w="6147"/>
        <w:gridCol w:w="1924"/>
      </w:tblGrid>
      <w:tr w:rsidR="00C602BA" w:rsidRPr="00ED776B" w14:paraId="217F3B94" w14:textId="77777777" w:rsidTr="00C602BA">
        <w:trPr>
          <w:trHeight w:hRule="exact" w:val="233"/>
        </w:trPr>
        <w:tc>
          <w:tcPr>
            <w:tcW w:w="422" w:type="dxa"/>
            <w:tcBorders>
              <w:top w:val="single" w:sz="6" w:space="0" w:color="000000"/>
              <w:left w:val="single" w:sz="10" w:space="0" w:color="000000"/>
              <w:bottom w:val="single" w:sz="6" w:space="0" w:color="000000"/>
              <w:right w:val="single" w:sz="10" w:space="0" w:color="000000"/>
            </w:tcBorders>
            <w:shd w:val="clear" w:color="auto" w:fill="B8CCE4"/>
          </w:tcPr>
          <w:p w14:paraId="7862FB29" w14:textId="77777777" w:rsidR="00C602BA" w:rsidRPr="00ED776B" w:rsidRDefault="00C602BA" w:rsidP="00C602BA">
            <w:pPr>
              <w:widowControl w:val="0"/>
              <w:autoSpaceDE w:val="0"/>
              <w:autoSpaceDN w:val="0"/>
              <w:adjustRightInd w:val="0"/>
              <w:spacing w:line="218" w:lineRule="exact"/>
              <w:ind w:left="85"/>
              <w:rPr>
                <w:rFonts w:ascii="Times New Roman" w:eastAsia="Calibri" w:hAnsi="Times New Roman" w:cs="Times New Roman"/>
              </w:rPr>
            </w:pPr>
            <w:r w:rsidRPr="00ED776B">
              <w:rPr>
                <w:rFonts w:ascii="Times New Roman" w:eastAsia="Calibri" w:hAnsi="Times New Roman" w:cs="Times New Roman"/>
                <w:position w:val="-1"/>
                <w:sz w:val="20"/>
                <w:szCs w:val="20"/>
              </w:rPr>
              <w:t>No.</w:t>
            </w:r>
          </w:p>
        </w:tc>
        <w:tc>
          <w:tcPr>
            <w:tcW w:w="6147" w:type="dxa"/>
            <w:tcBorders>
              <w:top w:val="single" w:sz="6" w:space="0" w:color="000000"/>
              <w:left w:val="single" w:sz="10" w:space="0" w:color="000000"/>
              <w:bottom w:val="single" w:sz="6" w:space="0" w:color="000000"/>
              <w:right w:val="single" w:sz="10" w:space="0" w:color="000000"/>
            </w:tcBorders>
            <w:shd w:val="clear" w:color="auto" w:fill="B8CCE4"/>
          </w:tcPr>
          <w:p w14:paraId="084A4916" w14:textId="77777777" w:rsidR="00C602BA" w:rsidRPr="00ED776B" w:rsidRDefault="00C602BA" w:rsidP="00C602BA">
            <w:pPr>
              <w:widowControl w:val="0"/>
              <w:autoSpaceDE w:val="0"/>
              <w:autoSpaceDN w:val="0"/>
              <w:adjustRightInd w:val="0"/>
              <w:spacing w:line="218" w:lineRule="exact"/>
              <w:ind w:left="1547"/>
              <w:rPr>
                <w:rFonts w:ascii="Times New Roman" w:eastAsia="Calibri" w:hAnsi="Times New Roman" w:cs="Times New Roman"/>
              </w:rPr>
            </w:pPr>
            <w:r w:rsidRPr="00ED776B">
              <w:rPr>
                <w:rFonts w:ascii="Times New Roman" w:eastAsia="Calibri" w:hAnsi="Times New Roman" w:cs="Times New Roman"/>
                <w:spacing w:val="4"/>
                <w:w w:val="99"/>
                <w:position w:val="-1"/>
                <w:sz w:val="20"/>
                <w:szCs w:val="20"/>
              </w:rPr>
              <w:t>Tro</w:t>
            </w:r>
            <w:r w:rsidRPr="00ED776B">
              <w:rPr>
                <w:rFonts w:ascii="Times New Roman" w:eastAsia="Calibri" w:hAnsi="Times New Roman" w:cs="Times New Roman"/>
                <w:w w:val="121"/>
                <w:position w:val="-1"/>
                <w:sz w:val="20"/>
                <w:szCs w:val="20"/>
              </w:rPr>
              <w:t>nick</w:t>
            </w:r>
          </w:p>
        </w:tc>
        <w:tc>
          <w:tcPr>
            <w:tcW w:w="1924" w:type="dxa"/>
            <w:tcBorders>
              <w:top w:val="single" w:sz="6" w:space="0" w:color="000000"/>
              <w:left w:val="single" w:sz="10" w:space="0" w:color="000000"/>
              <w:bottom w:val="single" w:sz="6" w:space="0" w:color="000000"/>
              <w:right w:val="single" w:sz="10" w:space="0" w:color="000000"/>
            </w:tcBorders>
            <w:shd w:val="clear" w:color="auto" w:fill="B8CCE4"/>
          </w:tcPr>
          <w:p w14:paraId="24E287C4" w14:textId="77777777" w:rsidR="00C602BA" w:rsidRPr="00ED776B" w:rsidRDefault="00C602BA" w:rsidP="00C602BA">
            <w:pPr>
              <w:widowControl w:val="0"/>
              <w:autoSpaceDE w:val="0"/>
              <w:autoSpaceDN w:val="0"/>
              <w:adjustRightInd w:val="0"/>
              <w:spacing w:line="218" w:lineRule="exact"/>
              <w:ind w:left="287"/>
              <w:rPr>
                <w:rFonts w:ascii="Times New Roman" w:eastAsia="Calibri" w:hAnsi="Times New Roman" w:cs="Times New Roman"/>
              </w:rPr>
            </w:pPr>
            <w:r w:rsidRPr="00ED776B">
              <w:rPr>
                <w:rFonts w:ascii="Times New Roman" w:eastAsia="Calibri" w:hAnsi="Times New Roman" w:cs="Times New Roman"/>
                <w:w w:val="117"/>
                <w:position w:val="-1"/>
                <w:sz w:val="20"/>
                <w:szCs w:val="20"/>
              </w:rPr>
              <w:t>Length (m)</w:t>
            </w:r>
          </w:p>
        </w:tc>
      </w:tr>
      <w:tr w:rsidR="00C602BA" w:rsidRPr="00ED776B" w14:paraId="4F7C37FB" w14:textId="77777777" w:rsidTr="00C602BA">
        <w:trPr>
          <w:trHeight w:hRule="exact" w:val="360"/>
        </w:trPr>
        <w:tc>
          <w:tcPr>
            <w:tcW w:w="422" w:type="dxa"/>
            <w:tcBorders>
              <w:top w:val="single" w:sz="10" w:space="0" w:color="000000"/>
              <w:left w:val="single" w:sz="10" w:space="0" w:color="000000"/>
              <w:bottom w:val="single" w:sz="10" w:space="0" w:color="000000"/>
              <w:right w:val="single" w:sz="10" w:space="0" w:color="000000"/>
            </w:tcBorders>
          </w:tcPr>
          <w:p w14:paraId="291D5A49" w14:textId="77777777" w:rsidR="00C602BA" w:rsidRPr="00ED776B" w:rsidRDefault="00C602BA" w:rsidP="00C602BA">
            <w:pPr>
              <w:widowControl w:val="0"/>
              <w:autoSpaceDE w:val="0"/>
              <w:autoSpaceDN w:val="0"/>
              <w:adjustRightInd w:val="0"/>
              <w:spacing w:before="49"/>
              <w:ind w:left="108" w:right="107"/>
              <w:jc w:val="center"/>
              <w:rPr>
                <w:rFonts w:ascii="Times New Roman" w:eastAsia="Calibri" w:hAnsi="Times New Roman" w:cs="Times New Roman"/>
              </w:rPr>
            </w:pPr>
            <w:r w:rsidRPr="00ED776B">
              <w:rPr>
                <w:rFonts w:ascii="Times New Roman" w:eastAsia="Calibri" w:hAnsi="Times New Roman" w:cs="Times New Roman"/>
                <w:w w:val="110"/>
                <w:sz w:val="20"/>
                <w:szCs w:val="20"/>
              </w:rPr>
              <w:t>1</w:t>
            </w:r>
          </w:p>
        </w:tc>
        <w:tc>
          <w:tcPr>
            <w:tcW w:w="6147" w:type="dxa"/>
            <w:tcBorders>
              <w:top w:val="single" w:sz="10" w:space="0" w:color="000000"/>
              <w:left w:val="single" w:sz="10" w:space="0" w:color="000000"/>
              <w:bottom w:val="single" w:sz="10" w:space="0" w:color="000000"/>
              <w:right w:val="single" w:sz="10" w:space="0" w:color="000000"/>
            </w:tcBorders>
          </w:tcPr>
          <w:p w14:paraId="661D5ADD" w14:textId="77777777" w:rsidR="00C602BA" w:rsidRPr="00ED776B" w:rsidRDefault="00C602BA" w:rsidP="00C602BA">
            <w:pPr>
              <w:widowControl w:val="0"/>
              <w:autoSpaceDE w:val="0"/>
              <w:autoSpaceDN w:val="0"/>
              <w:adjustRightInd w:val="0"/>
              <w:spacing w:before="47"/>
              <w:ind w:left="947"/>
              <w:rPr>
                <w:rFonts w:ascii="Times New Roman" w:eastAsia="Calibri" w:hAnsi="Times New Roman" w:cs="Times New Roman"/>
                <w:lang w:val="pt-PT"/>
              </w:rPr>
            </w:pPr>
            <w:r w:rsidRPr="00ED776B">
              <w:rPr>
                <w:rFonts w:ascii="Times New Roman" w:eastAsia="Calibri" w:hAnsi="Times New Roman" w:cs="Times New Roman"/>
                <w:spacing w:val="-1"/>
                <w:w w:val="117"/>
                <w:sz w:val="20"/>
                <w:szCs w:val="20"/>
                <w:lang w:val="pt-PT"/>
              </w:rPr>
              <w:t>P</w:t>
            </w:r>
            <w:r w:rsidRPr="00ED776B">
              <w:rPr>
                <w:rFonts w:ascii="Times New Roman" w:eastAsia="Calibri" w:hAnsi="Times New Roman" w:cs="Times New Roman"/>
                <w:w w:val="117"/>
                <w:sz w:val="20"/>
                <w:szCs w:val="20"/>
                <w:lang w:val="pt-PT"/>
              </w:rPr>
              <w:t>oste Transf.</w:t>
            </w:r>
            <w:r w:rsidRPr="00ED776B">
              <w:rPr>
                <w:rFonts w:ascii="Times New Roman" w:eastAsia="Calibri" w:hAnsi="Times New Roman" w:cs="Times New Roman"/>
                <w:spacing w:val="6"/>
                <w:sz w:val="20"/>
                <w:szCs w:val="20"/>
                <w:lang w:val="pt-PT"/>
              </w:rPr>
              <w:t xml:space="preserve"> </w:t>
            </w:r>
            <w:r w:rsidRPr="00ED776B">
              <w:rPr>
                <w:rFonts w:ascii="Times New Roman" w:eastAsia="Calibri" w:hAnsi="Times New Roman" w:cs="Times New Roman"/>
                <w:w w:val="109"/>
                <w:sz w:val="20"/>
                <w:szCs w:val="20"/>
                <w:lang w:val="pt-PT"/>
              </w:rPr>
              <w:t>Cumura</w:t>
            </w:r>
            <w:r w:rsidRPr="00ED776B">
              <w:rPr>
                <w:rFonts w:ascii="Times New Roman" w:eastAsia="Calibri" w:hAnsi="Times New Roman" w:cs="Times New Roman"/>
                <w:sz w:val="20"/>
                <w:szCs w:val="20"/>
                <w:lang w:val="pt-PT"/>
              </w:rPr>
              <w:t>at Post Transf. Tamara</w:t>
            </w:r>
          </w:p>
        </w:tc>
        <w:tc>
          <w:tcPr>
            <w:tcW w:w="1924" w:type="dxa"/>
            <w:tcBorders>
              <w:top w:val="single" w:sz="10" w:space="0" w:color="000000"/>
              <w:left w:val="single" w:sz="10" w:space="0" w:color="000000"/>
              <w:bottom w:val="single" w:sz="10" w:space="0" w:color="000000"/>
              <w:right w:val="single" w:sz="10" w:space="0" w:color="000000"/>
            </w:tcBorders>
          </w:tcPr>
          <w:p w14:paraId="0F33C0E8" w14:textId="77777777" w:rsidR="00C602BA" w:rsidRPr="00ED776B" w:rsidRDefault="00C602BA" w:rsidP="00C602BA">
            <w:pPr>
              <w:widowControl w:val="0"/>
              <w:autoSpaceDE w:val="0"/>
              <w:autoSpaceDN w:val="0"/>
              <w:adjustRightInd w:val="0"/>
              <w:spacing w:before="47"/>
              <w:ind w:left="602" w:right="785"/>
              <w:jc w:val="center"/>
              <w:rPr>
                <w:rFonts w:ascii="Times New Roman" w:eastAsia="Calibri" w:hAnsi="Times New Roman" w:cs="Times New Roman"/>
              </w:rPr>
            </w:pPr>
            <w:r w:rsidRPr="00ED776B">
              <w:rPr>
                <w:rFonts w:ascii="Times New Roman" w:eastAsia="Calibri" w:hAnsi="Times New Roman" w:cs="Times New Roman"/>
                <w:spacing w:val="-1"/>
                <w:w w:val="110"/>
                <w:sz w:val="20"/>
                <w:szCs w:val="20"/>
              </w:rPr>
              <w:t>4</w:t>
            </w:r>
            <w:r w:rsidRPr="00ED776B">
              <w:rPr>
                <w:rFonts w:ascii="Times New Roman" w:eastAsia="Calibri" w:hAnsi="Times New Roman" w:cs="Times New Roman"/>
                <w:w w:val="110"/>
                <w:sz w:val="20"/>
                <w:szCs w:val="20"/>
              </w:rPr>
              <w:t>146</w:t>
            </w:r>
          </w:p>
        </w:tc>
      </w:tr>
      <w:tr w:rsidR="00C602BA" w:rsidRPr="00ED776B" w14:paraId="1C4F6831" w14:textId="77777777" w:rsidTr="00C602BA">
        <w:trPr>
          <w:trHeight w:hRule="exact" w:val="360"/>
        </w:trPr>
        <w:tc>
          <w:tcPr>
            <w:tcW w:w="422" w:type="dxa"/>
            <w:tcBorders>
              <w:top w:val="single" w:sz="10" w:space="0" w:color="000000"/>
              <w:left w:val="single" w:sz="10" w:space="0" w:color="000000"/>
              <w:bottom w:val="single" w:sz="10" w:space="0" w:color="000000"/>
              <w:right w:val="single" w:sz="10" w:space="0" w:color="000000"/>
            </w:tcBorders>
          </w:tcPr>
          <w:p w14:paraId="6B7C7EC2" w14:textId="77777777" w:rsidR="00C602BA" w:rsidRPr="00ED776B" w:rsidRDefault="00C602BA" w:rsidP="00C602BA">
            <w:pPr>
              <w:widowControl w:val="0"/>
              <w:autoSpaceDE w:val="0"/>
              <w:autoSpaceDN w:val="0"/>
              <w:adjustRightInd w:val="0"/>
              <w:spacing w:before="49"/>
              <w:ind w:left="108" w:right="107"/>
              <w:jc w:val="center"/>
              <w:rPr>
                <w:rFonts w:ascii="Times New Roman" w:eastAsia="Calibri" w:hAnsi="Times New Roman" w:cs="Times New Roman"/>
              </w:rPr>
            </w:pPr>
            <w:r w:rsidRPr="00ED776B">
              <w:rPr>
                <w:rFonts w:ascii="Times New Roman" w:eastAsia="Calibri" w:hAnsi="Times New Roman" w:cs="Times New Roman"/>
                <w:w w:val="110"/>
                <w:sz w:val="20"/>
                <w:szCs w:val="20"/>
              </w:rPr>
              <w:t>2</w:t>
            </w:r>
          </w:p>
        </w:tc>
        <w:tc>
          <w:tcPr>
            <w:tcW w:w="6147" w:type="dxa"/>
            <w:tcBorders>
              <w:top w:val="single" w:sz="10" w:space="0" w:color="000000"/>
              <w:left w:val="single" w:sz="10" w:space="0" w:color="000000"/>
              <w:bottom w:val="single" w:sz="10" w:space="0" w:color="000000"/>
              <w:right w:val="single" w:sz="10" w:space="0" w:color="000000"/>
            </w:tcBorders>
          </w:tcPr>
          <w:p w14:paraId="2217CBDE" w14:textId="77777777" w:rsidR="00C602BA" w:rsidRPr="00ED776B" w:rsidRDefault="00C602BA" w:rsidP="00C602BA">
            <w:pPr>
              <w:widowControl w:val="0"/>
              <w:autoSpaceDE w:val="0"/>
              <w:autoSpaceDN w:val="0"/>
              <w:adjustRightInd w:val="0"/>
              <w:spacing w:before="47"/>
              <w:ind w:left="1021"/>
              <w:rPr>
                <w:rFonts w:ascii="Times New Roman" w:eastAsia="Calibri" w:hAnsi="Times New Roman" w:cs="Times New Roman"/>
              </w:rPr>
            </w:pPr>
            <w:r w:rsidRPr="00ED776B">
              <w:rPr>
                <w:rFonts w:ascii="Times New Roman" w:eastAsia="Calibri" w:hAnsi="Times New Roman" w:cs="Times New Roman"/>
                <w:spacing w:val="-1"/>
                <w:w w:val="117"/>
                <w:sz w:val="20"/>
                <w:szCs w:val="20"/>
              </w:rPr>
              <w:t>P</w:t>
            </w:r>
            <w:r w:rsidRPr="00ED776B">
              <w:rPr>
                <w:rFonts w:ascii="Times New Roman" w:eastAsia="Calibri" w:hAnsi="Times New Roman" w:cs="Times New Roman"/>
                <w:w w:val="117"/>
                <w:sz w:val="20"/>
                <w:szCs w:val="20"/>
              </w:rPr>
              <w:t>oste Transf.</w:t>
            </w:r>
            <w:r w:rsidRPr="00ED776B">
              <w:rPr>
                <w:rFonts w:ascii="Times New Roman" w:eastAsia="Calibri" w:hAnsi="Times New Roman" w:cs="Times New Roman"/>
                <w:spacing w:val="6"/>
                <w:sz w:val="20"/>
                <w:szCs w:val="20"/>
              </w:rPr>
              <w:t xml:space="preserve"> Tam</w:t>
            </w:r>
            <w:r w:rsidRPr="00ED776B">
              <w:rPr>
                <w:rFonts w:ascii="Times New Roman" w:eastAsia="Calibri" w:hAnsi="Times New Roman" w:cs="Times New Roman"/>
                <w:w w:val="112"/>
                <w:sz w:val="20"/>
                <w:szCs w:val="20"/>
              </w:rPr>
              <w:t>macaw</w:t>
            </w:r>
            <w:r w:rsidRPr="00ED776B">
              <w:rPr>
                <w:rFonts w:ascii="Times New Roman" w:eastAsia="Calibri" w:hAnsi="Times New Roman" w:cs="Times New Roman"/>
                <w:sz w:val="20"/>
                <w:szCs w:val="20"/>
              </w:rPr>
              <w:t>at Post Transf. Prábis</w:t>
            </w:r>
          </w:p>
        </w:tc>
        <w:tc>
          <w:tcPr>
            <w:tcW w:w="1924" w:type="dxa"/>
            <w:tcBorders>
              <w:top w:val="single" w:sz="10" w:space="0" w:color="000000"/>
              <w:left w:val="single" w:sz="10" w:space="0" w:color="000000"/>
              <w:bottom w:val="single" w:sz="10" w:space="0" w:color="000000"/>
              <w:right w:val="single" w:sz="10" w:space="0" w:color="000000"/>
            </w:tcBorders>
          </w:tcPr>
          <w:p w14:paraId="05F4D300" w14:textId="77777777" w:rsidR="00C602BA" w:rsidRPr="00ED776B" w:rsidRDefault="00C602BA" w:rsidP="00C602BA">
            <w:pPr>
              <w:widowControl w:val="0"/>
              <w:autoSpaceDE w:val="0"/>
              <w:autoSpaceDN w:val="0"/>
              <w:adjustRightInd w:val="0"/>
              <w:spacing w:before="47"/>
              <w:ind w:left="602" w:right="785"/>
              <w:jc w:val="center"/>
              <w:rPr>
                <w:rFonts w:ascii="Times New Roman" w:eastAsia="Calibri" w:hAnsi="Times New Roman" w:cs="Times New Roman"/>
              </w:rPr>
            </w:pPr>
            <w:r w:rsidRPr="00ED776B">
              <w:rPr>
                <w:rFonts w:ascii="Times New Roman" w:eastAsia="Calibri" w:hAnsi="Times New Roman" w:cs="Times New Roman"/>
                <w:spacing w:val="-1"/>
                <w:w w:val="110"/>
                <w:sz w:val="20"/>
                <w:szCs w:val="20"/>
              </w:rPr>
              <w:t>2</w:t>
            </w:r>
            <w:r w:rsidRPr="00ED776B">
              <w:rPr>
                <w:rFonts w:ascii="Times New Roman" w:eastAsia="Calibri" w:hAnsi="Times New Roman" w:cs="Times New Roman"/>
                <w:w w:val="110"/>
                <w:sz w:val="20"/>
                <w:szCs w:val="20"/>
              </w:rPr>
              <w:t>100</w:t>
            </w:r>
          </w:p>
        </w:tc>
      </w:tr>
    </w:tbl>
    <w:p w14:paraId="2D5CD454" w14:textId="77777777" w:rsidR="00C602BA" w:rsidRPr="00ED776B" w:rsidRDefault="00C602BA" w:rsidP="009F18A5">
      <w:pPr>
        <w:widowControl w:val="0"/>
        <w:autoSpaceDE w:val="0"/>
        <w:autoSpaceDN w:val="0"/>
        <w:adjustRightInd w:val="0"/>
        <w:spacing w:after="0"/>
        <w:jc w:val="both"/>
        <w:rPr>
          <w:rFonts w:ascii="Times New Roman" w:eastAsia="Calibri" w:hAnsi="Times New Roman" w:cs="Times New Roman"/>
          <w:lang w:bidi="fr-FR"/>
        </w:rPr>
      </w:pPr>
    </w:p>
    <w:p w14:paraId="5D4A5AA7" w14:textId="77777777" w:rsidR="00C602BA" w:rsidRPr="00ED776B" w:rsidRDefault="00C602BA" w:rsidP="00C602BA">
      <w:pPr>
        <w:numPr>
          <w:ilvl w:val="0"/>
          <w:numId w:val="245"/>
        </w:numPr>
        <w:spacing w:after="200" w:line="276" w:lineRule="auto"/>
        <w:contextualSpacing/>
        <w:outlineLvl w:val="2"/>
        <w:rPr>
          <w:rFonts w:ascii="Times New Roman" w:eastAsia="Calibri" w:hAnsi="Times New Roman" w:cs="Times New Roman"/>
          <w:b/>
        </w:rPr>
      </w:pPr>
      <w:bookmarkStart w:id="23" w:name="_Toc51239196"/>
      <w:r w:rsidRPr="00ED776B">
        <w:rPr>
          <w:rFonts w:ascii="Times New Roman" w:eastAsia="Calibri" w:hAnsi="Times New Roman" w:cs="Times New Roman"/>
          <w:b/>
        </w:rPr>
        <w:t>Reinforcement, rehabilitation and construction of new transformer substation in MV</w:t>
      </w:r>
      <w:bookmarkEnd w:id="23"/>
    </w:p>
    <w:p w14:paraId="0884A518" w14:textId="77777777" w:rsidR="00C602BA" w:rsidRPr="00ED776B" w:rsidRDefault="00C602BA" w:rsidP="00C602BA">
      <w:pPr>
        <w:widowControl w:val="0"/>
        <w:autoSpaceDE w:val="0"/>
        <w:autoSpaceDN w:val="0"/>
        <w:adjustRightInd w:val="0"/>
        <w:jc w:val="both"/>
        <w:rPr>
          <w:rFonts w:ascii="Times New Roman" w:eastAsia="Calibri" w:hAnsi="Times New Roman" w:cs="Times New Roman"/>
          <w:lang w:bidi="fr-FR"/>
        </w:rPr>
      </w:pPr>
      <w:r w:rsidRPr="00ED776B">
        <w:rPr>
          <w:rFonts w:ascii="Times New Roman" w:eastAsia="Calibri" w:hAnsi="Times New Roman" w:cs="Times New Roman"/>
          <w:lang w:bidi="fr-FR"/>
        </w:rPr>
        <w:t>As part of the project, it is planned to carry out the strengthening and / or rehabilitation of the Transformation Stations according to the following table:</w:t>
      </w:r>
    </w:p>
    <w:p w14:paraId="63BE36D3" w14:textId="77777777" w:rsidR="00C602BA" w:rsidRPr="00ED776B" w:rsidRDefault="00C602BA" w:rsidP="00C602BA">
      <w:pPr>
        <w:widowControl w:val="0"/>
        <w:autoSpaceDE w:val="0"/>
        <w:autoSpaceDN w:val="0"/>
        <w:adjustRightInd w:val="0"/>
        <w:jc w:val="center"/>
        <w:rPr>
          <w:rFonts w:ascii="Times New Roman" w:eastAsia="Calibri" w:hAnsi="Times New Roman" w:cs="Times New Roman"/>
          <w:b/>
        </w:rPr>
      </w:pPr>
      <w:r w:rsidRPr="00ED776B">
        <w:rPr>
          <w:rFonts w:ascii="Times New Roman" w:eastAsia="Calibri" w:hAnsi="Times New Roman" w:cs="Times New Roman"/>
          <w:b/>
        </w:rPr>
        <w:t>Characteristics of the new MV / LV Transformation Substations</w:t>
      </w:r>
    </w:p>
    <w:tbl>
      <w:tblPr>
        <w:tblW w:w="5031" w:type="pct"/>
        <w:tblCellMar>
          <w:left w:w="70" w:type="dxa"/>
          <w:right w:w="70" w:type="dxa"/>
        </w:tblCellMar>
        <w:tblLook w:val="04A0" w:firstRow="1" w:lastRow="0" w:firstColumn="1" w:lastColumn="0" w:noHBand="0" w:noVBand="1"/>
      </w:tblPr>
      <w:tblGrid>
        <w:gridCol w:w="2281"/>
        <w:gridCol w:w="1146"/>
        <w:gridCol w:w="1544"/>
        <w:gridCol w:w="721"/>
        <w:gridCol w:w="1821"/>
        <w:gridCol w:w="2451"/>
      </w:tblGrid>
      <w:tr w:rsidR="00C602BA" w:rsidRPr="00ED776B" w14:paraId="1E4D5A6D" w14:textId="77777777" w:rsidTr="00C602BA">
        <w:trPr>
          <w:trHeight w:val="489"/>
          <w:tblHeader/>
        </w:trPr>
        <w:tc>
          <w:tcPr>
            <w:tcW w:w="5000" w:type="pct"/>
            <w:gridSpan w:val="6"/>
            <w:tcBorders>
              <w:top w:val="single" w:sz="8" w:space="0" w:color="auto"/>
              <w:left w:val="single" w:sz="8" w:space="0" w:color="auto"/>
              <w:right w:val="single" w:sz="8" w:space="0" w:color="000000"/>
            </w:tcBorders>
            <w:shd w:val="clear" w:color="auto" w:fill="E2EFD9"/>
            <w:noWrap/>
            <w:vAlign w:val="center"/>
            <w:hideMark/>
          </w:tcPr>
          <w:p w14:paraId="134A23D5" w14:textId="77777777" w:rsidR="00C602BA" w:rsidRPr="00ED776B" w:rsidRDefault="00C602BA" w:rsidP="00C602BA">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NEW TRANSFORMATION STATIONS</w:t>
            </w:r>
          </w:p>
        </w:tc>
      </w:tr>
      <w:tr w:rsidR="00C602BA" w:rsidRPr="00ED776B" w14:paraId="170301D5" w14:textId="77777777" w:rsidTr="00C602BA">
        <w:trPr>
          <w:trHeight w:val="61"/>
          <w:tblHeader/>
        </w:trPr>
        <w:tc>
          <w:tcPr>
            <w:tcW w:w="1155" w:type="pct"/>
            <w:tcBorders>
              <w:top w:val="single" w:sz="8" w:space="0" w:color="auto"/>
              <w:left w:val="single" w:sz="8" w:space="0" w:color="auto"/>
              <w:bottom w:val="single" w:sz="8" w:space="0" w:color="auto"/>
              <w:right w:val="nil"/>
            </w:tcBorders>
            <w:shd w:val="clear" w:color="auto" w:fill="FBE4D5"/>
            <w:noWrap/>
            <w:vAlign w:val="center"/>
            <w:hideMark/>
          </w:tcPr>
          <w:p w14:paraId="1892DC58" w14:textId="77777777" w:rsidR="00C602BA" w:rsidRPr="00ED776B" w:rsidRDefault="00C602BA" w:rsidP="00C602BA">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Last name</w:t>
            </w:r>
          </w:p>
        </w:tc>
        <w:tc>
          <w:tcPr>
            <w:tcW w:w="585" w:type="pct"/>
            <w:tcBorders>
              <w:top w:val="single" w:sz="8" w:space="0" w:color="auto"/>
              <w:left w:val="single" w:sz="8" w:space="0" w:color="auto"/>
              <w:bottom w:val="single" w:sz="8" w:space="0" w:color="auto"/>
              <w:right w:val="single" w:sz="8" w:space="0" w:color="auto"/>
            </w:tcBorders>
            <w:shd w:val="clear" w:color="auto" w:fill="FBE4D5"/>
            <w:noWrap/>
            <w:vAlign w:val="center"/>
            <w:hideMark/>
          </w:tcPr>
          <w:p w14:paraId="551BE027" w14:textId="77777777" w:rsidR="00C602BA" w:rsidRPr="00ED776B" w:rsidRDefault="00C602BA" w:rsidP="00C602BA">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Section</w:t>
            </w:r>
          </w:p>
        </w:tc>
        <w:tc>
          <w:tcPr>
            <w:tcW w:w="785" w:type="pct"/>
            <w:tcBorders>
              <w:top w:val="single" w:sz="8" w:space="0" w:color="auto"/>
              <w:left w:val="nil"/>
              <w:bottom w:val="single" w:sz="8" w:space="0" w:color="auto"/>
              <w:right w:val="single" w:sz="4" w:space="0" w:color="auto"/>
            </w:tcBorders>
            <w:shd w:val="clear" w:color="auto" w:fill="FBE4D5"/>
            <w:noWrap/>
            <w:vAlign w:val="center"/>
            <w:hideMark/>
          </w:tcPr>
          <w:p w14:paraId="29731D3F" w14:textId="77777777" w:rsidR="00C602BA" w:rsidRPr="00ED776B" w:rsidRDefault="00C602BA" w:rsidP="00C602BA">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Power (kVA)</w:t>
            </w:r>
          </w:p>
        </w:tc>
        <w:tc>
          <w:tcPr>
            <w:tcW w:w="372" w:type="pct"/>
            <w:tcBorders>
              <w:top w:val="single" w:sz="8" w:space="0" w:color="auto"/>
              <w:left w:val="nil"/>
              <w:bottom w:val="single" w:sz="8" w:space="0" w:color="auto"/>
              <w:right w:val="single" w:sz="4" w:space="0" w:color="auto"/>
            </w:tcBorders>
            <w:shd w:val="clear" w:color="auto" w:fill="FBE4D5"/>
            <w:noWrap/>
            <w:vAlign w:val="center"/>
            <w:hideMark/>
          </w:tcPr>
          <w:p w14:paraId="4035D500" w14:textId="77777777" w:rsidR="00C602BA" w:rsidRPr="00ED776B" w:rsidRDefault="00C602BA" w:rsidP="00C602BA">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Type</w:t>
            </w:r>
          </w:p>
        </w:tc>
        <w:tc>
          <w:tcPr>
            <w:tcW w:w="863" w:type="pct"/>
            <w:tcBorders>
              <w:top w:val="single" w:sz="8" w:space="0" w:color="auto"/>
              <w:left w:val="nil"/>
              <w:bottom w:val="single" w:sz="8" w:space="0" w:color="auto"/>
              <w:right w:val="single" w:sz="4" w:space="0" w:color="auto"/>
            </w:tcBorders>
            <w:shd w:val="clear" w:color="auto" w:fill="FBE4D5"/>
            <w:noWrap/>
            <w:vAlign w:val="center"/>
            <w:hideMark/>
          </w:tcPr>
          <w:p w14:paraId="6C39360B" w14:textId="77777777" w:rsidR="00C602BA" w:rsidRPr="00ED776B" w:rsidRDefault="00C602BA" w:rsidP="00C602BA">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QGBT / PT</w:t>
            </w:r>
          </w:p>
        </w:tc>
        <w:tc>
          <w:tcPr>
            <w:tcW w:w="1240" w:type="pct"/>
            <w:tcBorders>
              <w:top w:val="single" w:sz="8" w:space="0" w:color="auto"/>
              <w:left w:val="nil"/>
              <w:bottom w:val="single" w:sz="8" w:space="0" w:color="auto"/>
              <w:right w:val="single" w:sz="4" w:space="0" w:color="auto"/>
            </w:tcBorders>
            <w:shd w:val="clear" w:color="auto" w:fill="FBE4D5"/>
            <w:noWrap/>
            <w:vAlign w:val="center"/>
            <w:hideMark/>
          </w:tcPr>
          <w:p w14:paraId="69DB240D" w14:textId="77777777" w:rsidR="00C602BA" w:rsidRPr="00ED776B" w:rsidRDefault="00C602BA" w:rsidP="00C602BA">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Public Light</w:t>
            </w:r>
          </w:p>
        </w:tc>
      </w:tr>
      <w:tr w:rsidR="00C602BA" w:rsidRPr="00ED776B" w14:paraId="27AEB2D2" w14:textId="77777777" w:rsidTr="00C602BA">
        <w:trPr>
          <w:trHeight w:val="261"/>
        </w:trPr>
        <w:tc>
          <w:tcPr>
            <w:tcW w:w="1155" w:type="pct"/>
            <w:tcBorders>
              <w:top w:val="nil"/>
              <w:left w:val="single" w:sz="8" w:space="0" w:color="auto"/>
              <w:bottom w:val="single" w:sz="4" w:space="0" w:color="auto"/>
              <w:right w:val="nil"/>
            </w:tcBorders>
            <w:shd w:val="clear" w:color="auto" w:fill="FBE4D5"/>
            <w:noWrap/>
            <w:vAlign w:val="center"/>
            <w:hideMark/>
          </w:tcPr>
          <w:p w14:paraId="696A0C90"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Prábis</w:t>
            </w:r>
          </w:p>
        </w:tc>
        <w:tc>
          <w:tcPr>
            <w:tcW w:w="585"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2470D565" w14:textId="77777777" w:rsidR="00C602BA" w:rsidRPr="00ED776B" w:rsidRDefault="00C602BA" w:rsidP="00C602BA">
            <w:pPr>
              <w:contextualSpacing/>
              <w:jc w:val="center"/>
              <w:rPr>
                <w:rFonts w:ascii="Times New Roman" w:eastAsia="Calibri" w:hAnsi="Times New Roman" w:cs="Times New Roman"/>
                <w:i/>
                <w:iCs/>
                <w:color w:val="000000"/>
                <w:lang w:eastAsia="pt-PT"/>
              </w:rPr>
            </w:pPr>
            <w:r w:rsidRPr="00ED776B">
              <w:rPr>
                <w:rFonts w:ascii="Times New Roman" w:eastAsia="Calibri" w:hAnsi="Times New Roman" w:cs="Times New Roman"/>
                <w:i/>
                <w:iCs/>
                <w:color w:val="000000"/>
                <w:lang w:eastAsia="pt-PT"/>
              </w:rPr>
              <w:t>Bor - Prábis</w:t>
            </w:r>
          </w:p>
        </w:tc>
        <w:tc>
          <w:tcPr>
            <w:tcW w:w="785" w:type="pct"/>
            <w:tcBorders>
              <w:top w:val="nil"/>
              <w:left w:val="nil"/>
              <w:bottom w:val="single" w:sz="4" w:space="0" w:color="auto"/>
              <w:right w:val="single" w:sz="4" w:space="0" w:color="auto"/>
            </w:tcBorders>
            <w:shd w:val="clear" w:color="auto" w:fill="auto"/>
            <w:noWrap/>
            <w:vAlign w:val="center"/>
            <w:hideMark/>
          </w:tcPr>
          <w:p w14:paraId="17B73872"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6AFD1C18"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w:t>
            </w:r>
          </w:p>
        </w:tc>
        <w:tc>
          <w:tcPr>
            <w:tcW w:w="863" w:type="pct"/>
            <w:tcBorders>
              <w:top w:val="nil"/>
              <w:left w:val="nil"/>
              <w:bottom w:val="single" w:sz="4" w:space="0" w:color="auto"/>
              <w:right w:val="single" w:sz="4" w:space="0" w:color="auto"/>
            </w:tcBorders>
            <w:shd w:val="clear" w:color="auto" w:fill="auto"/>
            <w:noWrap/>
            <w:vAlign w:val="center"/>
            <w:hideMark/>
          </w:tcPr>
          <w:p w14:paraId="0B2BA4C8"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245D3B0A"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r w:rsidR="00C602BA" w:rsidRPr="00ED776B" w14:paraId="6F3E1B42" w14:textId="77777777" w:rsidTr="00C602BA">
        <w:trPr>
          <w:trHeight w:val="205"/>
        </w:trPr>
        <w:tc>
          <w:tcPr>
            <w:tcW w:w="1155" w:type="pct"/>
            <w:tcBorders>
              <w:top w:val="nil"/>
              <w:left w:val="single" w:sz="8" w:space="0" w:color="auto"/>
              <w:bottom w:val="single" w:sz="4" w:space="0" w:color="auto"/>
              <w:right w:val="nil"/>
            </w:tcBorders>
            <w:shd w:val="clear" w:color="auto" w:fill="FBE4D5"/>
            <w:noWrap/>
            <w:vAlign w:val="center"/>
            <w:hideMark/>
          </w:tcPr>
          <w:p w14:paraId="740EE100"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Tamara</w:t>
            </w:r>
          </w:p>
        </w:tc>
        <w:tc>
          <w:tcPr>
            <w:tcW w:w="585" w:type="pct"/>
            <w:vMerge/>
            <w:tcBorders>
              <w:top w:val="nil"/>
              <w:left w:val="single" w:sz="8" w:space="0" w:color="auto"/>
              <w:bottom w:val="single" w:sz="8" w:space="0" w:color="000000"/>
              <w:right w:val="single" w:sz="8" w:space="0" w:color="auto"/>
            </w:tcBorders>
            <w:vAlign w:val="center"/>
            <w:hideMark/>
          </w:tcPr>
          <w:p w14:paraId="79DABE79" w14:textId="77777777" w:rsidR="00C602BA" w:rsidRPr="00ED776B" w:rsidRDefault="00C602BA" w:rsidP="00C602BA">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57CA235D"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50</w:t>
            </w:r>
          </w:p>
        </w:tc>
        <w:tc>
          <w:tcPr>
            <w:tcW w:w="372" w:type="pct"/>
            <w:tcBorders>
              <w:top w:val="nil"/>
              <w:left w:val="nil"/>
              <w:bottom w:val="single" w:sz="4" w:space="0" w:color="auto"/>
              <w:right w:val="single" w:sz="4" w:space="0" w:color="auto"/>
            </w:tcBorders>
            <w:shd w:val="clear" w:color="auto" w:fill="auto"/>
            <w:noWrap/>
            <w:vAlign w:val="center"/>
            <w:hideMark/>
          </w:tcPr>
          <w:p w14:paraId="00BB86EC"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Air</w:t>
            </w:r>
          </w:p>
        </w:tc>
        <w:tc>
          <w:tcPr>
            <w:tcW w:w="863" w:type="pct"/>
            <w:tcBorders>
              <w:top w:val="nil"/>
              <w:left w:val="nil"/>
              <w:bottom w:val="single" w:sz="4" w:space="0" w:color="auto"/>
              <w:right w:val="single" w:sz="4" w:space="0" w:color="auto"/>
            </w:tcBorders>
            <w:shd w:val="clear" w:color="auto" w:fill="auto"/>
            <w:noWrap/>
            <w:vAlign w:val="center"/>
            <w:hideMark/>
          </w:tcPr>
          <w:p w14:paraId="3533C0EF"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1D7D6951"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r w:rsidR="00C602BA" w:rsidRPr="00ED776B" w14:paraId="6F0174C6" w14:textId="77777777" w:rsidTr="00C602BA">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3CA89878"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Cumura</w:t>
            </w:r>
          </w:p>
        </w:tc>
        <w:tc>
          <w:tcPr>
            <w:tcW w:w="585" w:type="pct"/>
            <w:vMerge/>
            <w:tcBorders>
              <w:top w:val="nil"/>
              <w:left w:val="single" w:sz="8" w:space="0" w:color="auto"/>
              <w:bottom w:val="single" w:sz="8" w:space="0" w:color="000000"/>
              <w:right w:val="single" w:sz="8" w:space="0" w:color="auto"/>
            </w:tcBorders>
            <w:vAlign w:val="center"/>
            <w:hideMark/>
          </w:tcPr>
          <w:p w14:paraId="2AEDFB9A" w14:textId="77777777" w:rsidR="00C602BA" w:rsidRPr="00ED776B" w:rsidRDefault="00C602BA" w:rsidP="00C602BA">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06DA0BC8"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76029A0C"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w:t>
            </w:r>
          </w:p>
        </w:tc>
        <w:tc>
          <w:tcPr>
            <w:tcW w:w="863" w:type="pct"/>
            <w:tcBorders>
              <w:top w:val="nil"/>
              <w:left w:val="nil"/>
              <w:bottom w:val="single" w:sz="4" w:space="0" w:color="auto"/>
              <w:right w:val="single" w:sz="4" w:space="0" w:color="auto"/>
            </w:tcBorders>
            <w:shd w:val="clear" w:color="auto" w:fill="auto"/>
            <w:noWrap/>
            <w:vAlign w:val="center"/>
            <w:hideMark/>
          </w:tcPr>
          <w:p w14:paraId="5CDCA682"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17ECB5A7"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r w:rsidR="00C602BA" w:rsidRPr="00ED776B" w14:paraId="45C1A1E3" w14:textId="77777777" w:rsidTr="00C602BA">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25E9B71C"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lastRenderedPageBreak/>
              <w:t>Ponta Gardete</w:t>
            </w:r>
          </w:p>
        </w:tc>
        <w:tc>
          <w:tcPr>
            <w:tcW w:w="585" w:type="pct"/>
            <w:vMerge/>
            <w:tcBorders>
              <w:top w:val="nil"/>
              <w:left w:val="single" w:sz="8" w:space="0" w:color="auto"/>
              <w:bottom w:val="single" w:sz="8" w:space="0" w:color="000000"/>
              <w:right w:val="single" w:sz="8" w:space="0" w:color="auto"/>
            </w:tcBorders>
            <w:vAlign w:val="center"/>
            <w:hideMark/>
          </w:tcPr>
          <w:p w14:paraId="1222654C" w14:textId="77777777" w:rsidR="00C602BA" w:rsidRPr="00ED776B" w:rsidRDefault="00C602BA" w:rsidP="00C602BA">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4C94C9F5"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0314A26F"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w:t>
            </w:r>
          </w:p>
        </w:tc>
        <w:tc>
          <w:tcPr>
            <w:tcW w:w="863" w:type="pct"/>
            <w:tcBorders>
              <w:top w:val="nil"/>
              <w:left w:val="nil"/>
              <w:bottom w:val="single" w:sz="4" w:space="0" w:color="auto"/>
              <w:right w:val="single" w:sz="4" w:space="0" w:color="auto"/>
            </w:tcBorders>
            <w:shd w:val="clear" w:color="auto" w:fill="auto"/>
            <w:noWrap/>
            <w:vAlign w:val="center"/>
            <w:hideMark/>
          </w:tcPr>
          <w:p w14:paraId="49A83B6A"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55FC291A"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r w:rsidR="00C602BA" w:rsidRPr="00ED776B" w14:paraId="480F90DB" w14:textId="77777777" w:rsidTr="00C602BA">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306C5A55"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lastRenderedPageBreak/>
              <w:t>Matandi</w:t>
            </w:r>
          </w:p>
        </w:tc>
        <w:tc>
          <w:tcPr>
            <w:tcW w:w="585" w:type="pct"/>
            <w:vMerge/>
            <w:tcBorders>
              <w:top w:val="nil"/>
              <w:left w:val="single" w:sz="8" w:space="0" w:color="auto"/>
              <w:bottom w:val="single" w:sz="8" w:space="0" w:color="000000"/>
              <w:right w:val="single" w:sz="8" w:space="0" w:color="auto"/>
            </w:tcBorders>
            <w:vAlign w:val="center"/>
            <w:hideMark/>
          </w:tcPr>
          <w:p w14:paraId="47D232B0" w14:textId="77777777" w:rsidR="00C602BA" w:rsidRPr="00ED776B" w:rsidRDefault="00C602BA" w:rsidP="00C602BA">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65EF7289"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2E09E17D"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w:t>
            </w:r>
          </w:p>
        </w:tc>
        <w:tc>
          <w:tcPr>
            <w:tcW w:w="863" w:type="pct"/>
            <w:tcBorders>
              <w:top w:val="nil"/>
              <w:left w:val="nil"/>
              <w:bottom w:val="single" w:sz="4" w:space="0" w:color="auto"/>
              <w:right w:val="single" w:sz="4" w:space="0" w:color="auto"/>
            </w:tcBorders>
            <w:shd w:val="clear" w:color="auto" w:fill="auto"/>
            <w:noWrap/>
            <w:vAlign w:val="center"/>
            <w:hideMark/>
          </w:tcPr>
          <w:p w14:paraId="4C1C4B95"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748C5E6E"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r w:rsidR="00C602BA" w:rsidRPr="00ED776B" w14:paraId="2A1E679E" w14:textId="77777777" w:rsidTr="00C602BA">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1834F4CF"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Bôr II</w:t>
            </w:r>
          </w:p>
        </w:tc>
        <w:tc>
          <w:tcPr>
            <w:tcW w:w="585" w:type="pct"/>
            <w:vMerge/>
            <w:tcBorders>
              <w:top w:val="nil"/>
              <w:left w:val="single" w:sz="8" w:space="0" w:color="auto"/>
              <w:bottom w:val="single" w:sz="8" w:space="0" w:color="000000"/>
              <w:right w:val="single" w:sz="8" w:space="0" w:color="auto"/>
            </w:tcBorders>
            <w:vAlign w:val="center"/>
            <w:hideMark/>
          </w:tcPr>
          <w:p w14:paraId="42A0551B" w14:textId="77777777" w:rsidR="00C602BA" w:rsidRPr="00ED776B" w:rsidRDefault="00C602BA" w:rsidP="00C602BA">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1BEDD795"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160</w:t>
            </w:r>
          </w:p>
        </w:tc>
        <w:tc>
          <w:tcPr>
            <w:tcW w:w="372" w:type="pct"/>
            <w:tcBorders>
              <w:top w:val="nil"/>
              <w:left w:val="nil"/>
              <w:bottom w:val="single" w:sz="4" w:space="0" w:color="auto"/>
              <w:right w:val="single" w:sz="4" w:space="0" w:color="auto"/>
            </w:tcBorders>
            <w:shd w:val="clear" w:color="auto" w:fill="auto"/>
            <w:noWrap/>
            <w:vAlign w:val="center"/>
            <w:hideMark/>
          </w:tcPr>
          <w:p w14:paraId="0E7442C1"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w:t>
            </w:r>
          </w:p>
        </w:tc>
        <w:tc>
          <w:tcPr>
            <w:tcW w:w="863" w:type="pct"/>
            <w:tcBorders>
              <w:top w:val="nil"/>
              <w:left w:val="nil"/>
              <w:bottom w:val="single" w:sz="4" w:space="0" w:color="auto"/>
              <w:right w:val="single" w:sz="4" w:space="0" w:color="auto"/>
            </w:tcBorders>
            <w:shd w:val="clear" w:color="auto" w:fill="auto"/>
            <w:noWrap/>
            <w:vAlign w:val="center"/>
            <w:hideMark/>
          </w:tcPr>
          <w:p w14:paraId="1D318E81"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11349AAC"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r w:rsidR="00C602BA" w:rsidRPr="00ED776B" w14:paraId="17D39C6B" w14:textId="77777777" w:rsidTr="00C602BA">
        <w:trPr>
          <w:trHeight w:val="66"/>
        </w:trPr>
        <w:tc>
          <w:tcPr>
            <w:tcW w:w="1155" w:type="pct"/>
            <w:tcBorders>
              <w:top w:val="nil"/>
              <w:left w:val="single" w:sz="8" w:space="0" w:color="auto"/>
              <w:bottom w:val="single" w:sz="4" w:space="0" w:color="auto"/>
              <w:right w:val="nil"/>
            </w:tcBorders>
            <w:shd w:val="clear" w:color="auto" w:fill="FBE4D5"/>
            <w:noWrap/>
            <w:vAlign w:val="center"/>
            <w:hideMark/>
          </w:tcPr>
          <w:p w14:paraId="6B79D58A"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Safim 1</w:t>
            </w:r>
          </w:p>
        </w:tc>
        <w:tc>
          <w:tcPr>
            <w:tcW w:w="585"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3C01F15D" w14:textId="77777777" w:rsidR="00C602BA" w:rsidRPr="00ED776B" w:rsidRDefault="00C602BA" w:rsidP="00C602BA">
            <w:pPr>
              <w:contextualSpacing/>
              <w:jc w:val="center"/>
              <w:rPr>
                <w:rFonts w:ascii="Times New Roman" w:eastAsia="Calibri" w:hAnsi="Times New Roman" w:cs="Times New Roman"/>
                <w:i/>
                <w:iCs/>
                <w:color w:val="000000"/>
                <w:lang w:eastAsia="pt-PT"/>
              </w:rPr>
            </w:pPr>
            <w:r w:rsidRPr="00ED776B">
              <w:rPr>
                <w:rFonts w:ascii="Times New Roman" w:eastAsia="Calibri" w:hAnsi="Times New Roman" w:cs="Times New Roman"/>
                <w:i/>
                <w:iCs/>
                <w:color w:val="000000"/>
                <w:lang w:eastAsia="pt-PT"/>
              </w:rPr>
              <w:t>Airport-Safim</w:t>
            </w:r>
          </w:p>
        </w:tc>
        <w:tc>
          <w:tcPr>
            <w:tcW w:w="785" w:type="pct"/>
            <w:tcBorders>
              <w:top w:val="nil"/>
              <w:left w:val="nil"/>
              <w:bottom w:val="single" w:sz="4" w:space="0" w:color="auto"/>
              <w:right w:val="single" w:sz="4" w:space="0" w:color="auto"/>
            </w:tcBorders>
            <w:shd w:val="clear" w:color="auto" w:fill="auto"/>
            <w:noWrap/>
            <w:vAlign w:val="center"/>
            <w:hideMark/>
          </w:tcPr>
          <w:p w14:paraId="31955BB8"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49EC8101"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w:t>
            </w:r>
          </w:p>
        </w:tc>
        <w:tc>
          <w:tcPr>
            <w:tcW w:w="863" w:type="pct"/>
            <w:tcBorders>
              <w:top w:val="nil"/>
              <w:left w:val="nil"/>
              <w:bottom w:val="single" w:sz="4" w:space="0" w:color="auto"/>
              <w:right w:val="single" w:sz="4" w:space="0" w:color="auto"/>
            </w:tcBorders>
            <w:shd w:val="clear" w:color="auto" w:fill="auto"/>
            <w:noWrap/>
            <w:vAlign w:val="center"/>
            <w:hideMark/>
          </w:tcPr>
          <w:p w14:paraId="111DD111"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3FEA3A83"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r w:rsidR="00C602BA" w:rsidRPr="00ED776B" w14:paraId="102ED20E" w14:textId="77777777" w:rsidTr="00C602BA">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2C246CC5"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Safim 2</w:t>
            </w:r>
          </w:p>
        </w:tc>
        <w:tc>
          <w:tcPr>
            <w:tcW w:w="585" w:type="pct"/>
            <w:vMerge/>
            <w:tcBorders>
              <w:top w:val="nil"/>
              <w:left w:val="single" w:sz="8" w:space="0" w:color="auto"/>
              <w:bottom w:val="single" w:sz="8" w:space="0" w:color="000000"/>
              <w:right w:val="single" w:sz="8" w:space="0" w:color="auto"/>
            </w:tcBorders>
            <w:vAlign w:val="center"/>
            <w:hideMark/>
          </w:tcPr>
          <w:p w14:paraId="0C6D8861" w14:textId="77777777" w:rsidR="00C602BA" w:rsidRPr="00ED776B" w:rsidRDefault="00C602BA" w:rsidP="00C602BA">
            <w:pPr>
              <w:contextualSpacing/>
              <w:rPr>
                <w:rFonts w:ascii="Times New Roman" w:eastAsia="Calibri" w:hAnsi="Times New Roman" w:cs="Times New Roman"/>
                <w:b/>
                <w:bCs/>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6115974D"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145A494E"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w:t>
            </w:r>
          </w:p>
        </w:tc>
        <w:tc>
          <w:tcPr>
            <w:tcW w:w="863" w:type="pct"/>
            <w:tcBorders>
              <w:top w:val="nil"/>
              <w:left w:val="nil"/>
              <w:bottom w:val="single" w:sz="4" w:space="0" w:color="auto"/>
              <w:right w:val="single" w:sz="4" w:space="0" w:color="auto"/>
            </w:tcBorders>
            <w:shd w:val="clear" w:color="auto" w:fill="auto"/>
            <w:noWrap/>
            <w:vAlign w:val="center"/>
            <w:hideMark/>
          </w:tcPr>
          <w:p w14:paraId="66BAF120"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2CC156E1"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r w:rsidR="00C602BA" w:rsidRPr="00ED776B" w14:paraId="581CD9BF" w14:textId="77777777" w:rsidTr="00C602BA">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6F3D0E2B"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Safim 3</w:t>
            </w:r>
          </w:p>
        </w:tc>
        <w:tc>
          <w:tcPr>
            <w:tcW w:w="585" w:type="pct"/>
            <w:vMerge/>
            <w:tcBorders>
              <w:top w:val="nil"/>
              <w:left w:val="single" w:sz="8" w:space="0" w:color="auto"/>
              <w:bottom w:val="single" w:sz="8" w:space="0" w:color="000000"/>
              <w:right w:val="single" w:sz="8" w:space="0" w:color="auto"/>
            </w:tcBorders>
            <w:vAlign w:val="center"/>
            <w:hideMark/>
          </w:tcPr>
          <w:p w14:paraId="14557279" w14:textId="77777777" w:rsidR="00C602BA" w:rsidRPr="00ED776B" w:rsidRDefault="00C602BA" w:rsidP="00C602BA">
            <w:pPr>
              <w:contextualSpacing/>
              <w:rPr>
                <w:rFonts w:ascii="Times New Roman" w:eastAsia="Calibri" w:hAnsi="Times New Roman" w:cs="Times New Roman"/>
                <w:b/>
                <w:bCs/>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2D154055"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2351D572"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w:t>
            </w:r>
          </w:p>
        </w:tc>
        <w:tc>
          <w:tcPr>
            <w:tcW w:w="863" w:type="pct"/>
            <w:tcBorders>
              <w:top w:val="nil"/>
              <w:left w:val="nil"/>
              <w:bottom w:val="single" w:sz="4" w:space="0" w:color="auto"/>
              <w:right w:val="single" w:sz="4" w:space="0" w:color="auto"/>
            </w:tcBorders>
            <w:shd w:val="clear" w:color="auto" w:fill="auto"/>
            <w:noWrap/>
            <w:vAlign w:val="center"/>
            <w:hideMark/>
          </w:tcPr>
          <w:p w14:paraId="157644B8"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AI type (4 outputs)</w:t>
            </w:r>
          </w:p>
        </w:tc>
        <w:tc>
          <w:tcPr>
            <w:tcW w:w="1240" w:type="pct"/>
            <w:tcBorders>
              <w:top w:val="nil"/>
              <w:left w:val="nil"/>
              <w:bottom w:val="single" w:sz="4" w:space="0" w:color="auto"/>
              <w:right w:val="single" w:sz="4" w:space="0" w:color="auto"/>
            </w:tcBorders>
            <w:shd w:val="clear" w:color="auto" w:fill="auto"/>
            <w:noWrap/>
            <w:vAlign w:val="center"/>
            <w:hideMark/>
          </w:tcPr>
          <w:p w14:paraId="7536F333" w14:textId="77777777" w:rsidR="00C602BA" w:rsidRPr="00ED776B" w:rsidRDefault="00C602BA" w:rsidP="00C602BA">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Astronomical switch</w:t>
            </w:r>
          </w:p>
        </w:tc>
      </w:tr>
    </w:tbl>
    <w:p w14:paraId="65DA55B7" w14:textId="77777777" w:rsidR="00C602BA" w:rsidRPr="00ED776B" w:rsidRDefault="00C602BA" w:rsidP="00C602BA">
      <w:pPr>
        <w:keepNext/>
        <w:keepLines/>
        <w:jc w:val="center"/>
        <w:outlineLvl w:val="6"/>
        <w:rPr>
          <w:rFonts w:ascii="Times New Roman" w:eastAsia="Times New Roman" w:hAnsi="Times New Roman" w:cs="Times New Roman"/>
          <w:b/>
        </w:rPr>
      </w:pPr>
      <w:r w:rsidRPr="00ED776B">
        <w:rPr>
          <w:rFonts w:ascii="Times New Roman" w:eastAsia="Times New Roman" w:hAnsi="Times New Roman" w:cs="Times New Roman"/>
          <w:b/>
        </w:rPr>
        <w:t>Characteristics of MV / LV Transformation Substations to Rehabilitate / Reinforce</w:t>
      </w:r>
    </w:p>
    <w:tbl>
      <w:tblPr>
        <w:tblW w:w="5152" w:type="pct"/>
        <w:tblLayout w:type="fixed"/>
        <w:tblCellMar>
          <w:left w:w="70" w:type="dxa"/>
          <w:right w:w="70" w:type="dxa"/>
        </w:tblCellMar>
        <w:tblLook w:val="04A0" w:firstRow="1" w:lastRow="0" w:firstColumn="1" w:lastColumn="0" w:noHBand="0" w:noVBand="1"/>
      </w:tblPr>
      <w:tblGrid>
        <w:gridCol w:w="853"/>
        <w:gridCol w:w="955"/>
        <w:gridCol w:w="1151"/>
        <w:gridCol w:w="857"/>
        <w:gridCol w:w="788"/>
        <w:gridCol w:w="851"/>
        <w:gridCol w:w="1143"/>
        <w:gridCol w:w="1057"/>
        <w:gridCol w:w="1227"/>
        <w:gridCol w:w="1322"/>
      </w:tblGrid>
      <w:tr w:rsidR="00C602BA" w:rsidRPr="00ED776B" w14:paraId="0CC4277C" w14:textId="77777777" w:rsidTr="00C602BA">
        <w:trPr>
          <w:trHeight w:val="61"/>
          <w:tblHeader/>
        </w:trPr>
        <w:tc>
          <w:tcPr>
            <w:tcW w:w="5000" w:type="pct"/>
            <w:gridSpan w:val="10"/>
            <w:tcBorders>
              <w:top w:val="single" w:sz="8" w:space="0" w:color="auto"/>
              <w:left w:val="single" w:sz="8" w:space="0" w:color="auto"/>
              <w:bottom w:val="single" w:sz="8" w:space="0" w:color="000000"/>
              <w:right w:val="single" w:sz="8" w:space="0" w:color="auto"/>
            </w:tcBorders>
            <w:shd w:val="clear" w:color="auto" w:fill="E2EFD9"/>
            <w:noWrap/>
            <w:vAlign w:val="center"/>
          </w:tcPr>
          <w:p w14:paraId="04174BD0"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TRANSFORMATION STATIONS TO BE REINFORCED / REHABILITATED</w:t>
            </w:r>
          </w:p>
        </w:tc>
      </w:tr>
      <w:tr w:rsidR="00C602BA" w:rsidRPr="00ED776B" w14:paraId="13ED3365" w14:textId="77777777" w:rsidTr="00C602BA">
        <w:trPr>
          <w:trHeight w:val="61"/>
          <w:tblHeader/>
        </w:trPr>
        <w:tc>
          <w:tcPr>
            <w:tcW w:w="418" w:type="pct"/>
            <w:vMerge w:val="restart"/>
            <w:tcBorders>
              <w:top w:val="single" w:sz="8" w:space="0" w:color="auto"/>
              <w:left w:val="single" w:sz="8" w:space="0" w:color="auto"/>
              <w:bottom w:val="single" w:sz="8" w:space="0" w:color="000000"/>
              <w:right w:val="single" w:sz="8" w:space="0" w:color="auto"/>
            </w:tcBorders>
            <w:shd w:val="clear" w:color="auto" w:fill="FFF2CC"/>
            <w:noWrap/>
            <w:vAlign w:val="center"/>
            <w:hideMark/>
          </w:tcPr>
          <w:p w14:paraId="5C2B6702"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Last name</w:t>
            </w:r>
          </w:p>
        </w:tc>
        <w:tc>
          <w:tcPr>
            <w:tcW w:w="468" w:type="pct"/>
            <w:vMerge w:val="restart"/>
            <w:tcBorders>
              <w:top w:val="single" w:sz="8" w:space="0" w:color="auto"/>
              <w:left w:val="single" w:sz="8" w:space="0" w:color="auto"/>
              <w:bottom w:val="single" w:sz="8" w:space="0" w:color="000000"/>
              <w:right w:val="single" w:sz="8" w:space="0" w:color="auto"/>
            </w:tcBorders>
            <w:shd w:val="clear" w:color="auto" w:fill="FFF2CC"/>
            <w:noWrap/>
            <w:vAlign w:val="center"/>
            <w:hideMark/>
          </w:tcPr>
          <w:p w14:paraId="081BA2F4"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Section</w:t>
            </w:r>
          </w:p>
        </w:tc>
        <w:tc>
          <w:tcPr>
            <w:tcW w:w="984" w:type="pct"/>
            <w:gridSpan w:val="2"/>
            <w:tcBorders>
              <w:top w:val="single" w:sz="8" w:space="0" w:color="auto"/>
              <w:left w:val="nil"/>
              <w:bottom w:val="single" w:sz="8" w:space="0" w:color="auto"/>
              <w:right w:val="single" w:sz="8" w:space="0" w:color="000000"/>
            </w:tcBorders>
            <w:shd w:val="clear" w:color="auto" w:fill="FFF2CC"/>
            <w:noWrap/>
            <w:vAlign w:val="center"/>
            <w:hideMark/>
          </w:tcPr>
          <w:p w14:paraId="27471B59"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Type</w:t>
            </w:r>
          </w:p>
        </w:tc>
        <w:tc>
          <w:tcPr>
            <w:tcW w:w="803" w:type="pct"/>
            <w:gridSpan w:val="2"/>
            <w:tcBorders>
              <w:top w:val="single" w:sz="8" w:space="0" w:color="auto"/>
              <w:left w:val="nil"/>
              <w:bottom w:val="single" w:sz="8" w:space="0" w:color="auto"/>
              <w:right w:val="single" w:sz="8" w:space="0" w:color="auto"/>
            </w:tcBorders>
            <w:shd w:val="clear" w:color="auto" w:fill="FFF2CC"/>
            <w:vAlign w:val="center"/>
            <w:hideMark/>
          </w:tcPr>
          <w:p w14:paraId="6DF0DB5A"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Power Transformer (kVA)</w:t>
            </w:r>
          </w:p>
        </w:tc>
        <w:tc>
          <w:tcPr>
            <w:tcW w:w="1078" w:type="pct"/>
            <w:gridSpan w:val="2"/>
            <w:tcBorders>
              <w:top w:val="single" w:sz="8" w:space="0" w:color="auto"/>
              <w:left w:val="single" w:sz="8" w:space="0" w:color="auto"/>
              <w:bottom w:val="single" w:sz="8" w:space="0" w:color="auto"/>
              <w:right w:val="single" w:sz="8" w:space="0" w:color="auto"/>
            </w:tcBorders>
            <w:shd w:val="clear" w:color="auto" w:fill="FFF2CC"/>
            <w:noWrap/>
            <w:vAlign w:val="center"/>
            <w:hideMark/>
          </w:tcPr>
          <w:p w14:paraId="4C1C0A79"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TGBT / PT</w:t>
            </w:r>
          </w:p>
        </w:tc>
        <w:tc>
          <w:tcPr>
            <w:tcW w:w="601" w:type="pct"/>
            <w:vMerge w:val="restart"/>
            <w:tcBorders>
              <w:top w:val="single" w:sz="8" w:space="0" w:color="auto"/>
              <w:left w:val="single" w:sz="8" w:space="0" w:color="auto"/>
              <w:right w:val="single" w:sz="8" w:space="0" w:color="auto"/>
            </w:tcBorders>
            <w:shd w:val="clear" w:color="auto" w:fill="FFF2CC"/>
            <w:noWrap/>
            <w:vAlign w:val="center"/>
            <w:hideMark/>
          </w:tcPr>
          <w:p w14:paraId="6ACAAAAE"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Public Ilumin Table</w:t>
            </w:r>
          </w:p>
        </w:tc>
        <w:tc>
          <w:tcPr>
            <w:tcW w:w="648" w:type="pct"/>
            <w:vMerge w:val="restart"/>
            <w:tcBorders>
              <w:top w:val="single" w:sz="8" w:space="0" w:color="auto"/>
              <w:left w:val="single" w:sz="8" w:space="0" w:color="auto"/>
              <w:bottom w:val="single" w:sz="8" w:space="0" w:color="auto"/>
              <w:right w:val="single" w:sz="8" w:space="0" w:color="auto"/>
            </w:tcBorders>
            <w:shd w:val="clear" w:color="auto" w:fill="FFF2CC"/>
            <w:noWrap/>
            <w:vAlign w:val="center"/>
            <w:hideMark/>
          </w:tcPr>
          <w:p w14:paraId="7C02D689" w14:textId="77777777" w:rsidR="00C602BA" w:rsidRPr="00ED776B" w:rsidRDefault="00C602BA" w:rsidP="00C602BA">
            <w:pP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Other Works</w:t>
            </w:r>
          </w:p>
        </w:tc>
      </w:tr>
      <w:tr w:rsidR="00C602BA" w:rsidRPr="00ED776B" w14:paraId="13A3DDC4" w14:textId="77777777" w:rsidTr="00C602BA">
        <w:trPr>
          <w:trHeight w:val="61"/>
          <w:tblHeader/>
        </w:trPr>
        <w:tc>
          <w:tcPr>
            <w:tcW w:w="418" w:type="pct"/>
            <w:vMerge/>
            <w:tcBorders>
              <w:top w:val="nil"/>
              <w:left w:val="single" w:sz="8" w:space="0" w:color="auto"/>
              <w:bottom w:val="single" w:sz="8" w:space="0" w:color="000000"/>
              <w:right w:val="single" w:sz="8" w:space="0" w:color="auto"/>
            </w:tcBorders>
            <w:shd w:val="clear" w:color="auto" w:fill="FFF2CC"/>
            <w:vAlign w:val="center"/>
            <w:hideMark/>
          </w:tcPr>
          <w:p w14:paraId="0DD95348" w14:textId="77777777" w:rsidR="00C602BA" w:rsidRPr="00ED776B" w:rsidRDefault="00C602BA" w:rsidP="00C602BA">
            <w:pPr>
              <w:rPr>
                <w:rFonts w:ascii="Times New Roman" w:eastAsia="Calibri" w:hAnsi="Times New Roman" w:cs="Times New Roman"/>
                <w:b/>
                <w:bCs/>
                <w:color w:val="000000"/>
                <w:sz w:val="18"/>
                <w:szCs w:val="18"/>
                <w:lang w:eastAsia="pt-PT"/>
              </w:rPr>
            </w:pPr>
          </w:p>
        </w:tc>
        <w:tc>
          <w:tcPr>
            <w:tcW w:w="468" w:type="pct"/>
            <w:vMerge/>
            <w:tcBorders>
              <w:top w:val="nil"/>
              <w:left w:val="single" w:sz="8" w:space="0" w:color="auto"/>
              <w:bottom w:val="single" w:sz="8" w:space="0" w:color="000000"/>
              <w:right w:val="single" w:sz="8" w:space="0" w:color="auto"/>
            </w:tcBorders>
            <w:vAlign w:val="center"/>
            <w:hideMark/>
          </w:tcPr>
          <w:p w14:paraId="655C9D5D" w14:textId="77777777" w:rsidR="00C602BA" w:rsidRPr="00ED776B" w:rsidRDefault="00C602BA" w:rsidP="00C602BA">
            <w:pPr>
              <w:rPr>
                <w:rFonts w:ascii="Times New Roman" w:eastAsia="Calibri" w:hAnsi="Times New Roman" w:cs="Times New Roman"/>
                <w:b/>
                <w:bCs/>
                <w:color w:val="000000"/>
                <w:sz w:val="18"/>
                <w:szCs w:val="18"/>
                <w:lang w:eastAsia="pt-PT"/>
              </w:rPr>
            </w:pPr>
          </w:p>
        </w:tc>
        <w:tc>
          <w:tcPr>
            <w:tcW w:w="564" w:type="pct"/>
            <w:tcBorders>
              <w:top w:val="nil"/>
              <w:left w:val="nil"/>
              <w:bottom w:val="single" w:sz="8" w:space="0" w:color="auto"/>
              <w:right w:val="single" w:sz="8" w:space="0" w:color="auto"/>
            </w:tcBorders>
            <w:shd w:val="clear" w:color="auto" w:fill="FFF2CC"/>
            <w:noWrap/>
            <w:vAlign w:val="center"/>
            <w:hideMark/>
          </w:tcPr>
          <w:p w14:paraId="2D0DD912"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Existing</w:t>
            </w:r>
          </w:p>
        </w:tc>
        <w:tc>
          <w:tcPr>
            <w:tcW w:w="420" w:type="pct"/>
            <w:tcBorders>
              <w:top w:val="nil"/>
              <w:left w:val="nil"/>
              <w:bottom w:val="single" w:sz="8" w:space="0" w:color="auto"/>
              <w:right w:val="single" w:sz="8" w:space="0" w:color="auto"/>
            </w:tcBorders>
            <w:shd w:val="clear" w:color="auto" w:fill="FFF2CC"/>
            <w:noWrap/>
            <w:vAlign w:val="center"/>
            <w:hideMark/>
          </w:tcPr>
          <w:p w14:paraId="074D4AAE"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Replace</w:t>
            </w:r>
          </w:p>
        </w:tc>
        <w:tc>
          <w:tcPr>
            <w:tcW w:w="386" w:type="pct"/>
            <w:tcBorders>
              <w:top w:val="nil"/>
              <w:left w:val="nil"/>
              <w:bottom w:val="single" w:sz="8" w:space="0" w:color="auto"/>
              <w:right w:val="single" w:sz="4" w:space="0" w:color="auto"/>
            </w:tcBorders>
            <w:shd w:val="clear" w:color="auto" w:fill="FFF2CC"/>
            <w:vAlign w:val="center"/>
            <w:hideMark/>
          </w:tcPr>
          <w:p w14:paraId="3B369F19"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Existing</w:t>
            </w:r>
          </w:p>
        </w:tc>
        <w:tc>
          <w:tcPr>
            <w:tcW w:w="417" w:type="pct"/>
            <w:tcBorders>
              <w:top w:val="nil"/>
              <w:left w:val="nil"/>
              <w:bottom w:val="single" w:sz="8" w:space="0" w:color="auto"/>
              <w:right w:val="single" w:sz="4" w:space="0" w:color="auto"/>
            </w:tcBorders>
            <w:shd w:val="clear" w:color="auto" w:fill="FFF2CC"/>
            <w:vAlign w:val="center"/>
            <w:hideMark/>
          </w:tcPr>
          <w:p w14:paraId="39824A2A"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New</w:t>
            </w:r>
          </w:p>
        </w:tc>
        <w:tc>
          <w:tcPr>
            <w:tcW w:w="560" w:type="pct"/>
            <w:tcBorders>
              <w:top w:val="nil"/>
              <w:left w:val="nil"/>
              <w:bottom w:val="single" w:sz="8" w:space="0" w:color="auto"/>
              <w:right w:val="single" w:sz="4" w:space="0" w:color="auto"/>
            </w:tcBorders>
            <w:shd w:val="clear" w:color="auto" w:fill="FFF2CC"/>
            <w:noWrap/>
            <w:vAlign w:val="center"/>
            <w:hideMark/>
          </w:tcPr>
          <w:p w14:paraId="5663FD0E"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Existing</w:t>
            </w:r>
          </w:p>
        </w:tc>
        <w:tc>
          <w:tcPr>
            <w:tcW w:w="518" w:type="pct"/>
            <w:tcBorders>
              <w:top w:val="nil"/>
              <w:left w:val="nil"/>
              <w:bottom w:val="single" w:sz="8" w:space="0" w:color="auto"/>
              <w:right w:val="single" w:sz="8" w:space="0" w:color="auto"/>
            </w:tcBorders>
            <w:shd w:val="clear" w:color="auto" w:fill="FFF2CC"/>
            <w:noWrap/>
            <w:vAlign w:val="center"/>
            <w:hideMark/>
          </w:tcPr>
          <w:p w14:paraId="54EFED15"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New</w:t>
            </w:r>
          </w:p>
          <w:p w14:paraId="13672728"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QGBT / PT</w:t>
            </w:r>
          </w:p>
        </w:tc>
        <w:tc>
          <w:tcPr>
            <w:tcW w:w="601" w:type="pct"/>
            <w:vMerge/>
            <w:tcBorders>
              <w:left w:val="single" w:sz="8" w:space="0" w:color="auto"/>
              <w:bottom w:val="single" w:sz="8" w:space="0" w:color="auto"/>
              <w:right w:val="single" w:sz="8" w:space="0" w:color="auto"/>
            </w:tcBorders>
            <w:shd w:val="clear" w:color="auto" w:fill="auto"/>
            <w:noWrap/>
            <w:vAlign w:val="center"/>
            <w:hideMark/>
          </w:tcPr>
          <w:p w14:paraId="7755EBEA"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p>
        </w:tc>
        <w:tc>
          <w:tcPr>
            <w:tcW w:w="648" w:type="pct"/>
            <w:vMerge/>
            <w:tcBorders>
              <w:left w:val="single" w:sz="8" w:space="0" w:color="auto"/>
              <w:bottom w:val="single" w:sz="8" w:space="0" w:color="auto"/>
              <w:right w:val="single" w:sz="8" w:space="0" w:color="auto"/>
            </w:tcBorders>
            <w:shd w:val="clear" w:color="auto" w:fill="auto"/>
            <w:noWrap/>
            <w:vAlign w:val="center"/>
            <w:hideMark/>
          </w:tcPr>
          <w:p w14:paraId="36486DAA"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p>
        </w:tc>
      </w:tr>
      <w:tr w:rsidR="00C602BA" w:rsidRPr="00ED776B" w14:paraId="7D14C57D" w14:textId="77777777" w:rsidTr="00C602BA">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107F54DD"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Enterramento</w:t>
            </w:r>
          </w:p>
        </w:tc>
        <w:tc>
          <w:tcPr>
            <w:tcW w:w="468"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7FE75FA6" w14:textId="77777777" w:rsidR="00C602BA" w:rsidRPr="00ED776B" w:rsidRDefault="00C602BA" w:rsidP="00C602BA">
            <w:pPr>
              <w:jc w:val="center"/>
              <w:rPr>
                <w:rFonts w:ascii="Times New Roman" w:eastAsia="Calibri" w:hAnsi="Times New Roman" w:cs="Times New Roman"/>
                <w:i/>
                <w:iCs/>
                <w:color w:val="000000"/>
                <w:sz w:val="18"/>
                <w:szCs w:val="18"/>
                <w:lang w:eastAsia="pt-PT"/>
              </w:rPr>
            </w:pPr>
            <w:r w:rsidRPr="00ED776B">
              <w:rPr>
                <w:rFonts w:ascii="Times New Roman" w:eastAsia="Calibri" w:hAnsi="Times New Roman" w:cs="Times New Roman"/>
                <w:i/>
                <w:iCs/>
                <w:color w:val="000000"/>
                <w:sz w:val="18"/>
                <w:szCs w:val="18"/>
                <w:lang w:eastAsia="pt-PT"/>
              </w:rPr>
              <w:t>Enterramento - P22</w:t>
            </w:r>
          </w:p>
        </w:tc>
        <w:tc>
          <w:tcPr>
            <w:tcW w:w="564" w:type="pct"/>
            <w:tcBorders>
              <w:top w:val="nil"/>
              <w:left w:val="nil"/>
              <w:bottom w:val="single" w:sz="4" w:space="0" w:color="auto"/>
              <w:right w:val="single" w:sz="4" w:space="0" w:color="auto"/>
            </w:tcBorders>
            <w:shd w:val="clear" w:color="auto" w:fill="auto"/>
            <w:noWrap/>
            <w:vAlign w:val="center"/>
            <w:hideMark/>
          </w:tcPr>
          <w:p w14:paraId="6A4D5A70"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Massonerie cabin</w:t>
            </w:r>
          </w:p>
        </w:tc>
        <w:tc>
          <w:tcPr>
            <w:tcW w:w="420" w:type="pct"/>
            <w:tcBorders>
              <w:top w:val="nil"/>
              <w:left w:val="nil"/>
              <w:bottom w:val="single" w:sz="4" w:space="0" w:color="auto"/>
              <w:right w:val="single" w:sz="4" w:space="0" w:color="auto"/>
            </w:tcBorders>
            <w:shd w:val="clear" w:color="auto" w:fill="auto"/>
            <w:noWrap/>
            <w:vAlign w:val="center"/>
            <w:hideMark/>
          </w:tcPr>
          <w:p w14:paraId="349373B3"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17CA5AEB"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490EA863"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525EAE96"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 outputs</w:t>
            </w:r>
          </w:p>
        </w:tc>
        <w:tc>
          <w:tcPr>
            <w:tcW w:w="518" w:type="pct"/>
            <w:tcBorders>
              <w:top w:val="nil"/>
              <w:left w:val="nil"/>
              <w:bottom w:val="single" w:sz="4" w:space="0" w:color="auto"/>
              <w:right w:val="single" w:sz="4" w:space="0" w:color="auto"/>
            </w:tcBorders>
            <w:shd w:val="clear" w:color="auto" w:fill="auto"/>
            <w:noWrap/>
            <w:vAlign w:val="center"/>
            <w:hideMark/>
          </w:tcPr>
          <w:p w14:paraId="155C9B6B"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outputs</w:t>
            </w:r>
          </w:p>
        </w:tc>
        <w:tc>
          <w:tcPr>
            <w:tcW w:w="601" w:type="pct"/>
            <w:tcBorders>
              <w:top w:val="nil"/>
              <w:left w:val="nil"/>
              <w:bottom w:val="single" w:sz="4" w:space="0" w:color="auto"/>
              <w:right w:val="single" w:sz="4" w:space="0" w:color="auto"/>
            </w:tcBorders>
            <w:shd w:val="clear" w:color="auto" w:fill="auto"/>
            <w:noWrap/>
            <w:vAlign w:val="center"/>
            <w:hideMark/>
          </w:tcPr>
          <w:p w14:paraId="1CC31311"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Astronomical switch</w:t>
            </w:r>
          </w:p>
        </w:tc>
        <w:tc>
          <w:tcPr>
            <w:tcW w:w="648"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2BF39B0"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GC &amp; Painting</w:t>
            </w:r>
          </w:p>
        </w:tc>
      </w:tr>
      <w:tr w:rsidR="00C602BA" w:rsidRPr="00ED776B" w14:paraId="48FEF29E" w14:textId="77777777" w:rsidTr="00C602BA">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20E9413A"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P21</w:t>
            </w:r>
          </w:p>
        </w:tc>
        <w:tc>
          <w:tcPr>
            <w:tcW w:w="468" w:type="pct"/>
            <w:vMerge/>
            <w:tcBorders>
              <w:top w:val="nil"/>
              <w:left w:val="single" w:sz="8" w:space="0" w:color="auto"/>
              <w:bottom w:val="single" w:sz="8" w:space="0" w:color="000000"/>
              <w:right w:val="single" w:sz="4" w:space="0" w:color="auto"/>
            </w:tcBorders>
            <w:vAlign w:val="center"/>
            <w:hideMark/>
          </w:tcPr>
          <w:p w14:paraId="2F781F5E" w14:textId="77777777" w:rsidR="00C602BA" w:rsidRPr="00ED776B" w:rsidRDefault="00C602BA" w:rsidP="00C602BA">
            <w:pPr>
              <w:rPr>
                <w:rFonts w:ascii="Times New Roman" w:eastAsia="Calibri"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2E583610"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Massonerie cabin</w:t>
            </w:r>
          </w:p>
        </w:tc>
        <w:tc>
          <w:tcPr>
            <w:tcW w:w="420" w:type="pct"/>
            <w:tcBorders>
              <w:top w:val="nil"/>
              <w:left w:val="nil"/>
              <w:bottom w:val="single" w:sz="4" w:space="0" w:color="auto"/>
              <w:right w:val="single" w:sz="4" w:space="0" w:color="auto"/>
            </w:tcBorders>
            <w:shd w:val="clear" w:color="auto" w:fill="auto"/>
            <w:noWrap/>
            <w:vAlign w:val="center"/>
            <w:hideMark/>
          </w:tcPr>
          <w:p w14:paraId="091EC049"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7BC35408"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630</w:t>
            </w:r>
          </w:p>
        </w:tc>
        <w:tc>
          <w:tcPr>
            <w:tcW w:w="417" w:type="pct"/>
            <w:tcBorders>
              <w:top w:val="nil"/>
              <w:left w:val="nil"/>
              <w:bottom w:val="single" w:sz="4" w:space="0" w:color="auto"/>
              <w:right w:val="single" w:sz="4" w:space="0" w:color="auto"/>
            </w:tcBorders>
            <w:shd w:val="clear" w:color="auto" w:fill="auto"/>
            <w:noWrap/>
            <w:vAlign w:val="center"/>
            <w:hideMark/>
          </w:tcPr>
          <w:p w14:paraId="0F7BBADC"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1000</w:t>
            </w:r>
          </w:p>
        </w:tc>
        <w:tc>
          <w:tcPr>
            <w:tcW w:w="560" w:type="pct"/>
            <w:tcBorders>
              <w:top w:val="nil"/>
              <w:left w:val="nil"/>
              <w:bottom w:val="single" w:sz="4" w:space="0" w:color="auto"/>
              <w:right w:val="single" w:sz="4" w:space="0" w:color="auto"/>
            </w:tcBorders>
            <w:shd w:val="clear" w:color="auto" w:fill="auto"/>
            <w:noWrap/>
            <w:vAlign w:val="center"/>
            <w:hideMark/>
          </w:tcPr>
          <w:p w14:paraId="18BC3874"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 outputs</w:t>
            </w:r>
          </w:p>
        </w:tc>
        <w:tc>
          <w:tcPr>
            <w:tcW w:w="518" w:type="pct"/>
            <w:tcBorders>
              <w:top w:val="nil"/>
              <w:left w:val="nil"/>
              <w:bottom w:val="single" w:sz="4" w:space="0" w:color="auto"/>
              <w:right w:val="single" w:sz="4" w:space="0" w:color="auto"/>
            </w:tcBorders>
            <w:shd w:val="clear" w:color="auto" w:fill="auto"/>
            <w:noWrap/>
            <w:vAlign w:val="center"/>
            <w:hideMark/>
          </w:tcPr>
          <w:p w14:paraId="07CE8C44"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2x8 outputs</w:t>
            </w:r>
          </w:p>
        </w:tc>
        <w:tc>
          <w:tcPr>
            <w:tcW w:w="601" w:type="pct"/>
            <w:tcBorders>
              <w:top w:val="nil"/>
              <w:left w:val="nil"/>
              <w:bottom w:val="single" w:sz="4" w:space="0" w:color="auto"/>
              <w:right w:val="single" w:sz="4" w:space="0" w:color="auto"/>
            </w:tcBorders>
            <w:shd w:val="clear" w:color="auto" w:fill="auto"/>
            <w:noWrap/>
            <w:vAlign w:val="center"/>
            <w:hideMark/>
          </w:tcPr>
          <w:p w14:paraId="19E7C32E"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Astronomical switch</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6B377135"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GC &amp; Painting</w:t>
            </w:r>
          </w:p>
        </w:tc>
      </w:tr>
      <w:tr w:rsidR="00C602BA" w:rsidRPr="00ED776B" w14:paraId="362E4F10" w14:textId="77777777" w:rsidTr="00C602BA">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77AE74AE"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Plack II</w:t>
            </w:r>
          </w:p>
        </w:tc>
        <w:tc>
          <w:tcPr>
            <w:tcW w:w="468" w:type="pct"/>
            <w:vMerge/>
            <w:tcBorders>
              <w:top w:val="nil"/>
              <w:left w:val="single" w:sz="8" w:space="0" w:color="auto"/>
              <w:bottom w:val="single" w:sz="8" w:space="0" w:color="000000"/>
              <w:right w:val="single" w:sz="4" w:space="0" w:color="auto"/>
            </w:tcBorders>
            <w:vAlign w:val="center"/>
            <w:hideMark/>
          </w:tcPr>
          <w:p w14:paraId="7ABF3CE1" w14:textId="77777777" w:rsidR="00C602BA" w:rsidRPr="00ED776B" w:rsidRDefault="00C602BA" w:rsidP="00C602BA">
            <w:pPr>
              <w:rPr>
                <w:rFonts w:ascii="Times New Roman" w:eastAsia="Calibri"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158F85BE"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Massonerie cabin</w:t>
            </w:r>
          </w:p>
        </w:tc>
        <w:tc>
          <w:tcPr>
            <w:tcW w:w="420" w:type="pct"/>
            <w:tcBorders>
              <w:top w:val="nil"/>
              <w:left w:val="nil"/>
              <w:bottom w:val="single" w:sz="4" w:space="0" w:color="auto"/>
              <w:right w:val="single" w:sz="4" w:space="0" w:color="auto"/>
            </w:tcBorders>
            <w:shd w:val="clear" w:color="auto" w:fill="auto"/>
            <w:noWrap/>
            <w:vAlign w:val="center"/>
            <w:hideMark/>
          </w:tcPr>
          <w:p w14:paraId="3E0A8332"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3457DF58"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2A200611"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630</w:t>
            </w:r>
          </w:p>
        </w:tc>
        <w:tc>
          <w:tcPr>
            <w:tcW w:w="560" w:type="pct"/>
            <w:tcBorders>
              <w:top w:val="nil"/>
              <w:left w:val="nil"/>
              <w:bottom w:val="single" w:sz="4" w:space="0" w:color="auto"/>
              <w:right w:val="single" w:sz="4" w:space="0" w:color="auto"/>
            </w:tcBorders>
            <w:shd w:val="clear" w:color="auto" w:fill="auto"/>
            <w:noWrap/>
            <w:vAlign w:val="center"/>
            <w:hideMark/>
          </w:tcPr>
          <w:p w14:paraId="29957E83"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 outputs</w:t>
            </w:r>
          </w:p>
        </w:tc>
        <w:tc>
          <w:tcPr>
            <w:tcW w:w="518" w:type="pct"/>
            <w:tcBorders>
              <w:top w:val="nil"/>
              <w:left w:val="nil"/>
              <w:bottom w:val="single" w:sz="4" w:space="0" w:color="auto"/>
              <w:right w:val="single" w:sz="4" w:space="0" w:color="auto"/>
            </w:tcBorders>
            <w:shd w:val="clear" w:color="auto" w:fill="auto"/>
            <w:noWrap/>
            <w:vAlign w:val="center"/>
            <w:hideMark/>
          </w:tcPr>
          <w:p w14:paraId="6723343D"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outputs</w:t>
            </w:r>
          </w:p>
        </w:tc>
        <w:tc>
          <w:tcPr>
            <w:tcW w:w="601" w:type="pct"/>
            <w:tcBorders>
              <w:top w:val="nil"/>
              <w:left w:val="nil"/>
              <w:bottom w:val="single" w:sz="4" w:space="0" w:color="auto"/>
              <w:right w:val="single" w:sz="4" w:space="0" w:color="auto"/>
            </w:tcBorders>
            <w:shd w:val="clear" w:color="auto" w:fill="auto"/>
            <w:noWrap/>
            <w:vAlign w:val="center"/>
            <w:hideMark/>
          </w:tcPr>
          <w:p w14:paraId="4C980165"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Astronomical switch</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7E7A557B"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GC &amp; Painting</w:t>
            </w:r>
          </w:p>
        </w:tc>
      </w:tr>
      <w:tr w:rsidR="00C602BA" w:rsidRPr="00ED776B" w14:paraId="27D30CA7" w14:textId="77777777" w:rsidTr="00C602BA">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299BEA90"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Bôr I - 062</w:t>
            </w:r>
          </w:p>
        </w:tc>
        <w:tc>
          <w:tcPr>
            <w:tcW w:w="468"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5D82504E" w14:textId="77777777" w:rsidR="00C602BA" w:rsidRPr="00ED776B" w:rsidRDefault="00C602BA" w:rsidP="00C602BA">
            <w:pPr>
              <w:jc w:val="center"/>
              <w:rPr>
                <w:rFonts w:ascii="Times New Roman" w:eastAsia="Calibri" w:hAnsi="Times New Roman" w:cs="Times New Roman"/>
                <w:i/>
                <w:iCs/>
                <w:color w:val="000000"/>
                <w:sz w:val="18"/>
                <w:szCs w:val="18"/>
                <w:lang w:eastAsia="pt-PT"/>
              </w:rPr>
            </w:pPr>
            <w:r w:rsidRPr="00ED776B">
              <w:rPr>
                <w:rFonts w:ascii="Times New Roman" w:eastAsia="Calibri" w:hAnsi="Times New Roman" w:cs="Times New Roman"/>
                <w:i/>
                <w:iCs/>
                <w:color w:val="000000"/>
                <w:sz w:val="18"/>
                <w:szCs w:val="18"/>
                <w:lang w:eastAsia="pt-PT"/>
              </w:rPr>
              <w:t>Bor - Prábis</w:t>
            </w:r>
          </w:p>
        </w:tc>
        <w:tc>
          <w:tcPr>
            <w:tcW w:w="564" w:type="pct"/>
            <w:tcBorders>
              <w:top w:val="nil"/>
              <w:left w:val="nil"/>
              <w:bottom w:val="single" w:sz="4" w:space="0" w:color="auto"/>
              <w:right w:val="single" w:sz="4" w:space="0" w:color="auto"/>
            </w:tcBorders>
            <w:shd w:val="clear" w:color="auto" w:fill="auto"/>
            <w:noWrap/>
            <w:vAlign w:val="center"/>
            <w:hideMark/>
          </w:tcPr>
          <w:p w14:paraId="6B4FB0CD"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Massonerie cabin</w:t>
            </w:r>
          </w:p>
        </w:tc>
        <w:tc>
          <w:tcPr>
            <w:tcW w:w="420" w:type="pct"/>
            <w:tcBorders>
              <w:top w:val="nil"/>
              <w:left w:val="nil"/>
              <w:bottom w:val="single" w:sz="4" w:space="0" w:color="auto"/>
              <w:right w:val="single" w:sz="4" w:space="0" w:color="auto"/>
            </w:tcBorders>
            <w:shd w:val="clear" w:color="auto" w:fill="auto"/>
            <w:noWrap/>
            <w:vAlign w:val="center"/>
            <w:hideMark/>
          </w:tcPr>
          <w:p w14:paraId="6B3E9AF6"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5BCBBE2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324C03CA"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293A39B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 outputs</w:t>
            </w:r>
          </w:p>
        </w:tc>
        <w:tc>
          <w:tcPr>
            <w:tcW w:w="518" w:type="pct"/>
            <w:tcBorders>
              <w:top w:val="nil"/>
              <w:left w:val="nil"/>
              <w:bottom w:val="single" w:sz="4" w:space="0" w:color="auto"/>
              <w:right w:val="single" w:sz="4" w:space="0" w:color="auto"/>
            </w:tcBorders>
            <w:shd w:val="clear" w:color="auto" w:fill="auto"/>
            <w:noWrap/>
            <w:vAlign w:val="center"/>
            <w:hideMark/>
          </w:tcPr>
          <w:p w14:paraId="39C6144D"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outputs</w:t>
            </w:r>
          </w:p>
        </w:tc>
        <w:tc>
          <w:tcPr>
            <w:tcW w:w="601" w:type="pct"/>
            <w:tcBorders>
              <w:top w:val="nil"/>
              <w:left w:val="nil"/>
              <w:bottom w:val="single" w:sz="4" w:space="0" w:color="auto"/>
              <w:right w:val="single" w:sz="4" w:space="0" w:color="auto"/>
            </w:tcBorders>
            <w:shd w:val="clear" w:color="auto" w:fill="auto"/>
            <w:noWrap/>
            <w:vAlign w:val="center"/>
            <w:hideMark/>
          </w:tcPr>
          <w:p w14:paraId="7F05A57C"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Astronomical switch</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16AA8C3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Coating &amp; Painting</w:t>
            </w:r>
          </w:p>
        </w:tc>
      </w:tr>
      <w:tr w:rsidR="00C602BA" w:rsidRPr="00ED776B" w14:paraId="0D36F2A9" w14:textId="77777777" w:rsidTr="00C602BA">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66992C3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Bôr II - 077</w:t>
            </w:r>
          </w:p>
        </w:tc>
        <w:tc>
          <w:tcPr>
            <w:tcW w:w="468" w:type="pct"/>
            <w:vMerge/>
            <w:tcBorders>
              <w:top w:val="nil"/>
              <w:left w:val="single" w:sz="8" w:space="0" w:color="auto"/>
              <w:bottom w:val="single" w:sz="8" w:space="0" w:color="000000"/>
              <w:right w:val="single" w:sz="4" w:space="0" w:color="auto"/>
            </w:tcBorders>
            <w:vAlign w:val="center"/>
            <w:hideMark/>
          </w:tcPr>
          <w:p w14:paraId="1D4354F7" w14:textId="77777777" w:rsidR="00C602BA" w:rsidRPr="00ED776B" w:rsidRDefault="00C602BA" w:rsidP="00C602BA">
            <w:pPr>
              <w:rPr>
                <w:rFonts w:ascii="Times New Roman" w:eastAsia="Calibri"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3B1F46AC"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Air</w:t>
            </w:r>
          </w:p>
        </w:tc>
        <w:tc>
          <w:tcPr>
            <w:tcW w:w="420" w:type="pct"/>
            <w:tcBorders>
              <w:top w:val="nil"/>
              <w:left w:val="nil"/>
              <w:bottom w:val="single" w:sz="4" w:space="0" w:color="auto"/>
              <w:right w:val="single" w:sz="4" w:space="0" w:color="auto"/>
            </w:tcBorders>
            <w:shd w:val="clear" w:color="auto" w:fill="auto"/>
            <w:noWrap/>
            <w:vAlign w:val="center"/>
            <w:hideMark/>
          </w:tcPr>
          <w:p w14:paraId="39E6FE24"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Concrete cabin</w:t>
            </w:r>
          </w:p>
        </w:tc>
        <w:tc>
          <w:tcPr>
            <w:tcW w:w="386" w:type="pct"/>
            <w:tcBorders>
              <w:top w:val="nil"/>
              <w:left w:val="nil"/>
              <w:bottom w:val="single" w:sz="4" w:space="0" w:color="auto"/>
              <w:right w:val="single" w:sz="4" w:space="0" w:color="auto"/>
            </w:tcBorders>
            <w:shd w:val="clear" w:color="auto" w:fill="auto"/>
            <w:noWrap/>
            <w:vAlign w:val="center"/>
            <w:hideMark/>
          </w:tcPr>
          <w:p w14:paraId="6DB073C2"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160</w:t>
            </w:r>
          </w:p>
        </w:tc>
        <w:tc>
          <w:tcPr>
            <w:tcW w:w="417" w:type="pct"/>
            <w:tcBorders>
              <w:top w:val="nil"/>
              <w:left w:val="nil"/>
              <w:bottom w:val="single" w:sz="4" w:space="0" w:color="auto"/>
              <w:right w:val="single" w:sz="4" w:space="0" w:color="auto"/>
            </w:tcBorders>
            <w:shd w:val="clear" w:color="auto" w:fill="auto"/>
            <w:noWrap/>
            <w:vAlign w:val="center"/>
            <w:hideMark/>
          </w:tcPr>
          <w:p w14:paraId="2555BAA9"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64E6AF7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AI type (4 outputs)</w:t>
            </w:r>
          </w:p>
        </w:tc>
        <w:tc>
          <w:tcPr>
            <w:tcW w:w="518" w:type="pct"/>
            <w:tcBorders>
              <w:top w:val="nil"/>
              <w:left w:val="nil"/>
              <w:bottom w:val="single" w:sz="4" w:space="0" w:color="auto"/>
              <w:right w:val="single" w:sz="4" w:space="0" w:color="auto"/>
            </w:tcBorders>
            <w:shd w:val="clear" w:color="auto" w:fill="auto"/>
            <w:noWrap/>
            <w:vAlign w:val="center"/>
            <w:hideMark/>
          </w:tcPr>
          <w:p w14:paraId="00E78DA2"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outputs</w:t>
            </w:r>
          </w:p>
        </w:tc>
        <w:tc>
          <w:tcPr>
            <w:tcW w:w="601" w:type="pct"/>
            <w:tcBorders>
              <w:top w:val="nil"/>
              <w:left w:val="nil"/>
              <w:bottom w:val="single" w:sz="4" w:space="0" w:color="auto"/>
              <w:right w:val="single" w:sz="4" w:space="0" w:color="auto"/>
            </w:tcBorders>
            <w:shd w:val="clear" w:color="auto" w:fill="auto"/>
            <w:noWrap/>
            <w:vAlign w:val="center"/>
            <w:hideMark/>
          </w:tcPr>
          <w:p w14:paraId="4E3121F2"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Astronomical switch</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4DF00D31" w14:textId="77777777" w:rsidR="00C602BA" w:rsidRPr="00ED776B" w:rsidRDefault="00C602BA" w:rsidP="00C602BA">
            <w:pPr>
              <w:jc w:val="center"/>
              <w:rPr>
                <w:rFonts w:ascii="Times New Roman" w:eastAsia="Calibri" w:hAnsi="Times New Roman" w:cs="Times New Roman"/>
                <w:color w:val="000000"/>
                <w:sz w:val="18"/>
                <w:szCs w:val="18"/>
                <w:lang w:eastAsia="pt-PT"/>
              </w:rPr>
            </w:pPr>
          </w:p>
        </w:tc>
      </w:tr>
      <w:tr w:rsidR="00C602BA" w:rsidRPr="00ED776B" w14:paraId="51F7E64F" w14:textId="77777777" w:rsidTr="00C602BA">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1007F96A"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Safim 4</w:t>
            </w:r>
          </w:p>
        </w:tc>
        <w:tc>
          <w:tcPr>
            <w:tcW w:w="468" w:type="pct"/>
            <w:tcBorders>
              <w:top w:val="nil"/>
              <w:left w:val="single" w:sz="8" w:space="0" w:color="auto"/>
              <w:bottom w:val="single" w:sz="8" w:space="0" w:color="000000"/>
              <w:right w:val="single" w:sz="4" w:space="0" w:color="auto"/>
            </w:tcBorders>
            <w:shd w:val="clear" w:color="auto" w:fill="auto"/>
            <w:noWrap/>
            <w:vAlign w:val="center"/>
            <w:hideMark/>
          </w:tcPr>
          <w:p w14:paraId="1CF81DF1" w14:textId="77777777" w:rsidR="00C602BA" w:rsidRPr="00ED776B" w:rsidRDefault="00C602BA" w:rsidP="00C602BA">
            <w:pPr>
              <w:jc w:val="center"/>
              <w:rPr>
                <w:rFonts w:ascii="Times New Roman" w:eastAsia="Calibri" w:hAnsi="Times New Roman" w:cs="Times New Roman"/>
                <w:i/>
                <w:iCs/>
                <w:color w:val="000000"/>
                <w:sz w:val="18"/>
                <w:szCs w:val="18"/>
                <w:lang w:eastAsia="pt-PT"/>
              </w:rPr>
            </w:pPr>
            <w:r w:rsidRPr="00ED776B">
              <w:rPr>
                <w:rFonts w:ascii="Times New Roman" w:eastAsia="Calibri" w:hAnsi="Times New Roman" w:cs="Times New Roman"/>
                <w:i/>
                <w:iCs/>
                <w:color w:val="000000"/>
                <w:sz w:val="18"/>
                <w:szCs w:val="18"/>
                <w:lang w:eastAsia="pt-PT"/>
              </w:rPr>
              <w:t>Airport-Safim</w:t>
            </w:r>
          </w:p>
        </w:tc>
        <w:tc>
          <w:tcPr>
            <w:tcW w:w="564" w:type="pct"/>
            <w:tcBorders>
              <w:top w:val="nil"/>
              <w:left w:val="nil"/>
              <w:bottom w:val="single" w:sz="4" w:space="0" w:color="auto"/>
              <w:right w:val="single" w:sz="4" w:space="0" w:color="auto"/>
            </w:tcBorders>
            <w:shd w:val="clear" w:color="auto" w:fill="auto"/>
            <w:noWrap/>
            <w:vAlign w:val="center"/>
            <w:hideMark/>
          </w:tcPr>
          <w:p w14:paraId="75A1767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Safim 4</w:t>
            </w:r>
          </w:p>
        </w:tc>
        <w:tc>
          <w:tcPr>
            <w:tcW w:w="420" w:type="pct"/>
            <w:tcBorders>
              <w:top w:val="nil"/>
              <w:left w:val="nil"/>
              <w:bottom w:val="single" w:sz="4" w:space="0" w:color="auto"/>
              <w:right w:val="single" w:sz="4" w:space="0" w:color="auto"/>
            </w:tcBorders>
            <w:shd w:val="clear" w:color="auto" w:fill="auto"/>
            <w:noWrap/>
            <w:vAlign w:val="center"/>
            <w:hideMark/>
          </w:tcPr>
          <w:p w14:paraId="4E4BDF12"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Concrete cabin</w:t>
            </w:r>
          </w:p>
        </w:tc>
        <w:tc>
          <w:tcPr>
            <w:tcW w:w="386" w:type="pct"/>
            <w:tcBorders>
              <w:top w:val="nil"/>
              <w:left w:val="nil"/>
              <w:bottom w:val="single" w:sz="4" w:space="0" w:color="auto"/>
              <w:right w:val="single" w:sz="4" w:space="0" w:color="auto"/>
            </w:tcBorders>
            <w:shd w:val="clear" w:color="auto" w:fill="auto"/>
            <w:noWrap/>
            <w:vAlign w:val="center"/>
            <w:hideMark/>
          </w:tcPr>
          <w:p w14:paraId="4FB995F9"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200</w:t>
            </w:r>
          </w:p>
        </w:tc>
        <w:tc>
          <w:tcPr>
            <w:tcW w:w="417" w:type="pct"/>
            <w:tcBorders>
              <w:top w:val="nil"/>
              <w:left w:val="nil"/>
              <w:bottom w:val="single" w:sz="4" w:space="0" w:color="auto"/>
              <w:right w:val="single" w:sz="4" w:space="0" w:color="auto"/>
            </w:tcBorders>
            <w:shd w:val="clear" w:color="auto" w:fill="auto"/>
            <w:noWrap/>
            <w:vAlign w:val="center"/>
            <w:hideMark/>
          </w:tcPr>
          <w:p w14:paraId="1DBB4288" w14:textId="77777777" w:rsidR="00C602BA" w:rsidRPr="00ED776B" w:rsidRDefault="00C602BA" w:rsidP="00C602BA">
            <w:pPr>
              <w:jc w:val="center"/>
              <w:rPr>
                <w:rFonts w:ascii="Times New Roman" w:eastAsia="Calibri" w:hAnsi="Times New Roman" w:cs="Times New Roman"/>
                <w:color w:val="000000"/>
                <w:sz w:val="18"/>
                <w:szCs w:val="18"/>
                <w:lang w:eastAsia="pt-PT"/>
              </w:rPr>
            </w:pPr>
          </w:p>
        </w:tc>
        <w:tc>
          <w:tcPr>
            <w:tcW w:w="560" w:type="pct"/>
            <w:tcBorders>
              <w:top w:val="nil"/>
              <w:left w:val="nil"/>
              <w:bottom w:val="single" w:sz="4" w:space="0" w:color="auto"/>
              <w:right w:val="single" w:sz="4" w:space="0" w:color="auto"/>
            </w:tcBorders>
            <w:shd w:val="clear" w:color="auto" w:fill="auto"/>
            <w:noWrap/>
            <w:vAlign w:val="center"/>
            <w:hideMark/>
          </w:tcPr>
          <w:p w14:paraId="33F4236A"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AI type (4 outputs)</w:t>
            </w:r>
          </w:p>
        </w:tc>
        <w:tc>
          <w:tcPr>
            <w:tcW w:w="518" w:type="pct"/>
            <w:tcBorders>
              <w:top w:val="nil"/>
              <w:left w:val="nil"/>
              <w:bottom w:val="single" w:sz="4" w:space="0" w:color="auto"/>
              <w:right w:val="single" w:sz="4" w:space="0" w:color="auto"/>
            </w:tcBorders>
            <w:shd w:val="clear" w:color="auto" w:fill="auto"/>
            <w:noWrap/>
            <w:vAlign w:val="center"/>
            <w:hideMark/>
          </w:tcPr>
          <w:p w14:paraId="37FF6257"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outputs</w:t>
            </w:r>
          </w:p>
        </w:tc>
        <w:tc>
          <w:tcPr>
            <w:tcW w:w="601" w:type="pct"/>
            <w:tcBorders>
              <w:top w:val="nil"/>
              <w:left w:val="nil"/>
              <w:bottom w:val="single" w:sz="4" w:space="0" w:color="auto"/>
              <w:right w:val="single" w:sz="4" w:space="0" w:color="auto"/>
            </w:tcBorders>
            <w:shd w:val="clear" w:color="auto" w:fill="auto"/>
            <w:noWrap/>
            <w:vAlign w:val="center"/>
            <w:hideMark/>
          </w:tcPr>
          <w:p w14:paraId="5B6C6C5C"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Astronomical switch</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6985ED92" w14:textId="77777777" w:rsidR="00C602BA" w:rsidRPr="00ED776B" w:rsidRDefault="00C602BA" w:rsidP="00C602BA">
            <w:pPr>
              <w:jc w:val="center"/>
              <w:rPr>
                <w:rFonts w:ascii="Times New Roman" w:eastAsia="Calibri" w:hAnsi="Times New Roman" w:cs="Times New Roman"/>
                <w:color w:val="000000"/>
                <w:sz w:val="18"/>
                <w:szCs w:val="18"/>
                <w:lang w:eastAsia="pt-PT"/>
              </w:rPr>
            </w:pPr>
          </w:p>
        </w:tc>
      </w:tr>
    </w:tbl>
    <w:p w14:paraId="2E4B5099" w14:textId="77777777" w:rsidR="00C602BA" w:rsidRPr="00ED776B" w:rsidRDefault="00C602BA" w:rsidP="00C602BA">
      <w:pPr>
        <w:spacing w:after="120"/>
        <w:jc w:val="center"/>
        <w:rPr>
          <w:rFonts w:ascii="Times New Roman" w:eastAsia="Calibri" w:hAnsi="Times New Roman" w:cs="Times New Roman"/>
          <w:b/>
        </w:rPr>
      </w:pPr>
      <w:r w:rsidRPr="00ED776B">
        <w:rPr>
          <w:rFonts w:ascii="Times New Roman" w:eastAsia="Calibri" w:hAnsi="Times New Roman" w:cs="Times New Roman"/>
          <w:b/>
        </w:rPr>
        <w:t>Total linear LV network estimated for each network and the estimated linear for support by the PUASEE-FA project</w:t>
      </w:r>
    </w:p>
    <w:tbl>
      <w:tblPr>
        <w:tblW w:w="5000" w:type="pct"/>
        <w:tblCellMar>
          <w:left w:w="70" w:type="dxa"/>
          <w:right w:w="70" w:type="dxa"/>
        </w:tblCellMar>
        <w:tblLook w:val="04A0" w:firstRow="1" w:lastRow="0" w:firstColumn="1" w:lastColumn="0" w:noHBand="0" w:noVBand="1"/>
      </w:tblPr>
      <w:tblGrid>
        <w:gridCol w:w="951"/>
        <w:gridCol w:w="2831"/>
        <w:gridCol w:w="2593"/>
        <w:gridCol w:w="3543"/>
      </w:tblGrid>
      <w:tr w:rsidR="00C602BA" w:rsidRPr="00ED776B" w14:paraId="2F032F37" w14:textId="77777777" w:rsidTr="00C602BA">
        <w:trPr>
          <w:trHeight w:val="117"/>
          <w:tblHeader/>
        </w:trPr>
        <w:tc>
          <w:tcPr>
            <w:tcW w:w="479" w:type="pct"/>
            <w:tcBorders>
              <w:top w:val="nil"/>
              <w:left w:val="nil"/>
              <w:bottom w:val="nil"/>
              <w:right w:val="nil"/>
            </w:tcBorders>
            <w:shd w:val="clear" w:color="auto" w:fill="auto"/>
            <w:noWrap/>
            <w:vAlign w:val="bottom"/>
            <w:hideMark/>
          </w:tcPr>
          <w:p w14:paraId="1A5FC6A4" w14:textId="77777777" w:rsidR="00C602BA" w:rsidRPr="00ED776B" w:rsidRDefault="00C602BA" w:rsidP="00C602BA">
            <w:pPr>
              <w:rPr>
                <w:rFonts w:ascii="Times New Roman" w:eastAsia="Calibri" w:hAnsi="Times New Roman" w:cs="Times New Roman"/>
                <w:sz w:val="18"/>
                <w:szCs w:val="18"/>
                <w:lang w:eastAsia="pt-PT"/>
              </w:rPr>
            </w:pPr>
          </w:p>
        </w:tc>
        <w:tc>
          <w:tcPr>
            <w:tcW w:w="142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75438E0"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Transformation station (departure from the networks)</w:t>
            </w:r>
          </w:p>
        </w:tc>
        <w:tc>
          <w:tcPr>
            <w:tcW w:w="1307" w:type="pct"/>
            <w:tcBorders>
              <w:top w:val="single" w:sz="4" w:space="0" w:color="auto"/>
              <w:left w:val="nil"/>
              <w:bottom w:val="single" w:sz="4" w:space="0" w:color="auto"/>
              <w:right w:val="single" w:sz="4" w:space="0" w:color="auto"/>
            </w:tcBorders>
            <w:shd w:val="clear" w:color="auto" w:fill="FFF2CC"/>
            <w:vAlign w:val="center"/>
            <w:hideMark/>
          </w:tcPr>
          <w:p w14:paraId="2516C52A"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Linear Total estimated LV network (m)</w:t>
            </w:r>
          </w:p>
        </w:tc>
        <w:tc>
          <w:tcPr>
            <w:tcW w:w="1786" w:type="pct"/>
            <w:tcBorders>
              <w:top w:val="single" w:sz="4" w:space="0" w:color="auto"/>
              <w:left w:val="nil"/>
              <w:bottom w:val="single" w:sz="4" w:space="0" w:color="auto"/>
              <w:right w:val="single" w:sz="4" w:space="0" w:color="auto"/>
            </w:tcBorders>
            <w:shd w:val="clear" w:color="auto" w:fill="FFF2CC"/>
            <w:vAlign w:val="center"/>
            <w:hideMark/>
          </w:tcPr>
          <w:p w14:paraId="7596A349"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Linear line of the LV network to be installed under the PUASEE-FA (estimated) (m)</w:t>
            </w:r>
          </w:p>
        </w:tc>
      </w:tr>
      <w:tr w:rsidR="00C602BA" w:rsidRPr="00ED776B" w14:paraId="7BC49149" w14:textId="77777777" w:rsidTr="00C602BA">
        <w:trPr>
          <w:trHeight w:val="71"/>
        </w:trPr>
        <w:tc>
          <w:tcPr>
            <w:tcW w:w="479" w:type="pct"/>
            <w:vMerge w:val="restart"/>
            <w:tcBorders>
              <w:top w:val="single" w:sz="4" w:space="0" w:color="auto"/>
              <w:left w:val="single" w:sz="4" w:space="0" w:color="auto"/>
              <w:bottom w:val="single" w:sz="4" w:space="0" w:color="auto"/>
              <w:right w:val="single" w:sz="4" w:space="0" w:color="auto"/>
            </w:tcBorders>
            <w:shd w:val="clear" w:color="auto" w:fill="FFF2CC"/>
            <w:noWrap/>
            <w:textDirection w:val="btLr"/>
            <w:vAlign w:val="center"/>
            <w:hideMark/>
          </w:tcPr>
          <w:p w14:paraId="28372906"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New BT network</w:t>
            </w:r>
          </w:p>
        </w:tc>
        <w:tc>
          <w:tcPr>
            <w:tcW w:w="1427" w:type="pct"/>
            <w:tcBorders>
              <w:top w:val="nil"/>
              <w:left w:val="nil"/>
              <w:bottom w:val="single" w:sz="4" w:space="0" w:color="auto"/>
              <w:right w:val="single" w:sz="4" w:space="0" w:color="auto"/>
            </w:tcBorders>
            <w:shd w:val="clear" w:color="auto" w:fill="auto"/>
            <w:vAlign w:val="center"/>
            <w:hideMark/>
          </w:tcPr>
          <w:p w14:paraId="672D8F10"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Prabis</w:t>
            </w:r>
          </w:p>
        </w:tc>
        <w:tc>
          <w:tcPr>
            <w:tcW w:w="1307" w:type="pct"/>
            <w:tcBorders>
              <w:top w:val="nil"/>
              <w:left w:val="nil"/>
              <w:bottom w:val="single" w:sz="4" w:space="0" w:color="auto"/>
              <w:right w:val="single" w:sz="4" w:space="0" w:color="auto"/>
            </w:tcBorders>
            <w:shd w:val="clear" w:color="auto" w:fill="auto"/>
            <w:vAlign w:val="center"/>
            <w:hideMark/>
          </w:tcPr>
          <w:p w14:paraId="59D64861"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4,602</w:t>
            </w:r>
          </w:p>
        </w:tc>
        <w:tc>
          <w:tcPr>
            <w:tcW w:w="1786" w:type="pct"/>
            <w:tcBorders>
              <w:top w:val="nil"/>
              <w:left w:val="nil"/>
              <w:bottom w:val="single" w:sz="4" w:space="0" w:color="auto"/>
              <w:right w:val="single" w:sz="4" w:space="0" w:color="auto"/>
            </w:tcBorders>
            <w:shd w:val="clear" w:color="auto" w:fill="auto"/>
            <w:vAlign w:val="center"/>
            <w:hideMark/>
          </w:tcPr>
          <w:p w14:paraId="0CA39CD7"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4,602</w:t>
            </w:r>
          </w:p>
        </w:tc>
      </w:tr>
      <w:tr w:rsidR="00C602BA" w:rsidRPr="00ED776B" w14:paraId="730421F3" w14:textId="77777777" w:rsidTr="00C602BA">
        <w:trPr>
          <w:trHeight w:val="71"/>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3F068BAA"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7928D331"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Tamara</w:t>
            </w:r>
          </w:p>
        </w:tc>
        <w:tc>
          <w:tcPr>
            <w:tcW w:w="1307" w:type="pct"/>
            <w:tcBorders>
              <w:top w:val="nil"/>
              <w:left w:val="nil"/>
              <w:bottom w:val="single" w:sz="4" w:space="0" w:color="auto"/>
              <w:right w:val="single" w:sz="4" w:space="0" w:color="auto"/>
            </w:tcBorders>
            <w:shd w:val="clear" w:color="auto" w:fill="auto"/>
            <w:vAlign w:val="center"/>
            <w:hideMark/>
          </w:tcPr>
          <w:p w14:paraId="2E3B0838"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1,699</w:t>
            </w:r>
          </w:p>
        </w:tc>
        <w:tc>
          <w:tcPr>
            <w:tcW w:w="1786" w:type="pct"/>
            <w:tcBorders>
              <w:top w:val="nil"/>
              <w:left w:val="nil"/>
              <w:bottom w:val="single" w:sz="4" w:space="0" w:color="auto"/>
              <w:right w:val="single" w:sz="4" w:space="0" w:color="auto"/>
            </w:tcBorders>
            <w:shd w:val="clear" w:color="auto" w:fill="auto"/>
            <w:vAlign w:val="center"/>
            <w:hideMark/>
          </w:tcPr>
          <w:p w14:paraId="29B72B48"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1,699</w:t>
            </w:r>
          </w:p>
        </w:tc>
      </w:tr>
      <w:tr w:rsidR="00C602BA" w:rsidRPr="00ED776B" w14:paraId="0EAE19C2" w14:textId="77777777" w:rsidTr="00C602BA">
        <w:trPr>
          <w:trHeight w:val="187"/>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0975B58"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49980062"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Cumura</w:t>
            </w:r>
          </w:p>
        </w:tc>
        <w:tc>
          <w:tcPr>
            <w:tcW w:w="1307" w:type="pct"/>
            <w:tcBorders>
              <w:top w:val="nil"/>
              <w:left w:val="nil"/>
              <w:bottom w:val="single" w:sz="4" w:space="0" w:color="auto"/>
              <w:right w:val="single" w:sz="4" w:space="0" w:color="auto"/>
            </w:tcBorders>
            <w:shd w:val="clear" w:color="auto" w:fill="auto"/>
            <w:vAlign w:val="center"/>
            <w:hideMark/>
          </w:tcPr>
          <w:p w14:paraId="67537908"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7.934</w:t>
            </w:r>
          </w:p>
        </w:tc>
        <w:tc>
          <w:tcPr>
            <w:tcW w:w="1786" w:type="pct"/>
            <w:tcBorders>
              <w:top w:val="nil"/>
              <w:left w:val="nil"/>
              <w:bottom w:val="single" w:sz="4" w:space="0" w:color="auto"/>
              <w:right w:val="single" w:sz="4" w:space="0" w:color="auto"/>
            </w:tcBorders>
            <w:shd w:val="clear" w:color="auto" w:fill="auto"/>
            <w:vAlign w:val="center"/>
            <w:hideMark/>
          </w:tcPr>
          <w:p w14:paraId="08570D83"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7.934</w:t>
            </w:r>
          </w:p>
        </w:tc>
      </w:tr>
      <w:tr w:rsidR="00C602BA" w:rsidRPr="00ED776B" w14:paraId="45B23C26" w14:textId="77777777" w:rsidTr="00C602BA">
        <w:trPr>
          <w:trHeight w:val="131"/>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81EDFAC"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377AC2A"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Ponta Gardete</w:t>
            </w:r>
          </w:p>
        </w:tc>
        <w:tc>
          <w:tcPr>
            <w:tcW w:w="1307" w:type="pct"/>
            <w:tcBorders>
              <w:top w:val="nil"/>
              <w:left w:val="nil"/>
              <w:bottom w:val="single" w:sz="4" w:space="0" w:color="auto"/>
              <w:right w:val="single" w:sz="4" w:space="0" w:color="auto"/>
            </w:tcBorders>
            <w:shd w:val="clear" w:color="auto" w:fill="auto"/>
            <w:vAlign w:val="center"/>
            <w:hideMark/>
          </w:tcPr>
          <w:p w14:paraId="0114A991"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4.955</w:t>
            </w:r>
          </w:p>
        </w:tc>
        <w:tc>
          <w:tcPr>
            <w:tcW w:w="1786" w:type="pct"/>
            <w:tcBorders>
              <w:top w:val="nil"/>
              <w:left w:val="nil"/>
              <w:bottom w:val="single" w:sz="4" w:space="0" w:color="auto"/>
              <w:right w:val="single" w:sz="4" w:space="0" w:color="auto"/>
            </w:tcBorders>
            <w:shd w:val="clear" w:color="auto" w:fill="auto"/>
            <w:vAlign w:val="center"/>
            <w:hideMark/>
          </w:tcPr>
          <w:p w14:paraId="10B9DF25"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4.955</w:t>
            </w:r>
          </w:p>
        </w:tc>
      </w:tr>
      <w:tr w:rsidR="00C602BA" w:rsidRPr="00ED776B" w14:paraId="38DABB29" w14:textId="77777777" w:rsidTr="00C602BA">
        <w:trPr>
          <w:trHeight w:val="187"/>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61BA5B80"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45552FFE"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Matandi</w:t>
            </w:r>
          </w:p>
        </w:tc>
        <w:tc>
          <w:tcPr>
            <w:tcW w:w="1307" w:type="pct"/>
            <w:tcBorders>
              <w:top w:val="nil"/>
              <w:left w:val="nil"/>
              <w:bottom w:val="single" w:sz="4" w:space="0" w:color="auto"/>
              <w:right w:val="single" w:sz="4" w:space="0" w:color="auto"/>
            </w:tcBorders>
            <w:shd w:val="clear" w:color="auto" w:fill="auto"/>
            <w:vAlign w:val="center"/>
            <w:hideMark/>
          </w:tcPr>
          <w:p w14:paraId="701EEBBA"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13,826</w:t>
            </w:r>
          </w:p>
        </w:tc>
        <w:tc>
          <w:tcPr>
            <w:tcW w:w="1786" w:type="pct"/>
            <w:tcBorders>
              <w:top w:val="nil"/>
              <w:left w:val="nil"/>
              <w:bottom w:val="single" w:sz="4" w:space="0" w:color="auto"/>
              <w:right w:val="single" w:sz="4" w:space="0" w:color="auto"/>
            </w:tcBorders>
            <w:shd w:val="clear" w:color="auto" w:fill="auto"/>
            <w:vAlign w:val="center"/>
            <w:hideMark/>
          </w:tcPr>
          <w:p w14:paraId="6D463135"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13,826</w:t>
            </w:r>
          </w:p>
        </w:tc>
      </w:tr>
      <w:tr w:rsidR="00C602BA" w:rsidRPr="00ED776B" w14:paraId="614F8ACE" w14:textId="77777777" w:rsidTr="00C602BA">
        <w:trPr>
          <w:trHeight w:val="173"/>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3A4AE5F1"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664246B"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Safim 4</w:t>
            </w:r>
          </w:p>
        </w:tc>
        <w:tc>
          <w:tcPr>
            <w:tcW w:w="1307" w:type="pct"/>
            <w:tcBorders>
              <w:top w:val="nil"/>
              <w:left w:val="nil"/>
              <w:bottom w:val="single" w:sz="4" w:space="0" w:color="auto"/>
              <w:right w:val="single" w:sz="4" w:space="0" w:color="auto"/>
            </w:tcBorders>
            <w:shd w:val="clear" w:color="auto" w:fill="auto"/>
            <w:vAlign w:val="center"/>
            <w:hideMark/>
          </w:tcPr>
          <w:p w14:paraId="2AD5FCDB"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3.935</w:t>
            </w:r>
          </w:p>
        </w:tc>
        <w:tc>
          <w:tcPr>
            <w:tcW w:w="1786" w:type="pct"/>
            <w:tcBorders>
              <w:top w:val="nil"/>
              <w:left w:val="nil"/>
              <w:bottom w:val="single" w:sz="4" w:space="0" w:color="auto"/>
              <w:right w:val="single" w:sz="4" w:space="0" w:color="auto"/>
            </w:tcBorders>
            <w:shd w:val="clear" w:color="auto" w:fill="auto"/>
            <w:vAlign w:val="center"/>
            <w:hideMark/>
          </w:tcPr>
          <w:p w14:paraId="6E522B2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3.935</w:t>
            </w:r>
          </w:p>
        </w:tc>
      </w:tr>
      <w:tr w:rsidR="00C602BA" w:rsidRPr="00ED776B" w14:paraId="7745CF65" w14:textId="77777777" w:rsidTr="00C602BA">
        <w:trPr>
          <w:trHeight w:val="215"/>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38CEDDB"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108DCF6A"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Safim 3</w:t>
            </w:r>
          </w:p>
        </w:tc>
        <w:tc>
          <w:tcPr>
            <w:tcW w:w="1307" w:type="pct"/>
            <w:tcBorders>
              <w:top w:val="nil"/>
              <w:left w:val="nil"/>
              <w:bottom w:val="single" w:sz="4" w:space="0" w:color="auto"/>
              <w:right w:val="single" w:sz="4" w:space="0" w:color="auto"/>
            </w:tcBorders>
            <w:shd w:val="clear" w:color="auto" w:fill="auto"/>
            <w:vAlign w:val="center"/>
            <w:hideMark/>
          </w:tcPr>
          <w:p w14:paraId="2B5ADBB8"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3.833</w:t>
            </w:r>
          </w:p>
        </w:tc>
        <w:tc>
          <w:tcPr>
            <w:tcW w:w="1786" w:type="pct"/>
            <w:tcBorders>
              <w:top w:val="nil"/>
              <w:left w:val="nil"/>
              <w:bottom w:val="single" w:sz="4" w:space="0" w:color="auto"/>
              <w:right w:val="single" w:sz="4" w:space="0" w:color="auto"/>
            </w:tcBorders>
            <w:shd w:val="clear" w:color="auto" w:fill="auto"/>
            <w:vAlign w:val="center"/>
            <w:hideMark/>
          </w:tcPr>
          <w:p w14:paraId="57ABDCE3"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3.833</w:t>
            </w:r>
          </w:p>
        </w:tc>
      </w:tr>
      <w:tr w:rsidR="00C602BA" w:rsidRPr="00ED776B" w14:paraId="1A4FED56" w14:textId="77777777" w:rsidTr="00C602BA">
        <w:trPr>
          <w:trHeight w:val="146"/>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C325B37"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42E21AD5"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Safim 2</w:t>
            </w:r>
          </w:p>
        </w:tc>
        <w:tc>
          <w:tcPr>
            <w:tcW w:w="1307" w:type="pct"/>
            <w:tcBorders>
              <w:top w:val="nil"/>
              <w:left w:val="nil"/>
              <w:bottom w:val="single" w:sz="4" w:space="0" w:color="auto"/>
              <w:right w:val="single" w:sz="4" w:space="0" w:color="auto"/>
            </w:tcBorders>
            <w:shd w:val="clear" w:color="auto" w:fill="auto"/>
            <w:vAlign w:val="center"/>
            <w:hideMark/>
          </w:tcPr>
          <w:p w14:paraId="772C2CA6"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12.941</w:t>
            </w:r>
          </w:p>
        </w:tc>
        <w:tc>
          <w:tcPr>
            <w:tcW w:w="1786" w:type="pct"/>
            <w:tcBorders>
              <w:top w:val="nil"/>
              <w:left w:val="nil"/>
              <w:bottom w:val="single" w:sz="4" w:space="0" w:color="auto"/>
              <w:right w:val="single" w:sz="4" w:space="0" w:color="auto"/>
            </w:tcBorders>
            <w:shd w:val="clear" w:color="auto" w:fill="auto"/>
            <w:vAlign w:val="center"/>
            <w:hideMark/>
          </w:tcPr>
          <w:p w14:paraId="74B9E33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12.941</w:t>
            </w:r>
          </w:p>
        </w:tc>
      </w:tr>
      <w:tr w:rsidR="00C602BA" w:rsidRPr="00ED776B" w14:paraId="50FFD944" w14:textId="77777777" w:rsidTr="00C602BA">
        <w:trPr>
          <w:trHeight w:val="103"/>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750C30E"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40579626"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Safim 1</w:t>
            </w:r>
          </w:p>
        </w:tc>
        <w:tc>
          <w:tcPr>
            <w:tcW w:w="1307" w:type="pct"/>
            <w:tcBorders>
              <w:top w:val="nil"/>
              <w:left w:val="nil"/>
              <w:bottom w:val="single" w:sz="4" w:space="0" w:color="auto"/>
              <w:right w:val="single" w:sz="4" w:space="0" w:color="auto"/>
            </w:tcBorders>
            <w:shd w:val="clear" w:color="auto" w:fill="auto"/>
            <w:vAlign w:val="center"/>
            <w:hideMark/>
          </w:tcPr>
          <w:p w14:paraId="7B281421"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10,810</w:t>
            </w:r>
          </w:p>
        </w:tc>
        <w:tc>
          <w:tcPr>
            <w:tcW w:w="1786" w:type="pct"/>
            <w:tcBorders>
              <w:top w:val="nil"/>
              <w:left w:val="nil"/>
              <w:bottom w:val="single" w:sz="4" w:space="0" w:color="auto"/>
              <w:right w:val="single" w:sz="4" w:space="0" w:color="auto"/>
            </w:tcBorders>
            <w:shd w:val="clear" w:color="auto" w:fill="auto"/>
            <w:vAlign w:val="center"/>
            <w:hideMark/>
          </w:tcPr>
          <w:p w14:paraId="4B993E82"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10,810</w:t>
            </w:r>
          </w:p>
        </w:tc>
      </w:tr>
      <w:tr w:rsidR="00C602BA" w:rsidRPr="00ED776B" w14:paraId="2F847249" w14:textId="77777777" w:rsidTr="00C602BA">
        <w:trPr>
          <w:trHeight w:val="71"/>
        </w:trPr>
        <w:tc>
          <w:tcPr>
            <w:tcW w:w="479" w:type="pct"/>
            <w:vMerge w:val="restart"/>
            <w:tcBorders>
              <w:top w:val="nil"/>
              <w:left w:val="single" w:sz="4" w:space="0" w:color="auto"/>
              <w:bottom w:val="single" w:sz="4" w:space="0" w:color="auto"/>
              <w:right w:val="single" w:sz="4" w:space="0" w:color="auto"/>
            </w:tcBorders>
            <w:shd w:val="clear" w:color="auto" w:fill="FFF2CC"/>
            <w:textDirection w:val="btLr"/>
            <w:vAlign w:val="center"/>
            <w:hideMark/>
          </w:tcPr>
          <w:p w14:paraId="023EEFF5"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Existing LV network densification (EAGB)</w:t>
            </w:r>
          </w:p>
        </w:tc>
        <w:tc>
          <w:tcPr>
            <w:tcW w:w="1427" w:type="pct"/>
            <w:tcBorders>
              <w:top w:val="nil"/>
              <w:left w:val="nil"/>
              <w:bottom w:val="single" w:sz="4" w:space="0" w:color="auto"/>
              <w:right w:val="single" w:sz="4" w:space="0" w:color="auto"/>
            </w:tcBorders>
            <w:shd w:val="clear" w:color="auto" w:fill="auto"/>
            <w:vAlign w:val="center"/>
            <w:hideMark/>
          </w:tcPr>
          <w:p w14:paraId="43882CD8"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Bor</w:t>
            </w:r>
          </w:p>
        </w:tc>
        <w:tc>
          <w:tcPr>
            <w:tcW w:w="1307" w:type="pct"/>
            <w:tcBorders>
              <w:top w:val="nil"/>
              <w:left w:val="nil"/>
              <w:bottom w:val="single" w:sz="4" w:space="0" w:color="auto"/>
              <w:right w:val="single" w:sz="4" w:space="0" w:color="auto"/>
            </w:tcBorders>
            <w:shd w:val="clear" w:color="auto" w:fill="auto"/>
            <w:vAlign w:val="center"/>
            <w:hideMark/>
          </w:tcPr>
          <w:p w14:paraId="5A2D4611"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8.409</w:t>
            </w:r>
          </w:p>
        </w:tc>
        <w:tc>
          <w:tcPr>
            <w:tcW w:w="1786" w:type="pct"/>
            <w:tcBorders>
              <w:top w:val="nil"/>
              <w:left w:val="nil"/>
              <w:bottom w:val="single" w:sz="4" w:space="0" w:color="auto"/>
              <w:right w:val="single" w:sz="4" w:space="0" w:color="auto"/>
            </w:tcBorders>
            <w:shd w:val="clear" w:color="auto" w:fill="auto"/>
            <w:vAlign w:val="center"/>
            <w:hideMark/>
          </w:tcPr>
          <w:p w14:paraId="15E5E4BA"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5045.4</w:t>
            </w:r>
          </w:p>
        </w:tc>
      </w:tr>
      <w:tr w:rsidR="00C602BA" w:rsidRPr="00ED776B" w14:paraId="18AF5F15" w14:textId="77777777" w:rsidTr="00C602BA">
        <w:trPr>
          <w:trHeight w:val="71"/>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072135A3"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0135CE6"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ClinicaBôr</w:t>
            </w:r>
          </w:p>
        </w:tc>
        <w:tc>
          <w:tcPr>
            <w:tcW w:w="1307" w:type="pct"/>
            <w:tcBorders>
              <w:top w:val="nil"/>
              <w:left w:val="nil"/>
              <w:bottom w:val="single" w:sz="4" w:space="0" w:color="auto"/>
              <w:right w:val="single" w:sz="4" w:space="0" w:color="auto"/>
            </w:tcBorders>
            <w:shd w:val="clear" w:color="auto" w:fill="auto"/>
            <w:vAlign w:val="center"/>
            <w:hideMark/>
          </w:tcPr>
          <w:p w14:paraId="21DF9D40"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3.986</w:t>
            </w:r>
          </w:p>
        </w:tc>
        <w:tc>
          <w:tcPr>
            <w:tcW w:w="1786" w:type="pct"/>
            <w:tcBorders>
              <w:top w:val="nil"/>
              <w:left w:val="nil"/>
              <w:bottom w:val="single" w:sz="4" w:space="0" w:color="auto"/>
              <w:right w:val="single" w:sz="4" w:space="0" w:color="auto"/>
            </w:tcBorders>
            <w:shd w:val="clear" w:color="auto" w:fill="auto"/>
            <w:vAlign w:val="center"/>
            <w:hideMark/>
          </w:tcPr>
          <w:p w14:paraId="1AA074D9"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2391.6</w:t>
            </w:r>
          </w:p>
        </w:tc>
      </w:tr>
      <w:tr w:rsidR="00C602BA" w:rsidRPr="00ED776B" w14:paraId="42F819AE" w14:textId="77777777" w:rsidTr="00C602BA">
        <w:trPr>
          <w:trHeight w:val="145"/>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1ADF6F97"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08C8A7DC"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Bôr II</w:t>
            </w:r>
          </w:p>
        </w:tc>
        <w:tc>
          <w:tcPr>
            <w:tcW w:w="1307" w:type="pct"/>
            <w:tcBorders>
              <w:top w:val="nil"/>
              <w:left w:val="nil"/>
              <w:bottom w:val="single" w:sz="4" w:space="0" w:color="auto"/>
              <w:right w:val="single" w:sz="4" w:space="0" w:color="auto"/>
            </w:tcBorders>
            <w:shd w:val="clear" w:color="auto" w:fill="auto"/>
            <w:vAlign w:val="center"/>
            <w:hideMark/>
          </w:tcPr>
          <w:p w14:paraId="14DC58A6"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1.231</w:t>
            </w:r>
          </w:p>
        </w:tc>
        <w:tc>
          <w:tcPr>
            <w:tcW w:w="1786" w:type="pct"/>
            <w:tcBorders>
              <w:top w:val="nil"/>
              <w:left w:val="nil"/>
              <w:bottom w:val="single" w:sz="4" w:space="0" w:color="auto"/>
              <w:right w:val="single" w:sz="4" w:space="0" w:color="auto"/>
            </w:tcBorders>
            <w:shd w:val="clear" w:color="auto" w:fill="auto"/>
            <w:vAlign w:val="center"/>
            <w:hideMark/>
          </w:tcPr>
          <w:p w14:paraId="644194D8"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738.6</w:t>
            </w:r>
          </w:p>
        </w:tc>
      </w:tr>
      <w:tr w:rsidR="00C602BA" w:rsidRPr="00ED776B" w14:paraId="63830177" w14:textId="77777777" w:rsidTr="00C602BA">
        <w:trPr>
          <w:trHeight w:val="202"/>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42FE01AD"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5931F0B"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Enterramento</w:t>
            </w:r>
          </w:p>
        </w:tc>
        <w:tc>
          <w:tcPr>
            <w:tcW w:w="1307" w:type="pct"/>
            <w:tcBorders>
              <w:top w:val="nil"/>
              <w:left w:val="nil"/>
              <w:bottom w:val="single" w:sz="4" w:space="0" w:color="auto"/>
              <w:right w:val="single" w:sz="4" w:space="0" w:color="auto"/>
            </w:tcBorders>
            <w:shd w:val="clear" w:color="auto" w:fill="auto"/>
            <w:vAlign w:val="center"/>
            <w:hideMark/>
          </w:tcPr>
          <w:p w14:paraId="181AB0A1"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9.960</w:t>
            </w:r>
          </w:p>
        </w:tc>
        <w:tc>
          <w:tcPr>
            <w:tcW w:w="1786" w:type="pct"/>
            <w:tcBorders>
              <w:top w:val="nil"/>
              <w:left w:val="nil"/>
              <w:bottom w:val="single" w:sz="4" w:space="0" w:color="auto"/>
              <w:right w:val="single" w:sz="4" w:space="0" w:color="auto"/>
            </w:tcBorders>
            <w:shd w:val="clear" w:color="auto" w:fill="auto"/>
            <w:vAlign w:val="center"/>
            <w:hideMark/>
          </w:tcPr>
          <w:p w14:paraId="52F6DCD7"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5.976</w:t>
            </w:r>
          </w:p>
        </w:tc>
      </w:tr>
      <w:tr w:rsidR="00C602BA" w:rsidRPr="00ED776B" w14:paraId="07610EA6" w14:textId="77777777" w:rsidTr="00C602BA">
        <w:trPr>
          <w:trHeight w:val="71"/>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33DC1882"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1DA50ABF"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21</w:t>
            </w:r>
          </w:p>
        </w:tc>
        <w:tc>
          <w:tcPr>
            <w:tcW w:w="1307" w:type="pct"/>
            <w:tcBorders>
              <w:top w:val="nil"/>
              <w:left w:val="nil"/>
              <w:bottom w:val="single" w:sz="4" w:space="0" w:color="auto"/>
              <w:right w:val="single" w:sz="4" w:space="0" w:color="auto"/>
            </w:tcBorders>
            <w:shd w:val="clear" w:color="auto" w:fill="auto"/>
            <w:vAlign w:val="center"/>
            <w:hideMark/>
          </w:tcPr>
          <w:p w14:paraId="5F99FADB"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3,606</w:t>
            </w:r>
          </w:p>
        </w:tc>
        <w:tc>
          <w:tcPr>
            <w:tcW w:w="1786" w:type="pct"/>
            <w:tcBorders>
              <w:top w:val="nil"/>
              <w:left w:val="nil"/>
              <w:bottom w:val="single" w:sz="4" w:space="0" w:color="auto"/>
              <w:right w:val="single" w:sz="4" w:space="0" w:color="auto"/>
            </w:tcBorders>
            <w:shd w:val="clear" w:color="auto" w:fill="auto"/>
            <w:vAlign w:val="center"/>
            <w:hideMark/>
          </w:tcPr>
          <w:p w14:paraId="3139899D"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2,163.6</w:t>
            </w:r>
          </w:p>
        </w:tc>
      </w:tr>
      <w:tr w:rsidR="00C602BA" w:rsidRPr="00ED776B" w14:paraId="7C8D401F" w14:textId="77777777" w:rsidTr="00C602BA">
        <w:trPr>
          <w:trHeight w:val="159"/>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317BBC24"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72ED6FA4"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Plack II</w:t>
            </w:r>
          </w:p>
        </w:tc>
        <w:tc>
          <w:tcPr>
            <w:tcW w:w="1307" w:type="pct"/>
            <w:tcBorders>
              <w:top w:val="nil"/>
              <w:left w:val="nil"/>
              <w:bottom w:val="single" w:sz="4" w:space="0" w:color="auto"/>
              <w:right w:val="single" w:sz="4" w:space="0" w:color="auto"/>
            </w:tcBorders>
            <w:shd w:val="clear" w:color="auto" w:fill="auto"/>
            <w:vAlign w:val="center"/>
            <w:hideMark/>
          </w:tcPr>
          <w:p w14:paraId="19E0DA1F"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12,090</w:t>
            </w:r>
          </w:p>
        </w:tc>
        <w:tc>
          <w:tcPr>
            <w:tcW w:w="1786" w:type="pct"/>
            <w:tcBorders>
              <w:top w:val="nil"/>
              <w:left w:val="nil"/>
              <w:bottom w:val="single" w:sz="4" w:space="0" w:color="auto"/>
              <w:right w:val="single" w:sz="4" w:space="0" w:color="auto"/>
            </w:tcBorders>
            <w:shd w:val="clear" w:color="auto" w:fill="auto"/>
            <w:vAlign w:val="center"/>
            <w:hideMark/>
          </w:tcPr>
          <w:p w14:paraId="621C8E55"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7.254</w:t>
            </w:r>
          </w:p>
        </w:tc>
      </w:tr>
      <w:tr w:rsidR="00C602BA" w:rsidRPr="00ED776B" w14:paraId="38B77C52" w14:textId="77777777" w:rsidTr="00C602BA">
        <w:trPr>
          <w:trHeight w:val="104"/>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51E1DF05"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135A319" w14:textId="77777777" w:rsidR="00C602BA" w:rsidRPr="00ED776B" w:rsidRDefault="00C602BA" w:rsidP="00C602BA">
            <w:pP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22</w:t>
            </w:r>
          </w:p>
        </w:tc>
        <w:tc>
          <w:tcPr>
            <w:tcW w:w="1307" w:type="pct"/>
            <w:tcBorders>
              <w:top w:val="nil"/>
              <w:left w:val="nil"/>
              <w:bottom w:val="single" w:sz="4" w:space="0" w:color="auto"/>
              <w:right w:val="single" w:sz="4" w:space="0" w:color="auto"/>
            </w:tcBorders>
            <w:shd w:val="clear" w:color="auto" w:fill="auto"/>
            <w:vAlign w:val="center"/>
            <w:hideMark/>
          </w:tcPr>
          <w:p w14:paraId="61BEDF94"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10,589</w:t>
            </w:r>
          </w:p>
        </w:tc>
        <w:tc>
          <w:tcPr>
            <w:tcW w:w="1786" w:type="pct"/>
            <w:tcBorders>
              <w:top w:val="nil"/>
              <w:left w:val="nil"/>
              <w:bottom w:val="single" w:sz="4" w:space="0" w:color="auto"/>
              <w:right w:val="single" w:sz="4" w:space="0" w:color="auto"/>
            </w:tcBorders>
            <w:shd w:val="clear" w:color="auto" w:fill="auto"/>
            <w:vAlign w:val="center"/>
            <w:hideMark/>
          </w:tcPr>
          <w:p w14:paraId="72942760"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6,353.4</w:t>
            </w:r>
          </w:p>
        </w:tc>
      </w:tr>
      <w:tr w:rsidR="00C602BA" w:rsidRPr="00ED776B" w14:paraId="345BBF37" w14:textId="77777777" w:rsidTr="00C602BA">
        <w:trPr>
          <w:trHeight w:val="71"/>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722925BC" w14:textId="77777777" w:rsidR="00C602BA" w:rsidRPr="00ED776B" w:rsidRDefault="00C602BA" w:rsidP="00C602BA">
            <w:pPr>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F99963C" w14:textId="77777777" w:rsidR="00C602BA" w:rsidRPr="00ED776B" w:rsidRDefault="00C602BA" w:rsidP="00C602BA">
            <w:pPr>
              <w:rPr>
                <w:rFonts w:ascii="Times New Roman" w:eastAsia="Calibri" w:hAnsi="Times New Roman" w:cs="Times New Roman"/>
                <w:color w:val="0563C1"/>
                <w:sz w:val="18"/>
                <w:szCs w:val="18"/>
                <w:u w:val="single"/>
                <w:lang w:eastAsia="pt-PT"/>
              </w:rPr>
            </w:pPr>
            <w:r w:rsidRPr="00ED776B">
              <w:rPr>
                <w:rFonts w:ascii="Times New Roman" w:eastAsia="Calibri" w:hAnsi="Times New Roman" w:cs="Times New Roman"/>
                <w:color w:val="000000"/>
                <w:sz w:val="18"/>
                <w:szCs w:val="18"/>
              </w:rPr>
              <w:t>3 PT's “PDSDE”</w:t>
            </w:r>
            <w:r w:rsidRPr="00ED776B">
              <w:rPr>
                <w:rFonts w:ascii="Times New Roman" w:eastAsia="Calibri" w:hAnsi="Times New Roman" w:cs="Times New Roman"/>
                <w:color w:val="000000"/>
                <w:sz w:val="18"/>
                <w:szCs w:val="18"/>
                <w:vertAlign w:val="superscript"/>
              </w:rPr>
              <w:footnoteReference w:id="2"/>
            </w:r>
          </w:p>
        </w:tc>
        <w:tc>
          <w:tcPr>
            <w:tcW w:w="1307" w:type="pct"/>
            <w:tcBorders>
              <w:top w:val="nil"/>
              <w:left w:val="nil"/>
              <w:bottom w:val="single" w:sz="4" w:space="0" w:color="auto"/>
              <w:right w:val="single" w:sz="4" w:space="0" w:color="auto"/>
            </w:tcBorders>
            <w:shd w:val="clear" w:color="auto" w:fill="auto"/>
            <w:vAlign w:val="center"/>
            <w:hideMark/>
          </w:tcPr>
          <w:p w14:paraId="322535DE"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19,000</w:t>
            </w:r>
          </w:p>
        </w:tc>
        <w:tc>
          <w:tcPr>
            <w:tcW w:w="1786" w:type="pct"/>
            <w:tcBorders>
              <w:top w:val="nil"/>
              <w:left w:val="nil"/>
              <w:bottom w:val="single" w:sz="4" w:space="0" w:color="auto"/>
              <w:right w:val="single" w:sz="4" w:space="0" w:color="auto"/>
            </w:tcBorders>
            <w:shd w:val="clear" w:color="auto" w:fill="auto"/>
            <w:vAlign w:val="center"/>
            <w:hideMark/>
          </w:tcPr>
          <w:p w14:paraId="589056B8" w14:textId="77777777" w:rsidR="00C602BA" w:rsidRPr="00ED776B" w:rsidRDefault="00C602BA" w:rsidP="00C602BA">
            <w:pPr>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10,000</w:t>
            </w:r>
          </w:p>
        </w:tc>
      </w:tr>
      <w:tr w:rsidR="00C602BA" w:rsidRPr="00ED776B" w14:paraId="16F71962" w14:textId="77777777" w:rsidTr="00C602BA">
        <w:trPr>
          <w:trHeight w:val="300"/>
        </w:trPr>
        <w:tc>
          <w:tcPr>
            <w:tcW w:w="479" w:type="pct"/>
            <w:tcBorders>
              <w:top w:val="nil"/>
              <w:left w:val="nil"/>
              <w:bottom w:val="nil"/>
              <w:right w:val="nil"/>
            </w:tcBorders>
            <w:shd w:val="clear" w:color="auto" w:fill="auto"/>
            <w:noWrap/>
            <w:vAlign w:val="bottom"/>
            <w:hideMark/>
          </w:tcPr>
          <w:p w14:paraId="3EC369D0" w14:textId="77777777" w:rsidR="00C602BA" w:rsidRPr="00ED776B" w:rsidRDefault="00C602BA" w:rsidP="00C602BA">
            <w:pPr>
              <w:jc w:val="center"/>
              <w:rPr>
                <w:rFonts w:ascii="Times New Roman" w:eastAsia="Calibri" w:hAnsi="Times New Roman" w:cs="Times New Roman"/>
                <w:color w:val="000000"/>
                <w:sz w:val="18"/>
                <w:szCs w:val="18"/>
                <w:lang w:eastAsia="pt-PT"/>
              </w:rPr>
            </w:pPr>
          </w:p>
        </w:tc>
        <w:tc>
          <w:tcPr>
            <w:tcW w:w="1427" w:type="pct"/>
            <w:tcBorders>
              <w:top w:val="nil"/>
              <w:left w:val="single" w:sz="4" w:space="0" w:color="auto"/>
              <w:bottom w:val="single" w:sz="4" w:space="0" w:color="auto"/>
              <w:right w:val="single" w:sz="4" w:space="0" w:color="auto"/>
            </w:tcBorders>
            <w:shd w:val="clear" w:color="auto" w:fill="auto"/>
            <w:vAlign w:val="center"/>
            <w:hideMark/>
          </w:tcPr>
          <w:p w14:paraId="69BF1951"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Total</w:t>
            </w:r>
          </w:p>
        </w:tc>
        <w:tc>
          <w:tcPr>
            <w:tcW w:w="1307" w:type="pct"/>
            <w:tcBorders>
              <w:top w:val="nil"/>
              <w:left w:val="nil"/>
              <w:bottom w:val="single" w:sz="4" w:space="0" w:color="auto"/>
              <w:right w:val="single" w:sz="4" w:space="0" w:color="auto"/>
            </w:tcBorders>
            <w:shd w:val="clear" w:color="auto" w:fill="auto"/>
            <w:vAlign w:val="center"/>
            <w:hideMark/>
          </w:tcPr>
          <w:p w14:paraId="633B2093"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133,406</w:t>
            </w:r>
          </w:p>
        </w:tc>
        <w:tc>
          <w:tcPr>
            <w:tcW w:w="1786" w:type="pct"/>
            <w:tcBorders>
              <w:top w:val="nil"/>
              <w:left w:val="nil"/>
              <w:bottom w:val="single" w:sz="4" w:space="0" w:color="auto"/>
              <w:right w:val="single" w:sz="4" w:space="0" w:color="auto"/>
            </w:tcBorders>
            <w:shd w:val="clear" w:color="auto" w:fill="auto"/>
            <w:vAlign w:val="center"/>
            <w:hideMark/>
          </w:tcPr>
          <w:p w14:paraId="6E5D93AC" w14:textId="77777777" w:rsidR="00C602BA" w:rsidRPr="00ED776B" w:rsidRDefault="00C602BA" w:rsidP="00C602BA">
            <w:pPr>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104,458</w:t>
            </w:r>
          </w:p>
        </w:tc>
      </w:tr>
    </w:tbl>
    <w:p w14:paraId="20958DA9" w14:textId="77777777" w:rsidR="00C602BA" w:rsidRPr="00ED776B" w:rsidRDefault="00C602BA" w:rsidP="00C602BA">
      <w:pPr>
        <w:spacing w:line="276" w:lineRule="auto"/>
        <w:jc w:val="both"/>
        <w:rPr>
          <w:rFonts w:ascii="Times New Roman" w:eastAsia="Calibri" w:hAnsi="Times New Roman" w:cs="Times New Roman"/>
          <w:b/>
        </w:rPr>
      </w:pPr>
    </w:p>
    <w:p w14:paraId="246843B2" w14:textId="77777777" w:rsidR="00C602BA" w:rsidRPr="00ED776B" w:rsidRDefault="00C602BA" w:rsidP="00C602BA">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IDENTIFICATION AND EVALUATION OF POTENTIAL IMPACTS</w:t>
      </w:r>
    </w:p>
    <w:p w14:paraId="4EF9B916" w14:textId="77777777" w:rsidR="00C602BA" w:rsidRPr="00ED776B" w:rsidRDefault="00C602BA" w:rsidP="00C602BA">
      <w:pPr>
        <w:spacing w:before="240"/>
        <w:jc w:val="both"/>
        <w:rPr>
          <w:rFonts w:ascii="Times New Roman" w:eastAsia="Calibri" w:hAnsi="Times New Roman" w:cs="Times New Roman"/>
        </w:rPr>
      </w:pPr>
      <w:r w:rsidRPr="00ED776B">
        <w:rPr>
          <w:rFonts w:ascii="Times New Roman" w:eastAsia="Calibri" w:hAnsi="Times New Roman" w:cs="Times New Roman"/>
        </w:rPr>
        <w:t>This chapter identifies the potential impacts of the project using criteria to determine their scope. During the impact analysis process, mitigation or improvement measures are defined to reduce the scope of any negative impact or to optimize any positive impact. After taking into consideration the proposed measures, the scope of the residual impacts are then assessed according to the same criteria.</w:t>
      </w:r>
    </w:p>
    <w:p w14:paraId="5D3E6E63" w14:textId="77777777" w:rsidR="00C602BA" w:rsidRPr="00ED776B" w:rsidRDefault="00C602BA" w:rsidP="00C602BA">
      <w:pPr>
        <w:numPr>
          <w:ilvl w:val="0"/>
          <w:numId w:val="246"/>
        </w:numPr>
        <w:contextualSpacing/>
        <w:outlineLvl w:val="1"/>
        <w:rPr>
          <w:rFonts w:ascii="Times New Roman" w:eastAsia="Calibri" w:hAnsi="Times New Roman" w:cs="Times New Roman"/>
          <w:b/>
        </w:rPr>
      </w:pPr>
      <w:bookmarkStart w:id="24" w:name="_Toc51239197"/>
      <w:r w:rsidRPr="00ED776B">
        <w:rPr>
          <w:rFonts w:ascii="Times New Roman" w:eastAsia="Calibri" w:hAnsi="Times New Roman" w:cs="Times New Roman"/>
          <w:b/>
        </w:rPr>
        <w:t>POSITIVE IMPACTS OF THE PROJECT</w:t>
      </w:r>
      <w:bookmarkEnd w:id="24"/>
    </w:p>
    <w:tbl>
      <w:tblPr>
        <w:tblW w:w="10490"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8396"/>
      </w:tblGrid>
      <w:tr w:rsidR="00C602BA" w:rsidRPr="00ED776B" w14:paraId="15B82EAF" w14:textId="77777777" w:rsidTr="009F18A5">
        <w:tc>
          <w:tcPr>
            <w:tcW w:w="2094" w:type="dxa"/>
            <w:shd w:val="clear" w:color="auto" w:fill="E2EFD9" w:themeFill="accent6" w:themeFillTint="33"/>
            <w:vAlign w:val="center"/>
          </w:tcPr>
          <w:p w14:paraId="3F1DAD4C" w14:textId="77777777" w:rsidR="00C602BA" w:rsidRPr="00ED776B" w:rsidRDefault="00C602BA" w:rsidP="00C602BA">
            <w:pPr>
              <w:jc w:val="center"/>
              <w:rPr>
                <w:rFonts w:ascii="Times New Roman" w:eastAsia="Calibri" w:hAnsi="Times New Roman" w:cs="Times New Roman"/>
              </w:rPr>
            </w:pPr>
            <w:r w:rsidRPr="00ED776B">
              <w:rPr>
                <w:rFonts w:ascii="Times New Roman" w:eastAsia="Calibri" w:hAnsi="Times New Roman" w:cs="Times New Roman"/>
                <w:b/>
              </w:rPr>
              <w:t>Phase</w:t>
            </w:r>
          </w:p>
        </w:tc>
        <w:tc>
          <w:tcPr>
            <w:tcW w:w="8396" w:type="dxa"/>
            <w:shd w:val="clear" w:color="auto" w:fill="E2EFD9" w:themeFill="accent6" w:themeFillTint="33"/>
          </w:tcPr>
          <w:p w14:paraId="708E1493" w14:textId="77777777" w:rsidR="00C602BA" w:rsidRPr="00ED776B" w:rsidRDefault="00C602BA" w:rsidP="00C602BA">
            <w:pPr>
              <w:jc w:val="center"/>
              <w:rPr>
                <w:rFonts w:ascii="Times New Roman" w:eastAsia="Calibri" w:hAnsi="Times New Roman" w:cs="Times New Roman"/>
              </w:rPr>
            </w:pPr>
            <w:r w:rsidRPr="00ED776B">
              <w:rPr>
                <w:rFonts w:ascii="Times New Roman" w:eastAsia="Calibri" w:hAnsi="Times New Roman" w:cs="Times New Roman"/>
                <w:b/>
                <w:bCs/>
              </w:rPr>
              <w:t>Positive impacts</w:t>
            </w:r>
          </w:p>
        </w:tc>
      </w:tr>
      <w:tr w:rsidR="00C602BA" w:rsidRPr="00ED776B" w14:paraId="47CE4940" w14:textId="77777777" w:rsidTr="009F18A5">
        <w:trPr>
          <w:trHeight w:val="816"/>
        </w:trPr>
        <w:tc>
          <w:tcPr>
            <w:tcW w:w="2094" w:type="dxa"/>
            <w:vAlign w:val="center"/>
          </w:tcPr>
          <w:p w14:paraId="55E3BCF9" w14:textId="77777777" w:rsidR="00C602BA" w:rsidRPr="00ED776B" w:rsidRDefault="00C602BA" w:rsidP="00C602BA">
            <w:pPr>
              <w:jc w:val="both"/>
              <w:rPr>
                <w:rFonts w:ascii="Times New Roman" w:eastAsia="Calibri" w:hAnsi="Times New Roman" w:cs="Times New Roman"/>
                <w:b/>
              </w:rPr>
            </w:pPr>
            <w:r w:rsidRPr="00ED776B">
              <w:rPr>
                <w:rFonts w:ascii="Times New Roman" w:eastAsia="Calibri" w:hAnsi="Times New Roman" w:cs="Times New Roman"/>
                <w:b/>
              </w:rPr>
              <w:t>Construction</w:t>
            </w:r>
          </w:p>
        </w:tc>
        <w:tc>
          <w:tcPr>
            <w:tcW w:w="8396" w:type="dxa"/>
            <w:vAlign w:val="center"/>
          </w:tcPr>
          <w:p w14:paraId="1CD58EA6" w14:textId="77777777" w:rsidR="00C602BA" w:rsidRPr="00ED776B" w:rsidRDefault="00C602BA" w:rsidP="00C602BA">
            <w:pPr>
              <w:numPr>
                <w:ilvl w:val="0"/>
                <w:numId w:val="48"/>
              </w:numPr>
              <w:autoSpaceDE w:val="0"/>
              <w:autoSpaceDN w:val="0"/>
              <w:adjustRightInd w:val="0"/>
              <w:jc w:val="both"/>
              <w:rPr>
                <w:rFonts w:ascii="Times New Roman" w:eastAsia="Times New Roman" w:hAnsi="Times New Roman" w:cs="Times New Roman"/>
                <w:lang w:eastAsia="fr-FR"/>
              </w:rPr>
            </w:pPr>
            <w:r w:rsidRPr="00ED776B">
              <w:rPr>
                <w:rFonts w:ascii="Times New Roman" w:eastAsia="Times New Roman" w:hAnsi="Times New Roman" w:cs="Times New Roman"/>
                <w:lang w:eastAsia="fr-FR"/>
              </w:rPr>
              <w:t xml:space="preserve">Favor the recruitment of local labor for unskilled jobs by relying on local authorities, the councils of the districts of Prabis, Bor, Hafia, Airport, Antula, etc. </w:t>
            </w:r>
          </w:p>
        </w:tc>
      </w:tr>
      <w:tr w:rsidR="00C602BA" w:rsidRPr="00ED776B" w14:paraId="6E7BC641" w14:textId="77777777" w:rsidTr="009F18A5">
        <w:tc>
          <w:tcPr>
            <w:tcW w:w="2094" w:type="dxa"/>
            <w:vAlign w:val="center"/>
          </w:tcPr>
          <w:p w14:paraId="4FDCF903" w14:textId="77777777" w:rsidR="00C602BA" w:rsidRPr="00ED776B" w:rsidRDefault="00C602BA" w:rsidP="00C602BA">
            <w:pPr>
              <w:jc w:val="both"/>
              <w:rPr>
                <w:rFonts w:ascii="Times New Roman" w:eastAsia="Calibri" w:hAnsi="Times New Roman" w:cs="Times New Roman"/>
                <w:b/>
              </w:rPr>
            </w:pPr>
            <w:r w:rsidRPr="00ED776B">
              <w:rPr>
                <w:rFonts w:ascii="Times New Roman" w:eastAsia="Calibri" w:hAnsi="Times New Roman" w:cs="Times New Roman"/>
                <w:b/>
              </w:rPr>
              <w:t>Operation</w:t>
            </w:r>
          </w:p>
        </w:tc>
        <w:tc>
          <w:tcPr>
            <w:tcW w:w="8396" w:type="dxa"/>
            <w:vAlign w:val="center"/>
          </w:tcPr>
          <w:p w14:paraId="6B49BCFB" w14:textId="77777777" w:rsidR="00C602BA" w:rsidRPr="00ED776B" w:rsidRDefault="00C602BA" w:rsidP="00C602BA">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Meet the growing demand for Bissau;</w:t>
            </w:r>
          </w:p>
          <w:p w14:paraId="06E3E1AC" w14:textId="77777777" w:rsidR="00C602BA" w:rsidRPr="00ED776B" w:rsidRDefault="00C602BA" w:rsidP="00C602BA">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Guarantee better supply to the network;</w:t>
            </w:r>
          </w:p>
          <w:p w14:paraId="6F5539F4" w14:textId="77777777" w:rsidR="00C602BA" w:rsidRPr="00ED776B" w:rsidRDefault="00C602BA" w:rsidP="00C602BA">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Reduce the areas of action of the posts and increase their transit margin;</w:t>
            </w:r>
          </w:p>
          <w:p w14:paraId="339D47DE" w14:textId="77777777" w:rsidR="00C602BA" w:rsidRPr="00ED776B" w:rsidRDefault="00C602BA" w:rsidP="00C602BA">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Reduce technical losses on departures;</w:t>
            </w:r>
          </w:p>
          <w:p w14:paraId="33DADDCD" w14:textId="77777777" w:rsidR="00C602BA" w:rsidRPr="00ED776B" w:rsidRDefault="00C602BA" w:rsidP="00C602BA">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Improve the quality of service in the outlying districts by considerably reducing the time of service interruption.</w:t>
            </w:r>
          </w:p>
        </w:tc>
      </w:tr>
    </w:tbl>
    <w:p w14:paraId="1D71A214" w14:textId="77777777" w:rsidR="00C602BA" w:rsidRPr="00ED776B" w:rsidRDefault="00C602BA" w:rsidP="00C602BA">
      <w:pPr>
        <w:numPr>
          <w:ilvl w:val="0"/>
          <w:numId w:val="246"/>
        </w:numPr>
        <w:contextualSpacing/>
        <w:outlineLvl w:val="1"/>
        <w:rPr>
          <w:rFonts w:ascii="Times New Roman" w:eastAsia="Calibri" w:hAnsi="Times New Roman" w:cs="Times New Roman"/>
          <w:b/>
        </w:rPr>
      </w:pPr>
      <w:bookmarkStart w:id="25" w:name="_Toc51239198"/>
      <w:r w:rsidRPr="00ED776B">
        <w:rPr>
          <w:rFonts w:ascii="Times New Roman" w:eastAsia="Calibri" w:hAnsi="Times New Roman" w:cs="Times New Roman"/>
          <w:b/>
        </w:rPr>
        <w:t>NEGATIVE IMPACTS OF THE PROJECT</w:t>
      </w:r>
      <w:bookmarkEnd w:id="25"/>
    </w:p>
    <w:tbl>
      <w:tblPr>
        <w:tblStyle w:val="Tabelacomgrelha"/>
        <w:tblW w:w="5291" w:type="pct"/>
        <w:jc w:val="center"/>
        <w:tblLayout w:type="fixed"/>
        <w:tblLook w:val="04A0" w:firstRow="1" w:lastRow="0" w:firstColumn="1" w:lastColumn="0" w:noHBand="0" w:noVBand="1"/>
      </w:tblPr>
      <w:tblGrid>
        <w:gridCol w:w="1228"/>
        <w:gridCol w:w="1418"/>
        <w:gridCol w:w="2306"/>
        <w:gridCol w:w="992"/>
        <w:gridCol w:w="1089"/>
        <w:gridCol w:w="1156"/>
        <w:gridCol w:w="1116"/>
        <w:gridCol w:w="1185"/>
      </w:tblGrid>
      <w:tr w:rsidR="00C602BA" w:rsidRPr="00ED776B" w14:paraId="37204198" w14:textId="77777777" w:rsidTr="00C602BA">
        <w:trPr>
          <w:jc w:val="center"/>
        </w:trPr>
        <w:tc>
          <w:tcPr>
            <w:tcW w:w="585" w:type="pct"/>
            <w:shd w:val="clear" w:color="auto" w:fill="E2EFD9"/>
            <w:vAlign w:val="center"/>
          </w:tcPr>
          <w:p w14:paraId="2B63937D" w14:textId="77777777" w:rsidR="00C602BA" w:rsidRPr="00ED776B" w:rsidRDefault="00C602BA" w:rsidP="00C602BA">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Phase </w:t>
            </w:r>
          </w:p>
        </w:tc>
        <w:tc>
          <w:tcPr>
            <w:tcW w:w="676" w:type="pct"/>
            <w:shd w:val="clear" w:color="auto" w:fill="E2EFD9"/>
            <w:vAlign w:val="center"/>
          </w:tcPr>
          <w:p w14:paraId="261DDB0F" w14:textId="77777777" w:rsidR="00C602BA" w:rsidRPr="00ED776B" w:rsidRDefault="00C602BA" w:rsidP="00C602BA">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Environment </w:t>
            </w:r>
          </w:p>
        </w:tc>
        <w:tc>
          <w:tcPr>
            <w:tcW w:w="1099" w:type="pct"/>
            <w:shd w:val="clear" w:color="auto" w:fill="E2EFD9"/>
            <w:vAlign w:val="center"/>
          </w:tcPr>
          <w:p w14:paraId="62698E36" w14:textId="77777777" w:rsidR="00C602BA" w:rsidRPr="00ED776B" w:rsidRDefault="00C602BA" w:rsidP="00C602BA">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Description of impact</w:t>
            </w:r>
          </w:p>
        </w:tc>
        <w:tc>
          <w:tcPr>
            <w:tcW w:w="473" w:type="pct"/>
            <w:shd w:val="clear" w:color="auto" w:fill="E2EFD9"/>
            <w:vAlign w:val="center"/>
          </w:tcPr>
          <w:p w14:paraId="06819D90" w14:textId="77777777" w:rsidR="00C602BA" w:rsidRPr="00ED776B" w:rsidRDefault="00C602BA" w:rsidP="00C602BA">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Intensity</w:t>
            </w:r>
          </w:p>
        </w:tc>
        <w:tc>
          <w:tcPr>
            <w:tcW w:w="519" w:type="pct"/>
            <w:shd w:val="clear" w:color="auto" w:fill="E2EFD9"/>
            <w:vAlign w:val="center"/>
          </w:tcPr>
          <w:p w14:paraId="35865F07" w14:textId="77777777" w:rsidR="00C602BA" w:rsidRPr="00ED776B" w:rsidRDefault="00C602BA" w:rsidP="00C602BA">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Extent </w:t>
            </w:r>
          </w:p>
        </w:tc>
        <w:tc>
          <w:tcPr>
            <w:tcW w:w="551" w:type="pct"/>
            <w:shd w:val="clear" w:color="auto" w:fill="E2EFD9"/>
            <w:vAlign w:val="center"/>
          </w:tcPr>
          <w:p w14:paraId="7EF84E7B" w14:textId="77777777" w:rsidR="00C602BA" w:rsidRPr="00ED776B" w:rsidRDefault="00C602BA" w:rsidP="00C602BA">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Duration </w:t>
            </w:r>
          </w:p>
        </w:tc>
        <w:tc>
          <w:tcPr>
            <w:tcW w:w="532" w:type="pct"/>
            <w:shd w:val="clear" w:color="auto" w:fill="E2EFD9"/>
            <w:vAlign w:val="center"/>
          </w:tcPr>
          <w:p w14:paraId="16E7B4B4" w14:textId="77777777" w:rsidR="00C602BA" w:rsidRPr="00ED776B" w:rsidRDefault="00C602BA" w:rsidP="00C602BA">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Importance </w:t>
            </w:r>
          </w:p>
        </w:tc>
        <w:tc>
          <w:tcPr>
            <w:tcW w:w="565" w:type="pct"/>
            <w:shd w:val="clear" w:color="auto" w:fill="E2EFD9"/>
            <w:vAlign w:val="center"/>
          </w:tcPr>
          <w:p w14:paraId="520C2625" w14:textId="77777777" w:rsidR="00C602BA" w:rsidRPr="00ED776B" w:rsidRDefault="00C602BA" w:rsidP="00C602BA">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Reversibility </w:t>
            </w:r>
          </w:p>
        </w:tc>
      </w:tr>
      <w:tr w:rsidR="00C602BA" w:rsidRPr="00ED776B" w14:paraId="2A5FADC9" w14:textId="77777777" w:rsidTr="00C602BA">
        <w:trPr>
          <w:jc w:val="center"/>
        </w:trPr>
        <w:tc>
          <w:tcPr>
            <w:tcW w:w="585" w:type="pct"/>
            <w:vMerge w:val="restart"/>
            <w:shd w:val="clear" w:color="auto" w:fill="E2EFD9"/>
            <w:vAlign w:val="center"/>
          </w:tcPr>
          <w:p w14:paraId="6B812A20" w14:textId="77777777" w:rsidR="00C602BA" w:rsidRPr="00ED776B" w:rsidRDefault="00C602BA" w:rsidP="00C602BA">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Construction</w:t>
            </w:r>
          </w:p>
        </w:tc>
        <w:tc>
          <w:tcPr>
            <w:tcW w:w="676" w:type="pct"/>
            <w:vMerge w:val="restart"/>
            <w:shd w:val="clear" w:color="auto" w:fill="F2F2F2"/>
            <w:vAlign w:val="center"/>
          </w:tcPr>
          <w:p w14:paraId="5539F985" w14:textId="77777777" w:rsidR="00C602BA" w:rsidRPr="00ED776B" w:rsidRDefault="00C602BA" w:rsidP="00C602BA">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Human Environment (health and safety)</w:t>
            </w:r>
          </w:p>
        </w:tc>
        <w:tc>
          <w:tcPr>
            <w:tcW w:w="1099" w:type="pct"/>
            <w:vAlign w:val="center"/>
          </w:tcPr>
          <w:p w14:paraId="2C2652BC"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Noise-related impact / Underground line component</w:t>
            </w:r>
          </w:p>
        </w:tc>
        <w:tc>
          <w:tcPr>
            <w:tcW w:w="473" w:type="pct"/>
            <w:vAlign w:val="center"/>
          </w:tcPr>
          <w:p w14:paraId="5540D3F5"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331039CB"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1085E7C8"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Short </w:t>
            </w:r>
          </w:p>
        </w:tc>
        <w:tc>
          <w:tcPr>
            <w:tcW w:w="532" w:type="pct"/>
            <w:vAlign w:val="center"/>
          </w:tcPr>
          <w:p w14:paraId="7C199E9F"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7DE73816"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Yes</w:t>
            </w:r>
          </w:p>
        </w:tc>
      </w:tr>
      <w:tr w:rsidR="00C602BA" w:rsidRPr="00ED776B" w14:paraId="043B33B1" w14:textId="77777777" w:rsidTr="00C602BA">
        <w:trPr>
          <w:jc w:val="center"/>
        </w:trPr>
        <w:tc>
          <w:tcPr>
            <w:tcW w:w="585" w:type="pct"/>
            <w:vMerge/>
            <w:shd w:val="clear" w:color="auto" w:fill="E2EFD9"/>
            <w:vAlign w:val="center"/>
          </w:tcPr>
          <w:p w14:paraId="339AD35C"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55AB3402"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23F7046C"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Noise-related impact / Substation component</w:t>
            </w:r>
          </w:p>
        </w:tc>
        <w:tc>
          <w:tcPr>
            <w:tcW w:w="473" w:type="pct"/>
            <w:vAlign w:val="center"/>
          </w:tcPr>
          <w:p w14:paraId="567178F4"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5A39FAB0"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7D5307C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Short </w:t>
            </w:r>
          </w:p>
        </w:tc>
        <w:tc>
          <w:tcPr>
            <w:tcW w:w="532" w:type="pct"/>
            <w:vAlign w:val="center"/>
          </w:tcPr>
          <w:p w14:paraId="755F49D1"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639FCAF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Yes </w:t>
            </w:r>
          </w:p>
        </w:tc>
      </w:tr>
      <w:tr w:rsidR="00C602BA" w:rsidRPr="00ED776B" w14:paraId="15711402" w14:textId="77777777" w:rsidTr="00C602BA">
        <w:trPr>
          <w:jc w:val="center"/>
        </w:trPr>
        <w:tc>
          <w:tcPr>
            <w:tcW w:w="585" w:type="pct"/>
            <w:vMerge/>
            <w:shd w:val="clear" w:color="auto" w:fill="E2EFD9"/>
            <w:vAlign w:val="center"/>
          </w:tcPr>
          <w:p w14:paraId="6E3AB05D"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5C8CE049"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23853E24"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Noise impact / Network component</w:t>
            </w:r>
          </w:p>
        </w:tc>
        <w:tc>
          <w:tcPr>
            <w:tcW w:w="473" w:type="pct"/>
            <w:vAlign w:val="center"/>
          </w:tcPr>
          <w:p w14:paraId="49ADBAF4"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28E9EE3F"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3165A4EE"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Short </w:t>
            </w:r>
          </w:p>
        </w:tc>
        <w:tc>
          <w:tcPr>
            <w:tcW w:w="532" w:type="pct"/>
            <w:vAlign w:val="center"/>
          </w:tcPr>
          <w:p w14:paraId="23750139"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5ABCBB7A"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Yes</w:t>
            </w:r>
          </w:p>
        </w:tc>
      </w:tr>
      <w:tr w:rsidR="00C602BA" w:rsidRPr="00ED776B" w14:paraId="57AD2780" w14:textId="77777777" w:rsidTr="00C602BA">
        <w:trPr>
          <w:jc w:val="center"/>
        </w:trPr>
        <w:tc>
          <w:tcPr>
            <w:tcW w:w="585" w:type="pct"/>
            <w:vMerge/>
            <w:shd w:val="clear" w:color="auto" w:fill="E2EFD9"/>
            <w:vAlign w:val="center"/>
          </w:tcPr>
          <w:p w14:paraId="2E195EA7"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1E5102EA"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24E9811C"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Impacts related to waste production </w:t>
            </w:r>
          </w:p>
        </w:tc>
        <w:tc>
          <w:tcPr>
            <w:tcW w:w="473" w:type="pct"/>
            <w:vAlign w:val="center"/>
          </w:tcPr>
          <w:p w14:paraId="2D0AC832"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11AEE269"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Punctual</w:t>
            </w:r>
          </w:p>
        </w:tc>
        <w:tc>
          <w:tcPr>
            <w:tcW w:w="551" w:type="pct"/>
            <w:vAlign w:val="center"/>
          </w:tcPr>
          <w:p w14:paraId="7D308B1E"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Temporary </w:t>
            </w:r>
          </w:p>
        </w:tc>
        <w:tc>
          <w:tcPr>
            <w:tcW w:w="532" w:type="pct"/>
            <w:vAlign w:val="center"/>
          </w:tcPr>
          <w:p w14:paraId="4A55E7D9"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5CAC43A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Yes </w:t>
            </w:r>
          </w:p>
        </w:tc>
      </w:tr>
      <w:tr w:rsidR="00C602BA" w:rsidRPr="00ED776B" w14:paraId="6095055E" w14:textId="77777777" w:rsidTr="00C602BA">
        <w:trPr>
          <w:jc w:val="center"/>
        </w:trPr>
        <w:tc>
          <w:tcPr>
            <w:tcW w:w="585" w:type="pct"/>
            <w:vMerge/>
            <w:shd w:val="clear" w:color="auto" w:fill="E2EFD9"/>
            <w:vAlign w:val="center"/>
          </w:tcPr>
          <w:p w14:paraId="28D149AB"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val="restart"/>
            <w:shd w:val="clear" w:color="auto" w:fill="F2F2F2"/>
            <w:vAlign w:val="center"/>
          </w:tcPr>
          <w:p w14:paraId="0003FBBE" w14:textId="77777777" w:rsidR="00C602BA" w:rsidRPr="00ED776B" w:rsidRDefault="00C602BA" w:rsidP="00C602BA">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Socioeconomic</w:t>
            </w:r>
          </w:p>
        </w:tc>
        <w:tc>
          <w:tcPr>
            <w:tcW w:w="1099" w:type="pct"/>
            <w:vAlign w:val="center"/>
          </w:tcPr>
          <w:p w14:paraId="33DD5A9A"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 on dealer networks</w:t>
            </w:r>
          </w:p>
        </w:tc>
        <w:tc>
          <w:tcPr>
            <w:tcW w:w="473" w:type="pct"/>
            <w:vAlign w:val="center"/>
          </w:tcPr>
          <w:p w14:paraId="4DE990BA"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1461FB83"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0DFA9AC6"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Momentary </w:t>
            </w:r>
          </w:p>
        </w:tc>
        <w:tc>
          <w:tcPr>
            <w:tcW w:w="532" w:type="pct"/>
            <w:vAlign w:val="center"/>
          </w:tcPr>
          <w:p w14:paraId="62104AA9"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260D2018"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Yes</w:t>
            </w:r>
          </w:p>
        </w:tc>
      </w:tr>
      <w:tr w:rsidR="00C602BA" w:rsidRPr="00ED776B" w14:paraId="47D69032" w14:textId="77777777" w:rsidTr="00C602BA">
        <w:trPr>
          <w:jc w:val="center"/>
        </w:trPr>
        <w:tc>
          <w:tcPr>
            <w:tcW w:w="585" w:type="pct"/>
            <w:vMerge/>
            <w:shd w:val="clear" w:color="auto" w:fill="E2EFD9"/>
            <w:vAlign w:val="center"/>
          </w:tcPr>
          <w:p w14:paraId="4FFBE062"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0CDBE566"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6AFC2CB4"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Impacts on the movement of people and goods</w:t>
            </w:r>
          </w:p>
        </w:tc>
        <w:tc>
          <w:tcPr>
            <w:tcW w:w="473" w:type="pct"/>
            <w:vAlign w:val="center"/>
          </w:tcPr>
          <w:p w14:paraId="674BED80"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Average </w:t>
            </w:r>
          </w:p>
        </w:tc>
        <w:tc>
          <w:tcPr>
            <w:tcW w:w="519" w:type="pct"/>
            <w:vAlign w:val="center"/>
          </w:tcPr>
          <w:p w14:paraId="66E327EE"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337FCCE6"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Momentary </w:t>
            </w:r>
          </w:p>
        </w:tc>
        <w:tc>
          <w:tcPr>
            <w:tcW w:w="532" w:type="pct"/>
            <w:vAlign w:val="center"/>
          </w:tcPr>
          <w:p w14:paraId="48E45B90"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7B996C24"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Yes</w:t>
            </w:r>
          </w:p>
        </w:tc>
      </w:tr>
      <w:tr w:rsidR="00C602BA" w:rsidRPr="00ED776B" w14:paraId="22ED7205" w14:textId="77777777" w:rsidTr="00C602BA">
        <w:trPr>
          <w:jc w:val="center"/>
        </w:trPr>
        <w:tc>
          <w:tcPr>
            <w:tcW w:w="585" w:type="pct"/>
            <w:vMerge/>
            <w:shd w:val="clear" w:color="auto" w:fill="E2EFD9"/>
            <w:vAlign w:val="center"/>
          </w:tcPr>
          <w:p w14:paraId="0D66B665"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386FE735"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38059DAB"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Risks of spreading STIs and HIV</w:t>
            </w:r>
          </w:p>
        </w:tc>
        <w:tc>
          <w:tcPr>
            <w:tcW w:w="473" w:type="pct"/>
            <w:vAlign w:val="center"/>
          </w:tcPr>
          <w:p w14:paraId="4A7E728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6FFD655C"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Local</w:t>
            </w:r>
          </w:p>
        </w:tc>
        <w:tc>
          <w:tcPr>
            <w:tcW w:w="551" w:type="pct"/>
            <w:vAlign w:val="center"/>
          </w:tcPr>
          <w:p w14:paraId="672667F7"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Momentary </w:t>
            </w:r>
          </w:p>
        </w:tc>
        <w:tc>
          <w:tcPr>
            <w:tcW w:w="532" w:type="pct"/>
            <w:vAlign w:val="center"/>
          </w:tcPr>
          <w:p w14:paraId="476F5E26"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167BB578"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Yes</w:t>
            </w:r>
          </w:p>
        </w:tc>
      </w:tr>
      <w:tr w:rsidR="00C602BA" w:rsidRPr="00ED776B" w14:paraId="3B3181D3" w14:textId="77777777" w:rsidTr="00C602BA">
        <w:trPr>
          <w:jc w:val="center"/>
        </w:trPr>
        <w:tc>
          <w:tcPr>
            <w:tcW w:w="585" w:type="pct"/>
            <w:vMerge/>
            <w:shd w:val="clear" w:color="auto" w:fill="E2EFD9"/>
            <w:vAlign w:val="center"/>
          </w:tcPr>
          <w:p w14:paraId="0A3BF0DA"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3893962A"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10F4A13A"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Risks of conflicts between the local population and site personnel </w:t>
            </w:r>
          </w:p>
        </w:tc>
        <w:tc>
          <w:tcPr>
            <w:tcW w:w="473" w:type="pct"/>
            <w:vAlign w:val="center"/>
          </w:tcPr>
          <w:p w14:paraId="13D9EAF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2A18B93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Local </w:t>
            </w:r>
          </w:p>
        </w:tc>
        <w:tc>
          <w:tcPr>
            <w:tcW w:w="551" w:type="pct"/>
            <w:vAlign w:val="center"/>
          </w:tcPr>
          <w:p w14:paraId="11871E06"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Momentary </w:t>
            </w:r>
          </w:p>
        </w:tc>
        <w:tc>
          <w:tcPr>
            <w:tcW w:w="532" w:type="pct"/>
            <w:vAlign w:val="center"/>
          </w:tcPr>
          <w:p w14:paraId="07977CE3"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599EC67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Yes </w:t>
            </w:r>
          </w:p>
        </w:tc>
      </w:tr>
      <w:tr w:rsidR="00C602BA" w:rsidRPr="00ED776B" w14:paraId="1BD2BE34" w14:textId="77777777" w:rsidTr="00C602BA">
        <w:trPr>
          <w:jc w:val="center"/>
        </w:trPr>
        <w:tc>
          <w:tcPr>
            <w:tcW w:w="585" w:type="pct"/>
            <w:vMerge/>
            <w:shd w:val="clear" w:color="auto" w:fill="E2EFD9"/>
            <w:vAlign w:val="center"/>
          </w:tcPr>
          <w:p w14:paraId="754E6260"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5B20FE33"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1BC4D826"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Various inconveniences during construction</w:t>
            </w:r>
          </w:p>
        </w:tc>
        <w:tc>
          <w:tcPr>
            <w:tcW w:w="473" w:type="pct"/>
            <w:vAlign w:val="center"/>
          </w:tcPr>
          <w:p w14:paraId="69A4F9A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790B53CF"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429B36F7"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Short </w:t>
            </w:r>
          </w:p>
        </w:tc>
        <w:tc>
          <w:tcPr>
            <w:tcW w:w="532" w:type="pct"/>
            <w:vAlign w:val="center"/>
          </w:tcPr>
          <w:p w14:paraId="57988ADB"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Average </w:t>
            </w:r>
          </w:p>
        </w:tc>
        <w:tc>
          <w:tcPr>
            <w:tcW w:w="565" w:type="pct"/>
            <w:vAlign w:val="center"/>
          </w:tcPr>
          <w:p w14:paraId="1213C755"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Yes </w:t>
            </w:r>
          </w:p>
        </w:tc>
      </w:tr>
      <w:tr w:rsidR="00C602BA" w:rsidRPr="00ED776B" w14:paraId="06D7BE8C" w14:textId="77777777" w:rsidTr="00C602BA">
        <w:trPr>
          <w:jc w:val="center"/>
        </w:trPr>
        <w:tc>
          <w:tcPr>
            <w:tcW w:w="585" w:type="pct"/>
            <w:vMerge/>
            <w:shd w:val="clear" w:color="auto" w:fill="E2EFD9"/>
            <w:vAlign w:val="center"/>
          </w:tcPr>
          <w:p w14:paraId="7ED79ED0"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30F48E2B"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30FEE429"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Gender impacts </w:t>
            </w:r>
          </w:p>
        </w:tc>
        <w:tc>
          <w:tcPr>
            <w:tcW w:w="473" w:type="pct"/>
            <w:vAlign w:val="center"/>
          </w:tcPr>
          <w:p w14:paraId="3D83B8E2"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01589497"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3E491A34"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Short </w:t>
            </w:r>
          </w:p>
        </w:tc>
        <w:tc>
          <w:tcPr>
            <w:tcW w:w="532" w:type="pct"/>
            <w:vAlign w:val="center"/>
          </w:tcPr>
          <w:p w14:paraId="157F2352"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Average </w:t>
            </w:r>
          </w:p>
        </w:tc>
        <w:tc>
          <w:tcPr>
            <w:tcW w:w="565" w:type="pct"/>
            <w:vAlign w:val="center"/>
          </w:tcPr>
          <w:p w14:paraId="497ACB58"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Yes</w:t>
            </w:r>
          </w:p>
        </w:tc>
      </w:tr>
      <w:tr w:rsidR="00C602BA" w:rsidRPr="00ED776B" w14:paraId="7C08B54D" w14:textId="77777777" w:rsidTr="00C602BA">
        <w:trPr>
          <w:jc w:val="center"/>
        </w:trPr>
        <w:tc>
          <w:tcPr>
            <w:tcW w:w="585" w:type="pct"/>
            <w:vMerge/>
            <w:shd w:val="clear" w:color="auto" w:fill="E2EFD9"/>
            <w:vAlign w:val="center"/>
          </w:tcPr>
          <w:p w14:paraId="1DB5B097"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val="restart"/>
            <w:shd w:val="clear" w:color="auto" w:fill="F2F2F2"/>
            <w:vAlign w:val="center"/>
          </w:tcPr>
          <w:p w14:paraId="5E445F61" w14:textId="77777777" w:rsidR="00C602BA" w:rsidRPr="00ED776B" w:rsidRDefault="00C602BA" w:rsidP="00C602BA">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Physical environment</w:t>
            </w:r>
          </w:p>
        </w:tc>
        <w:tc>
          <w:tcPr>
            <w:tcW w:w="1099" w:type="pct"/>
            <w:vAlign w:val="center"/>
          </w:tcPr>
          <w:p w14:paraId="000BF3DE"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Impacts on soil resources </w:t>
            </w:r>
          </w:p>
        </w:tc>
        <w:tc>
          <w:tcPr>
            <w:tcW w:w="473" w:type="pct"/>
            <w:vAlign w:val="center"/>
          </w:tcPr>
          <w:p w14:paraId="65974724"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77911275"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Local </w:t>
            </w:r>
          </w:p>
        </w:tc>
        <w:tc>
          <w:tcPr>
            <w:tcW w:w="551" w:type="pct"/>
            <w:vAlign w:val="center"/>
          </w:tcPr>
          <w:p w14:paraId="137E0CF1"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Short </w:t>
            </w:r>
          </w:p>
        </w:tc>
        <w:tc>
          <w:tcPr>
            <w:tcW w:w="532" w:type="pct"/>
            <w:vAlign w:val="center"/>
          </w:tcPr>
          <w:p w14:paraId="65C32588"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0A83C427"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No</w:t>
            </w:r>
          </w:p>
        </w:tc>
      </w:tr>
      <w:tr w:rsidR="00C602BA" w:rsidRPr="00ED776B" w14:paraId="0887D7F3" w14:textId="77777777" w:rsidTr="00C602BA">
        <w:trPr>
          <w:jc w:val="center"/>
        </w:trPr>
        <w:tc>
          <w:tcPr>
            <w:tcW w:w="585" w:type="pct"/>
            <w:vMerge/>
            <w:shd w:val="clear" w:color="auto" w:fill="E2EFD9"/>
            <w:vAlign w:val="center"/>
          </w:tcPr>
          <w:p w14:paraId="75204075" w14:textId="77777777" w:rsidR="00C602BA" w:rsidRPr="00ED776B" w:rsidRDefault="00C602BA" w:rsidP="00C602BA">
            <w:pPr>
              <w:jc w:val="center"/>
              <w:rPr>
                <w:rFonts w:ascii="Times New Roman" w:eastAsia="Calibri" w:hAnsi="Times New Roman" w:cs="Times New Roman"/>
                <w:b/>
                <w:sz w:val="18"/>
                <w:szCs w:val="18"/>
              </w:rPr>
            </w:pPr>
          </w:p>
        </w:tc>
        <w:tc>
          <w:tcPr>
            <w:tcW w:w="676" w:type="pct"/>
            <w:vMerge/>
            <w:shd w:val="clear" w:color="auto" w:fill="F2F2F2"/>
            <w:vAlign w:val="center"/>
          </w:tcPr>
          <w:p w14:paraId="7155C183" w14:textId="77777777" w:rsidR="00C602BA" w:rsidRPr="00ED776B" w:rsidRDefault="00C602BA" w:rsidP="00C602BA">
            <w:pPr>
              <w:jc w:val="center"/>
              <w:rPr>
                <w:rFonts w:ascii="Times New Roman" w:eastAsia="Calibri" w:hAnsi="Times New Roman" w:cs="Times New Roman"/>
                <w:b/>
                <w:sz w:val="18"/>
                <w:szCs w:val="18"/>
              </w:rPr>
            </w:pPr>
          </w:p>
        </w:tc>
        <w:tc>
          <w:tcPr>
            <w:tcW w:w="1099" w:type="pct"/>
            <w:vAlign w:val="center"/>
          </w:tcPr>
          <w:p w14:paraId="01EDA5EC"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Impacts on water resources</w:t>
            </w:r>
          </w:p>
        </w:tc>
        <w:tc>
          <w:tcPr>
            <w:tcW w:w="473" w:type="pct"/>
            <w:vAlign w:val="center"/>
          </w:tcPr>
          <w:p w14:paraId="1502EE6F"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2C81C56F"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09800B25"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Short </w:t>
            </w:r>
          </w:p>
        </w:tc>
        <w:tc>
          <w:tcPr>
            <w:tcW w:w="532" w:type="pct"/>
            <w:vAlign w:val="center"/>
          </w:tcPr>
          <w:p w14:paraId="1038396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57FFB9CD"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Yes </w:t>
            </w:r>
          </w:p>
        </w:tc>
      </w:tr>
      <w:tr w:rsidR="00C602BA" w:rsidRPr="00ED776B" w14:paraId="726E4FCC" w14:textId="77777777" w:rsidTr="00C602BA">
        <w:trPr>
          <w:jc w:val="center"/>
        </w:trPr>
        <w:tc>
          <w:tcPr>
            <w:tcW w:w="585" w:type="pct"/>
            <w:vMerge/>
            <w:shd w:val="clear" w:color="auto" w:fill="E2EFD9"/>
            <w:vAlign w:val="center"/>
          </w:tcPr>
          <w:p w14:paraId="5E743D06" w14:textId="77777777" w:rsidR="00C602BA" w:rsidRPr="00ED776B" w:rsidRDefault="00C602BA" w:rsidP="00C602BA">
            <w:pPr>
              <w:jc w:val="center"/>
              <w:rPr>
                <w:rFonts w:ascii="Times New Roman" w:eastAsia="Calibri" w:hAnsi="Times New Roman" w:cs="Times New Roman"/>
                <w:b/>
                <w:sz w:val="18"/>
                <w:szCs w:val="18"/>
              </w:rPr>
            </w:pPr>
          </w:p>
        </w:tc>
        <w:tc>
          <w:tcPr>
            <w:tcW w:w="676" w:type="pct"/>
            <w:shd w:val="clear" w:color="auto" w:fill="F2F2F2"/>
            <w:vAlign w:val="center"/>
          </w:tcPr>
          <w:p w14:paraId="2C55EE6A" w14:textId="77777777" w:rsidR="00C602BA" w:rsidRPr="00ED776B" w:rsidRDefault="00C602BA" w:rsidP="00C602BA">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Biological environment</w:t>
            </w:r>
          </w:p>
        </w:tc>
        <w:tc>
          <w:tcPr>
            <w:tcW w:w="1099" w:type="pct"/>
            <w:vAlign w:val="center"/>
          </w:tcPr>
          <w:p w14:paraId="77A82D2C"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Impacts on vegetation and wildlife</w:t>
            </w:r>
          </w:p>
        </w:tc>
        <w:tc>
          <w:tcPr>
            <w:tcW w:w="473" w:type="pct"/>
            <w:vAlign w:val="center"/>
          </w:tcPr>
          <w:p w14:paraId="09D9FAEE"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19" w:type="pct"/>
            <w:vAlign w:val="center"/>
          </w:tcPr>
          <w:p w14:paraId="0A7C3F60"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Punctual </w:t>
            </w:r>
          </w:p>
        </w:tc>
        <w:tc>
          <w:tcPr>
            <w:tcW w:w="551" w:type="pct"/>
            <w:vAlign w:val="center"/>
          </w:tcPr>
          <w:p w14:paraId="5B980138"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Short </w:t>
            </w:r>
          </w:p>
        </w:tc>
        <w:tc>
          <w:tcPr>
            <w:tcW w:w="532" w:type="pct"/>
            <w:vAlign w:val="center"/>
          </w:tcPr>
          <w:p w14:paraId="717395C9"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Low </w:t>
            </w:r>
          </w:p>
        </w:tc>
        <w:tc>
          <w:tcPr>
            <w:tcW w:w="565" w:type="pct"/>
            <w:vAlign w:val="center"/>
          </w:tcPr>
          <w:p w14:paraId="7A46350E"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Yes</w:t>
            </w:r>
          </w:p>
        </w:tc>
      </w:tr>
      <w:tr w:rsidR="00C602BA" w:rsidRPr="00ED776B" w14:paraId="5BC984DD" w14:textId="77777777" w:rsidTr="00C602BA">
        <w:trPr>
          <w:jc w:val="center"/>
        </w:trPr>
        <w:tc>
          <w:tcPr>
            <w:tcW w:w="585" w:type="pct"/>
            <w:shd w:val="clear" w:color="auto" w:fill="E2EFD9"/>
            <w:vAlign w:val="center"/>
          </w:tcPr>
          <w:p w14:paraId="0CF82CBD" w14:textId="77777777" w:rsidR="00C602BA" w:rsidRPr="00ED776B" w:rsidRDefault="00C602BA" w:rsidP="00C602BA">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Operation</w:t>
            </w:r>
          </w:p>
        </w:tc>
        <w:tc>
          <w:tcPr>
            <w:tcW w:w="676" w:type="pct"/>
            <w:shd w:val="clear" w:color="auto" w:fill="F2F2F2"/>
            <w:vAlign w:val="center"/>
          </w:tcPr>
          <w:p w14:paraId="27D90A3B" w14:textId="77777777" w:rsidR="00C602BA" w:rsidRPr="00ED776B" w:rsidRDefault="00C602BA" w:rsidP="00C602BA">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Human Environment (health and safety)</w:t>
            </w:r>
          </w:p>
        </w:tc>
        <w:tc>
          <w:tcPr>
            <w:tcW w:w="1099" w:type="pct"/>
            <w:vAlign w:val="center"/>
          </w:tcPr>
          <w:p w14:paraId="4C6A3C6B"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Impacts related to SF6 production</w:t>
            </w:r>
          </w:p>
        </w:tc>
        <w:tc>
          <w:tcPr>
            <w:tcW w:w="473" w:type="pct"/>
            <w:vAlign w:val="center"/>
          </w:tcPr>
          <w:p w14:paraId="229CBD8C"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Low</w:t>
            </w:r>
          </w:p>
        </w:tc>
        <w:tc>
          <w:tcPr>
            <w:tcW w:w="519" w:type="pct"/>
            <w:vAlign w:val="center"/>
          </w:tcPr>
          <w:p w14:paraId="7220742E"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Punctual</w:t>
            </w:r>
          </w:p>
        </w:tc>
        <w:tc>
          <w:tcPr>
            <w:tcW w:w="551" w:type="pct"/>
            <w:vAlign w:val="center"/>
          </w:tcPr>
          <w:p w14:paraId="6215FE1F"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Short</w:t>
            </w:r>
          </w:p>
        </w:tc>
        <w:tc>
          <w:tcPr>
            <w:tcW w:w="532" w:type="pct"/>
            <w:vAlign w:val="center"/>
          </w:tcPr>
          <w:p w14:paraId="00C2DD62"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Negligible</w:t>
            </w:r>
          </w:p>
        </w:tc>
        <w:tc>
          <w:tcPr>
            <w:tcW w:w="565" w:type="pct"/>
            <w:vAlign w:val="center"/>
          </w:tcPr>
          <w:p w14:paraId="4EB39E37" w14:textId="77777777" w:rsidR="00C602BA" w:rsidRPr="00ED776B" w:rsidRDefault="00C602BA" w:rsidP="00C602BA">
            <w:pPr>
              <w:rPr>
                <w:rFonts w:ascii="Times New Roman" w:eastAsia="Calibri" w:hAnsi="Times New Roman" w:cs="Times New Roman"/>
                <w:sz w:val="18"/>
                <w:szCs w:val="18"/>
              </w:rPr>
            </w:pPr>
            <w:r w:rsidRPr="00ED776B">
              <w:rPr>
                <w:rFonts w:ascii="Times New Roman" w:eastAsia="Calibri" w:hAnsi="Times New Roman" w:cs="Times New Roman"/>
                <w:sz w:val="18"/>
                <w:szCs w:val="18"/>
              </w:rPr>
              <w:t>No</w:t>
            </w:r>
          </w:p>
        </w:tc>
      </w:tr>
    </w:tbl>
    <w:p w14:paraId="5CFAF244" w14:textId="77777777" w:rsidR="00C602BA" w:rsidRPr="00ED776B" w:rsidRDefault="00C602BA" w:rsidP="00C602BA">
      <w:pPr>
        <w:spacing w:line="276" w:lineRule="auto"/>
        <w:jc w:val="both"/>
        <w:rPr>
          <w:rFonts w:ascii="Times New Roman" w:eastAsia="Calibri" w:hAnsi="Times New Roman" w:cs="Times New Roman"/>
          <w:b/>
        </w:rPr>
      </w:pPr>
    </w:p>
    <w:p w14:paraId="222D0EB2" w14:textId="77777777" w:rsidR="00C602BA" w:rsidRPr="00ED776B" w:rsidRDefault="00C602BA" w:rsidP="00C602BA">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 xml:space="preserve">ENVIRONMENTAL AND SOCIAL MANAGEMENT PLAN (ESMP) </w:t>
      </w:r>
    </w:p>
    <w:p w14:paraId="35997D09" w14:textId="77777777" w:rsidR="00C602BA" w:rsidRPr="00ED776B" w:rsidRDefault="00C602BA" w:rsidP="00C602BA">
      <w:pPr>
        <w:jc w:val="both"/>
        <w:rPr>
          <w:rFonts w:ascii="Times New Roman" w:eastAsia="Calibri" w:hAnsi="Times New Roman" w:cs="Times New Roman"/>
        </w:rPr>
      </w:pPr>
      <w:r w:rsidRPr="00ED776B">
        <w:rPr>
          <w:rFonts w:ascii="Times New Roman" w:eastAsia="Calibri" w:hAnsi="Times New Roman" w:cs="Times New Roman"/>
        </w:rPr>
        <w:t>The ESMP aims to ensure that the project is carried out correctly and on time, respecting the principles of environmental and social management (mitigation of negative impacts and enhancement of positive impacts). The objectives are, among others, to: (i) ensure that project activities are undertaken in accordance with all legal and regulatory requirements; (ii) ensure that the environmental and social issues of the project are well understood and taken into account.</w:t>
      </w:r>
    </w:p>
    <w:p w14:paraId="5C5E88DA" w14:textId="77777777" w:rsidR="00C602BA" w:rsidRPr="00ED776B" w:rsidRDefault="00C602BA" w:rsidP="00C602BA">
      <w:pPr>
        <w:jc w:val="both"/>
        <w:rPr>
          <w:rFonts w:ascii="Times New Roman" w:eastAsia="Calibri" w:hAnsi="Times New Roman" w:cs="Times New Roman"/>
        </w:rPr>
      </w:pPr>
      <w:r w:rsidRPr="00ED776B">
        <w:rPr>
          <w:rFonts w:ascii="Times New Roman" w:eastAsia="Calibri" w:hAnsi="Times New Roman" w:cs="Times New Roman"/>
        </w:rPr>
        <w:t>Specifically, the proposed ESMP includes the following major axes:</w:t>
      </w:r>
    </w:p>
    <w:p w14:paraId="31B4F115" w14:textId="77777777" w:rsidR="00C602BA" w:rsidRPr="00ED776B" w:rsidRDefault="00C602BA" w:rsidP="00C602BA">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The local improvement and development plan</w:t>
      </w:r>
    </w:p>
    <w:p w14:paraId="05917CF6" w14:textId="77777777" w:rsidR="00C602BA" w:rsidRPr="00ED776B" w:rsidRDefault="00C602BA" w:rsidP="00C602BA">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The mitigation plan </w:t>
      </w:r>
    </w:p>
    <w:p w14:paraId="3973A409" w14:textId="77777777" w:rsidR="00C602BA" w:rsidRPr="00ED776B" w:rsidRDefault="00C602BA" w:rsidP="00C602BA">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The technological and professional risk management plan </w:t>
      </w:r>
    </w:p>
    <w:p w14:paraId="2468CFBA" w14:textId="77777777" w:rsidR="00C602BA" w:rsidRPr="00ED776B" w:rsidRDefault="00C602BA" w:rsidP="00C602BA">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The monitoring and surveillance plan</w:t>
      </w:r>
    </w:p>
    <w:p w14:paraId="63F5DFF8" w14:textId="77777777" w:rsidR="00C602BA" w:rsidRPr="00ED776B" w:rsidRDefault="00C602BA" w:rsidP="00C602BA">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The ESMP implementation plan </w:t>
      </w:r>
    </w:p>
    <w:p w14:paraId="6A9E1F48" w14:textId="77777777" w:rsidR="00C602BA" w:rsidRPr="00ED776B" w:rsidRDefault="00C602BA" w:rsidP="00C602BA">
      <w:pPr>
        <w:spacing w:after="200" w:line="276" w:lineRule="auto"/>
        <w:ind w:left="720"/>
        <w:contextualSpacing/>
        <w:jc w:val="both"/>
        <w:rPr>
          <w:rFonts w:ascii="Times New Roman" w:eastAsia="Calibri" w:hAnsi="Times New Roman" w:cs="Times New Roman"/>
        </w:rPr>
      </w:pPr>
    </w:p>
    <w:p w14:paraId="4F230677" w14:textId="77777777" w:rsidR="00C602BA" w:rsidRPr="00ED776B" w:rsidRDefault="00C602BA" w:rsidP="00C602BA">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COST OF THE ENVIRONMENTAL AND SOCIAL MANAGEMENT PLAN</w:t>
      </w:r>
    </w:p>
    <w:tbl>
      <w:tblPr>
        <w:tblW w:w="10494"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1"/>
        <w:gridCol w:w="1985"/>
        <w:gridCol w:w="2268"/>
      </w:tblGrid>
      <w:tr w:rsidR="00C602BA" w:rsidRPr="00ED776B" w14:paraId="67B38BBE" w14:textId="77777777" w:rsidTr="009F18A5">
        <w:trPr>
          <w:trHeight w:val="71"/>
        </w:trPr>
        <w:tc>
          <w:tcPr>
            <w:tcW w:w="6241" w:type="dxa"/>
            <w:vMerge w:val="restart"/>
            <w:shd w:val="clear" w:color="auto" w:fill="FFFF00"/>
            <w:vAlign w:val="center"/>
          </w:tcPr>
          <w:p w14:paraId="0DBBDFFF" w14:textId="77777777" w:rsidR="00C602BA" w:rsidRPr="00ED776B" w:rsidRDefault="00C602BA" w:rsidP="009F18A5">
            <w:pPr>
              <w:spacing w:after="0" w:line="240" w:lineRule="auto"/>
              <w:jc w:val="center"/>
              <w:rPr>
                <w:rFonts w:ascii="Times New Roman" w:eastAsia="Calibri" w:hAnsi="Times New Roman" w:cs="Times New Roman"/>
                <w:b/>
              </w:rPr>
            </w:pPr>
            <w:r w:rsidRPr="00ED776B">
              <w:rPr>
                <w:rFonts w:ascii="Times New Roman" w:eastAsia="Calibri" w:hAnsi="Times New Roman" w:cs="Times New Roman"/>
                <w:b/>
              </w:rPr>
              <w:t>Activities</w:t>
            </w:r>
          </w:p>
        </w:tc>
        <w:tc>
          <w:tcPr>
            <w:tcW w:w="4253" w:type="dxa"/>
            <w:gridSpan w:val="2"/>
            <w:shd w:val="clear" w:color="auto" w:fill="FFFF00"/>
          </w:tcPr>
          <w:p w14:paraId="7B8CE82A" w14:textId="77777777" w:rsidR="00C602BA" w:rsidRPr="00ED776B" w:rsidRDefault="00C602BA" w:rsidP="009F18A5">
            <w:pPr>
              <w:spacing w:after="0" w:line="240" w:lineRule="auto"/>
              <w:jc w:val="center"/>
              <w:rPr>
                <w:rFonts w:ascii="Times New Roman" w:eastAsia="Calibri" w:hAnsi="Times New Roman" w:cs="Times New Roman"/>
                <w:b/>
              </w:rPr>
            </w:pPr>
            <w:r w:rsidRPr="00ED776B">
              <w:rPr>
                <w:rFonts w:ascii="Times New Roman" w:eastAsia="Calibri" w:hAnsi="Times New Roman" w:cs="Times New Roman"/>
                <w:b/>
              </w:rPr>
              <w:t>Phases</w:t>
            </w:r>
          </w:p>
        </w:tc>
      </w:tr>
      <w:tr w:rsidR="00C602BA" w:rsidRPr="00ED776B" w14:paraId="195344C5" w14:textId="77777777" w:rsidTr="00C602BA">
        <w:trPr>
          <w:trHeight w:val="246"/>
        </w:trPr>
        <w:tc>
          <w:tcPr>
            <w:tcW w:w="6241" w:type="dxa"/>
            <w:vMerge/>
          </w:tcPr>
          <w:p w14:paraId="6E04D4DB" w14:textId="77777777" w:rsidR="00C602BA" w:rsidRPr="00ED776B" w:rsidRDefault="00C602BA" w:rsidP="009F18A5">
            <w:pPr>
              <w:keepNext/>
              <w:keepLines/>
              <w:spacing w:after="0" w:line="240" w:lineRule="auto"/>
              <w:outlineLvl w:val="0"/>
              <w:rPr>
                <w:rFonts w:ascii="Times New Roman" w:eastAsia="Calibri" w:hAnsi="Times New Roman" w:cs="Times New Roman"/>
              </w:rPr>
            </w:pPr>
          </w:p>
        </w:tc>
        <w:tc>
          <w:tcPr>
            <w:tcW w:w="1985" w:type="dxa"/>
            <w:shd w:val="clear" w:color="auto" w:fill="FFFF00"/>
          </w:tcPr>
          <w:p w14:paraId="4A66D7C9" w14:textId="77777777" w:rsidR="00C602BA" w:rsidRPr="00ED776B" w:rsidRDefault="00C602BA" w:rsidP="009F18A5">
            <w:pPr>
              <w:spacing w:after="0" w:line="240" w:lineRule="auto"/>
              <w:rPr>
                <w:rFonts w:ascii="Times New Roman" w:eastAsia="Calibri" w:hAnsi="Times New Roman" w:cs="Times New Roman"/>
                <w:b/>
              </w:rPr>
            </w:pPr>
            <w:r w:rsidRPr="00ED776B">
              <w:rPr>
                <w:rFonts w:ascii="Times New Roman" w:eastAsia="Calibri" w:hAnsi="Times New Roman" w:cs="Times New Roman"/>
                <w:b/>
              </w:rPr>
              <w:t xml:space="preserve">Works </w:t>
            </w:r>
          </w:p>
        </w:tc>
        <w:tc>
          <w:tcPr>
            <w:tcW w:w="2268" w:type="dxa"/>
            <w:shd w:val="clear" w:color="auto" w:fill="FFFF00"/>
          </w:tcPr>
          <w:p w14:paraId="6671082B" w14:textId="77777777" w:rsidR="00C602BA" w:rsidRPr="00ED776B" w:rsidRDefault="00C602BA" w:rsidP="009F18A5">
            <w:pPr>
              <w:spacing w:after="0" w:line="240" w:lineRule="auto"/>
              <w:rPr>
                <w:rFonts w:ascii="Times New Roman" w:eastAsia="Calibri" w:hAnsi="Times New Roman" w:cs="Times New Roman"/>
                <w:b/>
              </w:rPr>
            </w:pPr>
            <w:r w:rsidRPr="00ED776B">
              <w:rPr>
                <w:rFonts w:ascii="Times New Roman" w:eastAsia="Calibri" w:hAnsi="Times New Roman" w:cs="Times New Roman"/>
                <w:b/>
              </w:rPr>
              <w:t xml:space="preserve">Operation </w:t>
            </w:r>
          </w:p>
        </w:tc>
      </w:tr>
      <w:tr w:rsidR="00C602BA" w:rsidRPr="00ED776B" w14:paraId="59B99F44" w14:textId="77777777" w:rsidTr="00C602BA">
        <w:tc>
          <w:tcPr>
            <w:tcW w:w="10494" w:type="dxa"/>
            <w:gridSpan w:val="3"/>
            <w:shd w:val="clear" w:color="auto" w:fill="C6D9F1"/>
          </w:tcPr>
          <w:p w14:paraId="2A8209AB" w14:textId="77777777" w:rsidR="00C602BA" w:rsidRPr="00ED776B" w:rsidRDefault="00C602BA" w:rsidP="009F18A5">
            <w:pPr>
              <w:spacing w:after="0" w:line="240" w:lineRule="auto"/>
              <w:jc w:val="both"/>
              <w:rPr>
                <w:rFonts w:ascii="Times New Roman" w:eastAsia="Calibri" w:hAnsi="Times New Roman" w:cs="Times New Roman"/>
              </w:rPr>
            </w:pPr>
            <w:r w:rsidRPr="00ED776B">
              <w:rPr>
                <w:rFonts w:ascii="Times New Roman" w:eastAsia="Calibri" w:hAnsi="Times New Roman" w:cs="Times New Roman"/>
                <w:b/>
                <w:i/>
              </w:rPr>
              <w:t>Socioeconomic socioeconomic development measures in the project area and gender support</w:t>
            </w:r>
          </w:p>
        </w:tc>
      </w:tr>
      <w:tr w:rsidR="00C602BA" w:rsidRPr="00ED776B" w14:paraId="12CA5287" w14:textId="77777777" w:rsidTr="00C602BA">
        <w:trPr>
          <w:trHeight w:val="420"/>
        </w:trPr>
        <w:tc>
          <w:tcPr>
            <w:tcW w:w="6241" w:type="dxa"/>
          </w:tcPr>
          <w:p w14:paraId="411FCBBE" w14:textId="77777777" w:rsidR="00C602BA" w:rsidRPr="00ED776B" w:rsidRDefault="00C602BA" w:rsidP="009F18A5">
            <w:pPr>
              <w:numPr>
                <w:ilvl w:val="0"/>
                <w:numId w:val="151"/>
              </w:numPr>
              <w:spacing w:after="0" w:line="240" w:lineRule="auto"/>
              <w:contextualSpacing/>
              <w:rPr>
                <w:rFonts w:ascii="Times New Roman" w:eastAsia="Calibri" w:hAnsi="Times New Roman" w:cs="Times New Roman"/>
              </w:rPr>
            </w:pPr>
            <w:r w:rsidRPr="00ED776B">
              <w:rPr>
                <w:rFonts w:ascii="Times New Roman" w:eastAsia="Calibri" w:hAnsi="Times New Roman" w:cs="Times New Roman"/>
              </w:rPr>
              <w:t>Securing work areas</w:t>
            </w:r>
          </w:p>
        </w:tc>
        <w:tc>
          <w:tcPr>
            <w:tcW w:w="1985" w:type="dxa"/>
            <w:vMerge w:val="restart"/>
            <w:vAlign w:val="center"/>
          </w:tcPr>
          <w:p w14:paraId="7BD82245"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10,000,000 FCFA</w:t>
            </w:r>
          </w:p>
        </w:tc>
        <w:tc>
          <w:tcPr>
            <w:tcW w:w="2268" w:type="dxa"/>
            <w:vMerge w:val="restart"/>
            <w:vAlign w:val="center"/>
          </w:tcPr>
          <w:p w14:paraId="2DA7A0A3"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w:t>
            </w:r>
          </w:p>
        </w:tc>
      </w:tr>
      <w:tr w:rsidR="00C602BA" w:rsidRPr="00ED776B" w14:paraId="07A56FE6" w14:textId="77777777" w:rsidTr="00C602BA">
        <w:trPr>
          <w:trHeight w:val="46"/>
        </w:trPr>
        <w:tc>
          <w:tcPr>
            <w:tcW w:w="6241" w:type="dxa"/>
          </w:tcPr>
          <w:p w14:paraId="76CCB931" w14:textId="77777777" w:rsidR="00C602BA" w:rsidRPr="00ED776B" w:rsidRDefault="00C602BA" w:rsidP="009F18A5">
            <w:pPr>
              <w:numPr>
                <w:ilvl w:val="0"/>
                <w:numId w:val="151"/>
              </w:numPr>
              <w:spacing w:after="0" w:line="240" w:lineRule="auto"/>
              <w:contextualSpacing/>
              <w:rPr>
                <w:rFonts w:ascii="Times New Roman" w:eastAsia="Calibri" w:hAnsi="Times New Roman" w:cs="Times New Roman"/>
              </w:rPr>
            </w:pPr>
            <w:r w:rsidRPr="00ED776B">
              <w:rPr>
                <w:rFonts w:ascii="Times New Roman" w:eastAsia="Calibri" w:hAnsi="Times New Roman" w:cs="Times New Roman"/>
              </w:rPr>
              <w:t xml:space="preserve">Electrification of the site to avoid attacks and others </w:t>
            </w:r>
          </w:p>
        </w:tc>
        <w:tc>
          <w:tcPr>
            <w:tcW w:w="1985" w:type="dxa"/>
            <w:vMerge/>
            <w:vAlign w:val="center"/>
          </w:tcPr>
          <w:p w14:paraId="26E976D4" w14:textId="77777777" w:rsidR="00C602BA" w:rsidRPr="00ED776B" w:rsidRDefault="00C602BA" w:rsidP="009F18A5">
            <w:pPr>
              <w:spacing w:after="0" w:line="240" w:lineRule="auto"/>
              <w:jc w:val="center"/>
              <w:rPr>
                <w:rFonts w:ascii="Times New Roman" w:eastAsia="Calibri" w:hAnsi="Times New Roman" w:cs="Times New Roman"/>
              </w:rPr>
            </w:pPr>
          </w:p>
        </w:tc>
        <w:tc>
          <w:tcPr>
            <w:tcW w:w="2268" w:type="dxa"/>
            <w:vMerge/>
          </w:tcPr>
          <w:p w14:paraId="65805763" w14:textId="77777777" w:rsidR="00C602BA" w:rsidRPr="00ED776B" w:rsidRDefault="00C602BA" w:rsidP="009F18A5">
            <w:pPr>
              <w:spacing w:after="0" w:line="240" w:lineRule="auto"/>
              <w:rPr>
                <w:rFonts w:ascii="Times New Roman" w:eastAsia="Calibri" w:hAnsi="Times New Roman" w:cs="Times New Roman"/>
              </w:rPr>
            </w:pPr>
          </w:p>
        </w:tc>
      </w:tr>
      <w:tr w:rsidR="00C602BA" w:rsidRPr="00ED776B" w14:paraId="411FB29B" w14:textId="77777777" w:rsidTr="00C602BA">
        <w:trPr>
          <w:trHeight w:val="198"/>
        </w:trPr>
        <w:tc>
          <w:tcPr>
            <w:tcW w:w="6241" w:type="dxa"/>
          </w:tcPr>
          <w:p w14:paraId="70C2727D" w14:textId="77777777" w:rsidR="00C602BA" w:rsidRPr="00ED776B" w:rsidRDefault="00C602BA" w:rsidP="009F18A5">
            <w:pPr>
              <w:numPr>
                <w:ilvl w:val="0"/>
                <w:numId w:val="151"/>
              </w:numPr>
              <w:spacing w:after="0" w:line="240" w:lineRule="auto"/>
              <w:contextualSpacing/>
              <w:rPr>
                <w:rFonts w:ascii="Times New Roman" w:eastAsia="Calibri" w:hAnsi="Times New Roman" w:cs="Times New Roman"/>
              </w:rPr>
            </w:pPr>
            <w:r w:rsidRPr="00ED776B">
              <w:rPr>
                <w:rFonts w:ascii="Times New Roman" w:eastAsia="Calibri" w:hAnsi="Times New Roman" w:cs="Times New Roman"/>
              </w:rPr>
              <w:t>Logistics support</w:t>
            </w:r>
          </w:p>
        </w:tc>
        <w:tc>
          <w:tcPr>
            <w:tcW w:w="1985" w:type="dxa"/>
            <w:vMerge/>
            <w:vAlign w:val="center"/>
          </w:tcPr>
          <w:p w14:paraId="6EAF1E7E" w14:textId="77777777" w:rsidR="00C602BA" w:rsidRPr="00ED776B" w:rsidRDefault="00C602BA" w:rsidP="009F18A5">
            <w:pPr>
              <w:spacing w:after="0" w:line="240" w:lineRule="auto"/>
              <w:jc w:val="center"/>
              <w:rPr>
                <w:rFonts w:ascii="Times New Roman" w:eastAsia="Calibri" w:hAnsi="Times New Roman" w:cs="Times New Roman"/>
              </w:rPr>
            </w:pPr>
          </w:p>
        </w:tc>
        <w:tc>
          <w:tcPr>
            <w:tcW w:w="2268" w:type="dxa"/>
            <w:vMerge/>
          </w:tcPr>
          <w:p w14:paraId="4F31B5FE" w14:textId="77777777" w:rsidR="00C602BA" w:rsidRPr="00ED776B" w:rsidRDefault="00C602BA" w:rsidP="009F18A5">
            <w:pPr>
              <w:spacing w:after="0" w:line="240" w:lineRule="auto"/>
              <w:rPr>
                <w:rFonts w:ascii="Times New Roman" w:eastAsia="Calibri" w:hAnsi="Times New Roman" w:cs="Times New Roman"/>
              </w:rPr>
            </w:pPr>
          </w:p>
        </w:tc>
      </w:tr>
      <w:tr w:rsidR="00C602BA" w:rsidRPr="00ED776B" w14:paraId="282AACB6" w14:textId="77777777" w:rsidTr="00C602BA">
        <w:tc>
          <w:tcPr>
            <w:tcW w:w="10494" w:type="dxa"/>
            <w:gridSpan w:val="3"/>
            <w:shd w:val="clear" w:color="auto" w:fill="C6D9F1"/>
            <w:vAlign w:val="center"/>
          </w:tcPr>
          <w:p w14:paraId="7813BC45"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b/>
                <w:i/>
              </w:rPr>
              <w:t>Provision for the development and implementation of a Resettlement Action Plan</w:t>
            </w:r>
          </w:p>
        </w:tc>
      </w:tr>
      <w:tr w:rsidR="00C602BA" w:rsidRPr="00ED776B" w14:paraId="5C6AADBA" w14:textId="77777777" w:rsidTr="00C602BA">
        <w:tc>
          <w:tcPr>
            <w:tcW w:w="6241" w:type="dxa"/>
          </w:tcPr>
          <w:p w14:paraId="08308F86" w14:textId="77777777" w:rsidR="00C602BA" w:rsidRPr="00ED776B" w:rsidRDefault="00C602BA" w:rsidP="009F18A5">
            <w:pPr>
              <w:numPr>
                <w:ilvl w:val="0"/>
                <w:numId w:val="150"/>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Clearance of rights-of-way (business classes)</w:t>
            </w:r>
          </w:p>
        </w:tc>
        <w:tc>
          <w:tcPr>
            <w:tcW w:w="1985" w:type="dxa"/>
            <w:vAlign w:val="center"/>
          </w:tcPr>
          <w:p w14:paraId="49FEAD25"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PM</w:t>
            </w:r>
          </w:p>
        </w:tc>
        <w:tc>
          <w:tcPr>
            <w:tcW w:w="2268" w:type="dxa"/>
            <w:vAlign w:val="center"/>
          </w:tcPr>
          <w:p w14:paraId="4A453763"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w:t>
            </w:r>
          </w:p>
        </w:tc>
      </w:tr>
      <w:tr w:rsidR="00C602BA" w:rsidRPr="00ED776B" w14:paraId="11637246" w14:textId="77777777" w:rsidTr="00C602BA">
        <w:tc>
          <w:tcPr>
            <w:tcW w:w="6241" w:type="dxa"/>
          </w:tcPr>
          <w:p w14:paraId="03978D78" w14:textId="77777777" w:rsidR="00C602BA" w:rsidRPr="00ED776B" w:rsidRDefault="00C602BA" w:rsidP="009F18A5">
            <w:pPr>
              <w:numPr>
                <w:ilvl w:val="0"/>
                <w:numId w:val="150"/>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Recruitment of a consultant </w:t>
            </w:r>
          </w:p>
        </w:tc>
        <w:tc>
          <w:tcPr>
            <w:tcW w:w="1985" w:type="dxa"/>
            <w:vAlign w:val="center"/>
          </w:tcPr>
          <w:p w14:paraId="681AE05A"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PM</w:t>
            </w:r>
          </w:p>
        </w:tc>
        <w:tc>
          <w:tcPr>
            <w:tcW w:w="2268" w:type="dxa"/>
            <w:vAlign w:val="center"/>
          </w:tcPr>
          <w:p w14:paraId="6A1DB987" w14:textId="77777777" w:rsidR="00C602BA" w:rsidRPr="00ED776B" w:rsidRDefault="00C602BA" w:rsidP="009F18A5">
            <w:pPr>
              <w:spacing w:after="0" w:line="240" w:lineRule="auto"/>
              <w:jc w:val="center"/>
              <w:rPr>
                <w:rFonts w:ascii="Times New Roman" w:eastAsia="Calibri" w:hAnsi="Times New Roman" w:cs="Times New Roman"/>
              </w:rPr>
            </w:pPr>
          </w:p>
        </w:tc>
      </w:tr>
      <w:tr w:rsidR="00C602BA" w:rsidRPr="00ED776B" w14:paraId="02345C64" w14:textId="77777777" w:rsidTr="00C602BA">
        <w:tc>
          <w:tcPr>
            <w:tcW w:w="10494" w:type="dxa"/>
            <w:gridSpan w:val="3"/>
            <w:shd w:val="clear" w:color="auto" w:fill="C6D9F1"/>
            <w:vAlign w:val="center"/>
          </w:tcPr>
          <w:p w14:paraId="2F238F11"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b/>
                <w:i/>
              </w:rPr>
              <w:t>Measures to restore degraded plant cover and reforestation</w:t>
            </w:r>
          </w:p>
        </w:tc>
      </w:tr>
      <w:tr w:rsidR="00C602BA" w:rsidRPr="00ED776B" w14:paraId="2D19EADE" w14:textId="77777777" w:rsidTr="00C602BA">
        <w:tc>
          <w:tcPr>
            <w:tcW w:w="6241" w:type="dxa"/>
            <w:vAlign w:val="center"/>
          </w:tcPr>
          <w:p w14:paraId="2DC91A4F" w14:textId="77777777" w:rsidR="00C602BA" w:rsidRPr="00ED776B" w:rsidRDefault="00C602BA" w:rsidP="009F18A5">
            <w:pPr>
              <w:numPr>
                <w:ilvl w:val="0"/>
                <w:numId w:val="149"/>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Compensatory reforestation program</w:t>
            </w:r>
          </w:p>
        </w:tc>
        <w:tc>
          <w:tcPr>
            <w:tcW w:w="1985" w:type="dxa"/>
            <w:vAlign w:val="center"/>
          </w:tcPr>
          <w:p w14:paraId="17030219"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Protocol between DGFF and PUASEE- FA</w:t>
            </w:r>
          </w:p>
        </w:tc>
        <w:tc>
          <w:tcPr>
            <w:tcW w:w="2268" w:type="dxa"/>
            <w:vAlign w:val="center"/>
          </w:tcPr>
          <w:p w14:paraId="697448CE" w14:textId="77777777" w:rsidR="00C602BA" w:rsidRPr="00ED776B" w:rsidRDefault="00C602BA" w:rsidP="009F18A5">
            <w:pPr>
              <w:spacing w:after="0" w:line="240" w:lineRule="auto"/>
              <w:jc w:val="both"/>
              <w:rPr>
                <w:rFonts w:ascii="Times New Roman" w:eastAsia="Calibri" w:hAnsi="Times New Roman" w:cs="Times New Roman"/>
              </w:rPr>
            </w:pPr>
            <w:r w:rsidRPr="00ED776B">
              <w:rPr>
                <w:rFonts w:ascii="Times New Roman" w:eastAsia="Calibri" w:hAnsi="Times New Roman" w:cs="Times New Roman"/>
              </w:rPr>
              <w:t>Protocol between DGFF and PUASEE- FA</w:t>
            </w:r>
          </w:p>
        </w:tc>
      </w:tr>
      <w:tr w:rsidR="00C602BA" w:rsidRPr="00ED776B" w14:paraId="7180EED5" w14:textId="77777777" w:rsidTr="00C602BA">
        <w:tc>
          <w:tcPr>
            <w:tcW w:w="10494" w:type="dxa"/>
            <w:gridSpan w:val="3"/>
            <w:shd w:val="clear" w:color="auto" w:fill="C6D9F1"/>
            <w:vAlign w:val="center"/>
          </w:tcPr>
          <w:p w14:paraId="56540CEE"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b/>
                <w:i/>
              </w:rPr>
              <w:t>Information and awareness-raising measures for populations</w:t>
            </w:r>
          </w:p>
        </w:tc>
      </w:tr>
      <w:tr w:rsidR="00C602BA" w:rsidRPr="00ED776B" w14:paraId="637F4607" w14:textId="77777777" w:rsidTr="00C602BA">
        <w:tc>
          <w:tcPr>
            <w:tcW w:w="6241" w:type="dxa"/>
          </w:tcPr>
          <w:p w14:paraId="7A57628D" w14:textId="77777777" w:rsidR="00C602BA" w:rsidRPr="00ED776B" w:rsidRDefault="00C602BA" w:rsidP="009F18A5">
            <w:pPr>
              <w:numPr>
                <w:ilvl w:val="0"/>
                <w:numId w:val="148"/>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Awareness and information program</w:t>
            </w:r>
          </w:p>
          <w:p w14:paraId="056CC120" w14:textId="77777777" w:rsidR="00C602BA" w:rsidRPr="00ED776B" w:rsidRDefault="00C602BA" w:rsidP="009F18A5">
            <w:pPr>
              <w:numPr>
                <w:ilvl w:val="0"/>
                <w:numId w:val="148"/>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Program to fight against STIs and HIV / AIDS</w:t>
            </w:r>
          </w:p>
        </w:tc>
        <w:tc>
          <w:tcPr>
            <w:tcW w:w="1985" w:type="dxa"/>
            <w:vAlign w:val="center"/>
          </w:tcPr>
          <w:p w14:paraId="38398C84"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15,000,000</w:t>
            </w:r>
          </w:p>
        </w:tc>
        <w:tc>
          <w:tcPr>
            <w:tcW w:w="2268" w:type="dxa"/>
            <w:vAlign w:val="center"/>
          </w:tcPr>
          <w:p w14:paraId="12D07E05" w14:textId="77777777" w:rsidR="00C602BA" w:rsidRPr="00ED776B" w:rsidRDefault="00C602BA" w:rsidP="009F18A5">
            <w:pPr>
              <w:spacing w:after="0" w:line="240" w:lineRule="auto"/>
              <w:jc w:val="both"/>
              <w:rPr>
                <w:rFonts w:ascii="Times New Roman" w:eastAsia="Calibri" w:hAnsi="Times New Roman" w:cs="Times New Roman"/>
              </w:rPr>
            </w:pPr>
          </w:p>
        </w:tc>
      </w:tr>
      <w:tr w:rsidR="00C602BA" w:rsidRPr="00ED776B" w14:paraId="48EE46A8" w14:textId="77777777" w:rsidTr="00C602BA">
        <w:tc>
          <w:tcPr>
            <w:tcW w:w="6241" w:type="dxa"/>
          </w:tcPr>
          <w:p w14:paraId="24AE6DEF" w14:textId="77777777" w:rsidR="00C602BA" w:rsidRPr="00ED776B" w:rsidRDefault="00C602BA" w:rsidP="009F18A5">
            <w:pPr>
              <w:numPr>
                <w:ilvl w:val="0"/>
                <w:numId w:val="148"/>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Management of inconvenience related to project activities (dirt and others): impacts on the community </w:t>
            </w:r>
          </w:p>
        </w:tc>
        <w:tc>
          <w:tcPr>
            <w:tcW w:w="1985" w:type="dxa"/>
            <w:vAlign w:val="center"/>
          </w:tcPr>
          <w:p w14:paraId="52BC392C"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5,000,000</w:t>
            </w:r>
          </w:p>
        </w:tc>
        <w:tc>
          <w:tcPr>
            <w:tcW w:w="2268" w:type="dxa"/>
            <w:vAlign w:val="center"/>
          </w:tcPr>
          <w:p w14:paraId="19EA348A" w14:textId="77777777" w:rsidR="00C602BA" w:rsidRPr="00ED776B" w:rsidRDefault="00C602BA" w:rsidP="009F18A5">
            <w:pPr>
              <w:keepNext/>
              <w:keepLines/>
              <w:spacing w:after="0" w:line="240" w:lineRule="auto"/>
              <w:jc w:val="both"/>
              <w:outlineLvl w:val="2"/>
              <w:rPr>
                <w:rFonts w:ascii="Times New Roman" w:eastAsia="Calibri" w:hAnsi="Times New Roman" w:cs="Times New Roman"/>
              </w:rPr>
            </w:pPr>
          </w:p>
        </w:tc>
      </w:tr>
      <w:tr w:rsidR="00C602BA" w:rsidRPr="00ED776B" w14:paraId="058B2AD5" w14:textId="77777777" w:rsidTr="00C602BA">
        <w:tc>
          <w:tcPr>
            <w:tcW w:w="10494" w:type="dxa"/>
            <w:gridSpan w:val="3"/>
            <w:shd w:val="clear" w:color="auto" w:fill="C6D9F1"/>
            <w:vAlign w:val="center"/>
          </w:tcPr>
          <w:p w14:paraId="78198188"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b/>
                <w:i/>
              </w:rPr>
              <w:t>Surveillance, monitoring, audit and evaluation measures</w:t>
            </w:r>
          </w:p>
        </w:tc>
      </w:tr>
      <w:tr w:rsidR="00C602BA" w:rsidRPr="00ED776B" w14:paraId="1C2166D9" w14:textId="77777777" w:rsidTr="00C602BA">
        <w:trPr>
          <w:trHeight w:val="360"/>
        </w:trPr>
        <w:tc>
          <w:tcPr>
            <w:tcW w:w="6241" w:type="dxa"/>
          </w:tcPr>
          <w:p w14:paraId="46F6DA90" w14:textId="77777777" w:rsidR="00C602BA" w:rsidRPr="00ED776B" w:rsidRDefault="00C602BA" w:rsidP="009F18A5">
            <w:pPr>
              <w:numPr>
                <w:ilvl w:val="0"/>
                <w:numId w:val="148"/>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Permanent monitoring (environmental and social) of the works </w:t>
            </w:r>
          </w:p>
        </w:tc>
        <w:tc>
          <w:tcPr>
            <w:tcW w:w="1985" w:type="dxa"/>
            <w:vAlign w:val="center"/>
          </w:tcPr>
          <w:p w14:paraId="072B8E19"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10,000,000</w:t>
            </w:r>
          </w:p>
        </w:tc>
        <w:tc>
          <w:tcPr>
            <w:tcW w:w="2268" w:type="dxa"/>
            <w:vAlign w:val="center"/>
          </w:tcPr>
          <w:p w14:paraId="2CF70902" w14:textId="77777777" w:rsidR="00C602BA" w:rsidRPr="00ED776B" w:rsidRDefault="00C602BA" w:rsidP="009F18A5">
            <w:pPr>
              <w:spacing w:after="0" w:line="240" w:lineRule="auto"/>
              <w:jc w:val="center"/>
              <w:rPr>
                <w:rFonts w:ascii="Times New Roman" w:eastAsia="Calibri" w:hAnsi="Times New Roman" w:cs="Times New Roman"/>
                <w:b/>
              </w:rPr>
            </w:pPr>
            <w:r w:rsidRPr="00ED776B">
              <w:rPr>
                <w:rFonts w:ascii="Times New Roman" w:eastAsia="Calibri" w:hAnsi="Times New Roman" w:cs="Times New Roman"/>
                <w:b/>
              </w:rPr>
              <w:t>-</w:t>
            </w:r>
          </w:p>
        </w:tc>
      </w:tr>
      <w:tr w:rsidR="00C602BA" w:rsidRPr="00ED776B" w14:paraId="3AEF76D5" w14:textId="77777777" w:rsidTr="00C602BA">
        <w:trPr>
          <w:trHeight w:val="360"/>
        </w:trPr>
        <w:tc>
          <w:tcPr>
            <w:tcW w:w="6241" w:type="dxa"/>
          </w:tcPr>
          <w:p w14:paraId="4873537F" w14:textId="77777777" w:rsidR="00C602BA" w:rsidRPr="00ED776B" w:rsidRDefault="00C602BA" w:rsidP="009F18A5">
            <w:pPr>
              <w:numPr>
                <w:ilvl w:val="0"/>
                <w:numId w:val="148"/>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lastRenderedPageBreak/>
              <w:t>Environmental and social monitoring by AAAC and the monitoring committee</w:t>
            </w:r>
          </w:p>
        </w:tc>
        <w:tc>
          <w:tcPr>
            <w:tcW w:w="1985" w:type="dxa"/>
            <w:vAlign w:val="center"/>
          </w:tcPr>
          <w:p w14:paraId="0B56FF9D"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10,000,000</w:t>
            </w:r>
          </w:p>
        </w:tc>
        <w:tc>
          <w:tcPr>
            <w:tcW w:w="2268" w:type="dxa"/>
            <w:vAlign w:val="center"/>
          </w:tcPr>
          <w:p w14:paraId="2398E0A9" w14:textId="77777777" w:rsidR="00C602BA" w:rsidRPr="00ED776B" w:rsidRDefault="00C602BA" w:rsidP="009F18A5">
            <w:pPr>
              <w:spacing w:after="0" w:line="240" w:lineRule="auto"/>
              <w:jc w:val="center"/>
              <w:rPr>
                <w:rFonts w:ascii="Times New Roman" w:eastAsia="Calibri" w:hAnsi="Times New Roman" w:cs="Times New Roman"/>
                <w:b/>
              </w:rPr>
            </w:pPr>
            <w:r w:rsidRPr="00ED776B">
              <w:rPr>
                <w:rFonts w:ascii="Times New Roman" w:eastAsia="Calibri" w:hAnsi="Times New Roman" w:cs="Times New Roman"/>
                <w:b/>
              </w:rPr>
              <w:t>-</w:t>
            </w:r>
          </w:p>
        </w:tc>
      </w:tr>
      <w:tr w:rsidR="00C602BA" w:rsidRPr="00ED776B" w14:paraId="475E355A" w14:textId="77777777" w:rsidTr="00C602BA">
        <w:trPr>
          <w:trHeight w:val="360"/>
        </w:trPr>
        <w:tc>
          <w:tcPr>
            <w:tcW w:w="6241" w:type="dxa"/>
          </w:tcPr>
          <w:p w14:paraId="0FAE8F24" w14:textId="77777777" w:rsidR="00C602BA" w:rsidRPr="00ED776B" w:rsidRDefault="00C602BA" w:rsidP="009F18A5">
            <w:pPr>
              <w:numPr>
                <w:ilvl w:val="0"/>
                <w:numId w:val="148"/>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Final evaluation of the work </w:t>
            </w:r>
          </w:p>
        </w:tc>
        <w:tc>
          <w:tcPr>
            <w:tcW w:w="1985" w:type="dxa"/>
            <w:vAlign w:val="center"/>
          </w:tcPr>
          <w:p w14:paraId="36B60FAD"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15,000,000</w:t>
            </w:r>
          </w:p>
        </w:tc>
        <w:tc>
          <w:tcPr>
            <w:tcW w:w="2268" w:type="dxa"/>
          </w:tcPr>
          <w:p w14:paraId="01843126" w14:textId="77777777" w:rsidR="00C602BA" w:rsidRPr="00ED776B" w:rsidRDefault="00C602BA" w:rsidP="009F18A5">
            <w:pPr>
              <w:spacing w:after="0" w:line="240" w:lineRule="auto"/>
              <w:rPr>
                <w:rFonts w:ascii="Times New Roman" w:eastAsia="Calibri" w:hAnsi="Times New Roman" w:cs="Times New Roman"/>
              </w:rPr>
            </w:pPr>
          </w:p>
        </w:tc>
      </w:tr>
      <w:tr w:rsidR="00C602BA" w:rsidRPr="00ED776B" w14:paraId="6F4E1B07" w14:textId="77777777" w:rsidTr="00C602BA">
        <w:trPr>
          <w:trHeight w:val="71"/>
        </w:trPr>
        <w:tc>
          <w:tcPr>
            <w:tcW w:w="6241" w:type="dxa"/>
          </w:tcPr>
          <w:p w14:paraId="0431A088" w14:textId="77777777" w:rsidR="00C602BA" w:rsidRPr="00ED776B" w:rsidRDefault="00C602BA" w:rsidP="009F18A5">
            <w:pPr>
              <w:numPr>
                <w:ilvl w:val="0"/>
                <w:numId w:val="148"/>
              </w:numPr>
              <w:spacing w:after="0" w:line="240"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Annual audits of the substation and the underground network </w:t>
            </w:r>
          </w:p>
        </w:tc>
        <w:tc>
          <w:tcPr>
            <w:tcW w:w="1985" w:type="dxa"/>
            <w:vAlign w:val="center"/>
          </w:tcPr>
          <w:p w14:paraId="7EE83062" w14:textId="77777777" w:rsidR="00C602BA" w:rsidRPr="00ED776B" w:rsidRDefault="00C602BA" w:rsidP="009F18A5">
            <w:pPr>
              <w:spacing w:after="0" w:line="240" w:lineRule="auto"/>
              <w:jc w:val="center"/>
              <w:rPr>
                <w:rFonts w:ascii="Times New Roman" w:eastAsia="Calibri" w:hAnsi="Times New Roman" w:cs="Times New Roman"/>
                <w:b/>
              </w:rPr>
            </w:pPr>
            <w:r w:rsidRPr="00ED776B">
              <w:rPr>
                <w:rFonts w:ascii="Times New Roman" w:eastAsia="Calibri" w:hAnsi="Times New Roman" w:cs="Times New Roman"/>
                <w:b/>
              </w:rPr>
              <w:t>-</w:t>
            </w:r>
          </w:p>
        </w:tc>
        <w:tc>
          <w:tcPr>
            <w:tcW w:w="2268" w:type="dxa"/>
            <w:vAlign w:val="center"/>
          </w:tcPr>
          <w:p w14:paraId="2C951B89" w14:textId="77777777" w:rsidR="00C602BA" w:rsidRPr="00ED776B" w:rsidRDefault="00C602BA" w:rsidP="009F18A5">
            <w:pPr>
              <w:spacing w:after="0" w:line="240" w:lineRule="auto"/>
              <w:jc w:val="center"/>
              <w:rPr>
                <w:rFonts w:ascii="Times New Roman" w:eastAsia="Calibri" w:hAnsi="Times New Roman" w:cs="Times New Roman"/>
              </w:rPr>
            </w:pPr>
            <w:r w:rsidRPr="00ED776B">
              <w:rPr>
                <w:rFonts w:ascii="Times New Roman" w:eastAsia="Calibri" w:hAnsi="Times New Roman" w:cs="Times New Roman"/>
              </w:rPr>
              <w:t>5,000,000 FCFA / year</w:t>
            </w:r>
          </w:p>
        </w:tc>
      </w:tr>
      <w:tr w:rsidR="00C602BA" w:rsidRPr="00ED776B" w14:paraId="5DD34B91" w14:textId="77777777" w:rsidTr="00C602BA">
        <w:tc>
          <w:tcPr>
            <w:tcW w:w="6241" w:type="dxa"/>
          </w:tcPr>
          <w:p w14:paraId="226FC797" w14:textId="77777777" w:rsidR="00C602BA" w:rsidRPr="00ED776B" w:rsidRDefault="00C602BA" w:rsidP="009F18A5">
            <w:pPr>
              <w:spacing w:after="0" w:line="240" w:lineRule="auto"/>
              <w:jc w:val="center"/>
              <w:rPr>
                <w:rFonts w:ascii="Times New Roman" w:eastAsia="Calibri" w:hAnsi="Times New Roman" w:cs="Times New Roman"/>
                <w:b/>
              </w:rPr>
            </w:pPr>
            <w:r w:rsidRPr="00ED776B">
              <w:rPr>
                <w:rFonts w:ascii="Times New Roman" w:eastAsia="Calibri" w:hAnsi="Times New Roman" w:cs="Times New Roman"/>
                <w:b/>
              </w:rPr>
              <w:t>TOTAL</w:t>
            </w:r>
          </w:p>
        </w:tc>
        <w:tc>
          <w:tcPr>
            <w:tcW w:w="1985" w:type="dxa"/>
            <w:vAlign w:val="center"/>
          </w:tcPr>
          <w:p w14:paraId="3548C300" w14:textId="77777777" w:rsidR="00C602BA" w:rsidRPr="00FB2220" w:rsidRDefault="00C602BA" w:rsidP="009F18A5">
            <w:pPr>
              <w:spacing w:after="0" w:line="240" w:lineRule="auto"/>
              <w:jc w:val="center"/>
              <w:rPr>
                <w:rFonts w:ascii="Times New Roman" w:eastAsia="Calibri" w:hAnsi="Times New Roman" w:cs="Times New Roman"/>
                <w:b/>
              </w:rPr>
            </w:pPr>
            <w:r w:rsidRPr="00FB2220">
              <w:rPr>
                <w:rFonts w:ascii="Times New Roman" w:eastAsia="Calibri" w:hAnsi="Times New Roman" w:cs="Times New Roman"/>
                <w:b/>
              </w:rPr>
              <w:t>65,000,000 FCFA</w:t>
            </w:r>
          </w:p>
        </w:tc>
        <w:tc>
          <w:tcPr>
            <w:tcW w:w="2268" w:type="dxa"/>
            <w:vAlign w:val="center"/>
          </w:tcPr>
          <w:p w14:paraId="436D93FE" w14:textId="77777777" w:rsidR="00C602BA" w:rsidRPr="00FB2220" w:rsidRDefault="00C602BA" w:rsidP="009F18A5">
            <w:pPr>
              <w:spacing w:after="0" w:line="240" w:lineRule="auto"/>
              <w:jc w:val="center"/>
              <w:rPr>
                <w:rFonts w:ascii="Times New Roman" w:eastAsia="Calibri" w:hAnsi="Times New Roman" w:cs="Times New Roman"/>
                <w:b/>
              </w:rPr>
            </w:pPr>
            <w:r w:rsidRPr="00FB2220">
              <w:rPr>
                <w:rFonts w:ascii="Times New Roman" w:eastAsia="Calibri" w:hAnsi="Times New Roman" w:cs="Times New Roman"/>
                <w:b/>
              </w:rPr>
              <w:t>5,000,000 FCFA</w:t>
            </w:r>
          </w:p>
        </w:tc>
      </w:tr>
    </w:tbl>
    <w:p w14:paraId="0E06E0C8" w14:textId="77777777" w:rsidR="00C602BA" w:rsidRPr="00ED776B" w:rsidRDefault="00C602BA" w:rsidP="00C602BA">
      <w:pPr>
        <w:jc w:val="both"/>
        <w:rPr>
          <w:rFonts w:ascii="Times New Roman" w:eastAsia="Calibri" w:hAnsi="Times New Roman" w:cs="Times New Roman"/>
          <w:b/>
        </w:rPr>
      </w:pPr>
    </w:p>
    <w:p w14:paraId="38EA09BC" w14:textId="77777777" w:rsidR="00C602BA" w:rsidRPr="00ED776B" w:rsidRDefault="00C602BA" w:rsidP="00C602BA">
      <w:pPr>
        <w:jc w:val="both"/>
        <w:rPr>
          <w:rFonts w:ascii="Times New Roman" w:eastAsia="Calibri" w:hAnsi="Times New Roman" w:cs="Times New Roman"/>
          <w:i/>
        </w:rPr>
      </w:pPr>
      <w:r w:rsidRPr="00ED776B">
        <w:rPr>
          <w:rFonts w:ascii="Times New Roman" w:eastAsia="Calibri" w:hAnsi="Times New Roman" w:cs="Times New Roman"/>
        </w:rPr>
        <w:t>NB: Before the start of the works, the PUASEE-FA will be able to approach the three local authorities concerned (Bissau, Safim and Prabis) for a better taking into account of collective social actions according to the identified problems. The execution of the activities will depend on the provisioned budget (30,000,000 FCFA) in proportion to the communities crossed.</w:t>
      </w:r>
    </w:p>
    <w:p w14:paraId="3F1DF111" w14:textId="77777777" w:rsidR="00C602BA" w:rsidRPr="00ED776B" w:rsidRDefault="00C602BA" w:rsidP="00C602BA">
      <w:pPr>
        <w:numPr>
          <w:ilvl w:val="0"/>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PUBLIC CONSULTATION</w:t>
      </w:r>
    </w:p>
    <w:p w14:paraId="336EF8A6" w14:textId="77777777" w:rsidR="00C602BA" w:rsidRPr="00ED776B" w:rsidRDefault="00C602BA" w:rsidP="00C602BA">
      <w:pPr>
        <w:ind w:left="-284"/>
        <w:jc w:val="both"/>
        <w:rPr>
          <w:rFonts w:ascii="Times New Roman" w:eastAsia="Calibri" w:hAnsi="Times New Roman" w:cs="Times New Roman"/>
          <w:b/>
          <w:u w:val="single"/>
        </w:rPr>
      </w:pPr>
      <w:r w:rsidRPr="00ED776B">
        <w:rPr>
          <w:rFonts w:ascii="Times New Roman" w:eastAsia="Calibri" w:hAnsi="Times New Roman" w:cs="Times New Roman"/>
        </w:rPr>
        <w:t>The public consultations with the populations of the beneficiary municipalities and their representatives concerned: the districts of Prabis, Bor, Airport, and Antula.</w:t>
      </w:r>
    </w:p>
    <w:p w14:paraId="4345CB8D" w14:textId="77777777" w:rsidR="00C602BA" w:rsidRPr="00ED776B" w:rsidRDefault="00C602BA" w:rsidP="00C602BA">
      <w:pPr>
        <w:ind w:left="-284"/>
        <w:jc w:val="both"/>
        <w:rPr>
          <w:rFonts w:ascii="Times New Roman" w:eastAsia="Calibri" w:hAnsi="Times New Roman" w:cs="Times New Roman"/>
          <w:b/>
          <w:u w:val="single"/>
        </w:rPr>
      </w:pPr>
      <w:r w:rsidRPr="00ED776B">
        <w:rPr>
          <w:rFonts w:ascii="Times New Roman" w:eastAsia="Calibri" w:hAnsi="Times New Roman" w:cs="Times New Roman"/>
        </w:rPr>
        <w:t>It appeared very widely and generally during the public consultations, a strong social acceptability of the project by the populations consulted. According to them, the PUASEE responds to a social, environmental and urbanization demand expressed for years by populations who suffer from lack of drinking water and public lighting. The populations and their neighborhood leaders met during the consultation assemblies showed a clear understanding of the environmental and social issues of the project and are ready to lend a hand to achieve the objectives. The populations have an immense hope of seeing the activities and components planned under the project materialize quickly, in order to benefit from an improved living environment with new constructions, rehabilitation and extension of water and electricity networks. For the most part, the populations and local elected officials believe that the management of water and electricity problems is an urgent question to ensure the sustainability of neighborhoods.</w:t>
      </w:r>
    </w:p>
    <w:p w14:paraId="679EB27E" w14:textId="77777777" w:rsidR="00C602BA" w:rsidRPr="00ED776B" w:rsidRDefault="00C602BA" w:rsidP="00C602BA">
      <w:pPr>
        <w:numPr>
          <w:ilvl w:val="0"/>
          <w:numId w:val="241"/>
        </w:numPr>
        <w:tabs>
          <w:tab w:val="left" w:pos="1418"/>
          <w:tab w:val="left" w:pos="1843"/>
        </w:tabs>
        <w:spacing w:before="240"/>
        <w:ind w:right="-283"/>
        <w:rPr>
          <w:rFonts w:ascii="Times New Roman" w:eastAsia="Calibri" w:hAnsi="Times New Roman" w:cs="Times New Roman"/>
          <w:b/>
          <w:bCs/>
          <w:i/>
        </w:rPr>
      </w:pPr>
      <w:r w:rsidRPr="00ED776B">
        <w:rPr>
          <w:rFonts w:ascii="Times New Roman" w:eastAsia="Calibri" w:hAnsi="Times New Roman" w:cs="Times New Roman"/>
          <w:b/>
          <w:bCs/>
          <w:i/>
        </w:rPr>
        <w:t>WASTE MANAGEMENT PLAN</w:t>
      </w:r>
    </w:p>
    <w:p w14:paraId="4E32768C"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Often, during the works, the activities of companies are at the origin of the production of large quantities of solid and liquid waste (destruction of buildings, felling of trees, production of plastic waste, wood, cardboard, batteries used, motor oil, mechanical spare parts, bitumen spills and all kinds of hazardous or special wastes) and which must be carefully managed. This waste is added to the waste already produced by the neighboring populations.</w:t>
      </w:r>
    </w:p>
    <w:p w14:paraId="00FAAC7C"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Thus, for an environmentally sound management of this waste, during the work, several recommendations and suggestions are made.</w:t>
      </w:r>
    </w:p>
    <w:p w14:paraId="2BB7B96F" w14:textId="77777777" w:rsidR="00C602BA" w:rsidRPr="00ED776B" w:rsidRDefault="00C602BA" w:rsidP="00C602BA">
      <w:pPr>
        <w:numPr>
          <w:ilvl w:val="0"/>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 xml:space="preserve">MANAGEMENT OF GENDER-BASED VIOLENCE (GBV) </w:t>
      </w:r>
    </w:p>
    <w:p w14:paraId="4251AD7E"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The sacralization of human dignity requires great importance. As a result, no inhuman and cruel treatment can be tolerated and certain acts of barbarism are severely punished:</w:t>
      </w:r>
    </w:p>
    <w:p w14:paraId="52799BC4"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Moral harassment</w:t>
      </w:r>
    </w:p>
    <w:p w14:paraId="1E59A065"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Physical violence</w:t>
      </w:r>
    </w:p>
    <w:p w14:paraId="6F6B15A2"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Pimping, harassment and sexual violence and pedophilia</w:t>
      </w:r>
    </w:p>
    <w:p w14:paraId="7A29EAF9"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Of the exploitation of children</w:t>
      </w:r>
    </w:p>
    <w:p w14:paraId="35284DDD"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Etc.</w:t>
      </w:r>
    </w:p>
    <w:p w14:paraId="663FF76B" w14:textId="77777777" w:rsidR="00C602BA" w:rsidRPr="00ED776B" w:rsidRDefault="00C602BA" w:rsidP="00C602BA">
      <w:pPr>
        <w:ind w:left="-284" w:right="-853"/>
        <w:jc w:val="both"/>
        <w:rPr>
          <w:rFonts w:ascii="Times New Roman" w:eastAsia="Calibri" w:hAnsi="Times New Roman" w:cs="Times New Roman"/>
        </w:rPr>
      </w:pPr>
      <w:r w:rsidRPr="00ED776B">
        <w:rPr>
          <w:rFonts w:ascii="Times New Roman" w:eastAsia="Calibri" w:hAnsi="Times New Roman" w:cs="Times New Roman"/>
        </w:rPr>
        <w:t>In the fight against gender-based violence, the company can prioritize the following actions:</w:t>
      </w:r>
    </w:p>
    <w:p w14:paraId="3F039F6F"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Support programs integrating community mobilization on GBV;</w:t>
      </w:r>
    </w:p>
    <w:p w14:paraId="09083DD1"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At the community level, support activities aimed at reducing tolerance of violence involving all males;</w:t>
      </w:r>
    </w:p>
    <w:p w14:paraId="1C384243" w14:textId="77777777" w:rsidR="00C602BA" w:rsidRPr="00ED776B" w:rsidRDefault="00C602BA" w:rsidP="00C602BA">
      <w:pPr>
        <w:ind w:left="-284" w:right="-853"/>
        <w:jc w:val="both"/>
        <w:rPr>
          <w:rFonts w:ascii="Times New Roman" w:eastAsia="Calibri" w:hAnsi="Times New Roman" w:cs="Times New Roman"/>
        </w:rPr>
      </w:pPr>
      <w:r w:rsidRPr="00ED776B">
        <w:rPr>
          <w:rFonts w:ascii="Times New Roman" w:eastAsia="Calibri" w:hAnsi="Times New Roman" w:cs="Times New Roman"/>
        </w:rPr>
        <w:t>Support activities with a broad representation of the grassroots community;</w:t>
      </w:r>
    </w:p>
    <w:p w14:paraId="3552B4D2"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Support local and regional elected officials in creating partnerships with NGOs in the fight at community level;</w:t>
      </w:r>
    </w:p>
    <w:p w14:paraId="40EFA3C5"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Support community mobilization to improve survivors' access to services;</w:t>
      </w:r>
    </w:p>
    <w:p w14:paraId="446AA158"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Support financially and in the long term the activities of community mobilization for the achievement of considerably positive results.</w:t>
      </w:r>
    </w:p>
    <w:p w14:paraId="49BC9292" w14:textId="77777777" w:rsidR="00C602BA" w:rsidRPr="00ED776B" w:rsidRDefault="00C602BA" w:rsidP="00C602BA">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Etc.</w:t>
      </w:r>
    </w:p>
    <w:p w14:paraId="624FD091" w14:textId="77777777" w:rsidR="00C602BA" w:rsidRPr="00ED776B" w:rsidRDefault="00C602BA" w:rsidP="00FB2220">
      <w:pPr>
        <w:spacing w:after="0" w:line="240" w:lineRule="auto"/>
        <w:ind w:left="-284" w:right="-283"/>
        <w:jc w:val="both"/>
        <w:rPr>
          <w:rFonts w:ascii="Times New Roman" w:eastAsia="Calibri" w:hAnsi="Times New Roman" w:cs="Times New Roman"/>
          <w:sz w:val="20"/>
          <w:szCs w:val="20"/>
        </w:rPr>
      </w:pPr>
    </w:p>
    <w:p w14:paraId="2B01293D" w14:textId="77777777" w:rsidR="00C602BA" w:rsidRPr="00ED776B" w:rsidRDefault="00C602BA" w:rsidP="00C602BA">
      <w:pPr>
        <w:numPr>
          <w:ilvl w:val="0"/>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lastRenderedPageBreak/>
        <w:t>COMPLAINT MANAGEMENT MECHANISM</w:t>
      </w:r>
    </w:p>
    <w:p w14:paraId="6697C57A"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This mechanism is justified by the fact that in the implementation of the works and the related compensatory measures, several conflicts may arise. These conflicts can be related to the following issues:</w:t>
      </w:r>
    </w:p>
    <w:p w14:paraId="677FBBA0"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error in the identification of PAPs;</w:t>
      </w:r>
    </w:p>
    <w:p w14:paraId="2A4DCEF4"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error in valuation of PAP assets;</w:t>
      </w:r>
    </w:p>
    <w:p w14:paraId="06093AB7"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conflict over the ownership of property or the title of inheritance, following a divorce, conflicts between heirs;</w:t>
      </w:r>
    </w:p>
    <w:p w14:paraId="2B1E2A51"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discrepancies in land acquisition and occupation;</w:t>
      </w:r>
    </w:p>
    <w:p w14:paraId="3F4A22DE"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harm to a commercial activity of a local resident;</w:t>
      </w:r>
    </w:p>
    <w:p w14:paraId="1A287664"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degradation of property beyond the project right-of-way;</w:t>
      </w:r>
    </w:p>
    <w:p w14:paraId="1D52A8B5"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permanent nuisance and disturbance of local residents by the works ...</w:t>
      </w:r>
    </w:p>
    <w:p w14:paraId="071EDB15"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sexual harassment, pedophilia, etc. ;</w:t>
      </w:r>
    </w:p>
    <w:p w14:paraId="45C7785D"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discrimination based on gender or vulnerability;</w:t>
      </w:r>
    </w:p>
    <w:p w14:paraId="1061696C" w14:textId="77777777" w:rsidR="00C602BA" w:rsidRPr="00ED776B" w:rsidRDefault="00C602BA" w:rsidP="00C602BA">
      <w:pPr>
        <w:ind w:left="720" w:right="-850"/>
        <w:contextualSpacing/>
        <w:jc w:val="both"/>
        <w:rPr>
          <w:rFonts w:ascii="Times New Roman" w:eastAsia="Times New Roman" w:hAnsi="Times New Roman" w:cs="Times New Roman"/>
          <w:sz w:val="20"/>
          <w:szCs w:val="20"/>
          <w:lang w:eastAsia="fr-FR" w:bidi="fr-FR"/>
        </w:rPr>
      </w:pPr>
    </w:p>
    <w:p w14:paraId="0415FB5A" w14:textId="77777777" w:rsidR="00C602BA" w:rsidRPr="00ED776B" w:rsidRDefault="00C602BA" w:rsidP="00C602BA">
      <w:pPr>
        <w:numPr>
          <w:ilvl w:val="1"/>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Organization of the Complaints Management Mechanism</w:t>
      </w:r>
    </w:p>
    <w:p w14:paraId="5A585820"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The PUASEE-FA Complaints Management Mechanism is organized into two levels, which also makes it possible to define the management bodies at each level.</w:t>
      </w:r>
    </w:p>
    <w:p w14:paraId="0A39B8D1" w14:textId="77777777" w:rsidR="00C602BA" w:rsidRPr="00ED776B" w:rsidRDefault="00C602BA" w:rsidP="00C602BA">
      <w:pPr>
        <w:numPr>
          <w:ilvl w:val="0"/>
          <w:numId w:val="215"/>
        </w:numPr>
        <w:spacing w:line="276" w:lineRule="auto"/>
        <w:contextualSpacing/>
        <w:rPr>
          <w:rFonts w:ascii="Times New Roman" w:eastAsia="Times New Roman" w:hAnsi="Times New Roman" w:cs="Times New Roman"/>
          <w:b/>
          <w:lang w:eastAsia="fr-FR" w:bidi="fr-FR"/>
        </w:rPr>
      </w:pPr>
      <w:r w:rsidRPr="00ED776B">
        <w:rPr>
          <w:rFonts w:ascii="Times New Roman" w:eastAsia="Times New Roman" w:hAnsi="Times New Roman" w:cs="Times New Roman"/>
          <w:b/>
          <w:lang w:eastAsia="fr-FR" w:bidi="fr-FR"/>
        </w:rPr>
        <w:t>Project level (PUASEE-FA)</w:t>
      </w:r>
    </w:p>
    <w:p w14:paraId="6373E0B2"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The PUASEE-FA ensures the supervision of the implementation of the MGP (See more detailed PAR). It works in close collaboration with local and communal authorities, including institutional actors, NGOs and PAPs for the monitoring, processing and reporting of all complaints directly or indirectly related to project activities.</w:t>
      </w:r>
    </w:p>
    <w:p w14:paraId="6F800466" w14:textId="77777777" w:rsidR="00C602BA" w:rsidRPr="00ED776B" w:rsidRDefault="00C602BA" w:rsidP="00C602BA">
      <w:pPr>
        <w:numPr>
          <w:ilvl w:val="0"/>
          <w:numId w:val="215"/>
        </w:numPr>
        <w:spacing w:after="200" w:line="276" w:lineRule="auto"/>
        <w:contextualSpacing/>
        <w:rPr>
          <w:rFonts w:ascii="Times New Roman" w:eastAsia="Times New Roman" w:hAnsi="Times New Roman" w:cs="Times New Roman"/>
          <w:lang w:eastAsia="fr-FR" w:bidi="fr-FR"/>
        </w:rPr>
      </w:pPr>
      <w:r w:rsidRPr="00ED776B">
        <w:rPr>
          <w:rFonts w:ascii="Times New Roman" w:eastAsia="Times New Roman" w:hAnsi="Times New Roman" w:cs="Times New Roman"/>
          <w:b/>
          <w:lang w:eastAsia="fr-FR" w:bidi="fr-FR"/>
        </w:rPr>
        <w:t>Local level</w:t>
      </w:r>
      <w:r w:rsidRPr="00ED776B">
        <w:rPr>
          <w:rFonts w:ascii="Times New Roman" w:eastAsia="Times New Roman" w:hAnsi="Times New Roman" w:cs="Times New Roman"/>
          <w:lang w:eastAsia="fr-FR" w:bidi="fr-FR"/>
        </w:rPr>
        <w:t>:</w:t>
      </w:r>
    </w:p>
    <w:p w14:paraId="1D35A0F0"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neighborhood officials (local communities, notabilities);</w:t>
      </w:r>
    </w:p>
    <w:p w14:paraId="2D6BCF9C"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municipal authorities (Bissau, Safim and Prabis town hall);</w:t>
      </w:r>
    </w:p>
    <w:p w14:paraId="1C0864E6"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institutional actors (technical services);</w:t>
      </w:r>
    </w:p>
    <w:p w14:paraId="09137B23"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a local NGO as a third party</w:t>
      </w:r>
    </w:p>
    <w:p w14:paraId="4B67AE4D"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Project Affected Persons (PAP).</w:t>
      </w:r>
    </w:p>
    <w:p w14:paraId="6396AFD7" w14:textId="77777777" w:rsidR="00C602BA" w:rsidRPr="00ED776B" w:rsidRDefault="00C602BA" w:rsidP="00C602BA">
      <w:pPr>
        <w:ind w:left="720" w:right="-850"/>
        <w:contextualSpacing/>
        <w:jc w:val="both"/>
        <w:rPr>
          <w:rFonts w:ascii="Times New Roman" w:eastAsia="Times New Roman" w:hAnsi="Times New Roman" w:cs="Times New Roman"/>
          <w:sz w:val="20"/>
          <w:szCs w:val="20"/>
          <w:lang w:eastAsia="fr-FR" w:bidi="fr-FR"/>
        </w:rPr>
      </w:pPr>
    </w:p>
    <w:p w14:paraId="26E4AC37" w14:textId="4D262749" w:rsidR="00C602BA" w:rsidRPr="00ED776B" w:rsidRDefault="00C602BA" w:rsidP="00C602BA">
      <w:pPr>
        <w:numPr>
          <w:ilvl w:val="1"/>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Operation of the complaints mechanism</w:t>
      </w:r>
    </w:p>
    <w:p w14:paraId="2DAF7D0B" w14:textId="38EFCB7D"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The complaints management mechanism is structured in three levels, namely:</w:t>
      </w:r>
    </w:p>
    <w:p w14:paraId="405CD847"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 xml:space="preserve">Level I: The village chief or the district officials and the notables; </w:t>
      </w:r>
    </w:p>
    <w:p w14:paraId="44E1E7FF"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Level II: The local complaints management committee;</w:t>
      </w:r>
    </w:p>
    <w:p w14:paraId="298DF110" w14:textId="77777777" w:rsidR="00C602BA" w:rsidRPr="00ED776B" w:rsidRDefault="00C602BA" w:rsidP="00C602BA">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Level III: PUASEE-FA.</w:t>
      </w:r>
    </w:p>
    <w:p w14:paraId="4565BAF8" w14:textId="77777777" w:rsidR="00C602BA" w:rsidRPr="00ED776B" w:rsidRDefault="00C602BA" w:rsidP="00C602BA">
      <w:pPr>
        <w:ind w:left="720" w:right="-850"/>
        <w:contextualSpacing/>
        <w:jc w:val="both"/>
        <w:rPr>
          <w:rFonts w:ascii="Times New Roman" w:eastAsia="Times New Roman" w:hAnsi="Times New Roman" w:cs="Times New Roman"/>
          <w:sz w:val="20"/>
          <w:szCs w:val="20"/>
          <w:lang w:eastAsia="fr-FR" w:bidi="fr-FR"/>
        </w:rPr>
      </w:pPr>
    </w:p>
    <w:p w14:paraId="6AC292DC" w14:textId="77777777" w:rsidR="00C602BA" w:rsidRPr="00ED776B" w:rsidRDefault="00C602BA" w:rsidP="00C602BA">
      <w:pPr>
        <w:numPr>
          <w:ilvl w:val="1"/>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Registration of complaints</w:t>
      </w:r>
    </w:p>
    <w:p w14:paraId="4588E8CC" w14:textId="77777777"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The complainants will be informed by the PMU of PUASEE, on the complaint management mechanism will be done through the establishment of a register of complaints with the district chief and a telephone number. Then, the PUASEE social safeguards manager through public consultation sessions will inform complainants about the procedure to follow in order to be able to complain.</w:t>
      </w:r>
    </w:p>
    <w:p w14:paraId="3057C303" w14:textId="0F1D63B4"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The neighborhood chief will keep the register and will help complainants complete and file their complaint; the complainant can also write his own complaint, or rely on resource persons or an NGO; a model for recording complaints. For the sake of discretion, the complainant may also call the telephone to file his complaint.</w:t>
      </w:r>
    </w:p>
    <w:p w14:paraId="31E108F5" w14:textId="01184F5C" w:rsidR="00C602BA" w:rsidRPr="00ED776B" w:rsidRDefault="00C602BA" w:rsidP="00C602BA">
      <w:pPr>
        <w:ind w:left="-284"/>
        <w:jc w:val="both"/>
        <w:rPr>
          <w:rFonts w:ascii="Times New Roman" w:eastAsia="Calibri" w:hAnsi="Times New Roman" w:cs="Times New Roman"/>
        </w:rPr>
      </w:pPr>
      <w:r w:rsidRPr="00ED776B">
        <w:rPr>
          <w:rFonts w:ascii="Times New Roman" w:eastAsia="Calibri" w:hAnsi="Times New Roman" w:cs="Times New Roman"/>
        </w:rPr>
        <w:t xml:space="preserve">The following figure summarizes the circuit of the MGP of the PUASEE: </w:t>
      </w:r>
    </w:p>
    <w:p w14:paraId="212161B1" w14:textId="1CA9276F" w:rsidR="00C602BA" w:rsidRPr="00ED776B" w:rsidRDefault="00FB2220" w:rsidP="00C602BA">
      <w:pPr>
        <w:tabs>
          <w:tab w:val="left" w:pos="2325"/>
        </w:tabs>
        <w:spacing w:line="276" w:lineRule="auto"/>
        <w:jc w:val="both"/>
        <w:rPr>
          <w:rFonts w:ascii="Times New Roman" w:eastAsia="Calibri" w:hAnsi="Times New Roman" w:cs="Times New Roman"/>
          <w:b/>
        </w:rPr>
      </w:pPr>
      <w:r w:rsidRPr="00ED776B">
        <w:rPr>
          <w:rFonts w:ascii="Times New Roman" w:eastAsia="Calibri" w:hAnsi="Times New Roman" w:cs="Times New Roman"/>
          <w:b/>
          <w:bCs/>
          <w:noProof/>
          <w:lang w:val="pt-PT" w:eastAsia="pt-PT"/>
        </w:rPr>
        <w:lastRenderedPageBreak/>
        <w:drawing>
          <wp:anchor distT="0" distB="0" distL="114300" distR="114300" simplePos="0" relativeHeight="251689984" behindDoc="1" locked="0" layoutInCell="1" allowOverlap="1" wp14:anchorId="74E1AE70" wp14:editId="5C678EFA">
            <wp:simplePos x="0" y="0"/>
            <wp:positionH relativeFrom="margin">
              <wp:posOffset>1089660</wp:posOffset>
            </wp:positionH>
            <wp:positionV relativeFrom="margin">
              <wp:posOffset>7006590</wp:posOffset>
            </wp:positionV>
            <wp:extent cx="3962400" cy="2526030"/>
            <wp:effectExtent l="0" t="0" r="0" b="7620"/>
            <wp:wrapTight wrapText="bothSides">
              <wp:wrapPolygon edited="0">
                <wp:start x="0" y="0"/>
                <wp:lineTo x="0" y="21502"/>
                <wp:lineTo x="21496" y="21502"/>
                <wp:lineTo x="21496"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AD901B" w14:textId="7A4C04C9" w:rsidR="00C602BA" w:rsidRPr="00ED776B" w:rsidRDefault="00C602BA" w:rsidP="00C602BA">
      <w:pPr>
        <w:tabs>
          <w:tab w:val="left" w:pos="2325"/>
        </w:tabs>
        <w:spacing w:line="276" w:lineRule="auto"/>
        <w:jc w:val="both"/>
        <w:rPr>
          <w:rFonts w:ascii="Times New Roman" w:eastAsia="Calibri" w:hAnsi="Times New Roman" w:cs="Times New Roman"/>
          <w:b/>
        </w:rPr>
      </w:pPr>
    </w:p>
    <w:p w14:paraId="557E1640" w14:textId="013A9830" w:rsidR="00C602BA" w:rsidRPr="00ED776B" w:rsidRDefault="00C602BA" w:rsidP="00C602BA">
      <w:pPr>
        <w:tabs>
          <w:tab w:val="left" w:pos="2325"/>
        </w:tabs>
        <w:spacing w:line="276" w:lineRule="auto"/>
        <w:jc w:val="both"/>
        <w:rPr>
          <w:rFonts w:ascii="Times New Roman" w:eastAsia="Calibri" w:hAnsi="Times New Roman" w:cs="Times New Roman"/>
          <w:b/>
        </w:rPr>
      </w:pPr>
    </w:p>
    <w:p w14:paraId="6128892A" w14:textId="6342639F" w:rsidR="00C602BA" w:rsidRPr="00ED776B" w:rsidRDefault="00C602BA" w:rsidP="00C602BA">
      <w:pPr>
        <w:tabs>
          <w:tab w:val="left" w:pos="2325"/>
        </w:tabs>
        <w:spacing w:line="276" w:lineRule="auto"/>
        <w:jc w:val="both"/>
        <w:rPr>
          <w:rFonts w:ascii="Times New Roman" w:eastAsia="Calibri" w:hAnsi="Times New Roman" w:cs="Times New Roman"/>
          <w:b/>
        </w:rPr>
      </w:pPr>
    </w:p>
    <w:p w14:paraId="6B22EA05" w14:textId="33B5A574" w:rsidR="00C602BA" w:rsidRPr="00ED776B" w:rsidRDefault="00C602BA" w:rsidP="00C602BA">
      <w:pPr>
        <w:tabs>
          <w:tab w:val="left" w:pos="2325"/>
        </w:tabs>
        <w:spacing w:line="276" w:lineRule="auto"/>
        <w:jc w:val="both"/>
        <w:rPr>
          <w:rFonts w:ascii="Times New Roman" w:eastAsia="Calibri" w:hAnsi="Times New Roman" w:cs="Times New Roman"/>
          <w:b/>
        </w:rPr>
      </w:pPr>
    </w:p>
    <w:p w14:paraId="3578B2E2" w14:textId="2CFEE0DE" w:rsidR="00C602BA" w:rsidRPr="00ED776B" w:rsidRDefault="00C602BA" w:rsidP="00C602BA">
      <w:pPr>
        <w:tabs>
          <w:tab w:val="left" w:pos="2325"/>
        </w:tabs>
        <w:spacing w:line="276" w:lineRule="auto"/>
        <w:jc w:val="both"/>
        <w:rPr>
          <w:rFonts w:ascii="Times New Roman" w:eastAsia="Calibri" w:hAnsi="Times New Roman" w:cs="Times New Roman"/>
          <w:b/>
        </w:rPr>
      </w:pPr>
    </w:p>
    <w:p w14:paraId="727365AF" w14:textId="6DA7E0E3" w:rsidR="00C602BA" w:rsidRPr="00ED776B" w:rsidRDefault="00C602BA" w:rsidP="00C602BA">
      <w:pPr>
        <w:tabs>
          <w:tab w:val="left" w:pos="2325"/>
        </w:tabs>
        <w:spacing w:line="276" w:lineRule="auto"/>
        <w:jc w:val="both"/>
        <w:rPr>
          <w:rFonts w:ascii="Times New Roman" w:eastAsia="Calibri" w:hAnsi="Times New Roman" w:cs="Times New Roman"/>
          <w:b/>
        </w:rPr>
      </w:pPr>
    </w:p>
    <w:p w14:paraId="334B0EA1" w14:textId="77777777" w:rsidR="00C602BA" w:rsidRPr="00ED776B" w:rsidRDefault="00C602BA" w:rsidP="00C602BA">
      <w:pPr>
        <w:tabs>
          <w:tab w:val="left" w:pos="2325"/>
        </w:tabs>
        <w:spacing w:line="276" w:lineRule="auto"/>
        <w:jc w:val="both"/>
        <w:rPr>
          <w:rFonts w:ascii="Times New Roman" w:eastAsia="Calibri" w:hAnsi="Times New Roman" w:cs="Times New Roman"/>
          <w:b/>
        </w:rPr>
      </w:pPr>
    </w:p>
    <w:p w14:paraId="16581751" w14:textId="77777777" w:rsidR="004F4430" w:rsidRPr="00ED776B" w:rsidRDefault="004F4430" w:rsidP="004F4430">
      <w:pPr>
        <w:keepNext/>
        <w:keepLines/>
        <w:pBdr>
          <w:bottom w:val="dashDotStroked" w:sz="24" w:space="1" w:color="auto"/>
        </w:pBdr>
        <w:shd w:val="clear" w:color="auto" w:fill="002060"/>
        <w:ind w:right="284" w:firstLine="142"/>
        <w:jc w:val="center"/>
        <w:outlineLvl w:val="0"/>
        <w:rPr>
          <w:rFonts w:ascii="Times New Roman" w:eastAsia="Calibri" w:hAnsi="Times New Roman" w:cs="Times New Roman"/>
          <w:b/>
          <w:color w:val="FFFFFF"/>
        </w:rPr>
      </w:pPr>
      <w:bookmarkStart w:id="26" w:name="_Toc51239199"/>
      <w:r w:rsidRPr="00ED776B">
        <w:rPr>
          <w:rFonts w:ascii="Times New Roman" w:eastAsia="Calibri" w:hAnsi="Times New Roman" w:cs="Times New Roman"/>
          <w:b/>
          <w:color w:val="FFFFFF"/>
        </w:rPr>
        <w:t>SUMÁRIO EXECUTIVO</w:t>
      </w:r>
      <w:bookmarkEnd w:id="26"/>
    </w:p>
    <w:p w14:paraId="5EC82BFA" w14:textId="77777777" w:rsidR="004F4430" w:rsidRPr="00ED776B" w:rsidRDefault="004F4430" w:rsidP="004F4430">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ANTECEDENTES E JUSTIFICAÇÃO GERAL</w:t>
      </w:r>
    </w:p>
    <w:p w14:paraId="404C0D42"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o Governo da Guiné-Bissau em parceria com o Banco Mundial, implementou o Projecto Emergencial de Melhoria dos Serviços de Água e Electricidade (PUASEE), projecto em curso que iniciou as suas actividades desde então 2014. Com base nestas primeiras ações e na necessidade de melhorar a água potável e a eletricidade na cidade de Bissau, o governo da Guiné-Bissau obteve um fundo adicional (PUASEE-FA) para financiamento de 22, 5 MUSD. O objetivo de desenvolvimento do PUASEE-FA é melhorar as condições de higiene da população da cidade de Bissau por meio do acesso à água potável por meio (i) do restabelecimento e ampliação do acesso da população de Bissau para água potável, melhorando a qualidade dos serviços de abastecimento de água;</w:t>
      </w:r>
    </w:p>
    <w:p w14:paraId="241FE061"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De facto, vários distritos de Bissau não abrangidos pelos projectos anteriores têm um problema crucial de água potável a tal ponto que a maioria das comunidades obtém o seu abastecimento de poços tradicionais, com água não higiénica, a causa de muitas doenças.</w:t>
      </w:r>
    </w:p>
    <w:p w14:paraId="078C456D"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Com o objetivo de reduzir estes efeitos negativos e melhorar as condições de higiene da população através do acesso à água potável, o Governo e o seu Parceiro (Banco Mundial), no âmbito do projeto Água e Eletricidade , pretendem reforçar o serviço de abastecimento de água potável e energia eléctrica à cidade de Bissau e aos bairros periféricos.</w:t>
      </w:r>
    </w:p>
    <w:p w14:paraId="3DCDFC80"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Assim, tal exige a aplicação de directrizes operacionais de protecção ambiental e social de acordo com as normas em vigor na Guiné-Bissau e as políticas / directrizes ambientais e sociais do Banco Mundial doador. Foi decidido realizar o Estudo Simplificado de Impacto Ambiental e Social (ESIA / S). O projeto foi objeto de um Quadro de Gestão Ambiental e Social em 2014 e atualizado em 2016</w:t>
      </w:r>
    </w:p>
    <w:p w14:paraId="56B34842"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Este relatório da ESIA / S diz respeito ao componente de eletricidade e constitui o resumo do trabalho realizado pelo Consultor e sua equipe durante as primeiras três semanas da missão de campo, após a reunião de escopo realizada em Bissau em 08 de maio de 2019 nas premissas do PUASEE-FA (ver apêndice).</w:t>
      </w:r>
    </w:p>
    <w:p w14:paraId="36E7E0B9" w14:textId="77777777" w:rsidR="004F4430" w:rsidRPr="00ED776B" w:rsidRDefault="004F4430" w:rsidP="004F4430">
      <w:pPr>
        <w:keepNext/>
        <w:spacing w:before="240" w:line="276" w:lineRule="auto"/>
        <w:ind w:left="1134" w:hanging="450"/>
        <w:contextualSpacing/>
        <w:jc w:val="both"/>
        <w:outlineLvl w:val="1"/>
        <w:rPr>
          <w:rFonts w:ascii="Times New Roman" w:eastAsia="Calibri" w:hAnsi="Times New Roman" w:cs="Times New Roman"/>
          <w:b/>
          <w:lang w:eastAsia="fr-FR"/>
        </w:rPr>
      </w:pPr>
      <w:bookmarkStart w:id="27" w:name="_Toc51239200"/>
      <w:r w:rsidRPr="00ED776B">
        <w:rPr>
          <w:rFonts w:ascii="Times New Roman" w:eastAsia="Calibri" w:hAnsi="Times New Roman" w:cs="Times New Roman"/>
          <w:b/>
          <w:lang w:eastAsia="fr-FR"/>
        </w:rPr>
        <w:t>OBJETIVOS DA ESIA SIMPLIFICADA (ESIA / S) / Componente Eletricidade</w:t>
      </w:r>
      <w:bookmarkEnd w:id="27"/>
    </w:p>
    <w:p w14:paraId="78A4DD63"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 xml:space="preserve">Este estudo tem como objetivo identificar todos os impactos no ambiente biofísico e socioeconômico vinculados ao projeto PUASEE-FA. Em termos de abordagem, vários instrumentos regulatórios e de </w:t>
      </w:r>
      <w:r w:rsidRPr="00ED776B">
        <w:rPr>
          <w:rFonts w:ascii="Times New Roman" w:eastAsia="Calibri" w:hAnsi="Times New Roman" w:cs="Times New Roman"/>
        </w:rPr>
        <w:lastRenderedPageBreak/>
        <w:t>política prescrevem o processo que conduz à preparação do relatório ESIA Simplificado para o projeto.</w:t>
      </w:r>
    </w:p>
    <w:p w14:paraId="6B3DB2F7"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Estas incluem, em particular, as impostas por decretos que complementam a legislação nacional, em particular a lei de base n ° 1/2011 de 2 de março sobre o ambiente e a lei n ° 10/2010 sobre avaliação ambiental, bem como Política de salvaguarda ambiental e social do Banco Mundial.</w:t>
      </w:r>
    </w:p>
    <w:p w14:paraId="76FBD7BE"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O objetivo desta ESIA Simplificada é identificar as reais questões ambientais e sociais do projeto a partir da caracterização das áreas de influência do projeto e, em relação às atividades planejadas, identificar, analisar e avaliar os impactos prováveis ​​de ser gerado.</w:t>
      </w:r>
    </w:p>
    <w:p w14:paraId="62D86F4C" w14:textId="77777777" w:rsidR="004F4430" w:rsidRPr="00ED776B" w:rsidRDefault="004F4430" w:rsidP="004F4430">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OBJETIVO DO PROJETO PUASEE-FA</w:t>
      </w:r>
    </w:p>
    <w:p w14:paraId="44C7E756" w14:textId="06123942" w:rsidR="004F4430" w:rsidRPr="00ED776B" w:rsidRDefault="004F4430" w:rsidP="001362B5">
      <w:pPr>
        <w:ind w:left="-284"/>
        <w:jc w:val="both"/>
        <w:rPr>
          <w:rFonts w:ascii="Times New Roman" w:eastAsia="Calibri" w:hAnsi="Times New Roman" w:cs="Times New Roman"/>
        </w:rPr>
      </w:pPr>
      <w:r w:rsidRPr="00ED776B">
        <w:rPr>
          <w:rFonts w:ascii="Times New Roman" w:eastAsia="Calibri" w:hAnsi="Times New Roman" w:cs="Times New Roman"/>
        </w:rPr>
        <w:t>O Projeto entrou em vigor em julho de 2014 e sua data de encerramento estava inicialmente prevista para 30 de junho de 2018. O Banco Mundial e as autoridades da Guiné-Bissau concordaram, no entanto, em preparar um Financiamento Adicional (AF) para apoio ao projeto. a novas ações, nas seguintes áreas:</w:t>
      </w:r>
    </w:p>
    <w:p w14:paraId="44029978" w14:textId="77777777" w:rsidR="004F4430" w:rsidRPr="00ED776B" w:rsidRDefault="004F4430" w:rsidP="004F4430">
      <w:pPr>
        <w:numPr>
          <w:ilvl w:val="0"/>
          <w:numId w:val="173"/>
        </w:numPr>
        <w:contextualSpacing/>
        <w:jc w:val="both"/>
        <w:rPr>
          <w:rFonts w:ascii="Times New Roman" w:eastAsia="Calibri" w:hAnsi="Times New Roman" w:cs="Times New Roman"/>
        </w:rPr>
      </w:pPr>
      <w:r w:rsidRPr="00ED776B">
        <w:rPr>
          <w:rFonts w:ascii="Times New Roman" w:eastAsia="Calibri" w:hAnsi="Times New Roman" w:cs="Times New Roman"/>
        </w:rPr>
        <w:t>Fortalecimento da capacidade de produção de água;</w:t>
      </w:r>
    </w:p>
    <w:p w14:paraId="32C67885" w14:textId="77777777" w:rsidR="004F4430" w:rsidRPr="00ED776B" w:rsidRDefault="004F4430" w:rsidP="004F4430">
      <w:pPr>
        <w:numPr>
          <w:ilvl w:val="0"/>
          <w:numId w:val="173"/>
        </w:numPr>
        <w:contextualSpacing/>
        <w:jc w:val="both"/>
        <w:rPr>
          <w:rFonts w:ascii="Times New Roman" w:eastAsia="Calibri" w:hAnsi="Times New Roman" w:cs="Times New Roman"/>
        </w:rPr>
      </w:pPr>
      <w:r w:rsidRPr="00ED776B">
        <w:rPr>
          <w:rFonts w:ascii="Times New Roman" w:eastAsia="Calibri" w:hAnsi="Times New Roman" w:cs="Times New Roman"/>
        </w:rPr>
        <w:t>Aumento da capacidade de armazenamento;</w:t>
      </w:r>
    </w:p>
    <w:p w14:paraId="030A5DB0" w14:textId="77777777" w:rsidR="004F4430" w:rsidRPr="00ED776B" w:rsidRDefault="004F4430" w:rsidP="004F4430">
      <w:pPr>
        <w:numPr>
          <w:ilvl w:val="0"/>
          <w:numId w:val="173"/>
        </w:numPr>
        <w:contextualSpacing/>
        <w:jc w:val="both"/>
        <w:rPr>
          <w:rFonts w:ascii="Times New Roman" w:eastAsia="Calibri" w:hAnsi="Times New Roman" w:cs="Times New Roman"/>
        </w:rPr>
      </w:pPr>
      <w:r w:rsidRPr="00ED776B">
        <w:rPr>
          <w:rFonts w:ascii="Times New Roman" w:eastAsia="Calibri" w:hAnsi="Times New Roman" w:cs="Times New Roman"/>
        </w:rPr>
        <w:t>Reabilitação de redes existentes;</w:t>
      </w:r>
    </w:p>
    <w:p w14:paraId="3FB8D479" w14:textId="77777777" w:rsidR="004F4430" w:rsidRPr="00ED776B" w:rsidRDefault="004F4430" w:rsidP="004F4430">
      <w:pPr>
        <w:numPr>
          <w:ilvl w:val="0"/>
          <w:numId w:val="173"/>
        </w:numPr>
        <w:contextualSpacing/>
        <w:jc w:val="both"/>
        <w:rPr>
          <w:rFonts w:ascii="Times New Roman" w:eastAsia="Calibri" w:hAnsi="Times New Roman" w:cs="Times New Roman"/>
        </w:rPr>
      </w:pPr>
      <w:r w:rsidRPr="00ED776B">
        <w:rPr>
          <w:rFonts w:ascii="Times New Roman" w:eastAsia="Calibri" w:hAnsi="Times New Roman" w:cs="Times New Roman"/>
        </w:rPr>
        <w:t>Extensão de redes secundárias e terciárias e criação de conexões sociais e fontanários em distritos periféricos.</w:t>
      </w:r>
    </w:p>
    <w:p w14:paraId="30BBEDE4" w14:textId="77777777" w:rsidR="004F4430" w:rsidRPr="00ED776B" w:rsidRDefault="004F4430" w:rsidP="004F4430">
      <w:pPr>
        <w:ind w:left="720"/>
        <w:contextualSpacing/>
        <w:jc w:val="both"/>
        <w:rPr>
          <w:rFonts w:ascii="Times New Roman" w:eastAsia="Calibri" w:hAnsi="Times New Roman" w:cs="Times New Roman"/>
        </w:rPr>
      </w:pPr>
    </w:p>
    <w:p w14:paraId="34A21CB2" w14:textId="77777777" w:rsidR="004F4430" w:rsidRPr="00ED776B" w:rsidRDefault="004F4430" w:rsidP="004F4430">
      <w:pPr>
        <w:autoSpaceDE w:val="0"/>
        <w:autoSpaceDN w:val="0"/>
        <w:adjustRightInd w:val="0"/>
        <w:ind w:left="-284" w:right="-851"/>
        <w:jc w:val="both"/>
        <w:rPr>
          <w:rFonts w:ascii="Times New Roman" w:eastAsia="Calibri" w:hAnsi="Times New Roman" w:cs="Times New Roman"/>
        </w:rPr>
      </w:pPr>
      <w:r w:rsidRPr="00ED776B">
        <w:rPr>
          <w:rFonts w:ascii="Times New Roman" w:eastAsia="Calibri" w:hAnsi="Times New Roman" w:cs="Times New Roman"/>
        </w:rPr>
        <w:t>O objetivo de desenvolvimento do projeto PUASEE-FA é o seguinte:</w:t>
      </w:r>
    </w:p>
    <w:p w14:paraId="4A339C79" w14:textId="77777777" w:rsidR="004F4430" w:rsidRPr="00ED776B" w:rsidRDefault="004F4430" w:rsidP="004F4430">
      <w:pPr>
        <w:numPr>
          <w:ilvl w:val="0"/>
          <w:numId w:val="174"/>
        </w:numPr>
        <w:ind w:left="567" w:right="-709" w:hanging="425"/>
        <w:jc w:val="both"/>
        <w:rPr>
          <w:rFonts w:ascii="Times New Roman" w:eastAsia="Calibri" w:hAnsi="Times New Roman" w:cs="Times New Roman"/>
        </w:rPr>
      </w:pPr>
      <w:r w:rsidRPr="00ED776B">
        <w:rPr>
          <w:rFonts w:ascii="Times New Roman" w:eastAsia="Calibri" w:hAnsi="Times New Roman" w:cs="Times New Roman"/>
        </w:rPr>
        <w:t>Restaurar e expandir o acesso da população de Bissau à água potável e melhorar a qualidade dos serviços de abastecimento de água; e</w:t>
      </w:r>
    </w:p>
    <w:p w14:paraId="5196554E" w14:textId="1523E04E" w:rsidR="004F4430" w:rsidRPr="001362B5" w:rsidRDefault="004F4430" w:rsidP="001362B5">
      <w:pPr>
        <w:numPr>
          <w:ilvl w:val="0"/>
          <w:numId w:val="174"/>
        </w:numPr>
        <w:ind w:left="567" w:right="-709" w:hanging="425"/>
        <w:jc w:val="both"/>
        <w:rPr>
          <w:rFonts w:ascii="Times New Roman" w:eastAsia="Calibri" w:hAnsi="Times New Roman" w:cs="Times New Roman"/>
        </w:rPr>
      </w:pPr>
      <w:r w:rsidRPr="00ED776B">
        <w:rPr>
          <w:rFonts w:ascii="Times New Roman" w:eastAsia="Calibri" w:hAnsi="Times New Roman" w:cs="Times New Roman"/>
        </w:rPr>
        <w:t>Melhorar a confiabilidade do fornecimento de eletricidade à população de Bissau.</w:t>
      </w:r>
    </w:p>
    <w:p w14:paraId="0F536482" w14:textId="77777777" w:rsidR="004F4430" w:rsidRPr="00ED776B" w:rsidRDefault="004F4430" w:rsidP="004F4430">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ABORDAGEM METODOLÓGICA SIMPLIFICADA DA ESIA</w:t>
      </w:r>
    </w:p>
    <w:p w14:paraId="758C1BEF" w14:textId="1C60DA25" w:rsidR="004F4430" w:rsidRPr="00ED776B" w:rsidRDefault="004F4430" w:rsidP="001362B5">
      <w:pPr>
        <w:ind w:left="-284"/>
        <w:jc w:val="both"/>
        <w:rPr>
          <w:rFonts w:ascii="Times New Roman" w:eastAsia="Calibri" w:hAnsi="Times New Roman" w:cs="Times New Roman"/>
        </w:rPr>
      </w:pPr>
      <w:r w:rsidRPr="00ED776B">
        <w:rPr>
          <w:rFonts w:ascii="Times New Roman" w:eastAsia="Calibri" w:hAnsi="Times New Roman" w:cs="Times New Roman"/>
        </w:rPr>
        <w:t>A metodologia do estudo inspirou-se nas disposições regulamentares ao nível dos estudos de impacto, tendo o conteúdo do relatório do ESIA Simplificado da Guiné-Bissau respeitando as indicações constantes dos TOR.</w:t>
      </w:r>
    </w:p>
    <w:p w14:paraId="1B18996F"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lang w:eastAsia="fr-FR"/>
        </w:rPr>
        <w:t>De acordo com os TOR, a estruturação do estudo pode ocorrer em três (03) fases:</w:t>
      </w:r>
    </w:p>
    <w:p w14:paraId="19C309AC" w14:textId="77777777" w:rsidR="004F4430" w:rsidRPr="00ED776B" w:rsidRDefault="004F4430" w:rsidP="004F4430">
      <w:pPr>
        <w:numPr>
          <w:ilvl w:val="3"/>
          <w:numId w:val="15"/>
        </w:numPr>
        <w:pBdr>
          <w:top w:val="single" w:sz="4" w:space="1" w:color="000000"/>
          <w:left w:val="single" w:sz="4" w:space="4" w:color="000000"/>
          <w:bottom w:val="single" w:sz="4" w:space="1" w:color="000000"/>
          <w:right w:val="single" w:sz="4" w:space="4" w:color="000000"/>
        </w:pBdr>
        <w:ind w:right="284"/>
        <w:contextualSpacing/>
        <w:jc w:val="both"/>
        <w:rPr>
          <w:rFonts w:ascii="Times New Roman" w:eastAsia="Calibri" w:hAnsi="Times New Roman" w:cs="Times New Roman"/>
        </w:rPr>
      </w:pPr>
      <w:r w:rsidRPr="00ED776B">
        <w:rPr>
          <w:rFonts w:ascii="Times New Roman" w:eastAsia="Calibri" w:hAnsi="Times New Roman" w:cs="Times New Roman"/>
        </w:rPr>
        <w:t>Uma fase de reconhecimento de campo durante a qual a equipe de consultores acompanhada pela equipe do PUASEE-FA tomou conhecimento dos locais de implementação do projeto;</w:t>
      </w:r>
    </w:p>
    <w:p w14:paraId="6A56D6DC" w14:textId="77777777" w:rsidR="004F4430" w:rsidRPr="00ED776B" w:rsidRDefault="004F4430" w:rsidP="004F4430">
      <w:pPr>
        <w:numPr>
          <w:ilvl w:val="3"/>
          <w:numId w:val="15"/>
        </w:numPr>
        <w:pBdr>
          <w:top w:val="single" w:sz="4" w:space="1" w:color="000000"/>
          <w:left w:val="single" w:sz="4" w:space="4" w:color="000000"/>
          <w:bottom w:val="single" w:sz="4" w:space="1" w:color="000000"/>
          <w:right w:val="single" w:sz="4" w:space="4" w:color="000000"/>
        </w:pBdr>
        <w:ind w:right="284"/>
        <w:contextualSpacing/>
        <w:jc w:val="both"/>
        <w:rPr>
          <w:rFonts w:ascii="Times New Roman" w:eastAsia="Calibri" w:hAnsi="Times New Roman" w:cs="Times New Roman"/>
        </w:rPr>
      </w:pPr>
      <w:r w:rsidRPr="00ED776B">
        <w:rPr>
          <w:rFonts w:ascii="Times New Roman" w:eastAsia="Calibri" w:hAnsi="Times New Roman" w:cs="Times New Roman"/>
        </w:rPr>
        <w:t>Uma fase de recolha de dados no terreno centrada numa abordagem participativa, com uma série de encontros com as populações locais e os principais actores institucionais envolvidos no projecto em todo o departamento: autoridades administrativas; comunidades locais; serviços técnicos estaduais; organizações comunitárias de base, etc. Nesta fase, tratou-se de fazer o desenvolvimento do roteiro ambiental, o reconhecimento do estado inicial do ambiente físico, humano, biológico e socioeconómico por observações directas e entrevistas formais e informais. , identificação dos potenciais impactos e as ações ambientais a serem tomadas para mitigá-los.</w:t>
      </w:r>
    </w:p>
    <w:p w14:paraId="207DABC9" w14:textId="77777777" w:rsidR="004F4430" w:rsidRPr="00ED776B" w:rsidRDefault="004F4430" w:rsidP="004F4430">
      <w:pPr>
        <w:numPr>
          <w:ilvl w:val="3"/>
          <w:numId w:val="15"/>
        </w:numPr>
        <w:pBdr>
          <w:top w:val="single" w:sz="4" w:space="1" w:color="000000"/>
          <w:left w:val="single" w:sz="4" w:space="4" w:color="000000"/>
          <w:bottom w:val="single" w:sz="4" w:space="1" w:color="000000"/>
          <w:right w:val="single" w:sz="4" w:space="4" w:color="000000"/>
        </w:pBdr>
        <w:ind w:right="284"/>
        <w:contextualSpacing/>
        <w:jc w:val="both"/>
        <w:rPr>
          <w:rFonts w:ascii="Times New Roman" w:eastAsia="Calibri" w:hAnsi="Times New Roman" w:cs="Times New Roman"/>
        </w:rPr>
      </w:pPr>
      <w:r w:rsidRPr="00ED776B">
        <w:rPr>
          <w:rFonts w:ascii="Times New Roman" w:eastAsia="Calibri" w:hAnsi="Times New Roman" w:cs="Times New Roman"/>
        </w:rPr>
        <w:t>Uma fase de síntese dos dados coletados e elaboração do relatório. As diferentes fases foram acompanhadas por uma pesquisa bibliográfica sobre os diversos aspectos do projeto.</w:t>
      </w:r>
    </w:p>
    <w:p w14:paraId="10340D26" w14:textId="77777777" w:rsidR="004F4430" w:rsidRPr="00ED776B" w:rsidRDefault="004F4430" w:rsidP="004F4430">
      <w:pPr>
        <w:tabs>
          <w:tab w:val="left" w:pos="1418"/>
          <w:tab w:val="left" w:pos="1843"/>
        </w:tabs>
        <w:ind w:left="720" w:right="-283"/>
        <w:rPr>
          <w:rFonts w:ascii="Times New Roman" w:eastAsia="Calibri" w:hAnsi="Times New Roman" w:cs="Times New Roman"/>
          <w:b/>
          <w:bCs/>
          <w:i/>
        </w:rPr>
      </w:pPr>
    </w:p>
    <w:p w14:paraId="37E91717" w14:textId="77777777" w:rsidR="004F4430" w:rsidRPr="00ED776B" w:rsidRDefault="004F4430" w:rsidP="004F4430">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QUADRO DE POLÍTICA JURÍDICA E INSTITUCIONAL</w:t>
      </w:r>
    </w:p>
    <w:p w14:paraId="04278E3F" w14:textId="77777777" w:rsidR="004F4430" w:rsidRPr="00ED776B" w:rsidRDefault="004F4430" w:rsidP="004F4430">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O quadro político, legal e institucional da Guiné-Bissau foi revisitado para trazer as políticas setoriais, estratégias ambientais e sociais, planos nacionais, planos de conservação da biodiversidade, estratégias nacionais para áreas protegidas, adaptação às mudanças climáticas, Declaração de Política Setorial de Energia Elétrica, Políticas e Estratégias Ambientais e Sociais, etc.</w:t>
      </w:r>
    </w:p>
    <w:p w14:paraId="7C88C5E6" w14:textId="77777777" w:rsidR="004F4430" w:rsidRPr="00ED776B" w:rsidRDefault="004F4430" w:rsidP="004F4430">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Em nível nacional, usamos o documento de declaração de política setorial no campo dos subsetores de energia.</w:t>
      </w:r>
    </w:p>
    <w:p w14:paraId="261CFF8B" w14:textId="77777777" w:rsidR="004F4430" w:rsidRPr="00ED776B" w:rsidRDefault="004F4430" w:rsidP="001362B5">
      <w:pPr>
        <w:numPr>
          <w:ilvl w:val="0"/>
          <w:numId w:val="242"/>
        </w:numPr>
        <w:spacing w:after="0"/>
        <w:ind w:left="426"/>
        <w:rPr>
          <w:rFonts w:ascii="Times New Roman" w:eastAsia="Calibri" w:hAnsi="Times New Roman" w:cs="Times New Roman"/>
          <w:b/>
          <w:bCs/>
          <w:sz w:val="20"/>
          <w:szCs w:val="20"/>
        </w:rPr>
      </w:pPr>
      <w:r w:rsidRPr="00ED776B">
        <w:rPr>
          <w:rFonts w:ascii="Times New Roman" w:eastAsia="Calibri" w:hAnsi="Times New Roman" w:cs="Times New Roman"/>
          <w:b/>
          <w:bCs/>
          <w:sz w:val="20"/>
          <w:szCs w:val="20"/>
        </w:rPr>
        <w:t>Declaração de política do setor de energia elétrica</w:t>
      </w:r>
    </w:p>
    <w:p w14:paraId="41843C0E" w14:textId="77777777" w:rsidR="004F4430" w:rsidRPr="00ED776B" w:rsidRDefault="004F4430" w:rsidP="001362B5">
      <w:pPr>
        <w:numPr>
          <w:ilvl w:val="1"/>
          <w:numId w:val="242"/>
        </w:numPr>
        <w:spacing w:after="0"/>
        <w:ind w:left="851" w:hanging="447"/>
        <w:rPr>
          <w:rFonts w:ascii="Times New Roman" w:eastAsia="Calibri" w:hAnsi="Times New Roman" w:cs="Times New Roman"/>
          <w:bCs/>
          <w:sz w:val="20"/>
          <w:szCs w:val="20"/>
          <w:lang w:bidi="fr-FR"/>
        </w:rPr>
      </w:pPr>
      <w:r w:rsidRPr="00ED776B">
        <w:rPr>
          <w:rFonts w:ascii="Times New Roman" w:eastAsia="Calibri" w:hAnsi="Times New Roman" w:cs="Times New Roman"/>
          <w:bCs/>
          <w:sz w:val="20"/>
          <w:szCs w:val="20"/>
          <w:lang w:bidi="fr-FR"/>
        </w:rPr>
        <w:lastRenderedPageBreak/>
        <w:t>Estratégia de desenvolvimento para produção, transporte e distribuição de infraestrutura de energia elétrica</w:t>
      </w:r>
    </w:p>
    <w:p w14:paraId="0900C6A5" w14:textId="77777777" w:rsidR="004F4430" w:rsidRPr="00ED776B" w:rsidRDefault="004F4430" w:rsidP="001362B5">
      <w:pPr>
        <w:numPr>
          <w:ilvl w:val="0"/>
          <w:numId w:val="242"/>
        </w:numPr>
        <w:spacing w:after="0"/>
        <w:ind w:left="426"/>
        <w:rPr>
          <w:rFonts w:ascii="Times New Roman" w:eastAsia="Calibri" w:hAnsi="Times New Roman" w:cs="Times New Roman"/>
          <w:b/>
          <w:bCs/>
          <w:sz w:val="20"/>
          <w:szCs w:val="20"/>
        </w:rPr>
      </w:pPr>
      <w:r w:rsidRPr="00ED776B">
        <w:rPr>
          <w:rFonts w:ascii="Times New Roman" w:eastAsia="Calibri" w:hAnsi="Times New Roman" w:cs="Times New Roman"/>
          <w:b/>
          <w:bCs/>
          <w:sz w:val="20"/>
          <w:szCs w:val="20"/>
        </w:rPr>
        <w:t>Documentos de Política e Estratégia Ambiental e Social</w:t>
      </w:r>
    </w:p>
    <w:p w14:paraId="7DD16E72" w14:textId="77777777" w:rsidR="004F4430" w:rsidRPr="00ED776B" w:rsidRDefault="004F4430" w:rsidP="001362B5">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O plano nacional de gestão ambiental (PNGE)</w:t>
      </w:r>
    </w:p>
    <w:p w14:paraId="668708B1" w14:textId="77777777" w:rsidR="004F4430" w:rsidRPr="00ED776B" w:rsidRDefault="004F4430" w:rsidP="001362B5">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A Estratégia Nacional e o Plano de Ação para a Conservação da Diversidade Biológica</w:t>
      </w:r>
    </w:p>
    <w:p w14:paraId="6565631D" w14:textId="77777777" w:rsidR="004F4430" w:rsidRPr="00ED776B" w:rsidRDefault="004F4430" w:rsidP="001362B5">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O plano de ação para a conservação da diversidade biológica</w:t>
      </w:r>
    </w:p>
    <w:p w14:paraId="7D983030" w14:textId="77777777" w:rsidR="004F4430" w:rsidRPr="00ED776B" w:rsidRDefault="004F4430" w:rsidP="001362B5">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O Plano Nacional de Adaptação às Mudanças Climáticas (NAPA)</w:t>
      </w:r>
    </w:p>
    <w:p w14:paraId="527DADC7" w14:textId="77777777" w:rsidR="004F4430" w:rsidRPr="00ED776B" w:rsidRDefault="004F4430" w:rsidP="001362B5">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Documento de Estratégia Nacional para Redução da Pobreza (DENARP II)</w:t>
      </w:r>
    </w:p>
    <w:p w14:paraId="70BC6CCB" w14:textId="5199B575" w:rsidR="004F4430" w:rsidRDefault="004F4430" w:rsidP="001362B5">
      <w:pPr>
        <w:numPr>
          <w:ilvl w:val="1"/>
          <w:numId w:val="242"/>
        </w:numPr>
        <w:spacing w:after="0"/>
        <w:ind w:left="851" w:hanging="447"/>
        <w:rPr>
          <w:rFonts w:ascii="Times New Roman" w:eastAsia="Calibri" w:hAnsi="Times New Roman" w:cs="Times New Roman"/>
          <w:bCs/>
          <w:sz w:val="20"/>
          <w:szCs w:val="20"/>
        </w:rPr>
      </w:pPr>
      <w:r w:rsidRPr="00ED776B">
        <w:rPr>
          <w:rFonts w:ascii="Times New Roman" w:eastAsia="Calibri" w:hAnsi="Times New Roman" w:cs="Times New Roman"/>
          <w:bCs/>
          <w:sz w:val="20"/>
          <w:szCs w:val="20"/>
        </w:rPr>
        <w:t>O Plano Nacional de Desenvolvimento Sanitário (PNDS II)</w:t>
      </w:r>
    </w:p>
    <w:p w14:paraId="10D32272" w14:textId="77777777" w:rsidR="001362B5" w:rsidRPr="001362B5" w:rsidRDefault="001362B5" w:rsidP="001362B5">
      <w:pPr>
        <w:spacing w:after="0"/>
        <w:ind w:left="851"/>
        <w:rPr>
          <w:rFonts w:ascii="Times New Roman" w:eastAsia="Calibri" w:hAnsi="Times New Roman" w:cs="Times New Roman"/>
          <w:bCs/>
          <w:sz w:val="20"/>
          <w:szCs w:val="20"/>
        </w:rPr>
      </w:pPr>
    </w:p>
    <w:p w14:paraId="07A6AE8C" w14:textId="77777777" w:rsidR="004F4430" w:rsidRPr="00ED776B" w:rsidRDefault="004F4430" w:rsidP="004F4430">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Os textos, convenções nacionais e internacionais relevantes, bem como as políticas de salvaguarda do Banco Mundial foram questionados durante este estudo para determinar quais são aplicáveis ​​no âmbito deste subprojeto n ° 5.</w:t>
      </w:r>
    </w:p>
    <w:p w14:paraId="2082DBA5" w14:textId="77777777" w:rsidR="004F4430" w:rsidRPr="00ED776B" w:rsidRDefault="004F4430" w:rsidP="004F4430">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O enquadramento legal da Guiné-Bissau para o ambiente diz respeito à lei de base n.º 1/2011 sobre o ambiente e à lei n.º 10/2010 sobre avaliação ambiental. Especificamente para estudos de impacto ambiental, o decreto de aplicação está em fase de finalização. A Lei nº 2/98 de 28 de abril sobre terras também é um texto relevante no contexto da implantação do subprojeto nº 5 do PUASEE-FA.</w:t>
      </w:r>
    </w:p>
    <w:p w14:paraId="573117EA" w14:textId="77777777" w:rsidR="004F4430" w:rsidRPr="00ED776B" w:rsidRDefault="004F4430" w:rsidP="004F4430">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As normas e disposições regulamentares sobre a gestão de resíduos em geral e em particular os resíduos perigosos (óleos usados, transformador MT / BT usados ​​e outro equipamento eléctrico avariado) resultantes da actividade de comercialização de electricidade não são regulamentadas na Guiné-Bissau. Vários outros dispositivos sobre a qualidade dos componentes ambientais não são regulamentados, para o monitoramento da qualidade da água potável, os padrões da OMS são os aplicados.</w:t>
      </w:r>
    </w:p>
    <w:p w14:paraId="116F5715" w14:textId="77777777" w:rsidR="004F4430" w:rsidRPr="00ED776B" w:rsidRDefault="004F4430" w:rsidP="004F4430">
      <w:pPr>
        <w:spacing w:after="120"/>
        <w:ind w:left="-284"/>
        <w:jc w:val="both"/>
        <w:rPr>
          <w:rFonts w:ascii="Times New Roman" w:eastAsia="Calibri" w:hAnsi="Times New Roman" w:cs="Times New Roman"/>
          <w:bCs/>
        </w:rPr>
      </w:pPr>
      <w:r w:rsidRPr="00ED776B">
        <w:rPr>
          <w:rFonts w:ascii="Times New Roman" w:eastAsia="Calibri" w:hAnsi="Times New Roman" w:cs="Times New Roman"/>
          <w:bCs/>
        </w:rPr>
        <w:t>A autoridade de supervisão na Guiné-Bissau para a produção, transporte e distribuição de eletricidade e água é a Companhia de Eletricidade de Água da Guiné-Bissau. Mas a EAGB trabalha em estreita colaboração com o Ministério da Energia e Indústria, depois com o Ministério dos Recursos Naturais, através respetivamente da Direção Geral de Energia, para obter as várias autorizações para a instalação dos seus infraestrutura de produção, transporte e distribuição de eletricidade. Suas respectivas funções são descritas no corpo do documento.</w:t>
      </w:r>
    </w:p>
    <w:p w14:paraId="776C89C2" w14:textId="77777777" w:rsidR="004F4430" w:rsidRPr="00ED776B" w:rsidRDefault="004F4430" w:rsidP="004F4430">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 xml:space="preserve">DESCRIÇÃO DO PROJETO </w:t>
      </w:r>
    </w:p>
    <w:p w14:paraId="19EDBC1C" w14:textId="77777777" w:rsidR="004F4430" w:rsidRPr="00ED776B" w:rsidRDefault="004F4430" w:rsidP="004F4430">
      <w:pPr>
        <w:keepNext/>
        <w:numPr>
          <w:ilvl w:val="1"/>
          <w:numId w:val="243"/>
        </w:numPr>
        <w:spacing w:before="240" w:line="276" w:lineRule="auto"/>
        <w:contextualSpacing/>
        <w:jc w:val="both"/>
        <w:rPr>
          <w:rFonts w:ascii="Times New Roman" w:eastAsia="Calibri" w:hAnsi="Times New Roman" w:cs="Times New Roman"/>
          <w:b/>
          <w:i/>
          <w:sz w:val="20"/>
          <w:szCs w:val="20"/>
          <w:lang w:eastAsia="fr-FR"/>
        </w:rPr>
      </w:pPr>
      <w:r w:rsidRPr="00ED776B">
        <w:rPr>
          <w:rFonts w:ascii="Times New Roman" w:eastAsia="Calibri" w:hAnsi="Times New Roman" w:cs="Times New Roman"/>
          <w:b/>
          <w:i/>
          <w:sz w:val="20"/>
          <w:szCs w:val="20"/>
          <w:lang w:eastAsia="fr-FR"/>
        </w:rPr>
        <w:t xml:space="preserve">LOCALIZAÇÃO DO SUB-PROJETO N ° 5 </w:t>
      </w:r>
    </w:p>
    <w:p w14:paraId="50562F8D"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O âmbito do estudo diz respeito a duas regiões, a região de Bissau (dos quais quatro distritos: Aeroporto, Hafia, Antule-Pime e Bôr) e a região de Biombo (duas cidades: Safim e Prabis).</w:t>
      </w:r>
    </w:p>
    <w:p w14:paraId="156B029A"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A região de Bissau desenvolveu-se num sítio estuarino. O seu relevo é muito baixo com uma pequena elevação para noroeste sobranceira ao planalto de Bissalanca. Os solos são argilosos e ferralíticos de cor vermelha. Ao nível da zona de contato com o Rio Géba, o solo é halo-hidromórfico (Texeira, 1962). Seus solos são relativamente permeáveis ​​permitindo fácil infiltração das águas pluviais.</w:t>
      </w:r>
    </w:p>
    <w:p w14:paraId="454F8145"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A Região do Biombo, localizada na parte centro-norte de Bissau, fica precisamente na região Oeste-Norte da Guiné-Bissau. É limitada a oeste pelos principais braços do rio Guiné (Rio Canal Geba e Rio Mansoa), que se divide em vários canais de pequeno e médio porte com suas belas praias integradas em uma entrada para o mar sem ondas e extensas em todos os recantos interiores da região, permitindo assim fácil acesso por mar.</w:t>
      </w:r>
    </w:p>
    <w:p w14:paraId="161F1E2B"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Os bairros e cidades periféricas que constituem o objeto principal deste projeto fazem parte dessas zonas de crescimento do centro comercial urbano, a saber: Bôr-Prabis no eixo Oeste, Hafia-Safim no eixo Norte (ao longo da estrada Bissau-Aeroporto e saída norte da cidade), Antula-Pime no eixo Nordeste e Aeroporto (Brene no eixo Noroeste, em direção a Bissalanca).</w:t>
      </w:r>
    </w:p>
    <w:p w14:paraId="42D512E4"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As superfícies potenciais desses distritos / cidades são da ordem de 2.200 ha como segue:</w:t>
      </w:r>
    </w:p>
    <w:p w14:paraId="0342824F" w14:textId="77777777" w:rsidR="004F4430" w:rsidRPr="00ED776B" w:rsidRDefault="004F4430" w:rsidP="004F4430">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 xml:space="preserve">Bôr: 376 ha </w:t>
      </w:r>
    </w:p>
    <w:p w14:paraId="298DBD22" w14:textId="77777777" w:rsidR="004F4430" w:rsidRPr="00ED776B" w:rsidRDefault="004F4430" w:rsidP="004F4430">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Hafia: 103 ha</w:t>
      </w:r>
    </w:p>
    <w:p w14:paraId="3D9D902E" w14:textId="77777777" w:rsidR="004F4430" w:rsidRPr="00ED776B" w:rsidRDefault="004F4430" w:rsidP="004F4430">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Aeroporto (Brene): 166 ha</w:t>
      </w:r>
    </w:p>
    <w:p w14:paraId="60B1027C" w14:textId="77777777" w:rsidR="004F4430" w:rsidRPr="00ED776B" w:rsidRDefault="004F4430" w:rsidP="004F4430">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Antula-Pime: 351 ha</w:t>
      </w:r>
    </w:p>
    <w:p w14:paraId="01B93DB8" w14:textId="77777777" w:rsidR="004F4430" w:rsidRPr="00ED776B" w:rsidRDefault="004F4430" w:rsidP="004F4430">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Prábis: 104 ha</w:t>
      </w:r>
    </w:p>
    <w:p w14:paraId="3A817A2F" w14:textId="77777777" w:rsidR="004F4430" w:rsidRPr="00ED776B" w:rsidRDefault="004F4430" w:rsidP="004F4430">
      <w:pPr>
        <w:numPr>
          <w:ilvl w:val="0"/>
          <w:numId w:val="43"/>
        </w:numPr>
        <w:spacing w:after="120" w:line="276" w:lineRule="auto"/>
        <w:contextualSpacing/>
        <w:jc w:val="both"/>
        <w:rPr>
          <w:rFonts w:ascii="Times New Roman" w:eastAsia="Calibri" w:hAnsi="Times New Roman" w:cs="Times New Roman"/>
          <w:lang w:bidi="fr-FR"/>
        </w:rPr>
      </w:pPr>
      <w:r w:rsidRPr="00ED776B">
        <w:rPr>
          <w:rFonts w:ascii="Times New Roman" w:eastAsia="Calibri" w:hAnsi="Times New Roman" w:cs="Times New Roman"/>
          <w:lang w:bidi="fr-FR"/>
        </w:rPr>
        <w:t>Safim: 690 ha</w:t>
      </w:r>
    </w:p>
    <w:p w14:paraId="14393BB7" w14:textId="77777777" w:rsidR="004F4430" w:rsidRPr="00ED776B" w:rsidRDefault="004F4430" w:rsidP="004F4430">
      <w:pPr>
        <w:spacing w:after="120" w:line="276" w:lineRule="auto"/>
        <w:ind w:left="720"/>
        <w:contextualSpacing/>
        <w:jc w:val="both"/>
        <w:rPr>
          <w:rFonts w:ascii="Times New Roman" w:eastAsia="Calibri" w:hAnsi="Times New Roman" w:cs="Times New Roman"/>
          <w:lang w:bidi="fr-FR"/>
        </w:rPr>
      </w:pPr>
    </w:p>
    <w:p w14:paraId="72B48F67" w14:textId="77777777" w:rsidR="004F4430" w:rsidRPr="00ED776B" w:rsidRDefault="004F4430" w:rsidP="004F4430">
      <w:pPr>
        <w:keepNext/>
        <w:numPr>
          <w:ilvl w:val="1"/>
          <w:numId w:val="243"/>
        </w:numPr>
        <w:spacing w:before="240" w:line="276" w:lineRule="auto"/>
        <w:contextualSpacing/>
        <w:jc w:val="both"/>
        <w:rPr>
          <w:rFonts w:ascii="Times New Roman" w:eastAsia="Calibri" w:hAnsi="Times New Roman" w:cs="Times New Roman"/>
          <w:b/>
          <w:i/>
          <w:sz w:val="20"/>
          <w:szCs w:val="20"/>
          <w:lang w:eastAsia="fr-FR"/>
        </w:rPr>
      </w:pPr>
      <w:r w:rsidRPr="00ED776B">
        <w:rPr>
          <w:rFonts w:ascii="Times New Roman" w:eastAsia="Calibri" w:hAnsi="Times New Roman" w:cs="Times New Roman"/>
          <w:b/>
          <w:i/>
          <w:sz w:val="20"/>
          <w:szCs w:val="20"/>
          <w:lang w:eastAsia="fr-FR"/>
        </w:rPr>
        <w:lastRenderedPageBreak/>
        <w:t>DESCRIÇÃO DO PROJETO DE COMPONENTE DE ELETRICIDADE</w:t>
      </w:r>
    </w:p>
    <w:p w14:paraId="13EE5DE7"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As obras previstas no âmbito destes investimentos foram identificadas no âmbito do Plano Diretor de Hidráulica Urbana e da missão de avaliação do projeto de emergência para a melhoria dos serviços de água e eletricidade da cidade. de Bissau (PUASEE- FA).</w:t>
      </w:r>
    </w:p>
    <w:p w14:paraId="3A952795" w14:textId="77777777" w:rsidR="004F4430" w:rsidRPr="00ED776B" w:rsidRDefault="004F4430" w:rsidP="004F4430">
      <w:pPr>
        <w:numPr>
          <w:ilvl w:val="0"/>
          <w:numId w:val="245"/>
        </w:numPr>
        <w:spacing w:after="200" w:line="276" w:lineRule="auto"/>
        <w:contextualSpacing/>
        <w:outlineLvl w:val="2"/>
        <w:rPr>
          <w:rFonts w:ascii="Times New Roman" w:eastAsia="Calibri" w:hAnsi="Times New Roman" w:cs="Times New Roman"/>
          <w:b/>
        </w:rPr>
      </w:pPr>
      <w:bookmarkStart w:id="28" w:name="_Toc51239201"/>
      <w:r w:rsidRPr="00ED776B">
        <w:rPr>
          <w:rFonts w:ascii="Times New Roman" w:eastAsia="Calibri" w:hAnsi="Times New Roman" w:cs="Times New Roman"/>
          <w:b/>
        </w:rPr>
        <w:t>Conteúdo das diferentes seções</w:t>
      </w:r>
      <w:bookmarkEnd w:id="28"/>
    </w:p>
    <w:p w14:paraId="071C4F9B"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As atividades planejadas para o componente de eletricidade consistem em vários componentes: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1957"/>
        <w:gridCol w:w="7064"/>
      </w:tblGrid>
      <w:tr w:rsidR="004F4430" w:rsidRPr="00ED776B" w14:paraId="74BB900A" w14:textId="77777777" w:rsidTr="004F4430">
        <w:trPr>
          <w:tblHeader/>
        </w:trPr>
        <w:tc>
          <w:tcPr>
            <w:tcW w:w="450" w:type="pct"/>
            <w:shd w:val="clear" w:color="auto" w:fill="BDD6EE"/>
            <w:vAlign w:val="center"/>
          </w:tcPr>
          <w:p w14:paraId="6426A3EE" w14:textId="77777777" w:rsidR="004F4430" w:rsidRPr="00ED776B" w:rsidRDefault="004F4430" w:rsidP="004F4430">
            <w:pPr>
              <w:contextualSpacing/>
              <w:jc w:val="center"/>
              <w:rPr>
                <w:rFonts w:ascii="Times New Roman" w:eastAsia="Calibri" w:hAnsi="Times New Roman" w:cs="Times New Roman"/>
                <w:b/>
                <w:sz w:val="16"/>
                <w:szCs w:val="16"/>
              </w:rPr>
            </w:pPr>
            <w:r w:rsidRPr="00ED776B">
              <w:rPr>
                <w:rFonts w:ascii="Times New Roman" w:eastAsia="Calibri" w:hAnsi="Times New Roman" w:cs="Times New Roman"/>
                <w:b/>
                <w:sz w:val="16"/>
                <w:szCs w:val="16"/>
              </w:rPr>
              <w:t>TIPO</w:t>
            </w:r>
          </w:p>
        </w:tc>
        <w:tc>
          <w:tcPr>
            <w:tcW w:w="987" w:type="pct"/>
            <w:shd w:val="clear" w:color="auto" w:fill="BDD6EE"/>
          </w:tcPr>
          <w:p w14:paraId="396BCB43" w14:textId="77777777" w:rsidR="004F4430" w:rsidRPr="00ED776B" w:rsidRDefault="004F4430" w:rsidP="004F4430">
            <w:pPr>
              <w:contextualSpacing/>
              <w:jc w:val="center"/>
              <w:rPr>
                <w:rFonts w:ascii="Times New Roman" w:eastAsia="Calibri" w:hAnsi="Times New Roman" w:cs="Times New Roman"/>
                <w:b/>
              </w:rPr>
            </w:pPr>
            <w:r w:rsidRPr="00ED776B">
              <w:rPr>
                <w:rFonts w:ascii="Times New Roman" w:eastAsia="Calibri" w:hAnsi="Times New Roman" w:cs="Times New Roman"/>
                <w:b/>
              </w:rPr>
              <w:t>ESTRUTURA / EQUIPAMENTO</w:t>
            </w:r>
          </w:p>
        </w:tc>
        <w:tc>
          <w:tcPr>
            <w:tcW w:w="3563" w:type="pct"/>
            <w:shd w:val="clear" w:color="auto" w:fill="BDD6EE"/>
            <w:vAlign w:val="center"/>
          </w:tcPr>
          <w:p w14:paraId="77618F18" w14:textId="77777777" w:rsidR="004F4430" w:rsidRPr="00ED776B" w:rsidRDefault="004F4430" w:rsidP="004F4430">
            <w:pPr>
              <w:contextualSpacing/>
              <w:jc w:val="center"/>
              <w:rPr>
                <w:rFonts w:ascii="Times New Roman" w:eastAsia="Calibri" w:hAnsi="Times New Roman" w:cs="Times New Roman"/>
                <w:b/>
              </w:rPr>
            </w:pPr>
            <w:r w:rsidRPr="00ED776B">
              <w:rPr>
                <w:rFonts w:ascii="Times New Roman" w:eastAsia="Calibri" w:hAnsi="Times New Roman" w:cs="Times New Roman"/>
                <w:b/>
              </w:rPr>
              <w:t>INTERVENÇÃO</w:t>
            </w:r>
          </w:p>
        </w:tc>
      </w:tr>
      <w:tr w:rsidR="004F4430" w:rsidRPr="00ED776B" w14:paraId="57AACDF6" w14:textId="77777777" w:rsidTr="004F4430">
        <w:tc>
          <w:tcPr>
            <w:tcW w:w="450" w:type="pct"/>
            <w:vMerge w:val="restart"/>
            <w:shd w:val="clear" w:color="auto" w:fill="BDD6EE"/>
            <w:textDirection w:val="btLr"/>
            <w:vAlign w:val="center"/>
          </w:tcPr>
          <w:p w14:paraId="5A91C771" w14:textId="77777777" w:rsidR="004F4430" w:rsidRPr="00ED776B" w:rsidRDefault="004F4430" w:rsidP="004F4430">
            <w:pPr>
              <w:ind w:left="113" w:right="113"/>
              <w:contextualSpacing/>
              <w:jc w:val="center"/>
              <w:rPr>
                <w:rFonts w:ascii="Times New Roman" w:eastAsia="Calibri" w:hAnsi="Times New Roman" w:cs="Times New Roman"/>
                <w:sz w:val="18"/>
                <w:szCs w:val="18"/>
              </w:rPr>
            </w:pPr>
            <w:r w:rsidRPr="00ED776B">
              <w:rPr>
                <w:rFonts w:ascii="Times New Roman" w:eastAsia="Calibri" w:hAnsi="Times New Roman" w:cs="Times New Roman"/>
                <w:b/>
                <w:bCs/>
                <w:sz w:val="18"/>
                <w:szCs w:val="18"/>
              </w:rPr>
              <w:t>PTS EXISTENTES</w:t>
            </w:r>
            <w:r w:rsidRPr="00ED776B">
              <w:rPr>
                <w:rFonts w:ascii="Times New Roman" w:eastAsia="Calibri" w:hAnsi="Times New Roman" w:cs="Times New Roman"/>
                <w:sz w:val="18"/>
                <w:szCs w:val="18"/>
              </w:rPr>
              <w:t>: Reforço / Reabilitação (7)</w:t>
            </w:r>
          </w:p>
        </w:tc>
        <w:tc>
          <w:tcPr>
            <w:tcW w:w="987" w:type="pct"/>
            <w:vMerge w:val="restart"/>
            <w:shd w:val="clear" w:color="auto" w:fill="F2F2F2"/>
            <w:vAlign w:val="center"/>
          </w:tcPr>
          <w:p w14:paraId="259D24FA" w14:textId="77777777" w:rsidR="004F4430" w:rsidRPr="00ED776B" w:rsidRDefault="004F4430" w:rsidP="004F4430">
            <w:pPr>
              <w:contextualSpacing/>
              <w:jc w:val="center"/>
              <w:rPr>
                <w:rFonts w:ascii="Times New Roman" w:eastAsia="Calibri" w:hAnsi="Times New Roman" w:cs="Times New Roman"/>
              </w:rPr>
            </w:pPr>
            <w:r w:rsidRPr="00ED776B">
              <w:rPr>
                <w:rFonts w:ascii="Times New Roman" w:eastAsia="Calibri" w:hAnsi="Times New Roman" w:cs="Times New Roman"/>
                <w:i/>
              </w:rPr>
              <w:t>PT Interramento</w:t>
            </w:r>
          </w:p>
        </w:tc>
        <w:tc>
          <w:tcPr>
            <w:tcW w:w="3563" w:type="pct"/>
            <w:vAlign w:val="center"/>
          </w:tcPr>
          <w:p w14:paraId="18A04604"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Reparos gerais na engenharia civil do abrigo, incluindo pintura interna e externa</w:t>
            </w:r>
          </w:p>
        </w:tc>
      </w:tr>
      <w:tr w:rsidR="004F4430" w:rsidRPr="00ED776B" w14:paraId="1C425CBB" w14:textId="77777777" w:rsidTr="004F4430">
        <w:tc>
          <w:tcPr>
            <w:tcW w:w="450" w:type="pct"/>
            <w:vMerge/>
            <w:shd w:val="clear" w:color="auto" w:fill="BDD6EE"/>
            <w:vAlign w:val="center"/>
          </w:tcPr>
          <w:p w14:paraId="4EAC2D49"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3E5217F8"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6E6E65C0"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um quadro de distribuição de baixa tensão (QGBT) com 8 saídas</w:t>
            </w:r>
          </w:p>
        </w:tc>
      </w:tr>
      <w:tr w:rsidR="004F4430" w:rsidRPr="00ED776B" w14:paraId="1C5974F5" w14:textId="77777777" w:rsidTr="004F4430">
        <w:tc>
          <w:tcPr>
            <w:tcW w:w="450" w:type="pct"/>
            <w:vMerge/>
            <w:shd w:val="clear" w:color="auto" w:fill="BDD6EE"/>
            <w:vAlign w:val="center"/>
          </w:tcPr>
          <w:p w14:paraId="38EC2DA7"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57A03097"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3774F14A"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os equipamentos de vigilância e segurança da subestação</w:t>
            </w:r>
          </w:p>
        </w:tc>
      </w:tr>
      <w:tr w:rsidR="004F4430" w:rsidRPr="00ED776B" w14:paraId="2B16F390" w14:textId="77777777" w:rsidTr="004F4430">
        <w:tc>
          <w:tcPr>
            <w:tcW w:w="450" w:type="pct"/>
            <w:vMerge/>
            <w:shd w:val="clear" w:color="auto" w:fill="BDD6EE"/>
            <w:vAlign w:val="center"/>
          </w:tcPr>
          <w:p w14:paraId="2EE8A303"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val="restart"/>
            <w:shd w:val="clear" w:color="auto" w:fill="F2F2F2"/>
            <w:vAlign w:val="center"/>
          </w:tcPr>
          <w:p w14:paraId="2DC272EC" w14:textId="77777777" w:rsidR="004F4430" w:rsidRPr="00ED776B" w:rsidRDefault="004F4430" w:rsidP="004F4430">
            <w:pPr>
              <w:contextualSpacing/>
              <w:jc w:val="center"/>
              <w:rPr>
                <w:rFonts w:ascii="Times New Roman" w:eastAsia="Calibri" w:hAnsi="Times New Roman" w:cs="Times New Roman"/>
                <w:i/>
              </w:rPr>
            </w:pPr>
            <w:r w:rsidRPr="00ED776B">
              <w:rPr>
                <w:rFonts w:ascii="Times New Roman" w:eastAsia="Calibri" w:hAnsi="Times New Roman" w:cs="Times New Roman"/>
                <w:i/>
              </w:rPr>
              <w:t>PT21</w:t>
            </w:r>
          </w:p>
        </w:tc>
        <w:tc>
          <w:tcPr>
            <w:tcW w:w="3563" w:type="pct"/>
            <w:vAlign w:val="center"/>
          </w:tcPr>
          <w:p w14:paraId="17BF907E"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Reparos gerais na engenharia civil do abrigo, incluindo pintura interna e externa</w:t>
            </w:r>
          </w:p>
        </w:tc>
      </w:tr>
      <w:tr w:rsidR="004F4430" w:rsidRPr="00ED776B" w14:paraId="3E42E76D" w14:textId="77777777" w:rsidTr="004F4430">
        <w:tc>
          <w:tcPr>
            <w:tcW w:w="450" w:type="pct"/>
            <w:vMerge/>
            <w:shd w:val="clear" w:color="auto" w:fill="BDD6EE"/>
            <w:vAlign w:val="center"/>
          </w:tcPr>
          <w:p w14:paraId="2A8AA139"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2357CD3E" w14:textId="77777777" w:rsidR="004F4430" w:rsidRPr="00ED776B" w:rsidRDefault="004F4430" w:rsidP="004F4430">
            <w:pPr>
              <w:contextualSpacing/>
              <w:jc w:val="center"/>
              <w:rPr>
                <w:rFonts w:ascii="Times New Roman" w:eastAsia="Calibri" w:hAnsi="Times New Roman" w:cs="Times New Roman"/>
                <w:i/>
              </w:rPr>
            </w:pPr>
          </w:p>
        </w:tc>
        <w:tc>
          <w:tcPr>
            <w:tcW w:w="3563" w:type="pct"/>
            <w:vAlign w:val="center"/>
          </w:tcPr>
          <w:p w14:paraId="7A698C93"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dois Quadros de Baixa Tensão (QGBT) com 8 saídas: 1 para zona industrial e outra para zona residencial</w:t>
            </w:r>
          </w:p>
        </w:tc>
      </w:tr>
      <w:tr w:rsidR="004F4430" w:rsidRPr="00ED776B" w14:paraId="00070578" w14:textId="77777777" w:rsidTr="004F4430">
        <w:tc>
          <w:tcPr>
            <w:tcW w:w="450" w:type="pct"/>
            <w:vMerge/>
            <w:shd w:val="clear" w:color="auto" w:fill="BDD6EE"/>
            <w:vAlign w:val="center"/>
          </w:tcPr>
          <w:p w14:paraId="27B51C89"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6A1488BC" w14:textId="77777777" w:rsidR="004F4430" w:rsidRPr="00ED776B" w:rsidRDefault="004F4430" w:rsidP="004F4430">
            <w:pPr>
              <w:contextualSpacing/>
              <w:jc w:val="center"/>
              <w:rPr>
                <w:rFonts w:ascii="Times New Roman" w:eastAsia="Calibri" w:hAnsi="Times New Roman" w:cs="Times New Roman"/>
                <w:i/>
              </w:rPr>
            </w:pPr>
          </w:p>
        </w:tc>
        <w:tc>
          <w:tcPr>
            <w:tcW w:w="3563" w:type="pct"/>
            <w:vAlign w:val="center"/>
          </w:tcPr>
          <w:p w14:paraId="30CE93C0"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Substituição do transformador de 630 kVA por um transformador de 1000 kVA (presença de várias unidades industriais próximas)</w:t>
            </w:r>
          </w:p>
        </w:tc>
      </w:tr>
      <w:tr w:rsidR="004F4430" w:rsidRPr="00ED776B" w14:paraId="5EB5FAFA" w14:textId="77777777" w:rsidTr="004F4430">
        <w:tc>
          <w:tcPr>
            <w:tcW w:w="450" w:type="pct"/>
            <w:vMerge/>
            <w:shd w:val="clear" w:color="auto" w:fill="BDD6EE"/>
            <w:vAlign w:val="center"/>
          </w:tcPr>
          <w:p w14:paraId="28698278"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72BF0012" w14:textId="77777777" w:rsidR="004F4430" w:rsidRPr="00ED776B" w:rsidRDefault="004F4430" w:rsidP="004F4430">
            <w:pPr>
              <w:contextualSpacing/>
              <w:jc w:val="center"/>
              <w:rPr>
                <w:rFonts w:ascii="Times New Roman" w:eastAsia="Calibri" w:hAnsi="Times New Roman" w:cs="Times New Roman"/>
                <w:i/>
              </w:rPr>
            </w:pPr>
          </w:p>
        </w:tc>
        <w:tc>
          <w:tcPr>
            <w:tcW w:w="3563" w:type="pct"/>
            <w:vAlign w:val="center"/>
          </w:tcPr>
          <w:p w14:paraId="2472AF26"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os equipamentos de vigilância e segurança da subestação</w:t>
            </w:r>
          </w:p>
        </w:tc>
      </w:tr>
      <w:tr w:rsidR="004F4430" w:rsidRPr="00ED776B" w14:paraId="056742C4" w14:textId="77777777" w:rsidTr="004F4430">
        <w:tc>
          <w:tcPr>
            <w:tcW w:w="450" w:type="pct"/>
            <w:vMerge/>
            <w:shd w:val="clear" w:color="auto" w:fill="BDD6EE"/>
            <w:vAlign w:val="center"/>
          </w:tcPr>
          <w:p w14:paraId="066A2F2D"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val="restart"/>
            <w:shd w:val="clear" w:color="auto" w:fill="F2F2F2"/>
            <w:vAlign w:val="center"/>
          </w:tcPr>
          <w:p w14:paraId="32A08978" w14:textId="77777777" w:rsidR="004F4430" w:rsidRPr="00ED776B" w:rsidRDefault="004F4430" w:rsidP="004F4430">
            <w:pPr>
              <w:contextualSpacing/>
              <w:jc w:val="center"/>
              <w:rPr>
                <w:rFonts w:ascii="Times New Roman" w:eastAsia="Calibri" w:hAnsi="Times New Roman" w:cs="Times New Roman"/>
              </w:rPr>
            </w:pPr>
            <w:r w:rsidRPr="00ED776B">
              <w:rPr>
                <w:rFonts w:ascii="Times New Roman" w:eastAsia="Calibri" w:hAnsi="Times New Roman" w:cs="Times New Roman"/>
                <w:i/>
              </w:rPr>
              <w:t>PT Plate2</w:t>
            </w:r>
          </w:p>
        </w:tc>
        <w:tc>
          <w:tcPr>
            <w:tcW w:w="3563" w:type="pct"/>
            <w:vAlign w:val="center"/>
          </w:tcPr>
          <w:p w14:paraId="53C69C4E"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Reparos gerais na engenharia civil do abrigo, incluindo pintura interna e externa</w:t>
            </w:r>
          </w:p>
        </w:tc>
      </w:tr>
      <w:tr w:rsidR="004F4430" w:rsidRPr="00ED776B" w14:paraId="7E10FA6D" w14:textId="77777777" w:rsidTr="004F4430">
        <w:tc>
          <w:tcPr>
            <w:tcW w:w="450" w:type="pct"/>
            <w:vMerge/>
            <w:shd w:val="clear" w:color="auto" w:fill="BDD6EE"/>
            <w:vAlign w:val="center"/>
          </w:tcPr>
          <w:p w14:paraId="6579184A"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71A5CCD6"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00B0148C"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o painel de baixa tensão (QGBT) com 8 saídas</w:t>
            </w:r>
          </w:p>
        </w:tc>
      </w:tr>
      <w:tr w:rsidR="004F4430" w:rsidRPr="00ED776B" w14:paraId="05A42FCC" w14:textId="77777777" w:rsidTr="004F4430">
        <w:tc>
          <w:tcPr>
            <w:tcW w:w="450" w:type="pct"/>
            <w:vMerge/>
            <w:shd w:val="clear" w:color="auto" w:fill="BDD6EE"/>
            <w:vAlign w:val="center"/>
          </w:tcPr>
          <w:p w14:paraId="6C6410F2"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55EB0820"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34A3A957"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Substituição do transformador de 400 kVA por um transformador de 630 kVA (alta densidade de carcaça e existência de poucas unidades industriais)</w:t>
            </w:r>
          </w:p>
        </w:tc>
      </w:tr>
      <w:tr w:rsidR="004F4430" w:rsidRPr="00ED776B" w14:paraId="4724895E" w14:textId="77777777" w:rsidTr="004F4430">
        <w:tc>
          <w:tcPr>
            <w:tcW w:w="450" w:type="pct"/>
            <w:vMerge/>
            <w:shd w:val="clear" w:color="auto" w:fill="BDD6EE"/>
            <w:vAlign w:val="center"/>
          </w:tcPr>
          <w:p w14:paraId="06CA59A3"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1BDD825B"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1BDEA31E"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os equipamentos de vigilância e segurança da subestação</w:t>
            </w:r>
          </w:p>
        </w:tc>
      </w:tr>
      <w:tr w:rsidR="004F4430" w:rsidRPr="00ED776B" w14:paraId="45BB30A3" w14:textId="77777777" w:rsidTr="004F4430">
        <w:tc>
          <w:tcPr>
            <w:tcW w:w="450" w:type="pct"/>
            <w:vMerge/>
            <w:shd w:val="clear" w:color="auto" w:fill="BDD6EE"/>
            <w:vAlign w:val="center"/>
          </w:tcPr>
          <w:p w14:paraId="5FB6C253"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val="restart"/>
            <w:shd w:val="clear" w:color="auto" w:fill="F2F2F2"/>
            <w:vAlign w:val="center"/>
          </w:tcPr>
          <w:p w14:paraId="0149C891" w14:textId="77777777" w:rsidR="004F4430" w:rsidRPr="00ED776B" w:rsidRDefault="004F4430" w:rsidP="004F4430">
            <w:pPr>
              <w:contextualSpacing/>
              <w:jc w:val="center"/>
              <w:rPr>
                <w:rFonts w:ascii="Times New Roman" w:eastAsia="Calibri" w:hAnsi="Times New Roman" w:cs="Times New Roman"/>
              </w:rPr>
            </w:pPr>
            <w:r w:rsidRPr="00ED776B">
              <w:rPr>
                <w:rFonts w:ascii="Times New Roman" w:eastAsia="Calibri" w:hAnsi="Times New Roman" w:cs="Times New Roman"/>
                <w:i/>
              </w:rPr>
              <w:t>PT22</w:t>
            </w:r>
            <w:r w:rsidRPr="00ED776B">
              <w:rPr>
                <w:rFonts w:ascii="Times New Roman" w:eastAsia="Calibri" w:hAnsi="Times New Roman" w:cs="Times New Roman"/>
                <w:i/>
                <w:vertAlign w:val="superscript"/>
              </w:rPr>
              <w:footnoteReference w:id="3"/>
            </w:r>
          </w:p>
        </w:tc>
        <w:tc>
          <w:tcPr>
            <w:tcW w:w="3563" w:type="pct"/>
            <w:vAlign w:val="center"/>
          </w:tcPr>
          <w:p w14:paraId="06A0110F"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Estudar a possível substituição do abrigo metálico existente (construir um novo abrigo de concreto (6m x 5m) ou, em alternativa, estudar a possibilidade de reativar o antigo abrigo rígido localizado perto deste PT, mas no interior o complexo da base militar do aeroporto, ou manter o abrigo como existe).</w:t>
            </w:r>
          </w:p>
        </w:tc>
      </w:tr>
      <w:tr w:rsidR="004F4430" w:rsidRPr="00ED776B" w14:paraId="3EB0A8AD" w14:textId="77777777" w:rsidTr="004F4430">
        <w:tc>
          <w:tcPr>
            <w:tcW w:w="450" w:type="pct"/>
            <w:vMerge/>
            <w:shd w:val="clear" w:color="auto" w:fill="BDD6EE"/>
            <w:vAlign w:val="center"/>
          </w:tcPr>
          <w:p w14:paraId="3945A76D"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4034E2C1"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47EBDE01"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o painel de baixa tensão (QGBT) com 8 saídas</w:t>
            </w:r>
          </w:p>
        </w:tc>
      </w:tr>
      <w:tr w:rsidR="004F4430" w:rsidRPr="00ED776B" w14:paraId="7CA6AE53" w14:textId="77777777" w:rsidTr="004F4430">
        <w:tc>
          <w:tcPr>
            <w:tcW w:w="450" w:type="pct"/>
            <w:vMerge/>
            <w:shd w:val="clear" w:color="auto" w:fill="BDD6EE"/>
            <w:vAlign w:val="center"/>
          </w:tcPr>
          <w:p w14:paraId="1A43C64C"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351B1618"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6B2B714E"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os equipamentos de vigilância e segurança da subestação</w:t>
            </w:r>
          </w:p>
        </w:tc>
      </w:tr>
      <w:tr w:rsidR="004F4430" w:rsidRPr="00ED776B" w14:paraId="0DB33480" w14:textId="77777777" w:rsidTr="004F4430">
        <w:tc>
          <w:tcPr>
            <w:tcW w:w="450" w:type="pct"/>
            <w:vMerge/>
            <w:shd w:val="clear" w:color="auto" w:fill="BDD6EE"/>
            <w:vAlign w:val="center"/>
          </w:tcPr>
          <w:p w14:paraId="217AA30F"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val="restart"/>
            <w:shd w:val="clear" w:color="auto" w:fill="F2F2F2"/>
            <w:vAlign w:val="center"/>
          </w:tcPr>
          <w:p w14:paraId="78CE487E" w14:textId="77777777" w:rsidR="004F4430" w:rsidRPr="00ED776B" w:rsidRDefault="004F4430" w:rsidP="004F4430">
            <w:pPr>
              <w:contextualSpacing/>
              <w:jc w:val="center"/>
              <w:rPr>
                <w:rFonts w:ascii="Times New Roman" w:eastAsia="Calibri" w:hAnsi="Times New Roman" w:cs="Times New Roman"/>
              </w:rPr>
            </w:pPr>
            <w:r w:rsidRPr="00ED776B">
              <w:rPr>
                <w:rFonts w:ascii="Times New Roman" w:eastAsia="Calibri" w:hAnsi="Times New Roman" w:cs="Times New Roman"/>
                <w:i/>
              </w:rPr>
              <w:t>PT Bôr (400 kVA)</w:t>
            </w:r>
          </w:p>
        </w:tc>
        <w:tc>
          <w:tcPr>
            <w:tcW w:w="3563" w:type="pct"/>
            <w:vAlign w:val="center"/>
          </w:tcPr>
          <w:p w14:paraId="1CC00602"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Reparos gerais na engenharia civil do abrigo, incluindo pintura interna e externa</w:t>
            </w:r>
          </w:p>
        </w:tc>
      </w:tr>
      <w:tr w:rsidR="004F4430" w:rsidRPr="00ED776B" w14:paraId="547A9E25" w14:textId="77777777" w:rsidTr="004F4430">
        <w:tc>
          <w:tcPr>
            <w:tcW w:w="450" w:type="pct"/>
            <w:vMerge/>
            <w:shd w:val="clear" w:color="auto" w:fill="BDD6EE"/>
            <w:vAlign w:val="center"/>
          </w:tcPr>
          <w:p w14:paraId="2EF1C7B3"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0C86F685"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30AC13A6"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o painel de baixa tensão (QGBT) com 8 saídas</w:t>
            </w:r>
          </w:p>
        </w:tc>
      </w:tr>
      <w:tr w:rsidR="004F4430" w:rsidRPr="00ED776B" w14:paraId="1548FA18" w14:textId="77777777" w:rsidTr="004F4430">
        <w:tc>
          <w:tcPr>
            <w:tcW w:w="450" w:type="pct"/>
            <w:vMerge/>
            <w:shd w:val="clear" w:color="auto" w:fill="BDD6EE"/>
            <w:vAlign w:val="center"/>
          </w:tcPr>
          <w:p w14:paraId="7F11DF48"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vMerge/>
            <w:shd w:val="clear" w:color="auto" w:fill="F2F2F2"/>
            <w:vAlign w:val="center"/>
          </w:tcPr>
          <w:p w14:paraId="6BAFD84C" w14:textId="77777777" w:rsidR="004F4430" w:rsidRPr="00ED776B" w:rsidRDefault="004F4430" w:rsidP="004F4430">
            <w:pPr>
              <w:contextualSpacing/>
              <w:jc w:val="center"/>
              <w:rPr>
                <w:rFonts w:ascii="Times New Roman" w:eastAsia="Calibri" w:hAnsi="Times New Roman" w:cs="Times New Roman"/>
              </w:rPr>
            </w:pPr>
          </w:p>
        </w:tc>
        <w:tc>
          <w:tcPr>
            <w:tcW w:w="3563" w:type="pct"/>
            <w:vAlign w:val="center"/>
          </w:tcPr>
          <w:p w14:paraId="5409C149"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Instale os equipamentos de vigilância e segurança da subestação</w:t>
            </w:r>
          </w:p>
        </w:tc>
      </w:tr>
      <w:tr w:rsidR="004F4430" w:rsidRPr="00ED776B" w14:paraId="08818736" w14:textId="77777777" w:rsidTr="004F4430">
        <w:tc>
          <w:tcPr>
            <w:tcW w:w="450" w:type="pct"/>
            <w:vMerge/>
            <w:shd w:val="clear" w:color="auto" w:fill="BDD6EE"/>
            <w:vAlign w:val="center"/>
          </w:tcPr>
          <w:p w14:paraId="2BAF25C4"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shd w:val="clear" w:color="auto" w:fill="F2F2F2"/>
            <w:vAlign w:val="center"/>
          </w:tcPr>
          <w:p w14:paraId="794888C5" w14:textId="77777777" w:rsidR="004F4430" w:rsidRPr="00ED776B" w:rsidRDefault="004F4430" w:rsidP="004F4430">
            <w:pPr>
              <w:contextualSpacing/>
              <w:jc w:val="center"/>
              <w:rPr>
                <w:rFonts w:ascii="Times New Roman" w:eastAsia="Calibri" w:hAnsi="Times New Roman" w:cs="Times New Roman"/>
                <w:i/>
              </w:rPr>
            </w:pPr>
            <w:r w:rsidRPr="00ED776B">
              <w:rPr>
                <w:rFonts w:ascii="Times New Roman" w:eastAsia="Calibri" w:hAnsi="Times New Roman" w:cs="Times New Roman"/>
                <w:i/>
              </w:rPr>
              <w:t>PT "Clínica de Bôr"</w:t>
            </w:r>
          </w:p>
        </w:tc>
        <w:tc>
          <w:tcPr>
            <w:tcW w:w="3563" w:type="pct"/>
            <w:vAlign w:val="center"/>
          </w:tcPr>
          <w:p w14:paraId="6EB3F316" w14:textId="77777777" w:rsidR="004F4430" w:rsidRPr="00ED776B" w:rsidRDefault="004F4430" w:rsidP="004F4430">
            <w:pPr>
              <w:jc w:val="both"/>
              <w:rPr>
                <w:rFonts w:ascii="Times New Roman" w:eastAsia="Calibri" w:hAnsi="Times New Roman" w:cs="Times New Roman"/>
              </w:rPr>
            </w:pPr>
            <w:r w:rsidRPr="00ED776B">
              <w:rPr>
                <w:rFonts w:ascii="Times New Roman" w:eastAsia="Calibri" w:hAnsi="Times New Roman" w:cs="Times New Roman"/>
              </w:rPr>
              <w:t>O posto aéreo localizado próximo da Clínica Pediátrica de Bôr deve ser substituído por um PT na cabine (local planejado marcado no mapa)</w:t>
            </w:r>
          </w:p>
        </w:tc>
      </w:tr>
      <w:tr w:rsidR="004F4430" w:rsidRPr="00ED776B" w14:paraId="42620D6C" w14:textId="77777777" w:rsidTr="004F4430">
        <w:trPr>
          <w:trHeight w:val="71"/>
        </w:trPr>
        <w:tc>
          <w:tcPr>
            <w:tcW w:w="450" w:type="pct"/>
            <w:vMerge/>
            <w:shd w:val="clear" w:color="auto" w:fill="BDD6EE"/>
            <w:vAlign w:val="center"/>
          </w:tcPr>
          <w:p w14:paraId="6C2CCB9A"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shd w:val="clear" w:color="auto" w:fill="F2F2F2"/>
            <w:vAlign w:val="center"/>
          </w:tcPr>
          <w:p w14:paraId="0D8BBA80" w14:textId="77777777" w:rsidR="004F4430" w:rsidRPr="00ED776B" w:rsidRDefault="004F4430" w:rsidP="004F4430">
            <w:pPr>
              <w:contextualSpacing/>
              <w:jc w:val="center"/>
              <w:rPr>
                <w:rFonts w:ascii="Times New Roman" w:eastAsia="Calibri" w:hAnsi="Times New Roman" w:cs="Times New Roman"/>
              </w:rPr>
            </w:pPr>
            <w:r w:rsidRPr="00ED776B">
              <w:rPr>
                <w:rFonts w:ascii="Times New Roman" w:eastAsia="Calibri" w:hAnsi="Times New Roman" w:cs="Times New Roman"/>
                <w:i/>
              </w:rPr>
              <w:t>PT Safim</w:t>
            </w:r>
          </w:p>
        </w:tc>
        <w:tc>
          <w:tcPr>
            <w:tcW w:w="3563" w:type="pct"/>
            <w:vAlign w:val="center"/>
          </w:tcPr>
          <w:p w14:paraId="447E752D" w14:textId="77777777" w:rsidR="004F4430" w:rsidRPr="00ED776B" w:rsidRDefault="004F4430" w:rsidP="004F4430">
            <w:pPr>
              <w:jc w:val="both"/>
              <w:rPr>
                <w:rFonts w:ascii="Times New Roman" w:eastAsia="Calibri" w:hAnsi="Times New Roman" w:cs="Times New Roman"/>
              </w:rPr>
            </w:pPr>
            <w:r w:rsidRPr="00ED776B">
              <w:rPr>
                <w:rFonts w:ascii="Times New Roman" w:eastAsia="Calibri" w:hAnsi="Times New Roman" w:cs="Times New Roman"/>
              </w:rPr>
              <w:t>Substitua o PT aéreo existente na entrada de Safim por um PT de cabine</w:t>
            </w:r>
          </w:p>
        </w:tc>
      </w:tr>
      <w:tr w:rsidR="004F4430" w:rsidRPr="00ED776B" w14:paraId="77E91A06" w14:textId="77777777" w:rsidTr="004F4430">
        <w:tc>
          <w:tcPr>
            <w:tcW w:w="450" w:type="pct"/>
            <w:vMerge w:val="restart"/>
            <w:shd w:val="clear" w:color="auto" w:fill="BDD6EE"/>
            <w:textDirection w:val="btLr"/>
            <w:vAlign w:val="center"/>
          </w:tcPr>
          <w:p w14:paraId="46A9CC6A" w14:textId="77777777" w:rsidR="004F4430" w:rsidRPr="00ED776B" w:rsidRDefault="004F4430" w:rsidP="004F4430">
            <w:pPr>
              <w:ind w:left="113" w:right="113"/>
              <w:contextualSpacing/>
              <w:jc w:val="center"/>
              <w:rPr>
                <w:rFonts w:ascii="Times New Roman" w:eastAsia="Calibri" w:hAnsi="Times New Roman" w:cs="Times New Roman"/>
                <w:sz w:val="18"/>
                <w:szCs w:val="18"/>
              </w:rPr>
            </w:pPr>
            <w:r w:rsidRPr="00ED776B">
              <w:rPr>
                <w:rFonts w:ascii="Times New Roman" w:eastAsia="Calibri" w:hAnsi="Times New Roman" w:cs="Times New Roman"/>
                <w:b/>
                <w:bCs/>
                <w:sz w:val="18"/>
                <w:szCs w:val="18"/>
              </w:rPr>
              <w:t>NOVOS PT's (7)</w:t>
            </w:r>
          </w:p>
        </w:tc>
        <w:tc>
          <w:tcPr>
            <w:tcW w:w="987" w:type="pct"/>
            <w:shd w:val="clear" w:color="auto" w:fill="F2F2F2"/>
            <w:vAlign w:val="center"/>
          </w:tcPr>
          <w:p w14:paraId="7B13D2B9" w14:textId="77777777" w:rsidR="004F4430" w:rsidRPr="00ED776B" w:rsidRDefault="004F4430" w:rsidP="004F4430">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Bôr2</w:t>
            </w:r>
          </w:p>
        </w:tc>
        <w:tc>
          <w:tcPr>
            <w:tcW w:w="3563" w:type="pct"/>
            <w:vAlign w:val="center"/>
          </w:tcPr>
          <w:p w14:paraId="428809B4"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Novo PT a ser instalado em Bôr (Bôr2)</w:t>
            </w:r>
          </w:p>
        </w:tc>
      </w:tr>
      <w:tr w:rsidR="004F4430" w:rsidRPr="00ED776B" w14:paraId="76E1D880" w14:textId="77777777" w:rsidTr="004F4430">
        <w:tc>
          <w:tcPr>
            <w:tcW w:w="450" w:type="pct"/>
            <w:vMerge/>
            <w:shd w:val="clear" w:color="auto" w:fill="BDD6EE"/>
            <w:vAlign w:val="center"/>
          </w:tcPr>
          <w:p w14:paraId="44985E00"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shd w:val="clear" w:color="auto" w:fill="F2F2F2"/>
            <w:vAlign w:val="center"/>
          </w:tcPr>
          <w:p w14:paraId="245B0FBA" w14:textId="77777777" w:rsidR="004F4430" w:rsidRPr="00ED776B" w:rsidRDefault="004F4430" w:rsidP="004F4430">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Matandi</w:t>
            </w:r>
          </w:p>
        </w:tc>
        <w:tc>
          <w:tcPr>
            <w:tcW w:w="3563" w:type="pct"/>
            <w:vAlign w:val="center"/>
          </w:tcPr>
          <w:p w14:paraId="5477115C"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Novo PT a ser instalado em Matandi</w:t>
            </w:r>
          </w:p>
        </w:tc>
      </w:tr>
      <w:tr w:rsidR="004F4430" w:rsidRPr="00ED776B" w14:paraId="5476D523" w14:textId="77777777" w:rsidTr="004F4430">
        <w:tc>
          <w:tcPr>
            <w:tcW w:w="450" w:type="pct"/>
            <w:vMerge/>
            <w:shd w:val="clear" w:color="auto" w:fill="BDD6EE"/>
            <w:vAlign w:val="center"/>
          </w:tcPr>
          <w:p w14:paraId="513B9DC9"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shd w:val="clear" w:color="auto" w:fill="F2F2F2"/>
            <w:vAlign w:val="center"/>
          </w:tcPr>
          <w:p w14:paraId="77210873" w14:textId="77777777" w:rsidR="004F4430" w:rsidRPr="00ED776B" w:rsidRDefault="004F4430" w:rsidP="004F4430">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Tamara</w:t>
            </w:r>
          </w:p>
        </w:tc>
        <w:tc>
          <w:tcPr>
            <w:tcW w:w="3563" w:type="pct"/>
            <w:vAlign w:val="center"/>
          </w:tcPr>
          <w:p w14:paraId="494E1B36"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Novo PT a ser instalado em Tamara</w:t>
            </w:r>
          </w:p>
        </w:tc>
      </w:tr>
      <w:tr w:rsidR="004F4430" w:rsidRPr="00ED776B" w14:paraId="434192EE" w14:textId="77777777" w:rsidTr="004F4430">
        <w:tc>
          <w:tcPr>
            <w:tcW w:w="450" w:type="pct"/>
            <w:vMerge/>
            <w:shd w:val="clear" w:color="auto" w:fill="BDD6EE"/>
            <w:vAlign w:val="center"/>
          </w:tcPr>
          <w:p w14:paraId="6DDB767B"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shd w:val="clear" w:color="auto" w:fill="F2F2F2"/>
            <w:vAlign w:val="center"/>
          </w:tcPr>
          <w:p w14:paraId="175D3390" w14:textId="77777777" w:rsidR="004F4430" w:rsidRPr="00ED776B" w:rsidRDefault="004F4430" w:rsidP="004F4430">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Prabis</w:t>
            </w:r>
          </w:p>
        </w:tc>
        <w:tc>
          <w:tcPr>
            <w:tcW w:w="3563" w:type="pct"/>
            <w:vAlign w:val="center"/>
          </w:tcPr>
          <w:p w14:paraId="6D8FDDEC"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Novo PT a ser instalado em Prabis</w:t>
            </w:r>
          </w:p>
        </w:tc>
      </w:tr>
      <w:tr w:rsidR="004F4430" w:rsidRPr="00ED776B" w14:paraId="5F57891D" w14:textId="77777777" w:rsidTr="004F4430">
        <w:tc>
          <w:tcPr>
            <w:tcW w:w="450" w:type="pct"/>
            <w:vMerge/>
            <w:shd w:val="clear" w:color="auto" w:fill="BDD6EE"/>
            <w:vAlign w:val="center"/>
          </w:tcPr>
          <w:p w14:paraId="45AE9964"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shd w:val="clear" w:color="auto" w:fill="F2F2F2"/>
            <w:vAlign w:val="center"/>
          </w:tcPr>
          <w:p w14:paraId="563F5E81" w14:textId="77777777" w:rsidR="004F4430" w:rsidRPr="00ED776B" w:rsidRDefault="004F4430" w:rsidP="004F4430">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Safim01</w:t>
            </w:r>
          </w:p>
        </w:tc>
        <w:tc>
          <w:tcPr>
            <w:tcW w:w="3563" w:type="pct"/>
            <w:vAlign w:val="center"/>
          </w:tcPr>
          <w:p w14:paraId="58195826"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Novo PT a ser instalado na prateleira Safim-Djaal</w:t>
            </w:r>
          </w:p>
        </w:tc>
      </w:tr>
      <w:tr w:rsidR="004F4430" w:rsidRPr="00ED776B" w14:paraId="4FBB9557" w14:textId="77777777" w:rsidTr="004F4430">
        <w:tc>
          <w:tcPr>
            <w:tcW w:w="450" w:type="pct"/>
            <w:vMerge/>
            <w:shd w:val="clear" w:color="auto" w:fill="BDD6EE"/>
            <w:vAlign w:val="center"/>
          </w:tcPr>
          <w:p w14:paraId="3C33F92C"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shd w:val="clear" w:color="auto" w:fill="F2F2F2"/>
            <w:vAlign w:val="center"/>
          </w:tcPr>
          <w:p w14:paraId="30EAEC72" w14:textId="77777777" w:rsidR="004F4430" w:rsidRPr="00ED776B" w:rsidRDefault="004F4430" w:rsidP="004F4430">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Safim02</w:t>
            </w:r>
          </w:p>
        </w:tc>
        <w:tc>
          <w:tcPr>
            <w:tcW w:w="3563" w:type="pct"/>
            <w:vAlign w:val="center"/>
          </w:tcPr>
          <w:p w14:paraId="3F7D94A0"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Novo PT a ser instalado na prateleira Safim-Djaal</w:t>
            </w:r>
          </w:p>
        </w:tc>
      </w:tr>
      <w:tr w:rsidR="004F4430" w:rsidRPr="00ED776B" w14:paraId="6D024E6F" w14:textId="77777777" w:rsidTr="004F4430">
        <w:tc>
          <w:tcPr>
            <w:tcW w:w="450" w:type="pct"/>
            <w:vMerge/>
            <w:shd w:val="clear" w:color="auto" w:fill="BDD6EE"/>
            <w:vAlign w:val="center"/>
          </w:tcPr>
          <w:p w14:paraId="6A5D14ED" w14:textId="77777777" w:rsidR="004F4430" w:rsidRPr="00ED776B" w:rsidRDefault="004F4430" w:rsidP="004F4430">
            <w:pPr>
              <w:contextualSpacing/>
              <w:jc w:val="both"/>
              <w:rPr>
                <w:rFonts w:ascii="Times New Roman" w:eastAsia="Calibri" w:hAnsi="Times New Roman" w:cs="Times New Roman"/>
                <w:sz w:val="18"/>
                <w:szCs w:val="18"/>
              </w:rPr>
            </w:pPr>
          </w:p>
        </w:tc>
        <w:tc>
          <w:tcPr>
            <w:tcW w:w="987" w:type="pct"/>
            <w:shd w:val="clear" w:color="auto" w:fill="F2F2F2"/>
            <w:vAlign w:val="center"/>
          </w:tcPr>
          <w:p w14:paraId="0FF8BEA3" w14:textId="77777777" w:rsidR="004F4430" w:rsidRPr="00ED776B" w:rsidRDefault="004F4430" w:rsidP="004F4430">
            <w:pPr>
              <w:contextualSpacing/>
              <w:jc w:val="center"/>
              <w:rPr>
                <w:rFonts w:ascii="Times New Roman" w:eastAsia="Calibri" w:hAnsi="Times New Roman" w:cs="Times New Roman"/>
                <w:i/>
                <w:iCs/>
              </w:rPr>
            </w:pPr>
            <w:r w:rsidRPr="00ED776B">
              <w:rPr>
                <w:rFonts w:ascii="Times New Roman" w:eastAsia="Calibri" w:hAnsi="Times New Roman" w:cs="Times New Roman"/>
                <w:i/>
                <w:iCs/>
              </w:rPr>
              <w:t>PT Safim03</w:t>
            </w:r>
          </w:p>
        </w:tc>
        <w:tc>
          <w:tcPr>
            <w:tcW w:w="3563" w:type="pct"/>
            <w:vAlign w:val="center"/>
          </w:tcPr>
          <w:p w14:paraId="54B63454"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Novo PT a ser instalado na prateleira Safim-Djaal</w:t>
            </w:r>
          </w:p>
        </w:tc>
      </w:tr>
      <w:tr w:rsidR="004F4430" w:rsidRPr="00ED776B" w14:paraId="32AFBDBB" w14:textId="77777777" w:rsidTr="004F4430">
        <w:trPr>
          <w:cantSplit/>
          <w:trHeight w:val="997"/>
        </w:trPr>
        <w:tc>
          <w:tcPr>
            <w:tcW w:w="450" w:type="pct"/>
            <w:shd w:val="clear" w:color="auto" w:fill="BDD6EE"/>
            <w:textDirection w:val="btLr"/>
            <w:vAlign w:val="center"/>
          </w:tcPr>
          <w:p w14:paraId="0C87E2F3" w14:textId="77777777" w:rsidR="004F4430" w:rsidRPr="00ED776B" w:rsidRDefault="004F4430" w:rsidP="004F4430">
            <w:pPr>
              <w:ind w:left="113" w:right="113"/>
              <w:contextualSpacing/>
              <w:jc w:val="cente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lastRenderedPageBreak/>
              <w:t>MV LINE (6,78 km)</w:t>
            </w:r>
          </w:p>
        </w:tc>
        <w:tc>
          <w:tcPr>
            <w:tcW w:w="987" w:type="pct"/>
            <w:shd w:val="clear" w:color="auto" w:fill="F2F2F2"/>
            <w:vAlign w:val="center"/>
          </w:tcPr>
          <w:p w14:paraId="541A4A09" w14:textId="77777777" w:rsidR="004F4430" w:rsidRPr="00ED776B" w:rsidRDefault="004F4430" w:rsidP="004F4430">
            <w:pPr>
              <w:contextualSpacing/>
              <w:jc w:val="center"/>
              <w:rPr>
                <w:rFonts w:ascii="Times New Roman" w:eastAsia="Calibri" w:hAnsi="Times New Roman" w:cs="Times New Roman"/>
                <w:i/>
                <w:iCs/>
              </w:rPr>
            </w:pPr>
            <w:r w:rsidRPr="00ED776B">
              <w:rPr>
                <w:rFonts w:ascii="Times New Roman" w:eastAsia="Calibri" w:hAnsi="Times New Roman" w:cs="Times New Roman"/>
                <w:i/>
                <w:iCs/>
              </w:rPr>
              <w:t>Linha HTA Cumura-Prabis</w:t>
            </w:r>
          </w:p>
        </w:tc>
        <w:tc>
          <w:tcPr>
            <w:tcW w:w="3563" w:type="pct"/>
            <w:vAlign w:val="center"/>
          </w:tcPr>
          <w:p w14:paraId="0F97193C"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Extensão da linha HTA (10 kV) de Cumura a Prabis</w:t>
            </w:r>
          </w:p>
        </w:tc>
      </w:tr>
      <w:tr w:rsidR="004F4430" w:rsidRPr="00ED776B" w14:paraId="2BBC207A" w14:textId="77777777" w:rsidTr="004F4430">
        <w:tc>
          <w:tcPr>
            <w:tcW w:w="450" w:type="pct"/>
            <w:vMerge w:val="restart"/>
            <w:shd w:val="clear" w:color="auto" w:fill="BDD6EE"/>
            <w:textDirection w:val="btLr"/>
            <w:vAlign w:val="center"/>
          </w:tcPr>
          <w:p w14:paraId="1B0E8BD9" w14:textId="77777777" w:rsidR="004F4430" w:rsidRPr="00ED776B" w:rsidRDefault="004F4430" w:rsidP="004F4430">
            <w:pPr>
              <w:ind w:left="113" w:right="113"/>
              <w:contextualSpacing/>
              <w:jc w:val="cente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LINHAS /</w:t>
            </w:r>
          </w:p>
          <w:p w14:paraId="1817C04D" w14:textId="77777777" w:rsidR="004F4430" w:rsidRPr="00ED776B" w:rsidRDefault="004F4430" w:rsidP="004F4430">
            <w:pPr>
              <w:ind w:left="113" w:right="113"/>
              <w:contextualSpacing/>
              <w:jc w:val="cente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LV NETWORKS (12)</w:t>
            </w:r>
          </w:p>
        </w:tc>
        <w:tc>
          <w:tcPr>
            <w:tcW w:w="987" w:type="pct"/>
            <w:shd w:val="clear" w:color="auto" w:fill="F2F2F2"/>
            <w:vAlign w:val="center"/>
          </w:tcPr>
          <w:p w14:paraId="623913DA"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PTEnterramento</w:t>
            </w:r>
          </w:p>
        </w:tc>
        <w:tc>
          <w:tcPr>
            <w:tcW w:w="3563" w:type="pct"/>
            <w:vAlign w:val="center"/>
          </w:tcPr>
          <w:p w14:paraId="42BB6FC8"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Intensificação da rede LV do PT Enterramento</w:t>
            </w:r>
          </w:p>
        </w:tc>
      </w:tr>
      <w:tr w:rsidR="004F4430" w:rsidRPr="00ED776B" w14:paraId="23526667" w14:textId="77777777" w:rsidTr="004F4430">
        <w:tc>
          <w:tcPr>
            <w:tcW w:w="450" w:type="pct"/>
            <w:vMerge/>
            <w:shd w:val="clear" w:color="auto" w:fill="BDD6EE"/>
            <w:vAlign w:val="center"/>
          </w:tcPr>
          <w:p w14:paraId="6B36B379"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2C9009EA"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PT21</w:t>
            </w:r>
          </w:p>
        </w:tc>
        <w:tc>
          <w:tcPr>
            <w:tcW w:w="3563" w:type="pct"/>
            <w:vAlign w:val="center"/>
          </w:tcPr>
          <w:p w14:paraId="2CD931A6"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Intensificação da rede de BT de PT21 (em ambos os lados da estrada, prestar serviço às unidades industriais existentes nas proximidades)</w:t>
            </w:r>
          </w:p>
        </w:tc>
      </w:tr>
      <w:tr w:rsidR="004F4430" w:rsidRPr="00ED776B" w14:paraId="49A4E2A7" w14:textId="77777777" w:rsidTr="004F4430">
        <w:tc>
          <w:tcPr>
            <w:tcW w:w="450" w:type="pct"/>
            <w:vMerge/>
            <w:shd w:val="clear" w:color="auto" w:fill="BDD6EE"/>
            <w:vAlign w:val="center"/>
          </w:tcPr>
          <w:p w14:paraId="2B2F40A1"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4ECF37B4"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Plate2</w:t>
            </w:r>
          </w:p>
        </w:tc>
        <w:tc>
          <w:tcPr>
            <w:tcW w:w="3563" w:type="pct"/>
            <w:vAlign w:val="center"/>
          </w:tcPr>
          <w:p w14:paraId="7E98DEB6"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de BT da Placa 2 PT (Placa 2 do Distrito)</w:t>
            </w:r>
          </w:p>
        </w:tc>
      </w:tr>
      <w:tr w:rsidR="004F4430" w:rsidRPr="00ED776B" w14:paraId="2DDA5573" w14:textId="77777777" w:rsidTr="004F4430">
        <w:tc>
          <w:tcPr>
            <w:tcW w:w="450" w:type="pct"/>
            <w:vMerge/>
            <w:shd w:val="clear" w:color="auto" w:fill="BDD6EE"/>
            <w:vAlign w:val="center"/>
          </w:tcPr>
          <w:p w14:paraId="5598084B"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4483071A"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PT22</w:t>
            </w:r>
          </w:p>
        </w:tc>
        <w:tc>
          <w:tcPr>
            <w:tcW w:w="3563" w:type="pct"/>
            <w:vAlign w:val="center"/>
          </w:tcPr>
          <w:p w14:paraId="71B452D3"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LV (Quartier Plaque2) de PT22</w:t>
            </w:r>
          </w:p>
        </w:tc>
      </w:tr>
      <w:tr w:rsidR="004F4430" w:rsidRPr="00ED776B" w14:paraId="4BFA21EC" w14:textId="77777777" w:rsidTr="004F4430">
        <w:tc>
          <w:tcPr>
            <w:tcW w:w="450" w:type="pct"/>
            <w:vMerge/>
            <w:shd w:val="clear" w:color="auto" w:fill="BDD6EE"/>
            <w:vAlign w:val="center"/>
          </w:tcPr>
          <w:p w14:paraId="2C0CECBA"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06E26E25"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PTBôr</w:t>
            </w:r>
          </w:p>
        </w:tc>
        <w:tc>
          <w:tcPr>
            <w:tcW w:w="3563" w:type="pct"/>
            <w:vAlign w:val="center"/>
          </w:tcPr>
          <w:p w14:paraId="37A83B5D"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de BT do PT Bôr</w:t>
            </w:r>
          </w:p>
        </w:tc>
      </w:tr>
      <w:tr w:rsidR="004F4430" w:rsidRPr="00ED776B" w14:paraId="60060084" w14:textId="77777777" w:rsidTr="004F4430">
        <w:tc>
          <w:tcPr>
            <w:tcW w:w="450" w:type="pct"/>
            <w:vMerge/>
            <w:shd w:val="clear" w:color="auto" w:fill="BDD6EE"/>
            <w:vAlign w:val="center"/>
          </w:tcPr>
          <w:p w14:paraId="55F42AFB"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1321CDA2"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Bôr2</w:t>
            </w:r>
          </w:p>
        </w:tc>
        <w:tc>
          <w:tcPr>
            <w:tcW w:w="3563" w:type="pct"/>
            <w:vAlign w:val="center"/>
          </w:tcPr>
          <w:p w14:paraId="12DA694A"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de BT do PT Bôr2</w:t>
            </w:r>
          </w:p>
        </w:tc>
      </w:tr>
      <w:tr w:rsidR="004F4430" w:rsidRPr="00ED776B" w14:paraId="0FDB644F" w14:textId="77777777" w:rsidTr="004F4430">
        <w:tc>
          <w:tcPr>
            <w:tcW w:w="450" w:type="pct"/>
            <w:vMerge/>
            <w:shd w:val="clear" w:color="auto" w:fill="BDD6EE"/>
            <w:vAlign w:val="center"/>
          </w:tcPr>
          <w:p w14:paraId="614EB07A"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22D52112"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Matandi</w:t>
            </w:r>
          </w:p>
        </w:tc>
        <w:tc>
          <w:tcPr>
            <w:tcW w:w="3563" w:type="pct"/>
            <w:vAlign w:val="center"/>
          </w:tcPr>
          <w:p w14:paraId="656286D4"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de BT do PT Matandi</w:t>
            </w:r>
          </w:p>
        </w:tc>
      </w:tr>
      <w:tr w:rsidR="004F4430" w:rsidRPr="00ED776B" w14:paraId="79D73CB9" w14:textId="77777777" w:rsidTr="004F4430">
        <w:tc>
          <w:tcPr>
            <w:tcW w:w="450" w:type="pct"/>
            <w:vMerge/>
            <w:shd w:val="clear" w:color="auto" w:fill="BDD6EE"/>
            <w:vAlign w:val="center"/>
          </w:tcPr>
          <w:p w14:paraId="6EA3F6C0"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233E0B9A"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Tamara</w:t>
            </w:r>
          </w:p>
        </w:tc>
        <w:tc>
          <w:tcPr>
            <w:tcW w:w="3563" w:type="pct"/>
            <w:vAlign w:val="center"/>
          </w:tcPr>
          <w:p w14:paraId="1E4FE37F"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LV da PT Tamara</w:t>
            </w:r>
          </w:p>
        </w:tc>
      </w:tr>
      <w:tr w:rsidR="004F4430" w:rsidRPr="00ED776B" w14:paraId="7599C893" w14:textId="77777777" w:rsidTr="004F4430">
        <w:tc>
          <w:tcPr>
            <w:tcW w:w="450" w:type="pct"/>
            <w:vMerge/>
            <w:shd w:val="clear" w:color="auto" w:fill="BDD6EE"/>
            <w:vAlign w:val="center"/>
          </w:tcPr>
          <w:p w14:paraId="5141913F"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5B6E0A75"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Prabis</w:t>
            </w:r>
          </w:p>
        </w:tc>
        <w:tc>
          <w:tcPr>
            <w:tcW w:w="3563" w:type="pct"/>
            <w:vAlign w:val="center"/>
          </w:tcPr>
          <w:p w14:paraId="27940BEA"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LV do PT Prabis</w:t>
            </w:r>
          </w:p>
        </w:tc>
      </w:tr>
      <w:tr w:rsidR="004F4430" w:rsidRPr="00ED776B" w14:paraId="6D49D3CE" w14:textId="77777777" w:rsidTr="004F4430">
        <w:tc>
          <w:tcPr>
            <w:tcW w:w="450" w:type="pct"/>
            <w:vMerge/>
            <w:shd w:val="clear" w:color="auto" w:fill="BDD6EE"/>
            <w:vAlign w:val="center"/>
          </w:tcPr>
          <w:p w14:paraId="27B0B4ED"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4119B5F3"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sz w:val="20"/>
                <w:szCs w:val="20"/>
              </w:rPr>
              <w:t>PT "Clínica de Bôr"</w:t>
            </w:r>
          </w:p>
        </w:tc>
        <w:tc>
          <w:tcPr>
            <w:tcW w:w="3563" w:type="pct"/>
            <w:vAlign w:val="center"/>
          </w:tcPr>
          <w:p w14:paraId="1265FA8E"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de BT da “Clinique de Bôr” PT</w:t>
            </w:r>
          </w:p>
        </w:tc>
      </w:tr>
      <w:tr w:rsidR="004F4430" w:rsidRPr="00ED776B" w14:paraId="09A1DFF9" w14:textId="77777777" w:rsidTr="004F4430">
        <w:tc>
          <w:tcPr>
            <w:tcW w:w="450" w:type="pct"/>
            <w:vMerge/>
            <w:shd w:val="clear" w:color="auto" w:fill="BDD6EE"/>
            <w:vAlign w:val="center"/>
          </w:tcPr>
          <w:p w14:paraId="444F64D8"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34DC9899"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PT Cumura</w:t>
            </w:r>
          </w:p>
        </w:tc>
        <w:tc>
          <w:tcPr>
            <w:tcW w:w="3563" w:type="pct"/>
            <w:vAlign w:val="center"/>
          </w:tcPr>
          <w:p w14:paraId="0DD6EF2A"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 rede de BT do PT Cumura</w:t>
            </w:r>
          </w:p>
        </w:tc>
      </w:tr>
      <w:tr w:rsidR="004F4430" w:rsidRPr="00ED776B" w14:paraId="39B3054B" w14:textId="77777777" w:rsidTr="004F4430">
        <w:tc>
          <w:tcPr>
            <w:tcW w:w="450" w:type="pct"/>
            <w:vMerge/>
            <w:shd w:val="clear" w:color="auto" w:fill="BDD6EE"/>
            <w:vAlign w:val="center"/>
          </w:tcPr>
          <w:p w14:paraId="221A1266"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5D409CB5"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Safim01</w:t>
            </w:r>
          </w:p>
        </w:tc>
        <w:tc>
          <w:tcPr>
            <w:tcW w:w="3563" w:type="pct"/>
            <w:vAlign w:val="center"/>
          </w:tcPr>
          <w:p w14:paraId="12C8BACD"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das redes de BT de PTs a serem instaladas na linha Aeroport-Safim</w:t>
            </w:r>
          </w:p>
        </w:tc>
      </w:tr>
      <w:tr w:rsidR="004F4430" w:rsidRPr="00ED776B" w14:paraId="4914D93F" w14:textId="77777777" w:rsidTr="004F4430">
        <w:tc>
          <w:tcPr>
            <w:tcW w:w="450" w:type="pct"/>
            <w:vMerge/>
            <w:shd w:val="clear" w:color="auto" w:fill="BDD6EE"/>
            <w:vAlign w:val="center"/>
          </w:tcPr>
          <w:p w14:paraId="23DED847"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371BE0F4"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Safim02</w:t>
            </w:r>
          </w:p>
        </w:tc>
        <w:tc>
          <w:tcPr>
            <w:tcW w:w="3563" w:type="pct"/>
            <w:vAlign w:val="center"/>
          </w:tcPr>
          <w:p w14:paraId="4391BD38"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das redes de BT de PTs a serem instaladas na linha Aeroport-Safim</w:t>
            </w:r>
          </w:p>
        </w:tc>
      </w:tr>
      <w:tr w:rsidR="004F4430" w:rsidRPr="00ED776B" w14:paraId="47EC7A96" w14:textId="77777777" w:rsidTr="004F4430">
        <w:tc>
          <w:tcPr>
            <w:tcW w:w="450" w:type="pct"/>
            <w:vMerge/>
            <w:shd w:val="clear" w:color="auto" w:fill="BDD6EE"/>
            <w:vAlign w:val="center"/>
          </w:tcPr>
          <w:p w14:paraId="3FDF1FCD"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6DD3D41C"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Safim03</w:t>
            </w:r>
          </w:p>
        </w:tc>
        <w:tc>
          <w:tcPr>
            <w:tcW w:w="3563" w:type="pct"/>
            <w:vAlign w:val="center"/>
          </w:tcPr>
          <w:p w14:paraId="727D31CD"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das redes de BT de PTs a serem instaladas na linha Aeroport-Safim</w:t>
            </w:r>
          </w:p>
        </w:tc>
      </w:tr>
      <w:tr w:rsidR="004F4430" w:rsidRPr="00ED776B" w14:paraId="74A5D986" w14:textId="77777777" w:rsidTr="004F4430">
        <w:tc>
          <w:tcPr>
            <w:tcW w:w="450" w:type="pct"/>
            <w:vMerge/>
            <w:shd w:val="clear" w:color="auto" w:fill="BDD6EE"/>
            <w:vAlign w:val="center"/>
          </w:tcPr>
          <w:p w14:paraId="5627A2BC"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499AE2C2"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Safim04</w:t>
            </w:r>
          </w:p>
        </w:tc>
        <w:tc>
          <w:tcPr>
            <w:tcW w:w="3563" w:type="pct"/>
            <w:vAlign w:val="center"/>
          </w:tcPr>
          <w:p w14:paraId="55FA0BDC"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das redes de BT de PTs a serem instaladas na linha Aeroport-Safim</w:t>
            </w:r>
          </w:p>
        </w:tc>
      </w:tr>
      <w:tr w:rsidR="004F4430" w:rsidRPr="00ED776B" w14:paraId="4A5B0AF6" w14:textId="77777777" w:rsidTr="004F4430">
        <w:tc>
          <w:tcPr>
            <w:tcW w:w="450" w:type="pct"/>
            <w:vMerge/>
            <w:shd w:val="clear" w:color="auto" w:fill="BDD6EE"/>
            <w:vAlign w:val="center"/>
          </w:tcPr>
          <w:p w14:paraId="1996EB62"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4DD0D243"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Safim05</w:t>
            </w:r>
          </w:p>
        </w:tc>
        <w:tc>
          <w:tcPr>
            <w:tcW w:w="3563" w:type="pct"/>
            <w:vAlign w:val="center"/>
          </w:tcPr>
          <w:p w14:paraId="5F1F2F00"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das redes de BT de PTs a serem instaladas na linha Aeroport-Safim</w:t>
            </w:r>
          </w:p>
        </w:tc>
      </w:tr>
      <w:tr w:rsidR="004F4430" w:rsidRPr="00ED776B" w14:paraId="00CC5D91" w14:textId="77777777" w:rsidTr="004F4430">
        <w:tc>
          <w:tcPr>
            <w:tcW w:w="450" w:type="pct"/>
            <w:vMerge/>
            <w:shd w:val="clear" w:color="auto" w:fill="BDD6EE"/>
            <w:vAlign w:val="center"/>
          </w:tcPr>
          <w:p w14:paraId="21C051CA"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6A0E84BA"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Safim06</w:t>
            </w:r>
          </w:p>
        </w:tc>
        <w:tc>
          <w:tcPr>
            <w:tcW w:w="3563" w:type="pct"/>
            <w:vAlign w:val="center"/>
          </w:tcPr>
          <w:p w14:paraId="4A06C550"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das redes de BT de PTs a serem instaladas na linha Aeroport-Safim</w:t>
            </w:r>
          </w:p>
        </w:tc>
      </w:tr>
      <w:tr w:rsidR="004F4430" w:rsidRPr="00ED776B" w14:paraId="0C66C6A8" w14:textId="77777777" w:rsidTr="004F4430">
        <w:tc>
          <w:tcPr>
            <w:tcW w:w="450" w:type="pct"/>
            <w:vMerge/>
            <w:shd w:val="clear" w:color="auto" w:fill="BDD6EE"/>
            <w:vAlign w:val="center"/>
          </w:tcPr>
          <w:p w14:paraId="3B2E2C70" w14:textId="77777777" w:rsidR="004F4430" w:rsidRPr="00ED776B" w:rsidRDefault="004F4430" w:rsidP="004F4430">
            <w:pPr>
              <w:contextualSpacing/>
              <w:jc w:val="both"/>
              <w:rPr>
                <w:rFonts w:ascii="Times New Roman" w:eastAsia="Calibri" w:hAnsi="Times New Roman" w:cs="Times New Roman"/>
                <w:sz w:val="16"/>
                <w:szCs w:val="16"/>
              </w:rPr>
            </w:pPr>
          </w:p>
        </w:tc>
        <w:tc>
          <w:tcPr>
            <w:tcW w:w="987" w:type="pct"/>
            <w:shd w:val="clear" w:color="auto" w:fill="F2F2F2"/>
            <w:vAlign w:val="center"/>
          </w:tcPr>
          <w:p w14:paraId="756B9755" w14:textId="77777777" w:rsidR="004F4430" w:rsidRPr="00ED776B" w:rsidRDefault="004F4430" w:rsidP="004F4430">
            <w:pPr>
              <w:contextualSpacing/>
              <w:jc w:val="center"/>
              <w:rPr>
                <w:rFonts w:ascii="Times New Roman" w:eastAsia="Calibri" w:hAnsi="Times New Roman" w:cs="Times New Roman"/>
                <w:i/>
                <w:iCs/>
                <w:sz w:val="20"/>
                <w:szCs w:val="20"/>
              </w:rPr>
            </w:pPr>
            <w:r w:rsidRPr="00ED776B">
              <w:rPr>
                <w:rFonts w:ascii="Times New Roman" w:eastAsia="Calibri" w:hAnsi="Times New Roman" w:cs="Times New Roman"/>
                <w:i/>
                <w:iCs/>
                <w:sz w:val="20"/>
                <w:szCs w:val="20"/>
              </w:rPr>
              <w:t>Safim07</w:t>
            </w:r>
          </w:p>
        </w:tc>
        <w:tc>
          <w:tcPr>
            <w:tcW w:w="3563" w:type="pct"/>
            <w:vAlign w:val="center"/>
          </w:tcPr>
          <w:p w14:paraId="3B998A98" w14:textId="77777777" w:rsidR="004F4430" w:rsidRPr="00ED776B" w:rsidRDefault="004F4430" w:rsidP="004F4430">
            <w:pPr>
              <w:contextualSpacing/>
              <w:jc w:val="both"/>
              <w:rPr>
                <w:rFonts w:ascii="Times New Roman" w:eastAsia="Calibri" w:hAnsi="Times New Roman" w:cs="Times New Roman"/>
              </w:rPr>
            </w:pPr>
            <w:r w:rsidRPr="00ED776B">
              <w:rPr>
                <w:rFonts w:ascii="Times New Roman" w:eastAsia="Calibri" w:hAnsi="Times New Roman" w:cs="Times New Roman"/>
              </w:rPr>
              <w:t>Densificação das redes de BT de PTs a serem instaladas na linha Aeroport-Safim</w:t>
            </w:r>
          </w:p>
        </w:tc>
      </w:tr>
    </w:tbl>
    <w:p w14:paraId="56ABDC9A" w14:textId="77777777" w:rsidR="005276B2" w:rsidRDefault="005276B2" w:rsidP="005276B2">
      <w:pPr>
        <w:spacing w:after="200" w:line="276" w:lineRule="auto"/>
        <w:ind w:left="1854"/>
        <w:contextualSpacing/>
        <w:outlineLvl w:val="2"/>
        <w:rPr>
          <w:rFonts w:ascii="Times New Roman" w:eastAsia="Calibri" w:hAnsi="Times New Roman" w:cs="Times New Roman"/>
          <w:b/>
        </w:rPr>
      </w:pPr>
    </w:p>
    <w:p w14:paraId="70EAA166" w14:textId="77777777" w:rsidR="004F4430" w:rsidRPr="00ED776B" w:rsidRDefault="004F4430" w:rsidP="004F4430">
      <w:pPr>
        <w:numPr>
          <w:ilvl w:val="0"/>
          <w:numId w:val="245"/>
        </w:numPr>
        <w:spacing w:after="200" w:line="276" w:lineRule="auto"/>
        <w:contextualSpacing/>
        <w:outlineLvl w:val="2"/>
        <w:rPr>
          <w:rFonts w:ascii="Times New Roman" w:eastAsia="Calibri" w:hAnsi="Times New Roman" w:cs="Times New Roman"/>
          <w:b/>
        </w:rPr>
      </w:pPr>
      <w:bookmarkStart w:id="29" w:name="_Toc51239202"/>
      <w:r w:rsidRPr="00ED776B">
        <w:rPr>
          <w:rFonts w:ascii="Times New Roman" w:eastAsia="Calibri" w:hAnsi="Times New Roman" w:cs="Times New Roman"/>
          <w:b/>
        </w:rPr>
        <w:t>Diagrama de conexão para a nova rede MV</w:t>
      </w:r>
      <w:bookmarkEnd w:id="29"/>
    </w:p>
    <w:p w14:paraId="743ECC9F"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Este projeto também se refere à expansão da linha HTA de Cumura a Prábis, com a instalação de duas novas Subestações de Transformação, uma em Tamara e outra em Prábis.</w:t>
      </w:r>
    </w:p>
    <w:p w14:paraId="283CF8A8"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Para garantir a conexão da rede HV, uma nova célula de saída será integrada ao Cumura, para dar continuidade à extensão da média tensão.</w:t>
      </w:r>
    </w:p>
    <w:p w14:paraId="461C197A"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O diagrama a seguir representa a interconexão da nova rede MV com as duas novas estações transformadoras a serem construídas.</w:t>
      </w:r>
    </w:p>
    <w:p w14:paraId="0446A4D7" w14:textId="38A11F08" w:rsidR="004F4430" w:rsidRPr="00ED776B" w:rsidRDefault="004F4430" w:rsidP="00365FCB">
      <w:pPr>
        <w:spacing w:after="120"/>
        <w:ind w:left="-284"/>
        <w:jc w:val="both"/>
        <w:rPr>
          <w:rFonts w:ascii="Times New Roman" w:eastAsia="Calibri" w:hAnsi="Times New Roman" w:cs="Times New Roman"/>
        </w:rPr>
      </w:pPr>
      <w:r w:rsidRPr="00ED776B">
        <w:rPr>
          <w:rFonts w:ascii="Times New Roman" w:eastAsia="Calibri" w:hAnsi="Times New Roman" w:cs="Times New Roman"/>
        </w:rPr>
        <w:t>Na Cumura PT, está prevista a instalação de uma nova célula MV, para uma tensão de operação de 10 kV.</w:t>
      </w:r>
    </w:p>
    <w:tbl>
      <w:tblPr>
        <w:tblW w:w="0" w:type="auto"/>
        <w:tblInd w:w="8" w:type="dxa"/>
        <w:tblLayout w:type="fixed"/>
        <w:tblCellMar>
          <w:left w:w="0" w:type="dxa"/>
          <w:right w:w="0" w:type="dxa"/>
        </w:tblCellMar>
        <w:tblLook w:val="0000" w:firstRow="0" w:lastRow="0" w:firstColumn="0" w:lastColumn="0" w:noHBand="0" w:noVBand="0"/>
      </w:tblPr>
      <w:tblGrid>
        <w:gridCol w:w="3261"/>
        <w:gridCol w:w="708"/>
        <w:gridCol w:w="2552"/>
        <w:gridCol w:w="684"/>
        <w:gridCol w:w="2576"/>
      </w:tblGrid>
      <w:tr w:rsidR="004F4430" w:rsidRPr="00ED776B" w14:paraId="222CB53B" w14:textId="77777777" w:rsidTr="004F4430">
        <w:trPr>
          <w:trHeight w:hRule="exact" w:val="95"/>
        </w:trPr>
        <w:tc>
          <w:tcPr>
            <w:tcW w:w="3261" w:type="dxa"/>
            <w:vMerge w:val="restart"/>
            <w:tcBorders>
              <w:top w:val="single" w:sz="6" w:space="0" w:color="000000"/>
              <w:left w:val="single" w:sz="6" w:space="0" w:color="000000"/>
              <w:bottom w:val="single" w:sz="6" w:space="0" w:color="000000"/>
              <w:right w:val="single" w:sz="6" w:space="0" w:color="000000"/>
            </w:tcBorders>
          </w:tcPr>
          <w:p w14:paraId="252E7F5C" w14:textId="77777777" w:rsidR="004F4430" w:rsidRPr="00ED776B" w:rsidRDefault="004F4430" w:rsidP="004F4430">
            <w:pPr>
              <w:widowControl w:val="0"/>
              <w:autoSpaceDE w:val="0"/>
              <w:autoSpaceDN w:val="0"/>
              <w:adjustRightInd w:val="0"/>
              <w:jc w:val="both"/>
              <w:rPr>
                <w:rFonts w:ascii="Times New Roman" w:eastAsia="Calibri" w:hAnsi="Times New Roman" w:cs="Times New Roman"/>
                <w:lang w:bidi="fr-FR"/>
              </w:rPr>
            </w:pPr>
            <w:r w:rsidRPr="00ED776B">
              <w:rPr>
                <w:rFonts w:ascii="Times New Roman" w:eastAsia="Calibri" w:hAnsi="Times New Roman" w:cs="Times New Roman"/>
                <w:lang w:bidi="fr-FR"/>
              </w:rPr>
              <w:t>Estação Transformer Cumura</w:t>
            </w:r>
          </w:p>
          <w:p w14:paraId="03D8A931" w14:textId="77777777" w:rsidR="004F4430" w:rsidRPr="00ED776B" w:rsidRDefault="004F4430" w:rsidP="004F4430">
            <w:pPr>
              <w:widowControl w:val="0"/>
              <w:autoSpaceDE w:val="0"/>
              <w:autoSpaceDN w:val="0"/>
              <w:adjustRightInd w:val="0"/>
              <w:jc w:val="both"/>
              <w:rPr>
                <w:rFonts w:ascii="Times New Roman" w:eastAsia="Calibri" w:hAnsi="Times New Roman" w:cs="Times New Roman"/>
                <w:lang w:bidi="fr-FR"/>
              </w:rPr>
            </w:pPr>
            <w:r w:rsidRPr="00ED776B">
              <w:rPr>
                <w:rFonts w:ascii="Times New Roman" w:eastAsia="Calibri" w:hAnsi="Times New Roman" w:cs="Times New Roman"/>
                <w:lang w:bidi="fr-FR"/>
              </w:rPr>
              <w:t>Instalação de um novo</w:t>
            </w:r>
          </w:p>
          <w:p w14:paraId="29DF7C31" w14:textId="77777777" w:rsidR="004F4430" w:rsidRPr="00ED776B" w:rsidRDefault="004F4430" w:rsidP="004F4430">
            <w:pPr>
              <w:widowControl w:val="0"/>
              <w:autoSpaceDE w:val="0"/>
              <w:autoSpaceDN w:val="0"/>
              <w:adjustRightInd w:val="0"/>
              <w:jc w:val="both"/>
              <w:rPr>
                <w:rFonts w:ascii="Times New Roman" w:eastAsia="Calibri" w:hAnsi="Times New Roman" w:cs="Times New Roman"/>
              </w:rPr>
            </w:pPr>
            <w:r w:rsidRPr="00ED776B">
              <w:rPr>
                <w:rFonts w:ascii="Times New Roman" w:eastAsia="Calibri" w:hAnsi="Times New Roman" w:cs="Times New Roman"/>
                <w:lang w:bidi="fr-FR"/>
              </w:rPr>
              <w:t>Célula HV (10kV)</w:t>
            </w:r>
          </w:p>
        </w:tc>
        <w:tc>
          <w:tcPr>
            <w:tcW w:w="3944" w:type="dxa"/>
            <w:gridSpan w:val="3"/>
            <w:tcBorders>
              <w:top w:val="nil"/>
              <w:left w:val="single" w:sz="6" w:space="0" w:color="000000"/>
              <w:bottom w:val="single" w:sz="6" w:space="0" w:color="000000"/>
              <w:right w:val="single" w:sz="6" w:space="0" w:color="000000"/>
            </w:tcBorders>
          </w:tcPr>
          <w:p w14:paraId="7DAC30E6" w14:textId="77777777" w:rsidR="004F4430" w:rsidRPr="00ED776B" w:rsidRDefault="004F4430" w:rsidP="004F4430">
            <w:pPr>
              <w:widowControl w:val="0"/>
              <w:autoSpaceDE w:val="0"/>
              <w:autoSpaceDN w:val="0"/>
              <w:adjustRightInd w:val="0"/>
              <w:rPr>
                <w:rFonts w:ascii="Times New Roman" w:eastAsia="Calibri" w:hAnsi="Times New Roman" w:cs="Times New Roman"/>
              </w:rPr>
            </w:pPr>
          </w:p>
        </w:tc>
        <w:tc>
          <w:tcPr>
            <w:tcW w:w="2576" w:type="dxa"/>
            <w:vMerge w:val="restart"/>
            <w:tcBorders>
              <w:top w:val="single" w:sz="6" w:space="0" w:color="000000"/>
              <w:left w:val="single" w:sz="6" w:space="0" w:color="000000"/>
              <w:bottom w:val="single" w:sz="6" w:space="0" w:color="000000"/>
              <w:right w:val="single" w:sz="6" w:space="0" w:color="000000"/>
            </w:tcBorders>
          </w:tcPr>
          <w:p w14:paraId="51DCE43C" w14:textId="77777777" w:rsidR="004F4430" w:rsidRPr="00ED776B" w:rsidRDefault="004F4430" w:rsidP="004F4430">
            <w:pPr>
              <w:widowControl w:val="0"/>
              <w:autoSpaceDE w:val="0"/>
              <w:autoSpaceDN w:val="0"/>
              <w:adjustRightInd w:val="0"/>
              <w:jc w:val="both"/>
              <w:rPr>
                <w:rFonts w:ascii="Times New Roman" w:eastAsia="Calibri" w:hAnsi="Times New Roman" w:cs="Times New Roman"/>
                <w:lang w:bidi="fr-FR"/>
              </w:rPr>
            </w:pPr>
            <w:r w:rsidRPr="00ED776B">
              <w:rPr>
                <w:rFonts w:ascii="Times New Roman" w:eastAsia="Calibri" w:hAnsi="Times New Roman" w:cs="Times New Roman"/>
                <w:lang w:bidi="fr-FR"/>
              </w:rPr>
              <w:t>Subestação Transformadora Prábis - 200 Kva 10kV / 400 / 230V</w:t>
            </w:r>
          </w:p>
        </w:tc>
      </w:tr>
      <w:tr w:rsidR="004F4430" w:rsidRPr="00ED776B" w14:paraId="67B34EEF" w14:textId="77777777" w:rsidTr="004F4430">
        <w:trPr>
          <w:trHeight w:hRule="exact" w:val="552"/>
        </w:trPr>
        <w:tc>
          <w:tcPr>
            <w:tcW w:w="3261" w:type="dxa"/>
            <w:vMerge/>
            <w:tcBorders>
              <w:top w:val="single" w:sz="6" w:space="0" w:color="000000"/>
              <w:left w:val="single" w:sz="6" w:space="0" w:color="000000"/>
              <w:bottom w:val="single" w:sz="6" w:space="0" w:color="000000"/>
              <w:right w:val="single" w:sz="6" w:space="0" w:color="000000"/>
            </w:tcBorders>
          </w:tcPr>
          <w:p w14:paraId="28314D56" w14:textId="77777777" w:rsidR="004F4430" w:rsidRPr="00ED776B" w:rsidRDefault="004F4430" w:rsidP="004F4430">
            <w:pPr>
              <w:widowControl w:val="0"/>
              <w:autoSpaceDE w:val="0"/>
              <w:autoSpaceDN w:val="0"/>
              <w:adjustRightInd w:val="0"/>
              <w:ind w:left="141"/>
              <w:rPr>
                <w:rFonts w:ascii="Times New Roman" w:eastAsia="Calibri" w:hAnsi="Times New Roman" w:cs="Times New Roman"/>
              </w:rPr>
            </w:pPr>
          </w:p>
        </w:tc>
        <w:tc>
          <w:tcPr>
            <w:tcW w:w="708" w:type="dxa"/>
            <w:tcBorders>
              <w:top w:val="nil"/>
              <w:left w:val="single" w:sz="6" w:space="0" w:color="000000"/>
              <w:bottom w:val="single" w:sz="10" w:space="0" w:color="000000"/>
              <w:right w:val="single" w:sz="6" w:space="0" w:color="000000"/>
            </w:tcBorders>
          </w:tcPr>
          <w:p w14:paraId="067098DD" w14:textId="77777777" w:rsidR="004F4430" w:rsidRPr="00ED776B" w:rsidRDefault="004F4430" w:rsidP="004F4430">
            <w:pPr>
              <w:widowControl w:val="0"/>
              <w:autoSpaceDE w:val="0"/>
              <w:autoSpaceDN w:val="0"/>
              <w:adjustRightInd w:val="0"/>
              <w:rPr>
                <w:rFonts w:ascii="Times New Roman" w:eastAsia="Calibri" w:hAnsi="Times New Roman" w:cs="Times New Roman"/>
              </w:rPr>
            </w:pPr>
          </w:p>
        </w:tc>
        <w:tc>
          <w:tcPr>
            <w:tcW w:w="2552" w:type="dxa"/>
            <w:vMerge w:val="restart"/>
            <w:tcBorders>
              <w:top w:val="single" w:sz="6" w:space="0" w:color="000000"/>
              <w:left w:val="single" w:sz="6" w:space="0" w:color="000000"/>
              <w:bottom w:val="single" w:sz="6" w:space="0" w:color="000000"/>
              <w:right w:val="single" w:sz="6" w:space="0" w:color="000000"/>
            </w:tcBorders>
          </w:tcPr>
          <w:p w14:paraId="28A507BD" w14:textId="77777777" w:rsidR="004F4430" w:rsidRPr="00ED776B" w:rsidRDefault="004F4430" w:rsidP="004F4430">
            <w:pPr>
              <w:widowControl w:val="0"/>
              <w:autoSpaceDE w:val="0"/>
              <w:autoSpaceDN w:val="0"/>
              <w:adjustRightInd w:val="0"/>
              <w:jc w:val="both"/>
              <w:rPr>
                <w:rFonts w:ascii="Times New Roman" w:eastAsia="Calibri" w:hAnsi="Times New Roman" w:cs="Times New Roman"/>
                <w:lang w:val="pt-PT" w:bidi="fr-FR"/>
              </w:rPr>
            </w:pPr>
            <w:r w:rsidRPr="00ED776B">
              <w:rPr>
                <w:rFonts w:ascii="Times New Roman" w:eastAsia="Calibri" w:hAnsi="Times New Roman" w:cs="Times New Roman"/>
                <w:lang w:val="pt-PT" w:bidi="fr-FR"/>
              </w:rPr>
              <w:t>Subestação Transformadora Tamara - 50 kVA 10kV / 400 / 230V</w:t>
            </w:r>
          </w:p>
        </w:tc>
        <w:tc>
          <w:tcPr>
            <w:tcW w:w="684" w:type="dxa"/>
            <w:tcBorders>
              <w:top w:val="nil"/>
              <w:left w:val="single" w:sz="6" w:space="0" w:color="000000"/>
              <w:bottom w:val="single" w:sz="10" w:space="0" w:color="000000"/>
              <w:right w:val="single" w:sz="6" w:space="0" w:color="000000"/>
            </w:tcBorders>
          </w:tcPr>
          <w:p w14:paraId="5E26B301"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0DAE02EF"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r>
      <w:tr w:rsidR="004F4430" w:rsidRPr="00ED776B" w14:paraId="64F2500D" w14:textId="77777777" w:rsidTr="004F4430">
        <w:trPr>
          <w:trHeight w:hRule="exact" w:val="256"/>
        </w:trPr>
        <w:tc>
          <w:tcPr>
            <w:tcW w:w="3261" w:type="dxa"/>
            <w:vMerge/>
            <w:tcBorders>
              <w:top w:val="single" w:sz="6" w:space="0" w:color="000000"/>
              <w:left w:val="single" w:sz="6" w:space="0" w:color="000000"/>
              <w:bottom w:val="single" w:sz="6" w:space="0" w:color="000000"/>
              <w:right w:val="single" w:sz="6" w:space="0" w:color="000000"/>
            </w:tcBorders>
          </w:tcPr>
          <w:p w14:paraId="64E804EF"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c>
          <w:tcPr>
            <w:tcW w:w="708" w:type="dxa"/>
            <w:tcBorders>
              <w:top w:val="single" w:sz="10" w:space="0" w:color="000000"/>
              <w:left w:val="single" w:sz="6" w:space="0" w:color="000000"/>
              <w:bottom w:val="nil"/>
              <w:right w:val="single" w:sz="6" w:space="0" w:color="000000"/>
            </w:tcBorders>
          </w:tcPr>
          <w:p w14:paraId="3412240F"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c>
          <w:tcPr>
            <w:tcW w:w="2552" w:type="dxa"/>
            <w:vMerge/>
            <w:tcBorders>
              <w:top w:val="single" w:sz="6" w:space="0" w:color="000000"/>
              <w:left w:val="single" w:sz="6" w:space="0" w:color="000000"/>
              <w:bottom w:val="single" w:sz="6" w:space="0" w:color="000000"/>
              <w:right w:val="single" w:sz="6" w:space="0" w:color="000000"/>
            </w:tcBorders>
          </w:tcPr>
          <w:p w14:paraId="36FE281E"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c>
          <w:tcPr>
            <w:tcW w:w="684" w:type="dxa"/>
            <w:vMerge w:val="restart"/>
            <w:tcBorders>
              <w:top w:val="single" w:sz="10" w:space="0" w:color="000000"/>
              <w:left w:val="single" w:sz="6" w:space="0" w:color="000000"/>
              <w:bottom w:val="nil"/>
              <w:right w:val="single" w:sz="6" w:space="0" w:color="000000"/>
            </w:tcBorders>
          </w:tcPr>
          <w:p w14:paraId="4F55EA7A"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2E113385"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r>
      <w:tr w:rsidR="004F4430" w:rsidRPr="00ED776B" w14:paraId="1DCBBFEA" w14:textId="77777777" w:rsidTr="004F4430">
        <w:trPr>
          <w:trHeight w:hRule="exact" w:val="62"/>
        </w:trPr>
        <w:tc>
          <w:tcPr>
            <w:tcW w:w="3969" w:type="dxa"/>
            <w:gridSpan w:val="2"/>
            <w:tcBorders>
              <w:top w:val="single" w:sz="6" w:space="0" w:color="000000"/>
              <w:left w:val="nil"/>
              <w:bottom w:val="nil"/>
              <w:right w:val="single" w:sz="6" w:space="0" w:color="000000"/>
            </w:tcBorders>
          </w:tcPr>
          <w:p w14:paraId="3EF601A7"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c>
          <w:tcPr>
            <w:tcW w:w="2552" w:type="dxa"/>
            <w:vMerge/>
            <w:tcBorders>
              <w:top w:val="single" w:sz="6" w:space="0" w:color="000000"/>
              <w:left w:val="single" w:sz="6" w:space="0" w:color="000000"/>
              <w:bottom w:val="single" w:sz="6" w:space="0" w:color="000000"/>
              <w:right w:val="single" w:sz="6" w:space="0" w:color="000000"/>
            </w:tcBorders>
          </w:tcPr>
          <w:p w14:paraId="7EAA31F7"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c>
          <w:tcPr>
            <w:tcW w:w="684" w:type="dxa"/>
            <w:vMerge/>
            <w:tcBorders>
              <w:top w:val="single" w:sz="10" w:space="0" w:color="000000"/>
              <w:left w:val="single" w:sz="6" w:space="0" w:color="000000"/>
              <w:bottom w:val="nil"/>
              <w:right w:val="single" w:sz="6" w:space="0" w:color="000000"/>
            </w:tcBorders>
          </w:tcPr>
          <w:p w14:paraId="624BC9D0"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108A1EC9" w14:textId="77777777" w:rsidR="004F4430" w:rsidRPr="00ED776B" w:rsidRDefault="004F4430" w:rsidP="004F4430">
            <w:pPr>
              <w:widowControl w:val="0"/>
              <w:autoSpaceDE w:val="0"/>
              <w:autoSpaceDN w:val="0"/>
              <w:adjustRightInd w:val="0"/>
              <w:rPr>
                <w:rFonts w:ascii="Times New Roman" w:eastAsia="Calibri" w:hAnsi="Times New Roman" w:cs="Times New Roman"/>
                <w:lang w:val="pt-PT"/>
              </w:rPr>
            </w:pPr>
          </w:p>
        </w:tc>
      </w:tr>
    </w:tbl>
    <w:p w14:paraId="2C8E4502" w14:textId="77777777" w:rsidR="004F4430" w:rsidRPr="00ED776B" w:rsidRDefault="004F4430" w:rsidP="00365FCB">
      <w:pPr>
        <w:spacing w:after="0"/>
        <w:jc w:val="both"/>
        <w:rPr>
          <w:rFonts w:ascii="Times New Roman" w:eastAsia="Calibri" w:hAnsi="Times New Roman" w:cs="Times New Roman"/>
          <w:b/>
          <w:lang w:val="pt-PT" w:bidi="fr-FR"/>
        </w:rPr>
      </w:pPr>
    </w:p>
    <w:p w14:paraId="68FA1EC3" w14:textId="77777777" w:rsidR="004F4430" w:rsidRPr="00ED776B" w:rsidRDefault="004F4430" w:rsidP="004F4430">
      <w:pPr>
        <w:numPr>
          <w:ilvl w:val="0"/>
          <w:numId w:val="245"/>
        </w:numPr>
        <w:spacing w:after="200" w:line="276" w:lineRule="auto"/>
        <w:contextualSpacing/>
        <w:outlineLvl w:val="2"/>
        <w:rPr>
          <w:rFonts w:ascii="Times New Roman" w:eastAsia="Calibri" w:hAnsi="Times New Roman" w:cs="Times New Roman"/>
          <w:b/>
        </w:rPr>
      </w:pPr>
      <w:bookmarkStart w:id="30" w:name="_Toc51239203"/>
      <w:r w:rsidRPr="00ED776B">
        <w:rPr>
          <w:rFonts w:ascii="Times New Roman" w:eastAsia="Calibri" w:hAnsi="Times New Roman" w:cs="Times New Roman"/>
          <w:b/>
        </w:rPr>
        <w:t>Poder dos transformadores</w:t>
      </w:r>
      <w:bookmarkEnd w:id="30"/>
    </w:p>
    <w:p w14:paraId="5E7B1227"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Um transformador de ar de 50 kVA em Tamara e um back-up de 200 kVA em Prábis, para uma tensão primária de 10 kV e uma tensão fase-fase de 400 VAC para tensão fase-neutro de 230 VAC.</w:t>
      </w:r>
    </w:p>
    <w:p w14:paraId="327450EA"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rPr>
        <w:t>Nesta primeira fase, foram estimadas as distâncias entre as estações de transformação indicadas na seguinte tabela:</w:t>
      </w:r>
    </w:p>
    <w:p w14:paraId="3350E651" w14:textId="77777777" w:rsidR="004F4430" w:rsidRPr="00ED776B" w:rsidRDefault="004F4430" w:rsidP="004F4430">
      <w:pPr>
        <w:spacing w:after="120"/>
        <w:ind w:left="-284"/>
        <w:jc w:val="both"/>
        <w:rPr>
          <w:rFonts w:ascii="Times New Roman" w:eastAsia="Calibri" w:hAnsi="Times New Roman" w:cs="Times New Roman"/>
        </w:rPr>
      </w:pPr>
      <w:r w:rsidRPr="00ED776B">
        <w:rPr>
          <w:rFonts w:ascii="Times New Roman" w:eastAsia="Calibri" w:hAnsi="Times New Roman" w:cs="Times New Roman"/>
          <w:b/>
        </w:rPr>
        <w:t>Lista das seções do cabo HTA de Cumura a Prábis</w:t>
      </w:r>
    </w:p>
    <w:tbl>
      <w:tblPr>
        <w:tblW w:w="0" w:type="auto"/>
        <w:tblInd w:w="114" w:type="dxa"/>
        <w:tblLayout w:type="fixed"/>
        <w:tblCellMar>
          <w:left w:w="0" w:type="dxa"/>
          <w:right w:w="0" w:type="dxa"/>
        </w:tblCellMar>
        <w:tblLook w:val="0000" w:firstRow="0" w:lastRow="0" w:firstColumn="0" w:lastColumn="0" w:noHBand="0" w:noVBand="0"/>
      </w:tblPr>
      <w:tblGrid>
        <w:gridCol w:w="422"/>
        <w:gridCol w:w="6147"/>
        <w:gridCol w:w="1924"/>
      </w:tblGrid>
      <w:tr w:rsidR="004F4430" w:rsidRPr="00ED776B" w14:paraId="21D7E5C1" w14:textId="77777777" w:rsidTr="004F4430">
        <w:trPr>
          <w:trHeight w:hRule="exact" w:val="233"/>
        </w:trPr>
        <w:tc>
          <w:tcPr>
            <w:tcW w:w="422" w:type="dxa"/>
            <w:tcBorders>
              <w:top w:val="single" w:sz="6" w:space="0" w:color="000000"/>
              <w:left w:val="single" w:sz="10" w:space="0" w:color="000000"/>
              <w:bottom w:val="single" w:sz="6" w:space="0" w:color="000000"/>
              <w:right w:val="single" w:sz="10" w:space="0" w:color="000000"/>
            </w:tcBorders>
            <w:shd w:val="clear" w:color="auto" w:fill="B8CCE4"/>
          </w:tcPr>
          <w:p w14:paraId="41A08BF0" w14:textId="77777777" w:rsidR="004F4430" w:rsidRPr="00ED776B" w:rsidRDefault="004F4430" w:rsidP="004F4430">
            <w:pPr>
              <w:widowControl w:val="0"/>
              <w:autoSpaceDE w:val="0"/>
              <w:autoSpaceDN w:val="0"/>
              <w:adjustRightInd w:val="0"/>
              <w:spacing w:line="218" w:lineRule="exact"/>
              <w:ind w:left="85"/>
              <w:rPr>
                <w:rFonts w:ascii="Times New Roman" w:eastAsia="Calibri" w:hAnsi="Times New Roman" w:cs="Times New Roman"/>
              </w:rPr>
            </w:pPr>
            <w:r w:rsidRPr="00ED776B">
              <w:rPr>
                <w:rFonts w:ascii="Times New Roman" w:eastAsia="Calibri" w:hAnsi="Times New Roman" w:cs="Times New Roman"/>
                <w:position w:val="-1"/>
                <w:sz w:val="20"/>
                <w:szCs w:val="20"/>
              </w:rPr>
              <w:lastRenderedPageBreak/>
              <w:t>Não.</w:t>
            </w:r>
          </w:p>
        </w:tc>
        <w:tc>
          <w:tcPr>
            <w:tcW w:w="6147" w:type="dxa"/>
            <w:tcBorders>
              <w:top w:val="single" w:sz="6" w:space="0" w:color="000000"/>
              <w:left w:val="single" w:sz="10" w:space="0" w:color="000000"/>
              <w:bottom w:val="single" w:sz="6" w:space="0" w:color="000000"/>
              <w:right w:val="single" w:sz="10" w:space="0" w:color="000000"/>
            </w:tcBorders>
            <w:shd w:val="clear" w:color="auto" w:fill="B8CCE4"/>
          </w:tcPr>
          <w:p w14:paraId="47256036" w14:textId="77777777" w:rsidR="004F4430" w:rsidRPr="00ED776B" w:rsidRDefault="004F4430" w:rsidP="004F4430">
            <w:pPr>
              <w:widowControl w:val="0"/>
              <w:autoSpaceDE w:val="0"/>
              <w:autoSpaceDN w:val="0"/>
              <w:adjustRightInd w:val="0"/>
              <w:spacing w:line="218" w:lineRule="exact"/>
              <w:ind w:left="1547"/>
              <w:rPr>
                <w:rFonts w:ascii="Times New Roman" w:eastAsia="Calibri" w:hAnsi="Times New Roman" w:cs="Times New Roman"/>
              </w:rPr>
            </w:pPr>
            <w:r w:rsidRPr="00ED776B">
              <w:rPr>
                <w:rFonts w:ascii="Times New Roman" w:eastAsia="Calibri" w:hAnsi="Times New Roman" w:cs="Times New Roman"/>
                <w:spacing w:val="4"/>
                <w:w w:val="99"/>
                <w:position w:val="-1"/>
                <w:sz w:val="20"/>
                <w:szCs w:val="20"/>
              </w:rPr>
              <w:t>Tro</w:t>
            </w:r>
            <w:r w:rsidRPr="00ED776B">
              <w:rPr>
                <w:rFonts w:ascii="Times New Roman" w:eastAsia="Calibri" w:hAnsi="Times New Roman" w:cs="Times New Roman"/>
                <w:w w:val="121"/>
                <w:position w:val="-1"/>
                <w:sz w:val="20"/>
                <w:szCs w:val="20"/>
              </w:rPr>
              <w:t>usuario</w:t>
            </w:r>
          </w:p>
        </w:tc>
        <w:tc>
          <w:tcPr>
            <w:tcW w:w="1924" w:type="dxa"/>
            <w:tcBorders>
              <w:top w:val="single" w:sz="6" w:space="0" w:color="000000"/>
              <w:left w:val="single" w:sz="10" w:space="0" w:color="000000"/>
              <w:bottom w:val="single" w:sz="6" w:space="0" w:color="000000"/>
              <w:right w:val="single" w:sz="10" w:space="0" w:color="000000"/>
            </w:tcBorders>
            <w:shd w:val="clear" w:color="auto" w:fill="B8CCE4"/>
          </w:tcPr>
          <w:p w14:paraId="7FE8D247" w14:textId="77777777" w:rsidR="004F4430" w:rsidRPr="00ED776B" w:rsidRDefault="004F4430" w:rsidP="004F4430">
            <w:pPr>
              <w:widowControl w:val="0"/>
              <w:autoSpaceDE w:val="0"/>
              <w:autoSpaceDN w:val="0"/>
              <w:adjustRightInd w:val="0"/>
              <w:spacing w:line="218" w:lineRule="exact"/>
              <w:ind w:left="287"/>
              <w:rPr>
                <w:rFonts w:ascii="Times New Roman" w:eastAsia="Calibri" w:hAnsi="Times New Roman" w:cs="Times New Roman"/>
              </w:rPr>
            </w:pPr>
            <w:r w:rsidRPr="00ED776B">
              <w:rPr>
                <w:rFonts w:ascii="Times New Roman" w:eastAsia="Calibri" w:hAnsi="Times New Roman" w:cs="Times New Roman"/>
                <w:w w:val="117"/>
                <w:position w:val="-1"/>
                <w:sz w:val="20"/>
                <w:szCs w:val="20"/>
              </w:rPr>
              <w:t>Comprimento (m)</w:t>
            </w:r>
          </w:p>
        </w:tc>
      </w:tr>
      <w:tr w:rsidR="004F4430" w:rsidRPr="00ED776B" w14:paraId="73EEFA91" w14:textId="77777777" w:rsidTr="004F4430">
        <w:trPr>
          <w:trHeight w:hRule="exact" w:val="360"/>
        </w:trPr>
        <w:tc>
          <w:tcPr>
            <w:tcW w:w="422" w:type="dxa"/>
            <w:tcBorders>
              <w:top w:val="single" w:sz="10" w:space="0" w:color="000000"/>
              <w:left w:val="single" w:sz="10" w:space="0" w:color="000000"/>
              <w:bottom w:val="single" w:sz="10" w:space="0" w:color="000000"/>
              <w:right w:val="single" w:sz="10" w:space="0" w:color="000000"/>
            </w:tcBorders>
          </w:tcPr>
          <w:p w14:paraId="7295EF9B" w14:textId="77777777" w:rsidR="004F4430" w:rsidRPr="00ED776B" w:rsidRDefault="004F4430" w:rsidP="004F4430">
            <w:pPr>
              <w:widowControl w:val="0"/>
              <w:autoSpaceDE w:val="0"/>
              <w:autoSpaceDN w:val="0"/>
              <w:adjustRightInd w:val="0"/>
              <w:spacing w:before="49"/>
              <w:ind w:left="108" w:right="107"/>
              <w:jc w:val="center"/>
              <w:rPr>
                <w:rFonts w:ascii="Times New Roman" w:eastAsia="Calibri" w:hAnsi="Times New Roman" w:cs="Times New Roman"/>
              </w:rPr>
            </w:pPr>
            <w:r w:rsidRPr="00ED776B">
              <w:rPr>
                <w:rFonts w:ascii="Times New Roman" w:eastAsia="Calibri" w:hAnsi="Times New Roman" w:cs="Times New Roman"/>
                <w:w w:val="110"/>
                <w:sz w:val="20"/>
                <w:szCs w:val="20"/>
              </w:rPr>
              <w:t>1</w:t>
            </w:r>
          </w:p>
        </w:tc>
        <w:tc>
          <w:tcPr>
            <w:tcW w:w="6147" w:type="dxa"/>
            <w:tcBorders>
              <w:top w:val="single" w:sz="10" w:space="0" w:color="000000"/>
              <w:left w:val="single" w:sz="10" w:space="0" w:color="000000"/>
              <w:bottom w:val="single" w:sz="10" w:space="0" w:color="000000"/>
              <w:right w:val="single" w:sz="10" w:space="0" w:color="000000"/>
            </w:tcBorders>
          </w:tcPr>
          <w:p w14:paraId="7D160CFC" w14:textId="77777777" w:rsidR="004F4430" w:rsidRPr="00ED776B" w:rsidRDefault="004F4430" w:rsidP="004F4430">
            <w:pPr>
              <w:widowControl w:val="0"/>
              <w:autoSpaceDE w:val="0"/>
              <w:autoSpaceDN w:val="0"/>
              <w:adjustRightInd w:val="0"/>
              <w:spacing w:before="47"/>
              <w:ind w:left="947"/>
              <w:rPr>
                <w:rFonts w:ascii="Times New Roman" w:eastAsia="Calibri" w:hAnsi="Times New Roman" w:cs="Times New Roman"/>
                <w:lang w:val="pt-PT"/>
              </w:rPr>
            </w:pPr>
            <w:r w:rsidRPr="00ED776B">
              <w:rPr>
                <w:rFonts w:ascii="Times New Roman" w:eastAsia="Calibri" w:hAnsi="Times New Roman" w:cs="Times New Roman"/>
                <w:spacing w:val="-1"/>
                <w:w w:val="117"/>
                <w:sz w:val="20"/>
                <w:szCs w:val="20"/>
                <w:lang w:val="pt-PT"/>
              </w:rPr>
              <w:t>P</w:t>
            </w:r>
            <w:r w:rsidRPr="00ED776B">
              <w:rPr>
                <w:rFonts w:ascii="Times New Roman" w:eastAsia="Calibri" w:hAnsi="Times New Roman" w:cs="Times New Roman"/>
                <w:w w:val="117"/>
                <w:sz w:val="20"/>
                <w:szCs w:val="20"/>
                <w:lang w:val="pt-PT"/>
              </w:rPr>
              <w:t>oste Transf.</w:t>
            </w:r>
            <w:r w:rsidRPr="00ED776B">
              <w:rPr>
                <w:rFonts w:ascii="Times New Roman" w:eastAsia="Calibri" w:hAnsi="Times New Roman" w:cs="Times New Roman"/>
                <w:spacing w:val="6"/>
                <w:sz w:val="20"/>
                <w:szCs w:val="20"/>
                <w:lang w:val="pt-PT"/>
              </w:rPr>
              <w:t xml:space="preserve"> </w:t>
            </w:r>
            <w:r w:rsidRPr="00ED776B">
              <w:rPr>
                <w:rFonts w:ascii="Times New Roman" w:eastAsia="Calibri" w:hAnsi="Times New Roman" w:cs="Times New Roman"/>
                <w:w w:val="109"/>
                <w:sz w:val="20"/>
                <w:szCs w:val="20"/>
                <w:lang w:val="pt-PT"/>
              </w:rPr>
              <w:t>Cumura</w:t>
            </w:r>
            <w:r w:rsidRPr="00ED776B">
              <w:rPr>
                <w:rFonts w:ascii="Times New Roman" w:eastAsia="Calibri" w:hAnsi="Times New Roman" w:cs="Times New Roman"/>
                <w:sz w:val="20"/>
                <w:szCs w:val="20"/>
                <w:lang w:val="pt-PT"/>
              </w:rPr>
              <w:t>na Post Transf. Tamara</w:t>
            </w:r>
          </w:p>
        </w:tc>
        <w:tc>
          <w:tcPr>
            <w:tcW w:w="1924" w:type="dxa"/>
            <w:tcBorders>
              <w:top w:val="single" w:sz="10" w:space="0" w:color="000000"/>
              <w:left w:val="single" w:sz="10" w:space="0" w:color="000000"/>
              <w:bottom w:val="single" w:sz="10" w:space="0" w:color="000000"/>
              <w:right w:val="single" w:sz="10" w:space="0" w:color="000000"/>
            </w:tcBorders>
          </w:tcPr>
          <w:p w14:paraId="51FD0D2B" w14:textId="77777777" w:rsidR="004F4430" w:rsidRPr="00ED776B" w:rsidRDefault="004F4430" w:rsidP="004F4430">
            <w:pPr>
              <w:widowControl w:val="0"/>
              <w:autoSpaceDE w:val="0"/>
              <w:autoSpaceDN w:val="0"/>
              <w:adjustRightInd w:val="0"/>
              <w:spacing w:before="47"/>
              <w:ind w:left="602" w:right="785"/>
              <w:jc w:val="center"/>
              <w:rPr>
                <w:rFonts w:ascii="Times New Roman" w:eastAsia="Calibri" w:hAnsi="Times New Roman" w:cs="Times New Roman"/>
              </w:rPr>
            </w:pPr>
            <w:r w:rsidRPr="00ED776B">
              <w:rPr>
                <w:rFonts w:ascii="Times New Roman" w:eastAsia="Calibri" w:hAnsi="Times New Roman" w:cs="Times New Roman"/>
                <w:spacing w:val="-1"/>
                <w:w w:val="110"/>
                <w:sz w:val="20"/>
                <w:szCs w:val="20"/>
              </w:rPr>
              <w:t>4</w:t>
            </w:r>
            <w:r w:rsidRPr="00ED776B">
              <w:rPr>
                <w:rFonts w:ascii="Times New Roman" w:eastAsia="Calibri" w:hAnsi="Times New Roman" w:cs="Times New Roman"/>
                <w:w w:val="110"/>
                <w:sz w:val="20"/>
                <w:szCs w:val="20"/>
              </w:rPr>
              <w:t>146</w:t>
            </w:r>
          </w:p>
        </w:tc>
      </w:tr>
      <w:tr w:rsidR="004F4430" w:rsidRPr="00ED776B" w14:paraId="3CA0341C" w14:textId="77777777" w:rsidTr="004F4430">
        <w:trPr>
          <w:trHeight w:hRule="exact" w:val="360"/>
        </w:trPr>
        <w:tc>
          <w:tcPr>
            <w:tcW w:w="422" w:type="dxa"/>
            <w:tcBorders>
              <w:top w:val="single" w:sz="10" w:space="0" w:color="000000"/>
              <w:left w:val="single" w:sz="10" w:space="0" w:color="000000"/>
              <w:bottom w:val="single" w:sz="10" w:space="0" w:color="000000"/>
              <w:right w:val="single" w:sz="10" w:space="0" w:color="000000"/>
            </w:tcBorders>
          </w:tcPr>
          <w:p w14:paraId="320F859C" w14:textId="77777777" w:rsidR="004F4430" w:rsidRPr="00ED776B" w:rsidRDefault="004F4430" w:rsidP="004F4430">
            <w:pPr>
              <w:widowControl w:val="0"/>
              <w:autoSpaceDE w:val="0"/>
              <w:autoSpaceDN w:val="0"/>
              <w:adjustRightInd w:val="0"/>
              <w:spacing w:before="49"/>
              <w:ind w:left="108" w:right="107"/>
              <w:jc w:val="center"/>
              <w:rPr>
                <w:rFonts w:ascii="Times New Roman" w:eastAsia="Calibri" w:hAnsi="Times New Roman" w:cs="Times New Roman"/>
              </w:rPr>
            </w:pPr>
            <w:r w:rsidRPr="00ED776B">
              <w:rPr>
                <w:rFonts w:ascii="Times New Roman" w:eastAsia="Calibri" w:hAnsi="Times New Roman" w:cs="Times New Roman"/>
                <w:w w:val="110"/>
                <w:sz w:val="20"/>
                <w:szCs w:val="20"/>
              </w:rPr>
              <w:t>2</w:t>
            </w:r>
          </w:p>
        </w:tc>
        <w:tc>
          <w:tcPr>
            <w:tcW w:w="6147" w:type="dxa"/>
            <w:tcBorders>
              <w:top w:val="single" w:sz="10" w:space="0" w:color="000000"/>
              <w:left w:val="single" w:sz="10" w:space="0" w:color="000000"/>
              <w:bottom w:val="single" w:sz="10" w:space="0" w:color="000000"/>
              <w:right w:val="single" w:sz="10" w:space="0" w:color="000000"/>
            </w:tcBorders>
          </w:tcPr>
          <w:p w14:paraId="1885921B" w14:textId="77777777" w:rsidR="004F4430" w:rsidRPr="00ED776B" w:rsidRDefault="004F4430" w:rsidP="004F4430">
            <w:pPr>
              <w:widowControl w:val="0"/>
              <w:autoSpaceDE w:val="0"/>
              <w:autoSpaceDN w:val="0"/>
              <w:adjustRightInd w:val="0"/>
              <w:spacing w:before="47"/>
              <w:ind w:left="1021"/>
              <w:rPr>
                <w:rFonts w:ascii="Times New Roman" w:eastAsia="Calibri" w:hAnsi="Times New Roman" w:cs="Times New Roman"/>
              </w:rPr>
            </w:pPr>
            <w:r w:rsidRPr="00ED776B">
              <w:rPr>
                <w:rFonts w:ascii="Times New Roman" w:eastAsia="Calibri" w:hAnsi="Times New Roman" w:cs="Times New Roman"/>
                <w:spacing w:val="-1"/>
                <w:w w:val="117"/>
                <w:sz w:val="20"/>
                <w:szCs w:val="20"/>
              </w:rPr>
              <w:t>P</w:t>
            </w:r>
            <w:r w:rsidRPr="00ED776B">
              <w:rPr>
                <w:rFonts w:ascii="Times New Roman" w:eastAsia="Calibri" w:hAnsi="Times New Roman" w:cs="Times New Roman"/>
                <w:w w:val="117"/>
                <w:sz w:val="20"/>
                <w:szCs w:val="20"/>
              </w:rPr>
              <w:t>oste Transf.</w:t>
            </w:r>
            <w:r w:rsidRPr="00ED776B">
              <w:rPr>
                <w:rFonts w:ascii="Times New Roman" w:eastAsia="Calibri" w:hAnsi="Times New Roman" w:cs="Times New Roman"/>
                <w:spacing w:val="6"/>
                <w:sz w:val="20"/>
                <w:szCs w:val="20"/>
              </w:rPr>
              <w:t xml:space="preserve"> Tam</w:t>
            </w:r>
            <w:r w:rsidRPr="00ED776B">
              <w:rPr>
                <w:rFonts w:ascii="Times New Roman" w:eastAsia="Calibri" w:hAnsi="Times New Roman" w:cs="Times New Roman"/>
                <w:w w:val="112"/>
                <w:sz w:val="20"/>
                <w:szCs w:val="20"/>
              </w:rPr>
              <w:t>arara</w:t>
            </w:r>
            <w:r w:rsidRPr="00ED776B">
              <w:rPr>
                <w:rFonts w:ascii="Times New Roman" w:eastAsia="Calibri" w:hAnsi="Times New Roman" w:cs="Times New Roman"/>
                <w:sz w:val="20"/>
                <w:szCs w:val="20"/>
              </w:rPr>
              <w:t>na Post Transf. Prábis</w:t>
            </w:r>
          </w:p>
        </w:tc>
        <w:tc>
          <w:tcPr>
            <w:tcW w:w="1924" w:type="dxa"/>
            <w:tcBorders>
              <w:top w:val="single" w:sz="10" w:space="0" w:color="000000"/>
              <w:left w:val="single" w:sz="10" w:space="0" w:color="000000"/>
              <w:bottom w:val="single" w:sz="10" w:space="0" w:color="000000"/>
              <w:right w:val="single" w:sz="10" w:space="0" w:color="000000"/>
            </w:tcBorders>
          </w:tcPr>
          <w:p w14:paraId="5742E6E1" w14:textId="77777777" w:rsidR="004F4430" w:rsidRPr="00ED776B" w:rsidRDefault="004F4430" w:rsidP="004F4430">
            <w:pPr>
              <w:widowControl w:val="0"/>
              <w:autoSpaceDE w:val="0"/>
              <w:autoSpaceDN w:val="0"/>
              <w:adjustRightInd w:val="0"/>
              <w:spacing w:before="47"/>
              <w:ind w:left="602" w:right="785"/>
              <w:jc w:val="center"/>
              <w:rPr>
                <w:rFonts w:ascii="Times New Roman" w:eastAsia="Calibri" w:hAnsi="Times New Roman" w:cs="Times New Roman"/>
              </w:rPr>
            </w:pPr>
            <w:r w:rsidRPr="00ED776B">
              <w:rPr>
                <w:rFonts w:ascii="Times New Roman" w:eastAsia="Calibri" w:hAnsi="Times New Roman" w:cs="Times New Roman"/>
                <w:spacing w:val="-1"/>
                <w:w w:val="110"/>
                <w:sz w:val="20"/>
                <w:szCs w:val="20"/>
              </w:rPr>
              <w:t>2</w:t>
            </w:r>
            <w:r w:rsidRPr="00ED776B">
              <w:rPr>
                <w:rFonts w:ascii="Times New Roman" w:eastAsia="Calibri" w:hAnsi="Times New Roman" w:cs="Times New Roman"/>
                <w:w w:val="110"/>
                <w:sz w:val="20"/>
                <w:szCs w:val="20"/>
              </w:rPr>
              <w:t>100</w:t>
            </w:r>
          </w:p>
        </w:tc>
      </w:tr>
    </w:tbl>
    <w:p w14:paraId="1A3AD3CB" w14:textId="77777777" w:rsidR="005276B2" w:rsidRDefault="005276B2" w:rsidP="005276B2">
      <w:pPr>
        <w:spacing w:after="200" w:line="276" w:lineRule="auto"/>
        <w:ind w:left="1854"/>
        <w:contextualSpacing/>
        <w:outlineLvl w:val="2"/>
        <w:rPr>
          <w:rFonts w:ascii="Times New Roman" w:eastAsia="Calibri" w:hAnsi="Times New Roman" w:cs="Times New Roman"/>
          <w:b/>
        </w:rPr>
      </w:pPr>
    </w:p>
    <w:p w14:paraId="21A6F21F" w14:textId="77777777" w:rsidR="004F4430" w:rsidRPr="00ED776B" w:rsidRDefault="004F4430" w:rsidP="004F4430">
      <w:pPr>
        <w:numPr>
          <w:ilvl w:val="0"/>
          <w:numId w:val="245"/>
        </w:numPr>
        <w:spacing w:after="200" w:line="276" w:lineRule="auto"/>
        <w:contextualSpacing/>
        <w:outlineLvl w:val="2"/>
        <w:rPr>
          <w:rFonts w:ascii="Times New Roman" w:eastAsia="Calibri" w:hAnsi="Times New Roman" w:cs="Times New Roman"/>
          <w:b/>
        </w:rPr>
      </w:pPr>
      <w:bookmarkStart w:id="31" w:name="_Toc51239204"/>
      <w:r w:rsidRPr="00ED776B">
        <w:rPr>
          <w:rFonts w:ascii="Times New Roman" w:eastAsia="Calibri" w:hAnsi="Times New Roman" w:cs="Times New Roman"/>
          <w:b/>
        </w:rPr>
        <w:t>Reforço, reabilitação e construção de nova subestação transformadora em MT</w:t>
      </w:r>
      <w:bookmarkEnd w:id="31"/>
    </w:p>
    <w:p w14:paraId="1CA3510D" w14:textId="77777777" w:rsidR="004F4430" w:rsidRPr="00ED776B" w:rsidRDefault="004F4430" w:rsidP="004F4430">
      <w:pPr>
        <w:widowControl w:val="0"/>
        <w:autoSpaceDE w:val="0"/>
        <w:autoSpaceDN w:val="0"/>
        <w:adjustRightInd w:val="0"/>
        <w:jc w:val="both"/>
        <w:rPr>
          <w:rFonts w:ascii="Times New Roman" w:eastAsia="Calibri" w:hAnsi="Times New Roman" w:cs="Times New Roman"/>
          <w:lang w:bidi="fr-FR"/>
        </w:rPr>
      </w:pPr>
      <w:r w:rsidRPr="00ED776B">
        <w:rPr>
          <w:rFonts w:ascii="Times New Roman" w:eastAsia="Calibri" w:hAnsi="Times New Roman" w:cs="Times New Roman"/>
          <w:lang w:bidi="fr-FR"/>
        </w:rPr>
        <w:t>Como parte do projeto, está prevista a realização do reforço e / ou reabilitação das Estações de Transformação de acordo com a seguinte tabela:</w:t>
      </w:r>
    </w:p>
    <w:p w14:paraId="406925A2" w14:textId="77777777" w:rsidR="004F4430" w:rsidRPr="00ED776B" w:rsidRDefault="004F4430" w:rsidP="004F4430">
      <w:pPr>
        <w:widowControl w:val="0"/>
        <w:autoSpaceDE w:val="0"/>
        <w:autoSpaceDN w:val="0"/>
        <w:adjustRightInd w:val="0"/>
        <w:jc w:val="center"/>
        <w:rPr>
          <w:rFonts w:ascii="Times New Roman" w:eastAsia="Calibri" w:hAnsi="Times New Roman" w:cs="Times New Roman"/>
          <w:b/>
        </w:rPr>
      </w:pPr>
      <w:r w:rsidRPr="00ED776B">
        <w:rPr>
          <w:rFonts w:ascii="Times New Roman" w:eastAsia="Calibri" w:hAnsi="Times New Roman" w:cs="Times New Roman"/>
          <w:b/>
        </w:rPr>
        <w:t>Características das novas Subestações de Transformação MV / LV</w:t>
      </w:r>
    </w:p>
    <w:tbl>
      <w:tblPr>
        <w:tblW w:w="5031" w:type="pct"/>
        <w:tblCellMar>
          <w:left w:w="70" w:type="dxa"/>
          <w:right w:w="70" w:type="dxa"/>
        </w:tblCellMar>
        <w:tblLook w:val="04A0" w:firstRow="1" w:lastRow="0" w:firstColumn="1" w:lastColumn="0" w:noHBand="0" w:noVBand="1"/>
      </w:tblPr>
      <w:tblGrid>
        <w:gridCol w:w="2277"/>
        <w:gridCol w:w="1141"/>
        <w:gridCol w:w="1589"/>
        <w:gridCol w:w="764"/>
        <w:gridCol w:w="1747"/>
        <w:gridCol w:w="2446"/>
      </w:tblGrid>
      <w:tr w:rsidR="004F4430" w:rsidRPr="00ED776B" w14:paraId="45380805" w14:textId="77777777" w:rsidTr="004F4430">
        <w:trPr>
          <w:trHeight w:val="489"/>
          <w:tblHeader/>
        </w:trPr>
        <w:tc>
          <w:tcPr>
            <w:tcW w:w="5000" w:type="pct"/>
            <w:gridSpan w:val="6"/>
            <w:tcBorders>
              <w:top w:val="single" w:sz="8" w:space="0" w:color="auto"/>
              <w:left w:val="single" w:sz="8" w:space="0" w:color="auto"/>
              <w:right w:val="single" w:sz="8" w:space="0" w:color="000000"/>
            </w:tcBorders>
            <w:shd w:val="clear" w:color="auto" w:fill="E2EFD9"/>
            <w:noWrap/>
            <w:vAlign w:val="center"/>
            <w:hideMark/>
          </w:tcPr>
          <w:p w14:paraId="1CD57D63" w14:textId="77777777" w:rsidR="004F4430" w:rsidRPr="00ED776B" w:rsidRDefault="004F4430" w:rsidP="004F4430">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NOVAS ESTAÇÕES DE TRANSFORMAÇÃO</w:t>
            </w:r>
          </w:p>
        </w:tc>
      </w:tr>
      <w:tr w:rsidR="004F4430" w:rsidRPr="00ED776B" w14:paraId="0E7A799B" w14:textId="77777777" w:rsidTr="004F4430">
        <w:trPr>
          <w:trHeight w:val="61"/>
          <w:tblHeader/>
        </w:trPr>
        <w:tc>
          <w:tcPr>
            <w:tcW w:w="1155" w:type="pct"/>
            <w:tcBorders>
              <w:top w:val="single" w:sz="8" w:space="0" w:color="auto"/>
              <w:left w:val="single" w:sz="8" w:space="0" w:color="auto"/>
              <w:bottom w:val="single" w:sz="8" w:space="0" w:color="auto"/>
              <w:right w:val="nil"/>
            </w:tcBorders>
            <w:shd w:val="clear" w:color="auto" w:fill="FBE4D5"/>
            <w:noWrap/>
            <w:vAlign w:val="center"/>
            <w:hideMark/>
          </w:tcPr>
          <w:p w14:paraId="1198857B" w14:textId="77777777" w:rsidR="004F4430" w:rsidRPr="00ED776B" w:rsidRDefault="004F4430" w:rsidP="004F4430">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Último nome</w:t>
            </w:r>
          </w:p>
        </w:tc>
        <w:tc>
          <w:tcPr>
            <w:tcW w:w="585" w:type="pct"/>
            <w:tcBorders>
              <w:top w:val="single" w:sz="8" w:space="0" w:color="auto"/>
              <w:left w:val="single" w:sz="8" w:space="0" w:color="auto"/>
              <w:bottom w:val="single" w:sz="8" w:space="0" w:color="auto"/>
              <w:right w:val="single" w:sz="8" w:space="0" w:color="auto"/>
            </w:tcBorders>
            <w:shd w:val="clear" w:color="auto" w:fill="FBE4D5"/>
            <w:noWrap/>
            <w:vAlign w:val="center"/>
            <w:hideMark/>
          </w:tcPr>
          <w:p w14:paraId="2345751C" w14:textId="77777777" w:rsidR="004F4430" w:rsidRPr="00ED776B" w:rsidRDefault="004F4430" w:rsidP="004F4430">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Seção</w:t>
            </w:r>
          </w:p>
        </w:tc>
        <w:tc>
          <w:tcPr>
            <w:tcW w:w="785" w:type="pct"/>
            <w:tcBorders>
              <w:top w:val="single" w:sz="8" w:space="0" w:color="auto"/>
              <w:left w:val="nil"/>
              <w:bottom w:val="single" w:sz="8" w:space="0" w:color="auto"/>
              <w:right w:val="single" w:sz="4" w:space="0" w:color="auto"/>
            </w:tcBorders>
            <w:shd w:val="clear" w:color="auto" w:fill="FBE4D5"/>
            <w:noWrap/>
            <w:vAlign w:val="center"/>
            <w:hideMark/>
          </w:tcPr>
          <w:p w14:paraId="3AAA7A34" w14:textId="77777777" w:rsidR="004F4430" w:rsidRPr="00ED776B" w:rsidRDefault="004F4430" w:rsidP="004F4430">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Potência (kVA)</w:t>
            </w:r>
          </w:p>
        </w:tc>
        <w:tc>
          <w:tcPr>
            <w:tcW w:w="372" w:type="pct"/>
            <w:tcBorders>
              <w:top w:val="single" w:sz="8" w:space="0" w:color="auto"/>
              <w:left w:val="nil"/>
              <w:bottom w:val="single" w:sz="8" w:space="0" w:color="auto"/>
              <w:right w:val="single" w:sz="4" w:space="0" w:color="auto"/>
            </w:tcBorders>
            <w:shd w:val="clear" w:color="auto" w:fill="FBE4D5"/>
            <w:noWrap/>
            <w:vAlign w:val="center"/>
            <w:hideMark/>
          </w:tcPr>
          <w:p w14:paraId="391EFE39" w14:textId="77777777" w:rsidR="004F4430" w:rsidRPr="00ED776B" w:rsidRDefault="004F4430" w:rsidP="004F4430">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Tipo</w:t>
            </w:r>
          </w:p>
        </w:tc>
        <w:tc>
          <w:tcPr>
            <w:tcW w:w="863" w:type="pct"/>
            <w:tcBorders>
              <w:top w:val="single" w:sz="8" w:space="0" w:color="auto"/>
              <w:left w:val="nil"/>
              <w:bottom w:val="single" w:sz="8" w:space="0" w:color="auto"/>
              <w:right w:val="single" w:sz="4" w:space="0" w:color="auto"/>
            </w:tcBorders>
            <w:shd w:val="clear" w:color="auto" w:fill="FBE4D5"/>
            <w:noWrap/>
            <w:vAlign w:val="center"/>
            <w:hideMark/>
          </w:tcPr>
          <w:p w14:paraId="750BA8AC" w14:textId="77777777" w:rsidR="004F4430" w:rsidRPr="00ED776B" w:rsidRDefault="004F4430" w:rsidP="004F4430">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QGBT / PT</w:t>
            </w:r>
          </w:p>
        </w:tc>
        <w:tc>
          <w:tcPr>
            <w:tcW w:w="1240" w:type="pct"/>
            <w:tcBorders>
              <w:top w:val="single" w:sz="8" w:space="0" w:color="auto"/>
              <w:left w:val="nil"/>
              <w:bottom w:val="single" w:sz="8" w:space="0" w:color="auto"/>
              <w:right w:val="single" w:sz="4" w:space="0" w:color="auto"/>
            </w:tcBorders>
            <w:shd w:val="clear" w:color="auto" w:fill="FBE4D5"/>
            <w:noWrap/>
            <w:vAlign w:val="center"/>
            <w:hideMark/>
          </w:tcPr>
          <w:p w14:paraId="5B52B1C3" w14:textId="77777777" w:rsidR="004F4430" w:rsidRPr="00ED776B" w:rsidRDefault="004F4430" w:rsidP="004F4430">
            <w:pPr>
              <w:contextualSpacing/>
              <w:jc w:val="center"/>
              <w:rPr>
                <w:rFonts w:ascii="Times New Roman" w:eastAsia="Calibri" w:hAnsi="Times New Roman" w:cs="Times New Roman"/>
                <w:b/>
                <w:bCs/>
                <w:color w:val="000000"/>
                <w:lang w:eastAsia="pt-PT"/>
              </w:rPr>
            </w:pPr>
            <w:r w:rsidRPr="00ED776B">
              <w:rPr>
                <w:rFonts w:ascii="Times New Roman" w:eastAsia="Calibri" w:hAnsi="Times New Roman" w:cs="Times New Roman"/>
                <w:b/>
                <w:bCs/>
                <w:color w:val="000000"/>
                <w:lang w:eastAsia="pt-PT"/>
              </w:rPr>
              <w:t>Luz Pública</w:t>
            </w:r>
          </w:p>
        </w:tc>
      </w:tr>
      <w:tr w:rsidR="004F4430" w:rsidRPr="00ED776B" w14:paraId="75B07012" w14:textId="77777777" w:rsidTr="004F4430">
        <w:trPr>
          <w:trHeight w:val="261"/>
        </w:trPr>
        <w:tc>
          <w:tcPr>
            <w:tcW w:w="1155" w:type="pct"/>
            <w:tcBorders>
              <w:top w:val="nil"/>
              <w:left w:val="single" w:sz="8" w:space="0" w:color="auto"/>
              <w:bottom w:val="single" w:sz="4" w:space="0" w:color="auto"/>
              <w:right w:val="nil"/>
            </w:tcBorders>
            <w:shd w:val="clear" w:color="auto" w:fill="FBE4D5"/>
            <w:noWrap/>
            <w:vAlign w:val="center"/>
            <w:hideMark/>
          </w:tcPr>
          <w:p w14:paraId="0B97FB24"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Prábis</w:t>
            </w:r>
          </w:p>
        </w:tc>
        <w:tc>
          <w:tcPr>
            <w:tcW w:w="585"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608A40A9" w14:textId="77777777" w:rsidR="004F4430" w:rsidRPr="00ED776B" w:rsidRDefault="004F4430" w:rsidP="004F4430">
            <w:pPr>
              <w:contextualSpacing/>
              <w:jc w:val="center"/>
              <w:rPr>
                <w:rFonts w:ascii="Times New Roman" w:eastAsia="Calibri" w:hAnsi="Times New Roman" w:cs="Times New Roman"/>
                <w:i/>
                <w:iCs/>
                <w:color w:val="000000"/>
                <w:lang w:eastAsia="pt-PT"/>
              </w:rPr>
            </w:pPr>
            <w:r w:rsidRPr="00ED776B">
              <w:rPr>
                <w:rFonts w:ascii="Times New Roman" w:eastAsia="Calibri" w:hAnsi="Times New Roman" w:cs="Times New Roman"/>
                <w:i/>
                <w:iCs/>
                <w:color w:val="000000"/>
                <w:lang w:eastAsia="pt-PT"/>
              </w:rPr>
              <w:t>Bor - Prábis</w:t>
            </w:r>
          </w:p>
        </w:tc>
        <w:tc>
          <w:tcPr>
            <w:tcW w:w="785" w:type="pct"/>
            <w:tcBorders>
              <w:top w:val="nil"/>
              <w:left w:val="nil"/>
              <w:bottom w:val="single" w:sz="4" w:space="0" w:color="auto"/>
              <w:right w:val="single" w:sz="4" w:space="0" w:color="auto"/>
            </w:tcBorders>
            <w:shd w:val="clear" w:color="auto" w:fill="auto"/>
            <w:noWrap/>
            <w:vAlign w:val="center"/>
            <w:hideMark/>
          </w:tcPr>
          <w:p w14:paraId="32DF7028"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40DE836D"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3364BEB8"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3AF575AE"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r w:rsidR="004F4430" w:rsidRPr="00ED776B" w14:paraId="41ECB74D" w14:textId="77777777" w:rsidTr="004F4430">
        <w:trPr>
          <w:trHeight w:val="205"/>
        </w:trPr>
        <w:tc>
          <w:tcPr>
            <w:tcW w:w="1155" w:type="pct"/>
            <w:tcBorders>
              <w:top w:val="nil"/>
              <w:left w:val="single" w:sz="8" w:space="0" w:color="auto"/>
              <w:bottom w:val="single" w:sz="4" w:space="0" w:color="auto"/>
              <w:right w:val="nil"/>
            </w:tcBorders>
            <w:shd w:val="clear" w:color="auto" w:fill="FBE4D5"/>
            <w:noWrap/>
            <w:vAlign w:val="center"/>
            <w:hideMark/>
          </w:tcPr>
          <w:p w14:paraId="0CC856E8"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Tamara</w:t>
            </w:r>
          </w:p>
        </w:tc>
        <w:tc>
          <w:tcPr>
            <w:tcW w:w="585" w:type="pct"/>
            <w:vMerge/>
            <w:tcBorders>
              <w:top w:val="nil"/>
              <w:left w:val="single" w:sz="8" w:space="0" w:color="auto"/>
              <w:bottom w:val="single" w:sz="8" w:space="0" w:color="000000"/>
              <w:right w:val="single" w:sz="8" w:space="0" w:color="auto"/>
            </w:tcBorders>
            <w:vAlign w:val="center"/>
            <w:hideMark/>
          </w:tcPr>
          <w:p w14:paraId="7CBAB933" w14:textId="77777777" w:rsidR="004F4430" w:rsidRPr="00ED776B" w:rsidRDefault="004F4430" w:rsidP="004F4430">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225FDF34"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50</w:t>
            </w:r>
          </w:p>
        </w:tc>
        <w:tc>
          <w:tcPr>
            <w:tcW w:w="372" w:type="pct"/>
            <w:tcBorders>
              <w:top w:val="nil"/>
              <w:left w:val="nil"/>
              <w:bottom w:val="single" w:sz="4" w:space="0" w:color="auto"/>
              <w:right w:val="single" w:sz="4" w:space="0" w:color="auto"/>
            </w:tcBorders>
            <w:shd w:val="clear" w:color="auto" w:fill="auto"/>
            <w:noWrap/>
            <w:vAlign w:val="center"/>
            <w:hideMark/>
          </w:tcPr>
          <w:p w14:paraId="5302832A"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Ar</w:t>
            </w:r>
          </w:p>
        </w:tc>
        <w:tc>
          <w:tcPr>
            <w:tcW w:w="863" w:type="pct"/>
            <w:tcBorders>
              <w:top w:val="nil"/>
              <w:left w:val="nil"/>
              <w:bottom w:val="single" w:sz="4" w:space="0" w:color="auto"/>
              <w:right w:val="single" w:sz="4" w:space="0" w:color="auto"/>
            </w:tcBorders>
            <w:shd w:val="clear" w:color="auto" w:fill="auto"/>
            <w:noWrap/>
            <w:vAlign w:val="center"/>
            <w:hideMark/>
          </w:tcPr>
          <w:p w14:paraId="226EC1B8"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0E0A730F"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r w:rsidR="004F4430" w:rsidRPr="00ED776B" w14:paraId="7816EC89" w14:textId="77777777" w:rsidTr="004F4430">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3140EF4C"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Cumura</w:t>
            </w:r>
          </w:p>
        </w:tc>
        <w:tc>
          <w:tcPr>
            <w:tcW w:w="585" w:type="pct"/>
            <w:vMerge/>
            <w:tcBorders>
              <w:top w:val="nil"/>
              <w:left w:val="single" w:sz="8" w:space="0" w:color="auto"/>
              <w:bottom w:val="single" w:sz="8" w:space="0" w:color="000000"/>
              <w:right w:val="single" w:sz="8" w:space="0" w:color="auto"/>
            </w:tcBorders>
            <w:vAlign w:val="center"/>
            <w:hideMark/>
          </w:tcPr>
          <w:p w14:paraId="232906C9" w14:textId="77777777" w:rsidR="004F4430" w:rsidRPr="00ED776B" w:rsidRDefault="004F4430" w:rsidP="004F4430">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77F60E21"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35890246"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6428FBB0"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134C7AFD"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r w:rsidR="004F4430" w:rsidRPr="00ED776B" w14:paraId="2FDDB286" w14:textId="77777777" w:rsidTr="004F4430">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227D3F8E"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Ponta Gardete</w:t>
            </w:r>
          </w:p>
        </w:tc>
        <w:tc>
          <w:tcPr>
            <w:tcW w:w="585" w:type="pct"/>
            <w:vMerge/>
            <w:tcBorders>
              <w:top w:val="nil"/>
              <w:left w:val="single" w:sz="8" w:space="0" w:color="auto"/>
              <w:bottom w:val="single" w:sz="8" w:space="0" w:color="000000"/>
              <w:right w:val="single" w:sz="8" w:space="0" w:color="auto"/>
            </w:tcBorders>
            <w:vAlign w:val="center"/>
            <w:hideMark/>
          </w:tcPr>
          <w:p w14:paraId="39FBE0C3" w14:textId="77777777" w:rsidR="004F4430" w:rsidRPr="00ED776B" w:rsidRDefault="004F4430" w:rsidP="004F4430">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0EEA58D5"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4F5E9B80"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7B805935"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05EB530C"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r w:rsidR="004F4430" w:rsidRPr="00ED776B" w14:paraId="0A6EB0DC" w14:textId="77777777" w:rsidTr="004F4430">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67169D3D"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Matandi</w:t>
            </w:r>
          </w:p>
        </w:tc>
        <w:tc>
          <w:tcPr>
            <w:tcW w:w="585" w:type="pct"/>
            <w:vMerge/>
            <w:tcBorders>
              <w:top w:val="nil"/>
              <w:left w:val="single" w:sz="8" w:space="0" w:color="auto"/>
              <w:bottom w:val="single" w:sz="8" w:space="0" w:color="000000"/>
              <w:right w:val="single" w:sz="8" w:space="0" w:color="auto"/>
            </w:tcBorders>
            <w:vAlign w:val="center"/>
            <w:hideMark/>
          </w:tcPr>
          <w:p w14:paraId="699B0FD7" w14:textId="77777777" w:rsidR="004F4430" w:rsidRPr="00ED776B" w:rsidRDefault="004F4430" w:rsidP="004F4430">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7CBB8D68"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422CDAF9"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4DD9569A"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25DC2B1D"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r w:rsidR="004F4430" w:rsidRPr="00ED776B" w14:paraId="3DA9720F" w14:textId="77777777" w:rsidTr="004F4430">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538399AC"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Bôr II</w:t>
            </w:r>
          </w:p>
        </w:tc>
        <w:tc>
          <w:tcPr>
            <w:tcW w:w="585" w:type="pct"/>
            <w:vMerge/>
            <w:tcBorders>
              <w:top w:val="nil"/>
              <w:left w:val="single" w:sz="8" w:space="0" w:color="auto"/>
              <w:bottom w:val="single" w:sz="8" w:space="0" w:color="000000"/>
              <w:right w:val="single" w:sz="8" w:space="0" w:color="auto"/>
            </w:tcBorders>
            <w:vAlign w:val="center"/>
            <w:hideMark/>
          </w:tcPr>
          <w:p w14:paraId="7AAB4CB3" w14:textId="77777777" w:rsidR="004F4430" w:rsidRPr="00ED776B" w:rsidRDefault="004F4430" w:rsidP="004F4430">
            <w:pPr>
              <w:contextualSpacing/>
              <w:rPr>
                <w:rFonts w:ascii="Times New Roman" w:eastAsia="Calibri"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18AA5A7A"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160</w:t>
            </w:r>
          </w:p>
        </w:tc>
        <w:tc>
          <w:tcPr>
            <w:tcW w:w="372" w:type="pct"/>
            <w:tcBorders>
              <w:top w:val="nil"/>
              <w:left w:val="nil"/>
              <w:bottom w:val="single" w:sz="4" w:space="0" w:color="auto"/>
              <w:right w:val="single" w:sz="4" w:space="0" w:color="auto"/>
            </w:tcBorders>
            <w:shd w:val="clear" w:color="auto" w:fill="auto"/>
            <w:noWrap/>
            <w:vAlign w:val="center"/>
            <w:hideMark/>
          </w:tcPr>
          <w:p w14:paraId="5A5DC014"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599E9D39"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35028B5E"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r w:rsidR="004F4430" w:rsidRPr="00ED776B" w14:paraId="3B190D02" w14:textId="77777777" w:rsidTr="004F4430">
        <w:trPr>
          <w:trHeight w:val="66"/>
        </w:trPr>
        <w:tc>
          <w:tcPr>
            <w:tcW w:w="1155" w:type="pct"/>
            <w:tcBorders>
              <w:top w:val="nil"/>
              <w:left w:val="single" w:sz="8" w:space="0" w:color="auto"/>
              <w:bottom w:val="single" w:sz="4" w:space="0" w:color="auto"/>
              <w:right w:val="nil"/>
            </w:tcBorders>
            <w:shd w:val="clear" w:color="auto" w:fill="FBE4D5"/>
            <w:noWrap/>
            <w:vAlign w:val="center"/>
            <w:hideMark/>
          </w:tcPr>
          <w:p w14:paraId="28898C48"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Safim 1</w:t>
            </w:r>
          </w:p>
        </w:tc>
        <w:tc>
          <w:tcPr>
            <w:tcW w:w="585"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3FD77009" w14:textId="77777777" w:rsidR="004F4430" w:rsidRPr="00ED776B" w:rsidRDefault="004F4430" w:rsidP="004F4430">
            <w:pPr>
              <w:contextualSpacing/>
              <w:jc w:val="center"/>
              <w:rPr>
                <w:rFonts w:ascii="Times New Roman" w:eastAsia="Calibri" w:hAnsi="Times New Roman" w:cs="Times New Roman"/>
                <w:i/>
                <w:iCs/>
                <w:color w:val="000000"/>
                <w:lang w:eastAsia="pt-PT"/>
              </w:rPr>
            </w:pPr>
            <w:r w:rsidRPr="00ED776B">
              <w:rPr>
                <w:rFonts w:ascii="Times New Roman" w:eastAsia="Calibri" w:hAnsi="Times New Roman" w:cs="Times New Roman"/>
                <w:i/>
                <w:iCs/>
                <w:color w:val="000000"/>
                <w:lang w:eastAsia="pt-PT"/>
              </w:rPr>
              <w:t>Airport-Safim</w:t>
            </w:r>
          </w:p>
        </w:tc>
        <w:tc>
          <w:tcPr>
            <w:tcW w:w="785" w:type="pct"/>
            <w:tcBorders>
              <w:top w:val="nil"/>
              <w:left w:val="nil"/>
              <w:bottom w:val="single" w:sz="4" w:space="0" w:color="auto"/>
              <w:right w:val="single" w:sz="4" w:space="0" w:color="auto"/>
            </w:tcBorders>
            <w:shd w:val="clear" w:color="auto" w:fill="auto"/>
            <w:noWrap/>
            <w:vAlign w:val="center"/>
            <w:hideMark/>
          </w:tcPr>
          <w:p w14:paraId="46F1E6DB"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49323461"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26103865"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57503549"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r w:rsidR="004F4430" w:rsidRPr="00ED776B" w14:paraId="5170FCAA" w14:textId="77777777" w:rsidTr="004F4430">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4B14D740"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Safim 2</w:t>
            </w:r>
          </w:p>
        </w:tc>
        <w:tc>
          <w:tcPr>
            <w:tcW w:w="585" w:type="pct"/>
            <w:vMerge/>
            <w:tcBorders>
              <w:top w:val="nil"/>
              <w:left w:val="single" w:sz="8" w:space="0" w:color="auto"/>
              <w:bottom w:val="single" w:sz="8" w:space="0" w:color="000000"/>
              <w:right w:val="single" w:sz="8" w:space="0" w:color="auto"/>
            </w:tcBorders>
            <w:vAlign w:val="center"/>
            <w:hideMark/>
          </w:tcPr>
          <w:p w14:paraId="79927DB3" w14:textId="77777777" w:rsidR="004F4430" w:rsidRPr="00ED776B" w:rsidRDefault="004F4430" w:rsidP="004F4430">
            <w:pPr>
              <w:contextualSpacing/>
              <w:rPr>
                <w:rFonts w:ascii="Times New Roman" w:eastAsia="Calibri" w:hAnsi="Times New Roman" w:cs="Times New Roman"/>
                <w:b/>
                <w:bCs/>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03ED38DD"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3EAB1B13"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453A88DC"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71A13B68"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r w:rsidR="004F4430" w:rsidRPr="00ED776B" w14:paraId="4437EE39" w14:textId="77777777" w:rsidTr="004F4430">
        <w:trPr>
          <w:trHeight w:val="61"/>
        </w:trPr>
        <w:tc>
          <w:tcPr>
            <w:tcW w:w="1155" w:type="pct"/>
            <w:tcBorders>
              <w:top w:val="nil"/>
              <w:left w:val="single" w:sz="8" w:space="0" w:color="auto"/>
              <w:bottom w:val="single" w:sz="4" w:space="0" w:color="auto"/>
              <w:right w:val="nil"/>
            </w:tcBorders>
            <w:shd w:val="clear" w:color="auto" w:fill="FBE4D5"/>
            <w:noWrap/>
            <w:vAlign w:val="center"/>
            <w:hideMark/>
          </w:tcPr>
          <w:p w14:paraId="7699F792"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Safim 3</w:t>
            </w:r>
          </w:p>
        </w:tc>
        <w:tc>
          <w:tcPr>
            <w:tcW w:w="585" w:type="pct"/>
            <w:vMerge/>
            <w:tcBorders>
              <w:top w:val="nil"/>
              <w:left w:val="single" w:sz="8" w:space="0" w:color="auto"/>
              <w:bottom w:val="single" w:sz="8" w:space="0" w:color="000000"/>
              <w:right w:val="single" w:sz="8" w:space="0" w:color="auto"/>
            </w:tcBorders>
            <w:vAlign w:val="center"/>
            <w:hideMark/>
          </w:tcPr>
          <w:p w14:paraId="0BBB98E0" w14:textId="77777777" w:rsidR="004F4430" w:rsidRPr="00ED776B" w:rsidRDefault="004F4430" w:rsidP="004F4430">
            <w:pPr>
              <w:contextualSpacing/>
              <w:rPr>
                <w:rFonts w:ascii="Times New Roman" w:eastAsia="Calibri" w:hAnsi="Times New Roman" w:cs="Times New Roman"/>
                <w:b/>
                <w:bCs/>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36E46E2A"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74632236"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1A247378"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Tipo AI (4 saídas)</w:t>
            </w:r>
          </w:p>
        </w:tc>
        <w:tc>
          <w:tcPr>
            <w:tcW w:w="1240" w:type="pct"/>
            <w:tcBorders>
              <w:top w:val="nil"/>
              <w:left w:val="nil"/>
              <w:bottom w:val="single" w:sz="4" w:space="0" w:color="auto"/>
              <w:right w:val="single" w:sz="4" w:space="0" w:color="auto"/>
            </w:tcBorders>
            <w:shd w:val="clear" w:color="auto" w:fill="auto"/>
            <w:noWrap/>
            <w:vAlign w:val="center"/>
            <w:hideMark/>
          </w:tcPr>
          <w:p w14:paraId="036E9432" w14:textId="77777777" w:rsidR="004F4430" w:rsidRPr="00ED776B" w:rsidRDefault="004F4430" w:rsidP="004F4430">
            <w:pPr>
              <w:contextualSpacing/>
              <w:jc w:val="center"/>
              <w:rPr>
                <w:rFonts w:ascii="Times New Roman" w:eastAsia="Calibri" w:hAnsi="Times New Roman" w:cs="Times New Roman"/>
                <w:color w:val="000000"/>
                <w:lang w:eastAsia="pt-PT"/>
              </w:rPr>
            </w:pPr>
            <w:r w:rsidRPr="00ED776B">
              <w:rPr>
                <w:rFonts w:ascii="Times New Roman" w:eastAsia="Calibri" w:hAnsi="Times New Roman" w:cs="Times New Roman"/>
                <w:color w:val="000000"/>
                <w:lang w:eastAsia="pt-PT"/>
              </w:rPr>
              <w:t>Interruptor astronômico</w:t>
            </w:r>
          </w:p>
        </w:tc>
      </w:tr>
    </w:tbl>
    <w:p w14:paraId="30BAD30E" w14:textId="77777777" w:rsidR="004F4430" w:rsidRPr="00ED776B" w:rsidRDefault="004F4430" w:rsidP="004F4430">
      <w:pPr>
        <w:keepNext/>
        <w:keepLines/>
        <w:jc w:val="center"/>
        <w:outlineLvl w:val="6"/>
        <w:rPr>
          <w:rFonts w:ascii="Times New Roman" w:eastAsia="Times New Roman" w:hAnsi="Times New Roman" w:cs="Times New Roman"/>
          <w:b/>
        </w:rPr>
      </w:pPr>
      <w:r w:rsidRPr="00ED776B">
        <w:rPr>
          <w:rFonts w:ascii="Times New Roman" w:eastAsia="Times New Roman" w:hAnsi="Times New Roman" w:cs="Times New Roman"/>
          <w:b/>
        </w:rPr>
        <w:t>Características das Subestações de Transformação MV / LV para Reabilitar / Reforçar</w:t>
      </w:r>
    </w:p>
    <w:tbl>
      <w:tblPr>
        <w:tblW w:w="5152" w:type="pct"/>
        <w:tblLayout w:type="fixed"/>
        <w:tblCellMar>
          <w:left w:w="70" w:type="dxa"/>
          <w:right w:w="70" w:type="dxa"/>
        </w:tblCellMar>
        <w:tblLook w:val="04A0" w:firstRow="1" w:lastRow="0" w:firstColumn="1" w:lastColumn="0" w:noHBand="0" w:noVBand="1"/>
      </w:tblPr>
      <w:tblGrid>
        <w:gridCol w:w="853"/>
        <w:gridCol w:w="955"/>
        <w:gridCol w:w="1151"/>
        <w:gridCol w:w="857"/>
        <w:gridCol w:w="788"/>
        <w:gridCol w:w="851"/>
        <w:gridCol w:w="1143"/>
        <w:gridCol w:w="1057"/>
        <w:gridCol w:w="1227"/>
        <w:gridCol w:w="1322"/>
      </w:tblGrid>
      <w:tr w:rsidR="004F4430" w:rsidRPr="00ED776B" w14:paraId="42D623BB" w14:textId="77777777" w:rsidTr="004F4430">
        <w:trPr>
          <w:trHeight w:val="61"/>
          <w:tblHeader/>
        </w:trPr>
        <w:tc>
          <w:tcPr>
            <w:tcW w:w="5000" w:type="pct"/>
            <w:gridSpan w:val="10"/>
            <w:tcBorders>
              <w:top w:val="single" w:sz="8" w:space="0" w:color="auto"/>
              <w:left w:val="single" w:sz="8" w:space="0" w:color="auto"/>
              <w:bottom w:val="single" w:sz="8" w:space="0" w:color="000000"/>
              <w:right w:val="single" w:sz="8" w:space="0" w:color="auto"/>
            </w:tcBorders>
            <w:shd w:val="clear" w:color="auto" w:fill="E2EFD9"/>
            <w:noWrap/>
            <w:vAlign w:val="center"/>
          </w:tcPr>
          <w:p w14:paraId="0A3F8B78"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ESTAÇÕES DE TRANSFORMAÇÃO A SEREM REFORÇADAS / REABILITADAS</w:t>
            </w:r>
          </w:p>
        </w:tc>
      </w:tr>
      <w:tr w:rsidR="004F4430" w:rsidRPr="00ED776B" w14:paraId="7C3C0A13" w14:textId="77777777" w:rsidTr="004F4430">
        <w:trPr>
          <w:trHeight w:val="61"/>
          <w:tblHeader/>
        </w:trPr>
        <w:tc>
          <w:tcPr>
            <w:tcW w:w="418" w:type="pct"/>
            <w:vMerge w:val="restart"/>
            <w:tcBorders>
              <w:top w:val="single" w:sz="8" w:space="0" w:color="auto"/>
              <w:left w:val="single" w:sz="8" w:space="0" w:color="auto"/>
              <w:bottom w:val="single" w:sz="8" w:space="0" w:color="000000"/>
              <w:right w:val="single" w:sz="8" w:space="0" w:color="auto"/>
            </w:tcBorders>
            <w:shd w:val="clear" w:color="auto" w:fill="FFF2CC"/>
            <w:noWrap/>
            <w:vAlign w:val="center"/>
            <w:hideMark/>
          </w:tcPr>
          <w:p w14:paraId="2C258C0F"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Último nome</w:t>
            </w:r>
          </w:p>
        </w:tc>
        <w:tc>
          <w:tcPr>
            <w:tcW w:w="468" w:type="pct"/>
            <w:vMerge w:val="restart"/>
            <w:tcBorders>
              <w:top w:val="single" w:sz="8" w:space="0" w:color="auto"/>
              <w:left w:val="single" w:sz="8" w:space="0" w:color="auto"/>
              <w:bottom w:val="single" w:sz="8" w:space="0" w:color="000000"/>
              <w:right w:val="single" w:sz="8" w:space="0" w:color="auto"/>
            </w:tcBorders>
            <w:shd w:val="clear" w:color="auto" w:fill="FFF2CC"/>
            <w:noWrap/>
            <w:vAlign w:val="center"/>
            <w:hideMark/>
          </w:tcPr>
          <w:p w14:paraId="377AEE19"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Seção</w:t>
            </w:r>
          </w:p>
        </w:tc>
        <w:tc>
          <w:tcPr>
            <w:tcW w:w="984" w:type="pct"/>
            <w:gridSpan w:val="2"/>
            <w:tcBorders>
              <w:top w:val="single" w:sz="8" w:space="0" w:color="auto"/>
              <w:left w:val="nil"/>
              <w:bottom w:val="single" w:sz="8" w:space="0" w:color="auto"/>
              <w:right w:val="single" w:sz="8" w:space="0" w:color="000000"/>
            </w:tcBorders>
            <w:shd w:val="clear" w:color="auto" w:fill="FFF2CC"/>
            <w:noWrap/>
            <w:vAlign w:val="center"/>
            <w:hideMark/>
          </w:tcPr>
          <w:p w14:paraId="020CF5F9"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Tipo</w:t>
            </w:r>
          </w:p>
        </w:tc>
        <w:tc>
          <w:tcPr>
            <w:tcW w:w="803" w:type="pct"/>
            <w:gridSpan w:val="2"/>
            <w:tcBorders>
              <w:top w:val="single" w:sz="8" w:space="0" w:color="auto"/>
              <w:left w:val="nil"/>
              <w:bottom w:val="single" w:sz="8" w:space="0" w:color="auto"/>
              <w:right w:val="single" w:sz="8" w:space="0" w:color="auto"/>
            </w:tcBorders>
            <w:shd w:val="clear" w:color="auto" w:fill="FFF2CC"/>
            <w:vAlign w:val="center"/>
            <w:hideMark/>
          </w:tcPr>
          <w:p w14:paraId="46451079"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Transformador de potência (kVA)</w:t>
            </w:r>
          </w:p>
        </w:tc>
        <w:tc>
          <w:tcPr>
            <w:tcW w:w="1078" w:type="pct"/>
            <w:gridSpan w:val="2"/>
            <w:tcBorders>
              <w:top w:val="single" w:sz="8" w:space="0" w:color="auto"/>
              <w:left w:val="single" w:sz="8" w:space="0" w:color="auto"/>
              <w:bottom w:val="single" w:sz="8" w:space="0" w:color="auto"/>
              <w:right w:val="single" w:sz="8" w:space="0" w:color="auto"/>
            </w:tcBorders>
            <w:shd w:val="clear" w:color="auto" w:fill="FFF2CC"/>
            <w:noWrap/>
            <w:vAlign w:val="center"/>
            <w:hideMark/>
          </w:tcPr>
          <w:p w14:paraId="6295C295"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TGBT / PT</w:t>
            </w:r>
          </w:p>
        </w:tc>
        <w:tc>
          <w:tcPr>
            <w:tcW w:w="601" w:type="pct"/>
            <w:vMerge w:val="restart"/>
            <w:tcBorders>
              <w:top w:val="single" w:sz="8" w:space="0" w:color="auto"/>
              <w:left w:val="single" w:sz="8" w:space="0" w:color="auto"/>
              <w:right w:val="single" w:sz="8" w:space="0" w:color="auto"/>
            </w:tcBorders>
            <w:shd w:val="clear" w:color="auto" w:fill="FFF2CC"/>
            <w:noWrap/>
            <w:vAlign w:val="center"/>
            <w:hideMark/>
          </w:tcPr>
          <w:p w14:paraId="2656A9B1"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Mesa Iluminada Pública</w:t>
            </w:r>
          </w:p>
        </w:tc>
        <w:tc>
          <w:tcPr>
            <w:tcW w:w="648" w:type="pct"/>
            <w:vMerge w:val="restart"/>
            <w:tcBorders>
              <w:top w:val="single" w:sz="8" w:space="0" w:color="auto"/>
              <w:left w:val="single" w:sz="8" w:space="0" w:color="auto"/>
              <w:bottom w:val="single" w:sz="8" w:space="0" w:color="auto"/>
              <w:right w:val="single" w:sz="8" w:space="0" w:color="auto"/>
            </w:tcBorders>
            <w:shd w:val="clear" w:color="auto" w:fill="FFF2CC"/>
            <w:noWrap/>
            <w:vAlign w:val="center"/>
            <w:hideMark/>
          </w:tcPr>
          <w:p w14:paraId="65B8C3CA" w14:textId="77777777" w:rsidR="004F4430" w:rsidRPr="00ED776B" w:rsidRDefault="004F4430" w:rsidP="00270626">
            <w:pPr>
              <w:spacing w:after="0"/>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Outros trabalhos</w:t>
            </w:r>
          </w:p>
        </w:tc>
      </w:tr>
      <w:tr w:rsidR="004F4430" w:rsidRPr="00ED776B" w14:paraId="1C7F9392" w14:textId="77777777" w:rsidTr="004F4430">
        <w:trPr>
          <w:trHeight w:val="61"/>
          <w:tblHeader/>
        </w:trPr>
        <w:tc>
          <w:tcPr>
            <w:tcW w:w="418" w:type="pct"/>
            <w:vMerge/>
            <w:tcBorders>
              <w:top w:val="nil"/>
              <w:left w:val="single" w:sz="8" w:space="0" w:color="auto"/>
              <w:bottom w:val="single" w:sz="8" w:space="0" w:color="000000"/>
              <w:right w:val="single" w:sz="8" w:space="0" w:color="auto"/>
            </w:tcBorders>
            <w:shd w:val="clear" w:color="auto" w:fill="FFF2CC"/>
            <w:vAlign w:val="center"/>
            <w:hideMark/>
          </w:tcPr>
          <w:p w14:paraId="265B781C" w14:textId="77777777" w:rsidR="004F4430" w:rsidRPr="00ED776B" w:rsidRDefault="004F4430" w:rsidP="00270626">
            <w:pPr>
              <w:spacing w:after="0"/>
              <w:rPr>
                <w:rFonts w:ascii="Times New Roman" w:eastAsia="Calibri" w:hAnsi="Times New Roman" w:cs="Times New Roman"/>
                <w:b/>
                <w:bCs/>
                <w:color w:val="000000"/>
                <w:sz w:val="18"/>
                <w:szCs w:val="18"/>
                <w:lang w:eastAsia="pt-PT"/>
              </w:rPr>
            </w:pPr>
          </w:p>
        </w:tc>
        <w:tc>
          <w:tcPr>
            <w:tcW w:w="468" w:type="pct"/>
            <w:vMerge/>
            <w:tcBorders>
              <w:top w:val="nil"/>
              <w:left w:val="single" w:sz="8" w:space="0" w:color="auto"/>
              <w:bottom w:val="single" w:sz="8" w:space="0" w:color="000000"/>
              <w:right w:val="single" w:sz="8" w:space="0" w:color="auto"/>
            </w:tcBorders>
            <w:vAlign w:val="center"/>
            <w:hideMark/>
          </w:tcPr>
          <w:p w14:paraId="1E1B91BB" w14:textId="77777777" w:rsidR="004F4430" w:rsidRPr="00ED776B" w:rsidRDefault="004F4430" w:rsidP="00270626">
            <w:pPr>
              <w:spacing w:after="0"/>
              <w:rPr>
                <w:rFonts w:ascii="Times New Roman" w:eastAsia="Calibri" w:hAnsi="Times New Roman" w:cs="Times New Roman"/>
                <w:b/>
                <w:bCs/>
                <w:color w:val="000000"/>
                <w:sz w:val="18"/>
                <w:szCs w:val="18"/>
                <w:lang w:eastAsia="pt-PT"/>
              </w:rPr>
            </w:pPr>
          </w:p>
        </w:tc>
        <w:tc>
          <w:tcPr>
            <w:tcW w:w="564" w:type="pct"/>
            <w:tcBorders>
              <w:top w:val="nil"/>
              <w:left w:val="nil"/>
              <w:bottom w:val="single" w:sz="8" w:space="0" w:color="auto"/>
              <w:right w:val="single" w:sz="8" w:space="0" w:color="auto"/>
            </w:tcBorders>
            <w:shd w:val="clear" w:color="auto" w:fill="FFF2CC"/>
            <w:noWrap/>
            <w:vAlign w:val="center"/>
            <w:hideMark/>
          </w:tcPr>
          <w:p w14:paraId="22B27852"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Existir</w:t>
            </w:r>
          </w:p>
        </w:tc>
        <w:tc>
          <w:tcPr>
            <w:tcW w:w="420" w:type="pct"/>
            <w:tcBorders>
              <w:top w:val="nil"/>
              <w:left w:val="nil"/>
              <w:bottom w:val="single" w:sz="8" w:space="0" w:color="auto"/>
              <w:right w:val="single" w:sz="8" w:space="0" w:color="auto"/>
            </w:tcBorders>
            <w:shd w:val="clear" w:color="auto" w:fill="FFF2CC"/>
            <w:noWrap/>
            <w:vAlign w:val="center"/>
            <w:hideMark/>
          </w:tcPr>
          <w:p w14:paraId="33BE9CE9"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Substituir</w:t>
            </w:r>
          </w:p>
        </w:tc>
        <w:tc>
          <w:tcPr>
            <w:tcW w:w="386" w:type="pct"/>
            <w:tcBorders>
              <w:top w:val="nil"/>
              <w:left w:val="nil"/>
              <w:bottom w:val="single" w:sz="8" w:space="0" w:color="auto"/>
              <w:right w:val="single" w:sz="4" w:space="0" w:color="auto"/>
            </w:tcBorders>
            <w:shd w:val="clear" w:color="auto" w:fill="FFF2CC"/>
            <w:vAlign w:val="center"/>
            <w:hideMark/>
          </w:tcPr>
          <w:p w14:paraId="3296562F"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Existir</w:t>
            </w:r>
          </w:p>
        </w:tc>
        <w:tc>
          <w:tcPr>
            <w:tcW w:w="417" w:type="pct"/>
            <w:tcBorders>
              <w:top w:val="nil"/>
              <w:left w:val="nil"/>
              <w:bottom w:val="single" w:sz="8" w:space="0" w:color="auto"/>
              <w:right w:val="single" w:sz="4" w:space="0" w:color="auto"/>
            </w:tcBorders>
            <w:shd w:val="clear" w:color="auto" w:fill="FFF2CC"/>
            <w:vAlign w:val="center"/>
            <w:hideMark/>
          </w:tcPr>
          <w:p w14:paraId="4C75241D"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Novo</w:t>
            </w:r>
          </w:p>
        </w:tc>
        <w:tc>
          <w:tcPr>
            <w:tcW w:w="560" w:type="pct"/>
            <w:tcBorders>
              <w:top w:val="nil"/>
              <w:left w:val="nil"/>
              <w:bottom w:val="single" w:sz="8" w:space="0" w:color="auto"/>
              <w:right w:val="single" w:sz="4" w:space="0" w:color="auto"/>
            </w:tcBorders>
            <w:shd w:val="clear" w:color="auto" w:fill="FFF2CC"/>
            <w:noWrap/>
            <w:vAlign w:val="center"/>
            <w:hideMark/>
          </w:tcPr>
          <w:p w14:paraId="44F73A9C"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Existir</w:t>
            </w:r>
          </w:p>
        </w:tc>
        <w:tc>
          <w:tcPr>
            <w:tcW w:w="518" w:type="pct"/>
            <w:tcBorders>
              <w:top w:val="nil"/>
              <w:left w:val="nil"/>
              <w:bottom w:val="single" w:sz="8" w:space="0" w:color="auto"/>
              <w:right w:val="single" w:sz="8" w:space="0" w:color="auto"/>
            </w:tcBorders>
            <w:shd w:val="clear" w:color="auto" w:fill="FFF2CC"/>
            <w:noWrap/>
            <w:vAlign w:val="center"/>
            <w:hideMark/>
          </w:tcPr>
          <w:p w14:paraId="5B9056DA"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Novo</w:t>
            </w:r>
          </w:p>
          <w:p w14:paraId="4B60BD6A"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QGBT / PT</w:t>
            </w:r>
          </w:p>
        </w:tc>
        <w:tc>
          <w:tcPr>
            <w:tcW w:w="601" w:type="pct"/>
            <w:vMerge/>
            <w:tcBorders>
              <w:left w:val="single" w:sz="8" w:space="0" w:color="auto"/>
              <w:bottom w:val="single" w:sz="8" w:space="0" w:color="auto"/>
              <w:right w:val="single" w:sz="8" w:space="0" w:color="auto"/>
            </w:tcBorders>
            <w:shd w:val="clear" w:color="auto" w:fill="auto"/>
            <w:noWrap/>
            <w:vAlign w:val="center"/>
            <w:hideMark/>
          </w:tcPr>
          <w:p w14:paraId="594F6BA4"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p>
        </w:tc>
        <w:tc>
          <w:tcPr>
            <w:tcW w:w="648" w:type="pct"/>
            <w:vMerge/>
            <w:tcBorders>
              <w:left w:val="single" w:sz="8" w:space="0" w:color="auto"/>
              <w:bottom w:val="single" w:sz="8" w:space="0" w:color="auto"/>
              <w:right w:val="single" w:sz="8" w:space="0" w:color="auto"/>
            </w:tcBorders>
            <w:shd w:val="clear" w:color="auto" w:fill="auto"/>
            <w:noWrap/>
            <w:vAlign w:val="center"/>
            <w:hideMark/>
          </w:tcPr>
          <w:p w14:paraId="56E14E24"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p>
        </w:tc>
      </w:tr>
      <w:tr w:rsidR="004F4430" w:rsidRPr="00ED776B" w14:paraId="427BE29B" w14:textId="77777777" w:rsidTr="004F4430">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654D0F5E"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Enterramento</w:t>
            </w:r>
          </w:p>
        </w:tc>
        <w:tc>
          <w:tcPr>
            <w:tcW w:w="468"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5853865A" w14:textId="77777777" w:rsidR="004F4430" w:rsidRPr="00ED776B" w:rsidRDefault="004F4430" w:rsidP="00270626">
            <w:pPr>
              <w:spacing w:after="0"/>
              <w:jc w:val="center"/>
              <w:rPr>
                <w:rFonts w:ascii="Times New Roman" w:eastAsia="Calibri" w:hAnsi="Times New Roman" w:cs="Times New Roman"/>
                <w:i/>
                <w:iCs/>
                <w:color w:val="000000"/>
                <w:sz w:val="18"/>
                <w:szCs w:val="18"/>
                <w:lang w:eastAsia="pt-PT"/>
              </w:rPr>
            </w:pPr>
            <w:r w:rsidRPr="00ED776B">
              <w:rPr>
                <w:rFonts w:ascii="Times New Roman" w:eastAsia="Calibri" w:hAnsi="Times New Roman" w:cs="Times New Roman"/>
                <w:i/>
                <w:iCs/>
                <w:color w:val="000000"/>
                <w:sz w:val="18"/>
                <w:szCs w:val="18"/>
                <w:lang w:eastAsia="pt-PT"/>
              </w:rPr>
              <w:t>Enterramento - P22</w:t>
            </w:r>
          </w:p>
        </w:tc>
        <w:tc>
          <w:tcPr>
            <w:tcW w:w="564" w:type="pct"/>
            <w:tcBorders>
              <w:top w:val="nil"/>
              <w:left w:val="nil"/>
              <w:bottom w:val="single" w:sz="4" w:space="0" w:color="auto"/>
              <w:right w:val="single" w:sz="4" w:space="0" w:color="auto"/>
            </w:tcBorders>
            <w:shd w:val="clear" w:color="auto" w:fill="auto"/>
            <w:noWrap/>
            <w:vAlign w:val="center"/>
            <w:hideMark/>
          </w:tcPr>
          <w:p w14:paraId="1756188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Cabana Massonerie</w:t>
            </w:r>
          </w:p>
        </w:tc>
        <w:tc>
          <w:tcPr>
            <w:tcW w:w="420" w:type="pct"/>
            <w:tcBorders>
              <w:top w:val="nil"/>
              <w:left w:val="nil"/>
              <w:bottom w:val="single" w:sz="4" w:space="0" w:color="auto"/>
              <w:right w:val="single" w:sz="4" w:space="0" w:color="auto"/>
            </w:tcBorders>
            <w:shd w:val="clear" w:color="auto" w:fill="auto"/>
            <w:noWrap/>
            <w:vAlign w:val="center"/>
            <w:hideMark/>
          </w:tcPr>
          <w:p w14:paraId="5CF84AE9"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3C5EB23F"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17E9006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60C1C111"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 saídas</w:t>
            </w:r>
          </w:p>
        </w:tc>
        <w:tc>
          <w:tcPr>
            <w:tcW w:w="518" w:type="pct"/>
            <w:tcBorders>
              <w:top w:val="nil"/>
              <w:left w:val="nil"/>
              <w:bottom w:val="single" w:sz="4" w:space="0" w:color="auto"/>
              <w:right w:val="single" w:sz="4" w:space="0" w:color="auto"/>
            </w:tcBorders>
            <w:shd w:val="clear" w:color="auto" w:fill="auto"/>
            <w:noWrap/>
            <w:vAlign w:val="center"/>
            <w:hideMark/>
          </w:tcPr>
          <w:p w14:paraId="04188BDC"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saídas</w:t>
            </w:r>
          </w:p>
        </w:tc>
        <w:tc>
          <w:tcPr>
            <w:tcW w:w="601" w:type="pct"/>
            <w:tcBorders>
              <w:top w:val="nil"/>
              <w:left w:val="nil"/>
              <w:bottom w:val="single" w:sz="4" w:space="0" w:color="auto"/>
              <w:right w:val="single" w:sz="4" w:space="0" w:color="auto"/>
            </w:tcBorders>
            <w:shd w:val="clear" w:color="auto" w:fill="auto"/>
            <w:noWrap/>
            <w:vAlign w:val="center"/>
            <w:hideMark/>
          </w:tcPr>
          <w:p w14:paraId="3CBA32D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Interruptor astronômico</w:t>
            </w:r>
          </w:p>
        </w:tc>
        <w:tc>
          <w:tcPr>
            <w:tcW w:w="648"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E3E2E1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GC e pintura</w:t>
            </w:r>
          </w:p>
        </w:tc>
      </w:tr>
      <w:tr w:rsidR="004F4430" w:rsidRPr="00ED776B" w14:paraId="38686E62" w14:textId="77777777" w:rsidTr="004F4430">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25B12682"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P21</w:t>
            </w:r>
          </w:p>
        </w:tc>
        <w:tc>
          <w:tcPr>
            <w:tcW w:w="468" w:type="pct"/>
            <w:vMerge/>
            <w:tcBorders>
              <w:top w:val="nil"/>
              <w:left w:val="single" w:sz="8" w:space="0" w:color="auto"/>
              <w:bottom w:val="single" w:sz="8" w:space="0" w:color="000000"/>
              <w:right w:val="single" w:sz="4" w:space="0" w:color="auto"/>
            </w:tcBorders>
            <w:vAlign w:val="center"/>
            <w:hideMark/>
          </w:tcPr>
          <w:p w14:paraId="181F06AC" w14:textId="77777777" w:rsidR="004F4430" w:rsidRPr="00ED776B" w:rsidRDefault="004F4430" w:rsidP="00270626">
            <w:pPr>
              <w:spacing w:after="0"/>
              <w:rPr>
                <w:rFonts w:ascii="Times New Roman" w:eastAsia="Calibri"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794FA5DC"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Cabana Massonerie</w:t>
            </w:r>
          </w:p>
        </w:tc>
        <w:tc>
          <w:tcPr>
            <w:tcW w:w="420" w:type="pct"/>
            <w:tcBorders>
              <w:top w:val="nil"/>
              <w:left w:val="nil"/>
              <w:bottom w:val="single" w:sz="4" w:space="0" w:color="auto"/>
              <w:right w:val="single" w:sz="4" w:space="0" w:color="auto"/>
            </w:tcBorders>
            <w:shd w:val="clear" w:color="auto" w:fill="auto"/>
            <w:noWrap/>
            <w:vAlign w:val="center"/>
            <w:hideMark/>
          </w:tcPr>
          <w:p w14:paraId="7F9ADDA8"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7336763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630</w:t>
            </w:r>
          </w:p>
        </w:tc>
        <w:tc>
          <w:tcPr>
            <w:tcW w:w="417" w:type="pct"/>
            <w:tcBorders>
              <w:top w:val="nil"/>
              <w:left w:val="nil"/>
              <w:bottom w:val="single" w:sz="4" w:space="0" w:color="auto"/>
              <w:right w:val="single" w:sz="4" w:space="0" w:color="auto"/>
            </w:tcBorders>
            <w:shd w:val="clear" w:color="auto" w:fill="auto"/>
            <w:noWrap/>
            <w:vAlign w:val="center"/>
            <w:hideMark/>
          </w:tcPr>
          <w:p w14:paraId="0B62AD8C"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1000</w:t>
            </w:r>
          </w:p>
        </w:tc>
        <w:tc>
          <w:tcPr>
            <w:tcW w:w="560" w:type="pct"/>
            <w:tcBorders>
              <w:top w:val="nil"/>
              <w:left w:val="nil"/>
              <w:bottom w:val="single" w:sz="4" w:space="0" w:color="auto"/>
              <w:right w:val="single" w:sz="4" w:space="0" w:color="auto"/>
            </w:tcBorders>
            <w:shd w:val="clear" w:color="auto" w:fill="auto"/>
            <w:noWrap/>
            <w:vAlign w:val="center"/>
            <w:hideMark/>
          </w:tcPr>
          <w:p w14:paraId="63A88DE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 saídas</w:t>
            </w:r>
          </w:p>
        </w:tc>
        <w:tc>
          <w:tcPr>
            <w:tcW w:w="518" w:type="pct"/>
            <w:tcBorders>
              <w:top w:val="nil"/>
              <w:left w:val="nil"/>
              <w:bottom w:val="single" w:sz="4" w:space="0" w:color="auto"/>
              <w:right w:val="single" w:sz="4" w:space="0" w:color="auto"/>
            </w:tcBorders>
            <w:shd w:val="clear" w:color="auto" w:fill="auto"/>
            <w:noWrap/>
            <w:vAlign w:val="center"/>
            <w:hideMark/>
          </w:tcPr>
          <w:p w14:paraId="5459B488"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2x8 saídas</w:t>
            </w:r>
          </w:p>
        </w:tc>
        <w:tc>
          <w:tcPr>
            <w:tcW w:w="601" w:type="pct"/>
            <w:tcBorders>
              <w:top w:val="nil"/>
              <w:left w:val="nil"/>
              <w:bottom w:val="single" w:sz="4" w:space="0" w:color="auto"/>
              <w:right w:val="single" w:sz="4" w:space="0" w:color="auto"/>
            </w:tcBorders>
            <w:shd w:val="clear" w:color="auto" w:fill="auto"/>
            <w:noWrap/>
            <w:vAlign w:val="center"/>
            <w:hideMark/>
          </w:tcPr>
          <w:p w14:paraId="106FB3C7"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Interruptor astronômico</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2850A220"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GC e pintura</w:t>
            </w:r>
          </w:p>
        </w:tc>
      </w:tr>
      <w:tr w:rsidR="004F4430" w:rsidRPr="00ED776B" w14:paraId="357C3837" w14:textId="77777777" w:rsidTr="004F4430">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195F6764"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Plack II</w:t>
            </w:r>
          </w:p>
        </w:tc>
        <w:tc>
          <w:tcPr>
            <w:tcW w:w="468" w:type="pct"/>
            <w:vMerge/>
            <w:tcBorders>
              <w:top w:val="nil"/>
              <w:left w:val="single" w:sz="8" w:space="0" w:color="auto"/>
              <w:bottom w:val="single" w:sz="8" w:space="0" w:color="000000"/>
              <w:right w:val="single" w:sz="4" w:space="0" w:color="auto"/>
            </w:tcBorders>
            <w:vAlign w:val="center"/>
            <w:hideMark/>
          </w:tcPr>
          <w:p w14:paraId="7C0E2D3C" w14:textId="77777777" w:rsidR="004F4430" w:rsidRPr="00ED776B" w:rsidRDefault="004F4430" w:rsidP="00270626">
            <w:pPr>
              <w:spacing w:after="0"/>
              <w:rPr>
                <w:rFonts w:ascii="Times New Roman" w:eastAsia="Calibri"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46EA42B2"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Cabana Massonerie</w:t>
            </w:r>
          </w:p>
        </w:tc>
        <w:tc>
          <w:tcPr>
            <w:tcW w:w="420" w:type="pct"/>
            <w:tcBorders>
              <w:top w:val="nil"/>
              <w:left w:val="nil"/>
              <w:bottom w:val="single" w:sz="4" w:space="0" w:color="auto"/>
              <w:right w:val="single" w:sz="4" w:space="0" w:color="auto"/>
            </w:tcBorders>
            <w:shd w:val="clear" w:color="auto" w:fill="auto"/>
            <w:noWrap/>
            <w:vAlign w:val="center"/>
            <w:hideMark/>
          </w:tcPr>
          <w:p w14:paraId="240D6FB9"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3283C381"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03F007A8"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630</w:t>
            </w:r>
          </w:p>
        </w:tc>
        <w:tc>
          <w:tcPr>
            <w:tcW w:w="560" w:type="pct"/>
            <w:tcBorders>
              <w:top w:val="nil"/>
              <w:left w:val="nil"/>
              <w:bottom w:val="single" w:sz="4" w:space="0" w:color="auto"/>
              <w:right w:val="single" w:sz="4" w:space="0" w:color="auto"/>
            </w:tcBorders>
            <w:shd w:val="clear" w:color="auto" w:fill="auto"/>
            <w:noWrap/>
            <w:vAlign w:val="center"/>
            <w:hideMark/>
          </w:tcPr>
          <w:p w14:paraId="2A6258B4"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 saídas</w:t>
            </w:r>
          </w:p>
        </w:tc>
        <w:tc>
          <w:tcPr>
            <w:tcW w:w="518" w:type="pct"/>
            <w:tcBorders>
              <w:top w:val="nil"/>
              <w:left w:val="nil"/>
              <w:bottom w:val="single" w:sz="4" w:space="0" w:color="auto"/>
              <w:right w:val="single" w:sz="4" w:space="0" w:color="auto"/>
            </w:tcBorders>
            <w:shd w:val="clear" w:color="auto" w:fill="auto"/>
            <w:noWrap/>
            <w:vAlign w:val="center"/>
            <w:hideMark/>
          </w:tcPr>
          <w:p w14:paraId="19F1AC5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saídas</w:t>
            </w:r>
          </w:p>
        </w:tc>
        <w:tc>
          <w:tcPr>
            <w:tcW w:w="601" w:type="pct"/>
            <w:tcBorders>
              <w:top w:val="nil"/>
              <w:left w:val="nil"/>
              <w:bottom w:val="single" w:sz="4" w:space="0" w:color="auto"/>
              <w:right w:val="single" w:sz="4" w:space="0" w:color="auto"/>
            </w:tcBorders>
            <w:shd w:val="clear" w:color="auto" w:fill="auto"/>
            <w:noWrap/>
            <w:vAlign w:val="center"/>
            <w:hideMark/>
          </w:tcPr>
          <w:p w14:paraId="676E1D63"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Interruptor astronômico</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066A4240"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GC e pintura</w:t>
            </w:r>
          </w:p>
        </w:tc>
      </w:tr>
      <w:tr w:rsidR="004F4430" w:rsidRPr="00ED776B" w14:paraId="30C306D9" w14:textId="77777777" w:rsidTr="004F4430">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79855AD6"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Bôr I - 062</w:t>
            </w:r>
          </w:p>
        </w:tc>
        <w:tc>
          <w:tcPr>
            <w:tcW w:w="468"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0BFAC12D" w14:textId="77777777" w:rsidR="004F4430" w:rsidRPr="00ED776B" w:rsidRDefault="004F4430" w:rsidP="00270626">
            <w:pPr>
              <w:spacing w:after="0"/>
              <w:jc w:val="center"/>
              <w:rPr>
                <w:rFonts w:ascii="Times New Roman" w:eastAsia="Calibri" w:hAnsi="Times New Roman" w:cs="Times New Roman"/>
                <w:i/>
                <w:iCs/>
                <w:color w:val="000000"/>
                <w:sz w:val="18"/>
                <w:szCs w:val="18"/>
                <w:lang w:eastAsia="pt-PT"/>
              </w:rPr>
            </w:pPr>
            <w:r w:rsidRPr="00ED776B">
              <w:rPr>
                <w:rFonts w:ascii="Times New Roman" w:eastAsia="Calibri" w:hAnsi="Times New Roman" w:cs="Times New Roman"/>
                <w:i/>
                <w:iCs/>
                <w:color w:val="000000"/>
                <w:sz w:val="18"/>
                <w:szCs w:val="18"/>
                <w:lang w:eastAsia="pt-PT"/>
              </w:rPr>
              <w:t>Bor - Prábis</w:t>
            </w:r>
          </w:p>
        </w:tc>
        <w:tc>
          <w:tcPr>
            <w:tcW w:w="564" w:type="pct"/>
            <w:tcBorders>
              <w:top w:val="nil"/>
              <w:left w:val="nil"/>
              <w:bottom w:val="single" w:sz="4" w:space="0" w:color="auto"/>
              <w:right w:val="single" w:sz="4" w:space="0" w:color="auto"/>
            </w:tcBorders>
            <w:shd w:val="clear" w:color="auto" w:fill="auto"/>
            <w:noWrap/>
            <w:vAlign w:val="center"/>
            <w:hideMark/>
          </w:tcPr>
          <w:p w14:paraId="2DD19186"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Cabana Massonerie</w:t>
            </w:r>
          </w:p>
        </w:tc>
        <w:tc>
          <w:tcPr>
            <w:tcW w:w="420" w:type="pct"/>
            <w:tcBorders>
              <w:top w:val="nil"/>
              <w:left w:val="nil"/>
              <w:bottom w:val="single" w:sz="4" w:space="0" w:color="auto"/>
              <w:right w:val="single" w:sz="4" w:space="0" w:color="auto"/>
            </w:tcBorders>
            <w:shd w:val="clear" w:color="auto" w:fill="auto"/>
            <w:noWrap/>
            <w:vAlign w:val="center"/>
            <w:hideMark/>
          </w:tcPr>
          <w:p w14:paraId="5BC881A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36235B9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057E2506"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535F173E"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 saídas</w:t>
            </w:r>
          </w:p>
        </w:tc>
        <w:tc>
          <w:tcPr>
            <w:tcW w:w="518" w:type="pct"/>
            <w:tcBorders>
              <w:top w:val="nil"/>
              <w:left w:val="nil"/>
              <w:bottom w:val="single" w:sz="4" w:space="0" w:color="auto"/>
              <w:right w:val="single" w:sz="4" w:space="0" w:color="auto"/>
            </w:tcBorders>
            <w:shd w:val="clear" w:color="auto" w:fill="auto"/>
            <w:noWrap/>
            <w:vAlign w:val="center"/>
            <w:hideMark/>
          </w:tcPr>
          <w:p w14:paraId="020B8AF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saídas</w:t>
            </w:r>
          </w:p>
        </w:tc>
        <w:tc>
          <w:tcPr>
            <w:tcW w:w="601" w:type="pct"/>
            <w:tcBorders>
              <w:top w:val="nil"/>
              <w:left w:val="nil"/>
              <w:bottom w:val="single" w:sz="4" w:space="0" w:color="auto"/>
              <w:right w:val="single" w:sz="4" w:space="0" w:color="auto"/>
            </w:tcBorders>
            <w:shd w:val="clear" w:color="auto" w:fill="auto"/>
            <w:noWrap/>
            <w:vAlign w:val="center"/>
            <w:hideMark/>
          </w:tcPr>
          <w:p w14:paraId="0FDF706A"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Interruptor astronômico</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09E852F4"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Revestimento e pintura</w:t>
            </w:r>
          </w:p>
        </w:tc>
      </w:tr>
      <w:tr w:rsidR="004F4430" w:rsidRPr="00ED776B" w14:paraId="332EE531" w14:textId="77777777" w:rsidTr="004F4430">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44EA931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Bôr II - 077</w:t>
            </w:r>
          </w:p>
        </w:tc>
        <w:tc>
          <w:tcPr>
            <w:tcW w:w="468" w:type="pct"/>
            <w:vMerge/>
            <w:tcBorders>
              <w:top w:val="nil"/>
              <w:left w:val="single" w:sz="8" w:space="0" w:color="auto"/>
              <w:bottom w:val="single" w:sz="8" w:space="0" w:color="000000"/>
              <w:right w:val="single" w:sz="4" w:space="0" w:color="auto"/>
            </w:tcBorders>
            <w:vAlign w:val="center"/>
            <w:hideMark/>
          </w:tcPr>
          <w:p w14:paraId="761AA908" w14:textId="77777777" w:rsidR="004F4430" w:rsidRPr="00ED776B" w:rsidRDefault="004F4430" w:rsidP="00270626">
            <w:pPr>
              <w:spacing w:after="0"/>
              <w:rPr>
                <w:rFonts w:ascii="Times New Roman" w:eastAsia="Calibri"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77D38E84"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Ar</w:t>
            </w:r>
          </w:p>
        </w:tc>
        <w:tc>
          <w:tcPr>
            <w:tcW w:w="420" w:type="pct"/>
            <w:tcBorders>
              <w:top w:val="nil"/>
              <w:left w:val="nil"/>
              <w:bottom w:val="single" w:sz="4" w:space="0" w:color="auto"/>
              <w:right w:val="single" w:sz="4" w:space="0" w:color="auto"/>
            </w:tcBorders>
            <w:shd w:val="clear" w:color="auto" w:fill="auto"/>
            <w:noWrap/>
            <w:vAlign w:val="center"/>
            <w:hideMark/>
          </w:tcPr>
          <w:p w14:paraId="0A0F4C7A"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Cabine de concreto</w:t>
            </w:r>
          </w:p>
        </w:tc>
        <w:tc>
          <w:tcPr>
            <w:tcW w:w="386" w:type="pct"/>
            <w:tcBorders>
              <w:top w:val="nil"/>
              <w:left w:val="nil"/>
              <w:bottom w:val="single" w:sz="4" w:space="0" w:color="auto"/>
              <w:right w:val="single" w:sz="4" w:space="0" w:color="auto"/>
            </w:tcBorders>
            <w:shd w:val="clear" w:color="auto" w:fill="auto"/>
            <w:noWrap/>
            <w:vAlign w:val="center"/>
            <w:hideMark/>
          </w:tcPr>
          <w:p w14:paraId="07F594C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160</w:t>
            </w:r>
          </w:p>
        </w:tc>
        <w:tc>
          <w:tcPr>
            <w:tcW w:w="417" w:type="pct"/>
            <w:tcBorders>
              <w:top w:val="nil"/>
              <w:left w:val="nil"/>
              <w:bottom w:val="single" w:sz="4" w:space="0" w:color="auto"/>
              <w:right w:val="single" w:sz="4" w:space="0" w:color="auto"/>
            </w:tcBorders>
            <w:shd w:val="clear" w:color="auto" w:fill="auto"/>
            <w:noWrap/>
            <w:vAlign w:val="center"/>
            <w:hideMark/>
          </w:tcPr>
          <w:p w14:paraId="735A43F4"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68EDCC6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Tipo AI (4 saídas)</w:t>
            </w:r>
          </w:p>
        </w:tc>
        <w:tc>
          <w:tcPr>
            <w:tcW w:w="518" w:type="pct"/>
            <w:tcBorders>
              <w:top w:val="nil"/>
              <w:left w:val="nil"/>
              <w:bottom w:val="single" w:sz="4" w:space="0" w:color="auto"/>
              <w:right w:val="single" w:sz="4" w:space="0" w:color="auto"/>
            </w:tcBorders>
            <w:shd w:val="clear" w:color="auto" w:fill="auto"/>
            <w:noWrap/>
            <w:vAlign w:val="center"/>
            <w:hideMark/>
          </w:tcPr>
          <w:p w14:paraId="05C80A8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saídas</w:t>
            </w:r>
          </w:p>
        </w:tc>
        <w:tc>
          <w:tcPr>
            <w:tcW w:w="601" w:type="pct"/>
            <w:tcBorders>
              <w:top w:val="nil"/>
              <w:left w:val="nil"/>
              <w:bottom w:val="single" w:sz="4" w:space="0" w:color="auto"/>
              <w:right w:val="single" w:sz="4" w:space="0" w:color="auto"/>
            </w:tcBorders>
            <w:shd w:val="clear" w:color="auto" w:fill="auto"/>
            <w:noWrap/>
            <w:vAlign w:val="center"/>
            <w:hideMark/>
          </w:tcPr>
          <w:p w14:paraId="6649895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Interruptor astronômico</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2E274280"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p>
        </w:tc>
      </w:tr>
      <w:tr w:rsidR="004F4430" w:rsidRPr="00ED776B" w14:paraId="201D5E83" w14:textId="77777777" w:rsidTr="004F4430">
        <w:trPr>
          <w:trHeight w:val="499"/>
        </w:trPr>
        <w:tc>
          <w:tcPr>
            <w:tcW w:w="418" w:type="pct"/>
            <w:tcBorders>
              <w:top w:val="nil"/>
              <w:left w:val="single" w:sz="8" w:space="0" w:color="auto"/>
              <w:bottom w:val="single" w:sz="4" w:space="0" w:color="auto"/>
              <w:right w:val="single" w:sz="4" w:space="0" w:color="auto"/>
            </w:tcBorders>
            <w:shd w:val="clear" w:color="auto" w:fill="FFF2CC"/>
            <w:noWrap/>
            <w:vAlign w:val="center"/>
            <w:hideMark/>
          </w:tcPr>
          <w:p w14:paraId="291B6796"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Safim 4</w:t>
            </w:r>
          </w:p>
        </w:tc>
        <w:tc>
          <w:tcPr>
            <w:tcW w:w="468" w:type="pct"/>
            <w:tcBorders>
              <w:top w:val="nil"/>
              <w:left w:val="single" w:sz="8" w:space="0" w:color="auto"/>
              <w:bottom w:val="single" w:sz="8" w:space="0" w:color="000000"/>
              <w:right w:val="single" w:sz="4" w:space="0" w:color="auto"/>
            </w:tcBorders>
            <w:shd w:val="clear" w:color="auto" w:fill="auto"/>
            <w:noWrap/>
            <w:vAlign w:val="center"/>
            <w:hideMark/>
          </w:tcPr>
          <w:p w14:paraId="1B61B6B8" w14:textId="77777777" w:rsidR="004F4430" w:rsidRPr="00ED776B" w:rsidRDefault="004F4430" w:rsidP="00270626">
            <w:pPr>
              <w:spacing w:after="0"/>
              <w:jc w:val="center"/>
              <w:rPr>
                <w:rFonts w:ascii="Times New Roman" w:eastAsia="Calibri" w:hAnsi="Times New Roman" w:cs="Times New Roman"/>
                <w:i/>
                <w:iCs/>
                <w:color w:val="000000"/>
                <w:sz w:val="18"/>
                <w:szCs w:val="18"/>
                <w:lang w:eastAsia="pt-PT"/>
              </w:rPr>
            </w:pPr>
            <w:r w:rsidRPr="00ED776B">
              <w:rPr>
                <w:rFonts w:ascii="Times New Roman" w:eastAsia="Calibri" w:hAnsi="Times New Roman" w:cs="Times New Roman"/>
                <w:i/>
                <w:iCs/>
                <w:color w:val="000000"/>
                <w:sz w:val="18"/>
                <w:szCs w:val="18"/>
                <w:lang w:eastAsia="pt-PT"/>
              </w:rPr>
              <w:t>Airport-Safim</w:t>
            </w:r>
          </w:p>
        </w:tc>
        <w:tc>
          <w:tcPr>
            <w:tcW w:w="564" w:type="pct"/>
            <w:tcBorders>
              <w:top w:val="nil"/>
              <w:left w:val="nil"/>
              <w:bottom w:val="single" w:sz="4" w:space="0" w:color="auto"/>
              <w:right w:val="single" w:sz="4" w:space="0" w:color="auto"/>
            </w:tcBorders>
            <w:shd w:val="clear" w:color="auto" w:fill="auto"/>
            <w:noWrap/>
            <w:vAlign w:val="center"/>
            <w:hideMark/>
          </w:tcPr>
          <w:p w14:paraId="0EAB606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Safim 4</w:t>
            </w:r>
          </w:p>
        </w:tc>
        <w:tc>
          <w:tcPr>
            <w:tcW w:w="420" w:type="pct"/>
            <w:tcBorders>
              <w:top w:val="nil"/>
              <w:left w:val="nil"/>
              <w:bottom w:val="single" w:sz="4" w:space="0" w:color="auto"/>
              <w:right w:val="single" w:sz="4" w:space="0" w:color="auto"/>
            </w:tcBorders>
            <w:shd w:val="clear" w:color="auto" w:fill="auto"/>
            <w:noWrap/>
            <w:vAlign w:val="center"/>
            <w:hideMark/>
          </w:tcPr>
          <w:p w14:paraId="5F9EF62F"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Cabine de concreto</w:t>
            </w:r>
          </w:p>
        </w:tc>
        <w:tc>
          <w:tcPr>
            <w:tcW w:w="386" w:type="pct"/>
            <w:tcBorders>
              <w:top w:val="nil"/>
              <w:left w:val="nil"/>
              <w:bottom w:val="single" w:sz="4" w:space="0" w:color="auto"/>
              <w:right w:val="single" w:sz="4" w:space="0" w:color="auto"/>
            </w:tcBorders>
            <w:shd w:val="clear" w:color="auto" w:fill="auto"/>
            <w:noWrap/>
            <w:vAlign w:val="center"/>
            <w:hideMark/>
          </w:tcPr>
          <w:p w14:paraId="705758F1"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200</w:t>
            </w:r>
          </w:p>
        </w:tc>
        <w:tc>
          <w:tcPr>
            <w:tcW w:w="417" w:type="pct"/>
            <w:tcBorders>
              <w:top w:val="nil"/>
              <w:left w:val="nil"/>
              <w:bottom w:val="single" w:sz="4" w:space="0" w:color="auto"/>
              <w:right w:val="single" w:sz="4" w:space="0" w:color="auto"/>
            </w:tcBorders>
            <w:shd w:val="clear" w:color="auto" w:fill="auto"/>
            <w:noWrap/>
            <w:vAlign w:val="center"/>
            <w:hideMark/>
          </w:tcPr>
          <w:p w14:paraId="61FBF6A8"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p>
        </w:tc>
        <w:tc>
          <w:tcPr>
            <w:tcW w:w="560" w:type="pct"/>
            <w:tcBorders>
              <w:top w:val="nil"/>
              <w:left w:val="nil"/>
              <w:bottom w:val="single" w:sz="4" w:space="0" w:color="auto"/>
              <w:right w:val="single" w:sz="4" w:space="0" w:color="auto"/>
            </w:tcBorders>
            <w:shd w:val="clear" w:color="auto" w:fill="auto"/>
            <w:noWrap/>
            <w:vAlign w:val="center"/>
            <w:hideMark/>
          </w:tcPr>
          <w:p w14:paraId="1A327475"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Tipo AI (4 saídas)</w:t>
            </w:r>
          </w:p>
        </w:tc>
        <w:tc>
          <w:tcPr>
            <w:tcW w:w="518" w:type="pct"/>
            <w:tcBorders>
              <w:top w:val="nil"/>
              <w:left w:val="nil"/>
              <w:bottom w:val="single" w:sz="4" w:space="0" w:color="auto"/>
              <w:right w:val="single" w:sz="4" w:space="0" w:color="auto"/>
            </w:tcBorders>
            <w:shd w:val="clear" w:color="auto" w:fill="auto"/>
            <w:noWrap/>
            <w:vAlign w:val="center"/>
            <w:hideMark/>
          </w:tcPr>
          <w:p w14:paraId="1CAA75C9"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 saídas</w:t>
            </w:r>
          </w:p>
        </w:tc>
        <w:tc>
          <w:tcPr>
            <w:tcW w:w="601" w:type="pct"/>
            <w:tcBorders>
              <w:top w:val="nil"/>
              <w:left w:val="nil"/>
              <w:bottom w:val="single" w:sz="4" w:space="0" w:color="auto"/>
              <w:right w:val="single" w:sz="4" w:space="0" w:color="auto"/>
            </w:tcBorders>
            <w:shd w:val="clear" w:color="auto" w:fill="auto"/>
            <w:noWrap/>
            <w:vAlign w:val="center"/>
            <w:hideMark/>
          </w:tcPr>
          <w:p w14:paraId="52756C39"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Interruptor astronômico</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7DC59621"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p>
        </w:tc>
      </w:tr>
    </w:tbl>
    <w:p w14:paraId="21BF7812" w14:textId="77777777" w:rsidR="004F4430" w:rsidRPr="00ED776B" w:rsidRDefault="004F4430" w:rsidP="004F4430">
      <w:pPr>
        <w:spacing w:after="120"/>
        <w:jc w:val="center"/>
        <w:rPr>
          <w:rFonts w:ascii="Times New Roman" w:eastAsia="Calibri" w:hAnsi="Times New Roman" w:cs="Times New Roman"/>
          <w:b/>
        </w:rPr>
      </w:pPr>
      <w:r w:rsidRPr="00ED776B">
        <w:rPr>
          <w:rFonts w:ascii="Times New Roman" w:eastAsia="Calibri" w:hAnsi="Times New Roman" w:cs="Times New Roman"/>
          <w:b/>
        </w:rPr>
        <w:t>Rede LV linear total estimada para cada rede e linear estimada para suporte pelo projeto PUASEE-FA</w:t>
      </w:r>
    </w:p>
    <w:tbl>
      <w:tblPr>
        <w:tblW w:w="5000" w:type="pct"/>
        <w:tblCellMar>
          <w:left w:w="70" w:type="dxa"/>
          <w:right w:w="70" w:type="dxa"/>
        </w:tblCellMar>
        <w:tblLook w:val="04A0" w:firstRow="1" w:lastRow="0" w:firstColumn="1" w:lastColumn="0" w:noHBand="0" w:noVBand="1"/>
      </w:tblPr>
      <w:tblGrid>
        <w:gridCol w:w="951"/>
        <w:gridCol w:w="2831"/>
        <w:gridCol w:w="2593"/>
        <w:gridCol w:w="3543"/>
      </w:tblGrid>
      <w:tr w:rsidR="004F4430" w:rsidRPr="00ED776B" w14:paraId="6094EB7C" w14:textId="77777777" w:rsidTr="004F4430">
        <w:trPr>
          <w:trHeight w:val="117"/>
          <w:tblHeader/>
        </w:trPr>
        <w:tc>
          <w:tcPr>
            <w:tcW w:w="479" w:type="pct"/>
            <w:tcBorders>
              <w:top w:val="nil"/>
              <w:left w:val="nil"/>
              <w:bottom w:val="nil"/>
              <w:right w:val="nil"/>
            </w:tcBorders>
            <w:shd w:val="clear" w:color="auto" w:fill="auto"/>
            <w:noWrap/>
            <w:vAlign w:val="bottom"/>
            <w:hideMark/>
          </w:tcPr>
          <w:p w14:paraId="496E1205" w14:textId="77777777" w:rsidR="004F4430" w:rsidRPr="00ED776B" w:rsidRDefault="004F4430" w:rsidP="00270626">
            <w:pPr>
              <w:spacing w:after="0"/>
              <w:rPr>
                <w:rFonts w:ascii="Times New Roman" w:eastAsia="Calibri" w:hAnsi="Times New Roman" w:cs="Times New Roman"/>
                <w:sz w:val="18"/>
                <w:szCs w:val="18"/>
                <w:lang w:eastAsia="pt-PT"/>
              </w:rPr>
            </w:pPr>
          </w:p>
        </w:tc>
        <w:tc>
          <w:tcPr>
            <w:tcW w:w="142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1EB62E99"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Estação de transformação (saída das redes)</w:t>
            </w:r>
          </w:p>
        </w:tc>
        <w:tc>
          <w:tcPr>
            <w:tcW w:w="1307" w:type="pct"/>
            <w:tcBorders>
              <w:top w:val="single" w:sz="4" w:space="0" w:color="auto"/>
              <w:left w:val="nil"/>
              <w:bottom w:val="single" w:sz="4" w:space="0" w:color="auto"/>
              <w:right w:val="single" w:sz="4" w:space="0" w:color="auto"/>
            </w:tcBorders>
            <w:shd w:val="clear" w:color="auto" w:fill="FFF2CC"/>
            <w:vAlign w:val="center"/>
            <w:hideMark/>
          </w:tcPr>
          <w:p w14:paraId="4E2662D2"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Rede LV estimada total linear (m)</w:t>
            </w:r>
          </w:p>
        </w:tc>
        <w:tc>
          <w:tcPr>
            <w:tcW w:w="1786" w:type="pct"/>
            <w:tcBorders>
              <w:top w:val="single" w:sz="4" w:space="0" w:color="auto"/>
              <w:left w:val="nil"/>
              <w:bottom w:val="single" w:sz="4" w:space="0" w:color="auto"/>
              <w:right w:val="single" w:sz="4" w:space="0" w:color="auto"/>
            </w:tcBorders>
            <w:shd w:val="clear" w:color="auto" w:fill="FFF2CC"/>
            <w:vAlign w:val="center"/>
            <w:hideMark/>
          </w:tcPr>
          <w:p w14:paraId="31A9F7D1"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Linha linear da rede de BT a ser instalada no âmbito do PUASEE-FA (estimado) (m)</w:t>
            </w:r>
          </w:p>
        </w:tc>
      </w:tr>
      <w:tr w:rsidR="004F4430" w:rsidRPr="00ED776B" w14:paraId="0F0FFF91" w14:textId="77777777" w:rsidTr="004F4430">
        <w:trPr>
          <w:trHeight w:val="71"/>
        </w:trPr>
        <w:tc>
          <w:tcPr>
            <w:tcW w:w="479" w:type="pct"/>
            <w:vMerge w:val="restart"/>
            <w:tcBorders>
              <w:top w:val="single" w:sz="4" w:space="0" w:color="auto"/>
              <w:left w:val="single" w:sz="4" w:space="0" w:color="auto"/>
              <w:bottom w:val="single" w:sz="4" w:space="0" w:color="auto"/>
              <w:right w:val="single" w:sz="4" w:space="0" w:color="auto"/>
            </w:tcBorders>
            <w:shd w:val="clear" w:color="auto" w:fill="FFF2CC"/>
            <w:noWrap/>
            <w:textDirection w:val="btLr"/>
            <w:vAlign w:val="center"/>
            <w:hideMark/>
          </w:tcPr>
          <w:p w14:paraId="4C1AD6BA"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Nova rede BT</w:t>
            </w:r>
          </w:p>
        </w:tc>
        <w:tc>
          <w:tcPr>
            <w:tcW w:w="1427" w:type="pct"/>
            <w:tcBorders>
              <w:top w:val="nil"/>
              <w:left w:val="nil"/>
              <w:bottom w:val="single" w:sz="4" w:space="0" w:color="auto"/>
              <w:right w:val="single" w:sz="4" w:space="0" w:color="auto"/>
            </w:tcBorders>
            <w:shd w:val="clear" w:color="auto" w:fill="auto"/>
            <w:vAlign w:val="center"/>
            <w:hideMark/>
          </w:tcPr>
          <w:p w14:paraId="3CAC7FE0"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Prabis</w:t>
            </w:r>
          </w:p>
        </w:tc>
        <w:tc>
          <w:tcPr>
            <w:tcW w:w="1307" w:type="pct"/>
            <w:tcBorders>
              <w:top w:val="nil"/>
              <w:left w:val="nil"/>
              <w:bottom w:val="single" w:sz="4" w:space="0" w:color="auto"/>
              <w:right w:val="single" w:sz="4" w:space="0" w:color="auto"/>
            </w:tcBorders>
            <w:shd w:val="clear" w:color="auto" w:fill="auto"/>
            <w:vAlign w:val="center"/>
            <w:hideMark/>
          </w:tcPr>
          <w:p w14:paraId="40B29A34"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4.602</w:t>
            </w:r>
          </w:p>
        </w:tc>
        <w:tc>
          <w:tcPr>
            <w:tcW w:w="1786" w:type="pct"/>
            <w:tcBorders>
              <w:top w:val="nil"/>
              <w:left w:val="nil"/>
              <w:bottom w:val="single" w:sz="4" w:space="0" w:color="auto"/>
              <w:right w:val="single" w:sz="4" w:space="0" w:color="auto"/>
            </w:tcBorders>
            <w:shd w:val="clear" w:color="auto" w:fill="auto"/>
            <w:vAlign w:val="center"/>
            <w:hideMark/>
          </w:tcPr>
          <w:p w14:paraId="1ED290F6"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4.602</w:t>
            </w:r>
          </w:p>
        </w:tc>
      </w:tr>
      <w:tr w:rsidR="004F4430" w:rsidRPr="00ED776B" w14:paraId="050E2E61" w14:textId="77777777" w:rsidTr="004F4430">
        <w:trPr>
          <w:trHeight w:val="71"/>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73CC1B1D"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783925A3"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Tamara</w:t>
            </w:r>
          </w:p>
        </w:tc>
        <w:tc>
          <w:tcPr>
            <w:tcW w:w="1307" w:type="pct"/>
            <w:tcBorders>
              <w:top w:val="nil"/>
              <w:left w:val="nil"/>
              <w:bottom w:val="single" w:sz="4" w:space="0" w:color="auto"/>
              <w:right w:val="single" w:sz="4" w:space="0" w:color="auto"/>
            </w:tcBorders>
            <w:shd w:val="clear" w:color="auto" w:fill="auto"/>
            <w:vAlign w:val="center"/>
            <w:hideMark/>
          </w:tcPr>
          <w:p w14:paraId="4365D307"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1.699</w:t>
            </w:r>
          </w:p>
        </w:tc>
        <w:tc>
          <w:tcPr>
            <w:tcW w:w="1786" w:type="pct"/>
            <w:tcBorders>
              <w:top w:val="nil"/>
              <w:left w:val="nil"/>
              <w:bottom w:val="single" w:sz="4" w:space="0" w:color="auto"/>
              <w:right w:val="single" w:sz="4" w:space="0" w:color="auto"/>
            </w:tcBorders>
            <w:shd w:val="clear" w:color="auto" w:fill="auto"/>
            <w:vAlign w:val="center"/>
            <w:hideMark/>
          </w:tcPr>
          <w:p w14:paraId="345D9447"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1.699</w:t>
            </w:r>
          </w:p>
        </w:tc>
      </w:tr>
      <w:tr w:rsidR="004F4430" w:rsidRPr="00ED776B" w14:paraId="1334852E" w14:textId="77777777" w:rsidTr="004F4430">
        <w:trPr>
          <w:trHeight w:val="187"/>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C15F6C3"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41A8612B"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Cumura</w:t>
            </w:r>
          </w:p>
        </w:tc>
        <w:tc>
          <w:tcPr>
            <w:tcW w:w="1307" w:type="pct"/>
            <w:tcBorders>
              <w:top w:val="nil"/>
              <w:left w:val="nil"/>
              <w:bottom w:val="single" w:sz="4" w:space="0" w:color="auto"/>
              <w:right w:val="single" w:sz="4" w:space="0" w:color="auto"/>
            </w:tcBorders>
            <w:shd w:val="clear" w:color="auto" w:fill="auto"/>
            <w:vAlign w:val="center"/>
            <w:hideMark/>
          </w:tcPr>
          <w:p w14:paraId="73A48FA7"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7,934</w:t>
            </w:r>
          </w:p>
        </w:tc>
        <w:tc>
          <w:tcPr>
            <w:tcW w:w="1786" w:type="pct"/>
            <w:tcBorders>
              <w:top w:val="nil"/>
              <w:left w:val="nil"/>
              <w:bottom w:val="single" w:sz="4" w:space="0" w:color="auto"/>
              <w:right w:val="single" w:sz="4" w:space="0" w:color="auto"/>
            </w:tcBorders>
            <w:shd w:val="clear" w:color="auto" w:fill="auto"/>
            <w:vAlign w:val="center"/>
            <w:hideMark/>
          </w:tcPr>
          <w:p w14:paraId="0B27DC21"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7,934</w:t>
            </w:r>
          </w:p>
        </w:tc>
      </w:tr>
      <w:tr w:rsidR="004F4430" w:rsidRPr="00ED776B" w14:paraId="74392783" w14:textId="77777777" w:rsidTr="004F4430">
        <w:trPr>
          <w:trHeight w:val="131"/>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60E5E91C"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F2CC83C"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Ponta Gardete</w:t>
            </w:r>
          </w:p>
        </w:tc>
        <w:tc>
          <w:tcPr>
            <w:tcW w:w="1307" w:type="pct"/>
            <w:tcBorders>
              <w:top w:val="nil"/>
              <w:left w:val="nil"/>
              <w:bottom w:val="single" w:sz="4" w:space="0" w:color="auto"/>
              <w:right w:val="single" w:sz="4" w:space="0" w:color="auto"/>
            </w:tcBorders>
            <w:shd w:val="clear" w:color="auto" w:fill="auto"/>
            <w:vAlign w:val="center"/>
            <w:hideMark/>
          </w:tcPr>
          <w:p w14:paraId="240AA9AC"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4,955</w:t>
            </w:r>
          </w:p>
        </w:tc>
        <w:tc>
          <w:tcPr>
            <w:tcW w:w="1786" w:type="pct"/>
            <w:tcBorders>
              <w:top w:val="nil"/>
              <w:left w:val="nil"/>
              <w:bottom w:val="single" w:sz="4" w:space="0" w:color="auto"/>
              <w:right w:val="single" w:sz="4" w:space="0" w:color="auto"/>
            </w:tcBorders>
            <w:shd w:val="clear" w:color="auto" w:fill="auto"/>
            <w:vAlign w:val="center"/>
            <w:hideMark/>
          </w:tcPr>
          <w:p w14:paraId="481BF956"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4,955</w:t>
            </w:r>
          </w:p>
        </w:tc>
      </w:tr>
      <w:tr w:rsidR="004F4430" w:rsidRPr="00ED776B" w14:paraId="795634D6" w14:textId="77777777" w:rsidTr="004F4430">
        <w:trPr>
          <w:trHeight w:val="187"/>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FADD389"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5A990DDA"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Matandi</w:t>
            </w:r>
          </w:p>
        </w:tc>
        <w:tc>
          <w:tcPr>
            <w:tcW w:w="1307" w:type="pct"/>
            <w:tcBorders>
              <w:top w:val="nil"/>
              <w:left w:val="nil"/>
              <w:bottom w:val="single" w:sz="4" w:space="0" w:color="auto"/>
              <w:right w:val="single" w:sz="4" w:space="0" w:color="auto"/>
            </w:tcBorders>
            <w:shd w:val="clear" w:color="auto" w:fill="auto"/>
            <w:vAlign w:val="center"/>
            <w:hideMark/>
          </w:tcPr>
          <w:p w14:paraId="3CB5514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13.826</w:t>
            </w:r>
          </w:p>
        </w:tc>
        <w:tc>
          <w:tcPr>
            <w:tcW w:w="1786" w:type="pct"/>
            <w:tcBorders>
              <w:top w:val="nil"/>
              <w:left w:val="nil"/>
              <w:bottom w:val="single" w:sz="4" w:space="0" w:color="auto"/>
              <w:right w:val="single" w:sz="4" w:space="0" w:color="auto"/>
            </w:tcBorders>
            <w:shd w:val="clear" w:color="auto" w:fill="auto"/>
            <w:vAlign w:val="center"/>
            <w:hideMark/>
          </w:tcPr>
          <w:p w14:paraId="12FC6FB5"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13.826</w:t>
            </w:r>
          </w:p>
        </w:tc>
      </w:tr>
      <w:tr w:rsidR="004F4430" w:rsidRPr="00ED776B" w14:paraId="04C25E7B" w14:textId="77777777" w:rsidTr="004F4430">
        <w:trPr>
          <w:trHeight w:val="173"/>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7B35FDE2"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159C8F3"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Safim 4</w:t>
            </w:r>
          </w:p>
        </w:tc>
        <w:tc>
          <w:tcPr>
            <w:tcW w:w="1307" w:type="pct"/>
            <w:tcBorders>
              <w:top w:val="nil"/>
              <w:left w:val="nil"/>
              <w:bottom w:val="single" w:sz="4" w:space="0" w:color="auto"/>
              <w:right w:val="single" w:sz="4" w:space="0" w:color="auto"/>
            </w:tcBorders>
            <w:shd w:val="clear" w:color="auto" w:fill="auto"/>
            <w:vAlign w:val="center"/>
            <w:hideMark/>
          </w:tcPr>
          <w:p w14:paraId="4C7F0A3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3,935</w:t>
            </w:r>
          </w:p>
        </w:tc>
        <w:tc>
          <w:tcPr>
            <w:tcW w:w="1786" w:type="pct"/>
            <w:tcBorders>
              <w:top w:val="nil"/>
              <w:left w:val="nil"/>
              <w:bottom w:val="single" w:sz="4" w:space="0" w:color="auto"/>
              <w:right w:val="single" w:sz="4" w:space="0" w:color="auto"/>
            </w:tcBorders>
            <w:shd w:val="clear" w:color="auto" w:fill="auto"/>
            <w:vAlign w:val="center"/>
            <w:hideMark/>
          </w:tcPr>
          <w:p w14:paraId="40B89895"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3,935</w:t>
            </w:r>
          </w:p>
        </w:tc>
      </w:tr>
      <w:tr w:rsidR="004F4430" w:rsidRPr="00ED776B" w14:paraId="06D458F5" w14:textId="77777777" w:rsidTr="004F4430">
        <w:trPr>
          <w:trHeight w:val="215"/>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FAF39B3"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70455786"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Safim 3</w:t>
            </w:r>
          </w:p>
        </w:tc>
        <w:tc>
          <w:tcPr>
            <w:tcW w:w="1307" w:type="pct"/>
            <w:tcBorders>
              <w:top w:val="nil"/>
              <w:left w:val="nil"/>
              <w:bottom w:val="single" w:sz="4" w:space="0" w:color="auto"/>
              <w:right w:val="single" w:sz="4" w:space="0" w:color="auto"/>
            </w:tcBorders>
            <w:shd w:val="clear" w:color="auto" w:fill="auto"/>
            <w:vAlign w:val="center"/>
            <w:hideMark/>
          </w:tcPr>
          <w:p w14:paraId="2F3BA52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3.833</w:t>
            </w:r>
          </w:p>
        </w:tc>
        <w:tc>
          <w:tcPr>
            <w:tcW w:w="1786" w:type="pct"/>
            <w:tcBorders>
              <w:top w:val="nil"/>
              <w:left w:val="nil"/>
              <w:bottom w:val="single" w:sz="4" w:space="0" w:color="auto"/>
              <w:right w:val="single" w:sz="4" w:space="0" w:color="auto"/>
            </w:tcBorders>
            <w:shd w:val="clear" w:color="auto" w:fill="auto"/>
            <w:vAlign w:val="center"/>
            <w:hideMark/>
          </w:tcPr>
          <w:p w14:paraId="1E3C3545"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3.833</w:t>
            </w:r>
          </w:p>
        </w:tc>
      </w:tr>
      <w:tr w:rsidR="004F4430" w:rsidRPr="00ED776B" w14:paraId="5A5AC0F1" w14:textId="77777777" w:rsidTr="004F4430">
        <w:trPr>
          <w:trHeight w:val="146"/>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B656E05"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1D3A8671"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Safim 2</w:t>
            </w:r>
          </w:p>
        </w:tc>
        <w:tc>
          <w:tcPr>
            <w:tcW w:w="1307" w:type="pct"/>
            <w:tcBorders>
              <w:top w:val="nil"/>
              <w:left w:val="nil"/>
              <w:bottom w:val="single" w:sz="4" w:space="0" w:color="auto"/>
              <w:right w:val="single" w:sz="4" w:space="0" w:color="auto"/>
            </w:tcBorders>
            <w:shd w:val="clear" w:color="auto" w:fill="auto"/>
            <w:vAlign w:val="center"/>
            <w:hideMark/>
          </w:tcPr>
          <w:p w14:paraId="6944619C"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12.941</w:t>
            </w:r>
          </w:p>
        </w:tc>
        <w:tc>
          <w:tcPr>
            <w:tcW w:w="1786" w:type="pct"/>
            <w:tcBorders>
              <w:top w:val="nil"/>
              <w:left w:val="nil"/>
              <w:bottom w:val="single" w:sz="4" w:space="0" w:color="auto"/>
              <w:right w:val="single" w:sz="4" w:space="0" w:color="auto"/>
            </w:tcBorders>
            <w:shd w:val="clear" w:color="auto" w:fill="auto"/>
            <w:vAlign w:val="center"/>
            <w:hideMark/>
          </w:tcPr>
          <w:p w14:paraId="7F617F3A"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12.941</w:t>
            </w:r>
          </w:p>
        </w:tc>
      </w:tr>
      <w:tr w:rsidR="004F4430" w:rsidRPr="00ED776B" w14:paraId="547E2B30" w14:textId="77777777" w:rsidTr="004F4430">
        <w:trPr>
          <w:trHeight w:val="103"/>
        </w:trPr>
        <w:tc>
          <w:tcPr>
            <w:tcW w:w="479" w:type="pct"/>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66A8B48A"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71230DE9"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Safim 1</w:t>
            </w:r>
          </w:p>
        </w:tc>
        <w:tc>
          <w:tcPr>
            <w:tcW w:w="1307" w:type="pct"/>
            <w:tcBorders>
              <w:top w:val="nil"/>
              <w:left w:val="nil"/>
              <w:bottom w:val="single" w:sz="4" w:space="0" w:color="auto"/>
              <w:right w:val="single" w:sz="4" w:space="0" w:color="auto"/>
            </w:tcBorders>
            <w:shd w:val="clear" w:color="auto" w:fill="auto"/>
            <w:vAlign w:val="center"/>
            <w:hideMark/>
          </w:tcPr>
          <w:p w14:paraId="68D9A68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10.810</w:t>
            </w:r>
          </w:p>
        </w:tc>
        <w:tc>
          <w:tcPr>
            <w:tcW w:w="1786" w:type="pct"/>
            <w:tcBorders>
              <w:top w:val="nil"/>
              <w:left w:val="nil"/>
              <w:bottom w:val="single" w:sz="4" w:space="0" w:color="auto"/>
              <w:right w:val="single" w:sz="4" w:space="0" w:color="auto"/>
            </w:tcBorders>
            <w:shd w:val="clear" w:color="auto" w:fill="auto"/>
            <w:vAlign w:val="center"/>
            <w:hideMark/>
          </w:tcPr>
          <w:p w14:paraId="00D708E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10.810</w:t>
            </w:r>
          </w:p>
        </w:tc>
      </w:tr>
      <w:tr w:rsidR="004F4430" w:rsidRPr="00ED776B" w14:paraId="4CBF95B1" w14:textId="77777777" w:rsidTr="004F4430">
        <w:trPr>
          <w:trHeight w:val="71"/>
        </w:trPr>
        <w:tc>
          <w:tcPr>
            <w:tcW w:w="479" w:type="pct"/>
            <w:vMerge w:val="restart"/>
            <w:tcBorders>
              <w:top w:val="nil"/>
              <w:left w:val="single" w:sz="4" w:space="0" w:color="auto"/>
              <w:bottom w:val="single" w:sz="4" w:space="0" w:color="auto"/>
              <w:right w:val="single" w:sz="4" w:space="0" w:color="auto"/>
            </w:tcBorders>
            <w:shd w:val="clear" w:color="auto" w:fill="FFF2CC"/>
            <w:textDirection w:val="btLr"/>
            <w:vAlign w:val="center"/>
            <w:hideMark/>
          </w:tcPr>
          <w:p w14:paraId="074BA809"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Densificação de rede LV existente (EAGB)</w:t>
            </w:r>
          </w:p>
        </w:tc>
        <w:tc>
          <w:tcPr>
            <w:tcW w:w="1427" w:type="pct"/>
            <w:tcBorders>
              <w:top w:val="nil"/>
              <w:left w:val="nil"/>
              <w:bottom w:val="single" w:sz="4" w:space="0" w:color="auto"/>
              <w:right w:val="single" w:sz="4" w:space="0" w:color="auto"/>
            </w:tcBorders>
            <w:shd w:val="clear" w:color="auto" w:fill="auto"/>
            <w:vAlign w:val="center"/>
            <w:hideMark/>
          </w:tcPr>
          <w:p w14:paraId="7C7A06CE"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Bor</w:t>
            </w:r>
          </w:p>
        </w:tc>
        <w:tc>
          <w:tcPr>
            <w:tcW w:w="1307" w:type="pct"/>
            <w:tcBorders>
              <w:top w:val="nil"/>
              <w:left w:val="nil"/>
              <w:bottom w:val="single" w:sz="4" w:space="0" w:color="auto"/>
              <w:right w:val="single" w:sz="4" w:space="0" w:color="auto"/>
            </w:tcBorders>
            <w:shd w:val="clear" w:color="auto" w:fill="auto"/>
            <w:vAlign w:val="center"/>
            <w:hideMark/>
          </w:tcPr>
          <w:p w14:paraId="70640D1C"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8,409</w:t>
            </w:r>
          </w:p>
        </w:tc>
        <w:tc>
          <w:tcPr>
            <w:tcW w:w="1786" w:type="pct"/>
            <w:tcBorders>
              <w:top w:val="nil"/>
              <w:left w:val="nil"/>
              <w:bottom w:val="single" w:sz="4" w:space="0" w:color="auto"/>
              <w:right w:val="single" w:sz="4" w:space="0" w:color="auto"/>
            </w:tcBorders>
            <w:shd w:val="clear" w:color="auto" w:fill="auto"/>
            <w:vAlign w:val="center"/>
            <w:hideMark/>
          </w:tcPr>
          <w:p w14:paraId="4957EA2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5045,4</w:t>
            </w:r>
          </w:p>
        </w:tc>
      </w:tr>
      <w:tr w:rsidR="004F4430" w:rsidRPr="00ED776B" w14:paraId="12E7AEF3" w14:textId="77777777" w:rsidTr="004F4430">
        <w:trPr>
          <w:trHeight w:val="71"/>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6CDE7CDE"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E693B1F"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ClinicaBôr</w:t>
            </w:r>
          </w:p>
        </w:tc>
        <w:tc>
          <w:tcPr>
            <w:tcW w:w="1307" w:type="pct"/>
            <w:tcBorders>
              <w:top w:val="nil"/>
              <w:left w:val="nil"/>
              <w:bottom w:val="single" w:sz="4" w:space="0" w:color="auto"/>
              <w:right w:val="single" w:sz="4" w:space="0" w:color="auto"/>
            </w:tcBorders>
            <w:shd w:val="clear" w:color="auto" w:fill="auto"/>
            <w:vAlign w:val="center"/>
            <w:hideMark/>
          </w:tcPr>
          <w:p w14:paraId="160DF273"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3,986</w:t>
            </w:r>
          </w:p>
        </w:tc>
        <w:tc>
          <w:tcPr>
            <w:tcW w:w="1786" w:type="pct"/>
            <w:tcBorders>
              <w:top w:val="nil"/>
              <w:left w:val="nil"/>
              <w:bottom w:val="single" w:sz="4" w:space="0" w:color="auto"/>
              <w:right w:val="single" w:sz="4" w:space="0" w:color="auto"/>
            </w:tcBorders>
            <w:shd w:val="clear" w:color="auto" w:fill="auto"/>
            <w:vAlign w:val="center"/>
            <w:hideMark/>
          </w:tcPr>
          <w:p w14:paraId="301AE59E"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2391,6</w:t>
            </w:r>
          </w:p>
        </w:tc>
      </w:tr>
      <w:tr w:rsidR="004F4430" w:rsidRPr="00ED776B" w14:paraId="2E1BE914" w14:textId="77777777" w:rsidTr="004F4430">
        <w:trPr>
          <w:trHeight w:val="145"/>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5D2F5DDE"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7D30F353"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Bôr II</w:t>
            </w:r>
          </w:p>
        </w:tc>
        <w:tc>
          <w:tcPr>
            <w:tcW w:w="1307" w:type="pct"/>
            <w:tcBorders>
              <w:top w:val="nil"/>
              <w:left w:val="nil"/>
              <w:bottom w:val="single" w:sz="4" w:space="0" w:color="auto"/>
              <w:right w:val="single" w:sz="4" w:space="0" w:color="auto"/>
            </w:tcBorders>
            <w:shd w:val="clear" w:color="auto" w:fill="auto"/>
            <w:vAlign w:val="center"/>
            <w:hideMark/>
          </w:tcPr>
          <w:p w14:paraId="59F3A3A6"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1.231</w:t>
            </w:r>
          </w:p>
        </w:tc>
        <w:tc>
          <w:tcPr>
            <w:tcW w:w="1786" w:type="pct"/>
            <w:tcBorders>
              <w:top w:val="nil"/>
              <w:left w:val="nil"/>
              <w:bottom w:val="single" w:sz="4" w:space="0" w:color="auto"/>
              <w:right w:val="single" w:sz="4" w:space="0" w:color="auto"/>
            </w:tcBorders>
            <w:shd w:val="clear" w:color="auto" w:fill="auto"/>
            <w:vAlign w:val="center"/>
            <w:hideMark/>
          </w:tcPr>
          <w:p w14:paraId="72D9F1BE"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738,6</w:t>
            </w:r>
          </w:p>
        </w:tc>
      </w:tr>
      <w:tr w:rsidR="004F4430" w:rsidRPr="00ED776B" w14:paraId="7DBA087B" w14:textId="77777777" w:rsidTr="004F4430">
        <w:trPr>
          <w:trHeight w:val="202"/>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7FC98332"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70BB1AAF"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Enterramento</w:t>
            </w:r>
          </w:p>
        </w:tc>
        <w:tc>
          <w:tcPr>
            <w:tcW w:w="1307" w:type="pct"/>
            <w:tcBorders>
              <w:top w:val="nil"/>
              <w:left w:val="nil"/>
              <w:bottom w:val="single" w:sz="4" w:space="0" w:color="auto"/>
              <w:right w:val="single" w:sz="4" w:space="0" w:color="auto"/>
            </w:tcBorders>
            <w:shd w:val="clear" w:color="auto" w:fill="auto"/>
            <w:vAlign w:val="center"/>
            <w:hideMark/>
          </w:tcPr>
          <w:p w14:paraId="54FB9FC9"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9,960</w:t>
            </w:r>
          </w:p>
        </w:tc>
        <w:tc>
          <w:tcPr>
            <w:tcW w:w="1786" w:type="pct"/>
            <w:tcBorders>
              <w:top w:val="nil"/>
              <w:left w:val="nil"/>
              <w:bottom w:val="single" w:sz="4" w:space="0" w:color="auto"/>
              <w:right w:val="single" w:sz="4" w:space="0" w:color="auto"/>
            </w:tcBorders>
            <w:shd w:val="clear" w:color="auto" w:fill="auto"/>
            <w:vAlign w:val="center"/>
            <w:hideMark/>
          </w:tcPr>
          <w:p w14:paraId="542DD7B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5,976</w:t>
            </w:r>
          </w:p>
        </w:tc>
      </w:tr>
      <w:tr w:rsidR="004F4430" w:rsidRPr="00ED776B" w14:paraId="53ACAA77" w14:textId="77777777" w:rsidTr="004F4430">
        <w:trPr>
          <w:trHeight w:val="71"/>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64E457EF"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70E5267"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21</w:t>
            </w:r>
          </w:p>
        </w:tc>
        <w:tc>
          <w:tcPr>
            <w:tcW w:w="1307" w:type="pct"/>
            <w:tcBorders>
              <w:top w:val="nil"/>
              <w:left w:val="nil"/>
              <w:bottom w:val="single" w:sz="4" w:space="0" w:color="auto"/>
              <w:right w:val="single" w:sz="4" w:space="0" w:color="auto"/>
            </w:tcBorders>
            <w:shd w:val="clear" w:color="auto" w:fill="auto"/>
            <w:vAlign w:val="center"/>
            <w:hideMark/>
          </w:tcPr>
          <w:p w14:paraId="6B7C0671"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3.606</w:t>
            </w:r>
          </w:p>
        </w:tc>
        <w:tc>
          <w:tcPr>
            <w:tcW w:w="1786" w:type="pct"/>
            <w:tcBorders>
              <w:top w:val="nil"/>
              <w:left w:val="nil"/>
              <w:bottom w:val="single" w:sz="4" w:space="0" w:color="auto"/>
              <w:right w:val="single" w:sz="4" w:space="0" w:color="auto"/>
            </w:tcBorders>
            <w:shd w:val="clear" w:color="auto" w:fill="auto"/>
            <w:vAlign w:val="center"/>
            <w:hideMark/>
          </w:tcPr>
          <w:p w14:paraId="101012C4"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2.163,6</w:t>
            </w:r>
          </w:p>
        </w:tc>
      </w:tr>
      <w:tr w:rsidR="004F4430" w:rsidRPr="00ED776B" w14:paraId="4CFCE0F3" w14:textId="77777777" w:rsidTr="004F4430">
        <w:trPr>
          <w:trHeight w:val="159"/>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22147917"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06762360"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Plack II</w:t>
            </w:r>
          </w:p>
        </w:tc>
        <w:tc>
          <w:tcPr>
            <w:tcW w:w="1307" w:type="pct"/>
            <w:tcBorders>
              <w:top w:val="nil"/>
              <w:left w:val="nil"/>
              <w:bottom w:val="single" w:sz="4" w:space="0" w:color="auto"/>
              <w:right w:val="single" w:sz="4" w:space="0" w:color="auto"/>
            </w:tcBorders>
            <w:shd w:val="clear" w:color="auto" w:fill="auto"/>
            <w:vAlign w:val="center"/>
            <w:hideMark/>
          </w:tcPr>
          <w:p w14:paraId="7D37E04E"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12.090</w:t>
            </w:r>
          </w:p>
        </w:tc>
        <w:tc>
          <w:tcPr>
            <w:tcW w:w="1786" w:type="pct"/>
            <w:tcBorders>
              <w:top w:val="nil"/>
              <w:left w:val="nil"/>
              <w:bottom w:val="single" w:sz="4" w:space="0" w:color="auto"/>
              <w:right w:val="single" w:sz="4" w:space="0" w:color="auto"/>
            </w:tcBorders>
            <w:shd w:val="clear" w:color="auto" w:fill="auto"/>
            <w:vAlign w:val="center"/>
            <w:hideMark/>
          </w:tcPr>
          <w:p w14:paraId="63A506A5"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7,254</w:t>
            </w:r>
          </w:p>
        </w:tc>
      </w:tr>
      <w:tr w:rsidR="004F4430" w:rsidRPr="00ED776B" w14:paraId="65C6F43D" w14:textId="77777777" w:rsidTr="004F4430">
        <w:trPr>
          <w:trHeight w:val="104"/>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1C4EB188"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11FD6D6D" w14:textId="77777777" w:rsidR="004F4430" w:rsidRPr="00ED776B" w:rsidRDefault="004F4430" w:rsidP="00270626">
            <w:pPr>
              <w:spacing w:after="0"/>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PT 22</w:t>
            </w:r>
          </w:p>
        </w:tc>
        <w:tc>
          <w:tcPr>
            <w:tcW w:w="1307" w:type="pct"/>
            <w:tcBorders>
              <w:top w:val="nil"/>
              <w:left w:val="nil"/>
              <w:bottom w:val="single" w:sz="4" w:space="0" w:color="auto"/>
              <w:right w:val="single" w:sz="4" w:space="0" w:color="auto"/>
            </w:tcBorders>
            <w:shd w:val="clear" w:color="auto" w:fill="auto"/>
            <w:vAlign w:val="center"/>
            <w:hideMark/>
          </w:tcPr>
          <w:p w14:paraId="425B98D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10.589</w:t>
            </w:r>
          </w:p>
        </w:tc>
        <w:tc>
          <w:tcPr>
            <w:tcW w:w="1786" w:type="pct"/>
            <w:tcBorders>
              <w:top w:val="nil"/>
              <w:left w:val="nil"/>
              <w:bottom w:val="single" w:sz="4" w:space="0" w:color="auto"/>
              <w:right w:val="single" w:sz="4" w:space="0" w:color="auto"/>
            </w:tcBorders>
            <w:shd w:val="clear" w:color="auto" w:fill="auto"/>
            <w:vAlign w:val="center"/>
            <w:hideMark/>
          </w:tcPr>
          <w:p w14:paraId="4F03F47B"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6.353,4</w:t>
            </w:r>
          </w:p>
        </w:tc>
      </w:tr>
      <w:tr w:rsidR="004F4430" w:rsidRPr="00ED776B" w14:paraId="1670406D" w14:textId="77777777" w:rsidTr="004F4430">
        <w:trPr>
          <w:trHeight w:val="71"/>
        </w:trPr>
        <w:tc>
          <w:tcPr>
            <w:tcW w:w="479" w:type="pct"/>
            <w:vMerge/>
            <w:tcBorders>
              <w:top w:val="nil"/>
              <w:left w:val="single" w:sz="4" w:space="0" w:color="auto"/>
              <w:bottom w:val="single" w:sz="4" w:space="0" w:color="auto"/>
              <w:right w:val="single" w:sz="4" w:space="0" w:color="auto"/>
            </w:tcBorders>
            <w:shd w:val="clear" w:color="auto" w:fill="FFF2CC"/>
            <w:vAlign w:val="center"/>
            <w:hideMark/>
          </w:tcPr>
          <w:p w14:paraId="1C94B509" w14:textId="77777777" w:rsidR="004F4430" w:rsidRPr="00ED776B" w:rsidRDefault="004F4430" w:rsidP="00270626">
            <w:pPr>
              <w:spacing w:after="0"/>
              <w:rPr>
                <w:rFonts w:ascii="Times New Roman" w:eastAsia="Calibri"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0FF1CAD4" w14:textId="77777777" w:rsidR="004F4430" w:rsidRPr="00ED776B" w:rsidRDefault="004F4430" w:rsidP="00270626">
            <w:pPr>
              <w:spacing w:after="0"/>
              <w:rPr>
                <w:rFonts w:ascii="Times New Roman" w:eastAsia="Calibri" w:hAnsi="Times New Roman" w:cs="Times New Roman"/>
                <w:color w:val="0563C1"/>
                <w:sz w:val="18"/>
                <w:szCs w:val="18"/>
                <w:u w:val="single"/>
                <w:lang w:eastAsia="pt-PT"/>
              </w:rPr>
            </w:pPr>
            <w:r w:rsidRPr="00ED776B">
              <w:rPr>
                <w:rFonts w:ascii="Times New Roman" w:eastAsia="Calibri" w:hAnsi="Times New Roman" w:cs="Times New Roman"/>
                <w:color w:val="000000"/>
                <w:sz w:val="18"/>
                <w:szCs w:val="18"/>
              </w:rPr>
              <w:t>3 “PDSDE” da PT</w:t>
            </w:r>
            <w:r w:rsidRPr="00ED776B">
              <w:rPr>
                <w:rFonts w:ascii="Times New Roman" w:eastAsia="Calibri" w:hAnsi="Times New Roman" w:cs="Times New Roman"/>
                <w:color w:val="000000"/>
                <w:sz w:val="18"/>
                <w:szCs w:val="18"/>
                <w:vertAlign w:val="superscript"/>
              </w:rPr>
              <w:footnoteReference w:id="4"/>
            </w:r>
          </w:p>
        </w:tc>
        <w:tc>
          <w:tcPr>
            <w:tcW w:w="1307" w:type="pct"/>
            <w:tcBorders>
              <w:top w:val="nil"/>
              <w:left w:val="nil"/>
              <w:bottom w:val="single" w:sz="4" w:space="0" w:color="auto"/>
              <w:right w:val="single" w:sz="4" w:space="0" w:color="auto"/>
            </w:tcBorders>
            <w:shd w:val="clear" w:color="auto" w:fill="auto"/>
            <w:vAlign w:val="center"/>
            <w:hideMark/>
          </w:tcPr>
          <w:p w14:paraId="49FECF1A"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19.000</w:t>
            </w:r>
          </w:p>
        </w:tc>
        <w:tc>
          <w:tcPr>
            <w:tcW w:w="1786" w:type="pct"/>
            <w:tcBorders>
              <w:top w:val="nil"/>
              <w:left w:val="nil"/>
              <w:bottom w:val="single" w:sz="4" w:space="0" w:color="auto"/>
              <w:right w:val="single" w:sz="4" w:space="0" w:color="auto"/>
            </w:tcBorders>
            <w:shd w:val="clear" w:color="auto" w:fill="auto"/>
            <w:vAlign w:val="center"/>
            <w:hideMark/>
          </w:tcPr>
          <w:p w14:paraId="4F5BF91A"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r w:rsidRPr="00ED776B">
              <w:rPr>
                <w:rFonts w:ascii="Times New Roman" w:eastAsia="Calibri" w:hAnsi="Times New Roman" w:cs="Times New Roman"/>
                <w:color w:val="000000"/>
                <w:sz w:val="18"/>
                <w:szCs w:val="18"/>
                <w:lang w:eastAsia="pt-PT"/>
              </w:rPr>
              <w:t>10.000</w:t>
            </w:r>
          </w:p>
        </w:tc>
      </w:tr>
      <w:tr w:rsidR="004F4430" w:rsidRPr="00ED776B" w14:paraId="5B3CD050" w14:textId="77777777" w:rsidTr="004F4430">
        <w:trPr>
          <w:trHeight w:val="300"/>
        </w:trPr>
        <w:tc>
          <w:tcPr>
            <w:tcW w:w="479" w:type="pct"/>
            <w:tcBorders>
              <w:top w:val="nil"/>
              <w:left w:val="nil"/>
              <w:bottom w:val="nil"/>
              <w:right w:val="nil"/>
            </w:tcBorders>
            <w:shd w:val="clear" w:color="auto" w:fill="auto"/>
            <w:noWrap/>
            <w:vAlign w:val="bottom"/>
            <w:hideMark/>
          </w:tcPr>
          <w:p w14:paraId="6B64513D" w14:textId="77777777" w:rsidR="004F4430" w:rsidRPr="00ED776B" w:rsidRDefault="004F4430" w:rsidP="00270626">
            <w:pPr>
              <w:spacing w:after="0"/>
              <w:jc w:val="center"/>
              <w:rPr>
                <w:rFonts w:ascii="Times New Roman" w:eastAsia="Calibri" w:hAnsi="Times New Roman" w:cs="Times New Roman"/>
                <w:color w:val="000000"/>
                <w:sz w:val="18"/>
                <w:szCs w:val="18"/>
                <w:lang w:eastAsia="pt-PT"/>
              </w:rPr>
            </w:pPr>
          </w:p>
        </w:tc>
        <w:tc>
          <w:tcPr>
            <w:tcW w:w="1427" w:type="pct"/>
            <w:tcBorders>
              <w:top w:val="nil"/>
              <w:left w:val="single" w:sz="4" w:space="0" w:color="auto"/>
              <w:bottom w:val="single" w:sz="4" w:space="0" w:color="auto"/>
              <w:right w:val="single" w:sz="4" w:space="0" w:color="auto"/>
            </w:tcBorders>
            <w:shd w:val="clear" w:color="auto" w:fill="auto"/>
            <w:vAlign w:val="center"/>
            <w:hideMark/>
          </w:tcPr>
          <w:p w14:paraId="028D817B"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Total</w:t>
            </w:r>
          </w:p>
        </w:tc>
        <w:tc>
          <w:tcPr>
            <w:tcW w:w="1307" w:type="pct"/>
            <w:tcBorders>
              <w:top w:val="nil"/>
              <w:left w:val="nil"/>
              <w:bottom w:val="single" w:sz="4" w:space="0" w:color="auto"/>
              <w:right w:val="single" w:sz="4" w:space="0" w:color="auto"/>
            </w:tcBorders>
            <w:shd w:val="clear" w:color="auto" w:fill="auto"/>
            <w:vAlign w:val="center"/>
            <w:hideMark/>
          </w:tcPr>
          <w:p w14:paraId="09AD09F4"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133.406</w:t>
            </w:r>
          </w:p>
        </w:tc>
        <w:tc>
          <w:tcPr>
            <w:tcW w:w="1786" w:type="pct"/>
            <w:tcBorders>
              <w:top w:val="nil"/>
              <w:left w:val="nil"/>
              <w:bottom w:val="single" w:sz="4" w:space="0" w:color="auto"/>
              <w:right w:val="single" w:sz="4" w:space="0" w:color="auto"/>
            </w:tcBorders>
            <w:shd w:val="clear" w:color="auto" w:fill="auto"/>
            <w:vAlign w:val="center"/>
            <w:hideMark/>
          </w:tcPr>
          <w:p w14:paraId="4E6386F2" w14:textId="77777777" w:rsidR="004F4430" w:rsidRPr="00ED776B" w:rsidRDefault="004F4430" w:rsidP="00270626">
            <w:pPr>
              <w:spacing w:after="0"/>
              <w:jc w:val="center"/>
              <w:rPr>
                <w:rFonts w:ascii="Times New Roman" w:eastAsia="Calibri" w:hAnsi="Times New Roman" w:cs="Times New Roman"/>
                <w:b/>
                <w:bCs/>
                <w:color w:val="000000"/>
                <w:sz w:val="18"/>
                <w:szCs w:val="18"/>
                <w:lang w:eastAsia="pt-PT"/>
              </w:rPr>
            </w:pPr>
            <w:r w:rsidRPr="00ED776B">
              <w:rPr>
                <w:rFonts w:ascii="Times New Roman" w:eastAsia="Calibri" w:hAnsi="Times New Roman" w:cs="Times New Roman"/>
                <w:b/>
                <w:bCs/>
                <w:color w:val="000000"/>
                <w:sz w:val="18"/>
                <w:szCs w:val="18"/>
                <w:lang w:eastAsia="pt-PT"/>
              </w:rPr>
              <w:t>104.458</w:t>
            </w:r>
          </w:p>
        </w:tc>
      </w:tr>
    </w:tbl>
    <w:p w14:paraId="471078E2" w14:textId="77777777" w:rsidR="004F4430" w:rsidRPr="00ED776B" w:rsidRDefault="004F4430" w:rsidP="00270626">
      <w:pPr>
        <w:spacing w:after="0" w:line="276" w:lineRule="auto"/>
        <w:jc w:val="both"/>
        <w:rPr>
          <w:rFonts w:ascii="Times New Roman" w:eastAsia="Calibri" w:hAnsi="Times New Roman" w:cs="Times New Roman"/>
          <w:b/>
        </w:rPr>
      </w:pPr>
    </w:p>
    <w:p w14:paraId="5DFA5E8D" w14:textId="77777777" w:rsidR="004F4430" w:rsidRPr="00ED776B" w:rsidRDefault="004F4430" w:rsidP="004F4430">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IDENTIFICAÇÃO E AVALIAÇÃO DE POTENCIAIS IMPACTOS</w:t>
      </w:r>
    </w:p>
    <w:p w14:paraId="690A2900" w14:textId="77777777" w:rsidR="004F4430" w:rsidRPr="00ED776B" w:rsidRDefault="004F4430" w:rsidP="004F4430">
      <w:pPr>
        <w:spacing w:before="240"/>
        <w:jc w:val="both"/>
        <w:rPr>
          <w:rFonts w:ascii="Times New Roman" w:eastAsia="Calibri" w:hAnsi="Times New Roman" w:cs="Times New Roman"/>
        </w:rPr>
      </w:pPr>
      <w:r w:rsidRPr="00ED776B">
        <w:rPr>
          <w:rFonts w:ascii="Times New Roman" w:eastAsia="Calibri" w:hAnsi="Times New Roman" w:cs="Times New Roman"/>
        </w:rPr>
        <w:t>Este capítulo identifica os impactos potenciais do projeto usando critérios para determinar seu escopo. Durante o processo de análise de impacto, medidas de mitigação ou melhoria são definidas para reduzir o escopo de qualquer impacto negativo ou para otimizar qualquer impacto positivo. Depois de levar em consideração as medidas propostas, o alcance dos impactos residuais é então avaliado de acordo com os mesmos critérios.</w:t>
      </w:r>
    </w:p>
    <w:p w14:paraId="45D3E6C7" w14:textId="77777777" w:rsidR="004F4430" w:rsidRPr="00ED776B" w:rsidRDefault="004F4430" w:rsidP="004F4430">
      <w:pPr>
        <w:numPr>
          <w:ilvl w:val="0"/>
          <w:numId w:val="246"/>
        </w:numPr>
        <w:contextualSpacing/>
        <w:outlineLvl w:val="1"/>
        <w:rPr>
          <w:rFonts w:ascii="Times New Roman" w:eastAsia="Calibri" w:hAnsi="Times New Roman" w:cs="Times New Roman"/>
          <w:b/>
        </w:rPr>
      </w:pPr>
      <w:bookmarkStart w:id="32" w:name="_Toc51239205"/>
      <w:r w:rsidRPr="00ED776B">
        <w:rPr>
          <w:rFonts w:ascii="Times New Roman" w:eastAsia="Calibri" w:hAnsi="Times New Roman" w:cs="Times New Roman"/>
          <w:b/>
        </w:rPr>
        <w:t>IMPACTOS POSITIVOS DO PROJETO</w:t>
      </w:r>
      <w:bookmarkEnd w:id="32"/>
    </w:p>
    <w:tbl>
      <w:tblPr>
        <w:tblW w:w="10490"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8396"/>
      </w:tblGrid>
      <w:tr w:rsidR="004F4430" w:rsidRPr="00ED776B" w14:paraId="5D7FEA06" w14:textId="77777777" w:rsidTr="00DB6FFC">
        <w:tc>
          <w:tcPr>
            <w:tcW w:w="2094" w:type="dxa"/>
            <w:shd w:val="clear" w:color="auto" w:fill="E2EFD9" w:themeFill="accent6" w:themeFillTint="33"/>
            <w:vAlign w:val="center"/>
          </w:tcPr>
          <w:p w14:paraId="6D492AD8" w14:textId="77777777" w:rsidR="004F4430" w:rsidRPr="00ED776B" w:rsidRDefault="004F4430" w:rsidP="004F4430">
            <w:pPr>
              <w:jc w:val="center"/>
              <w:rPr>
                <w:rFonts w:ascii="Times New Roman" w:eastAsia="Calibri" w:hAnsi="Times New Roman" w:cs="Times New Roman"/>
              </w:rPr>
            </w:pPr>
            <w:r w:rsidRPr="00ED776B">
              <w:rPr>
                <w:rFonts w:ascii="Times New Roman" w:eastAsia="Calibri" w:hAnsi="Times New Roman" w:cs="Times New Roman"/>
                <w:b/>
              </w:rPr>
              <w:t>Estágio</w:t>
            </w:r>
          </w:p>
        </w:tc>
        <w:tc>
          <w:tcPr>
            <w:tcW w:w="8396" w:type="dxa"/>
            <w:shd w:val="clear" w:color="auto" w:fill="E2EFD9" w:themeFill="accent6" w:themeFillTint="33"/>
          </w:tcPr>
          <w:p w14:paraId="2AFD9668" w14:textId="77777777" w:rsidR="004F4430" w:rsidRPr="00ED776B" w:rsidRDefault="004F4430" w:rsidP="004F4430">
            <w:pPr>
              <w:jc w:val="center"/>
              <w:rPr>
                <w:rFonts w:ascii="Times New Roman" w:eastAsia="Calibri" w:hAnsi="Times New Roman" w:cs="Times New Roman"/>
              </w:rPr>
            </w:pPr>
            <w:r w:rsidRPr="00ED776B">
              <w:rPr>
                <w:rFonts w:ascii="Times New Roman" w:eastAsia="Calibri" w:hAnsi="Times New Roman" w:cs="Times New Roman"/>
                <w:b/>
                <w:bCs/>
              </w:rPr>
              <w:t>Impactos positivos</w:t>
            </w:r>
          </w:p>
        </w:tc>
      </w:tr>
      <w:tr w:rsidR="004F4430" w:rsidRPr="00ED776B" w14:paraId="4B0F0DF9" w14:textId="77777777" w:rsidTr="00DB6FFC">
        <w:trPr>
          <w:trHeight w:val="816"/>
        </w:trPr>
        <w:tc>
          <w:tcPr>
            <w:tcW w:w="2094" w:type="dxa"/>
            <w:vAlign w:val="center"/>
          </w:tcPr>
          <w:p w14:paraId="0F41C4A5" w14:textId="77777777" w:rsidR="004F4430" w:rsidRPr="00ED776B" w:rsidRDefault="004F4430" w:rsidP="004F4430">
            <w:pPr>
              <w:jc w:val="both"/>
              <w:rPr>
                <w:rFonts w:ascii="Times New Roman" w:eastAsia="Calibri" w:hAnsi="Times New Roman" w:cs="Times New Roman"/>
                <w:b/>
              </w:rPr>
            </w:pPr>
            <w:r w:rsidRPr="00ED776B">
              <w:rPr>
                <w:rFonts w:ascii="Times New Roman" w:eastAsia="Calibri" w:hAnsi="Times New Roman" w:cs="Times New Roman"/>
                <w:b/>
              </w:rPr>
              <w:t>Construção</w:t>
            </w:r>
          </w:p>
        </w:tc>
        <w:tc>
          <w:tcPr>
            <w:tcW w:w="8396" w:type="dxa"/>
            <w:vAlign w:val="center"/>
          </w:tcPr>
          <w:p w14:paraId="6921A6F6" w14:textId="77777777" w:rsidR="004F4430" w:rsidRPr="00ED776B" w:rsidRDefault="004F4430" w:rsidP="004F4430">
            <w:pPr>
              <w:numPr>
                <w:ilvl w:val="0"/>
                <w:numId w:val="48"/>
              </w:numPr>
              <w:autoSpaceDE w:val="0"/>
              <w:autoSpaceDN w:val="0"/>
              <w:adjustRightInd w:val="0"/>
              <w:jc w:val="both"/>
              <w:rPr>
                <w:rFonts w:ascii="Times New Roman" w:eastAsia="Times New Roman" w:hAnsi="Times New Roman" w:cs="Times New Roman"/>
                <w:lang w:eastAsia="fr-FR"/>
              </w:rPr>
            </w:pPr>
            <w:r w:rsidRPr="00ED776B">
              <w:rPr>
                <w:rFonts w:ascii="Times New Roman" w:eastAsia="Times New Roman" w:hAnsi="Times New Roman" w:cs="Times New Roman"/>
                <w:lang w:eastAsia="fr-FR"/>
              </w:rPr>
              <w:t xml:space="preserve">Favorecer o recrutamento de mão de obra local para empregos não qualificados contando com as autoridades locais, os conselhos dos distritos de Prabis, Bor, Hafia, Aeroporto, Antula, etc. </w:t>
            </w:r>
          </w:p>
        </w:tc>
      </w:tr>
      <w:tr w:rsidR="004F4430" w:rsidRPr="00ED776B" w14:paraId="0A70FDE9" w14:textId="77777777" w:rsidTr="00DB6FFC">
        <w:tc>
          <w:tcPr>
            <w:tcW w:w="2094" w:type="dxa"/>
            <w:vAlign w:val="center"/>
          </w:tcPr>
          <w:p w14:paraId="1B97E4CC" w14:textId="77777777" w:rsidR="004F4430" w:rsidRPr="00ED776B" w:rsidRDefault="004F4430" w:rsidP="004F4430">
            <w:pPr>
              <w:jc w:val="both"/>
              <w:rPr>
                <w:rFonts w:ascii="Times New Roman" w:eastAsia="Calibri" w:hAnsi="Times New Roman" w:cs="Times New Roman"/>
                <w:b/>
              </w:rPr>
            </w:pPr>
            <w:r w:rsidRPr="00ED776B">
              <w:rPr>
                <w:rFonts w:ascii="Times New Roman" w:eastAsia="Calibri" w:hAnsi="Times New Roman" w:cs="Times New Roman"/>
                <w:b/>
              </w:rPr>
              <w:t>Operação</w:t>
            </w:r>
          </w:p>
        </w:tc>
        <w:tc>
          <w:tcPr>
            <w:tcW w:w="8396" w:type="dxa"/>
            <w:vAlign w:val="center"/>
          </w:tcPr>
          <w:p w14:paraId="2D3129B2" w14:textId="77777777" w:rsidR="004F4430" w:rsidRPr="00ED776B" w:rsidRDefault="004F4430" w:rsidP="004F4430">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Atender à crescente procura de Bissau;</w:t>
            </w:r>
          </w:p>
          <w:p w14:paraId="5219655C" w14:textId="77777777" w:rsidR="004F4430" w:rsidRPr="00ED776B" w:rsidRDefault="004F4430" w:rsidP="004F4430">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Garantir melhor abastecimento da rede;</w:t>
            </w:r>
          </w:p>
          <w:p w14:paraId="33525024" w14:textId="77777777" w:rsidR="004F4430" w:rsidRPr="00ED776B" w:rsidRDefault="004F4430" w:rsidP="004F4430">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Reduzir as áreas de atuação dos postes e aumentar sua margem de trânsito;</w:t>
            </w:r>
          </w:p>
          <w:p w14:paraId="77D9471F" w14:textId="77777777" w:rsidR="004F4430" w:rsidRPr="00ED776B" w:rsidRDefault="004F4430" w:rsidP="004F4430">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Reduzir perdas técnicas nas saídas;</w:t>
            </w:r>
          </w:p>
          <w:p w14:paraId="658A6C7E" w14:textId="77777777" w:rsidR="004F4430" w:rsidRPr="00ED776B" w:rsidRDefault="004F4430" w:rsidP="004F4430">
            <w:pPr>
              <w:widowControl w:val="0"/>
              <w:numPr>
                <w:ilvl w:val="0"/>
                <w:numId w:val="48"/>
              </w:numPr>
              <w:autoSpaceDE w:val="0"/>
              <w:autoSpaceDN w:val="0"/>
              <w:adjustRightInd w:val="0"/>
              <w:spacing w:before="120"/>
              <w:contextualSpacing/>
              <w:jc w:val="both"/>
              <w:rPr>
                <w:rFonts w:ascii="Times New Roman" w:eastAsia="Calibri" w:hAnsi="Times New Roman" w:cs="Times New Roman"/>
              </w:rPr>
            </w:pPr>
            <w:r w:rsidRPr="00ED776B">
              <w:rPr>
                <w:rFonts w:ascii="Times New Roman" w:eastAsia="Calibri" w:hAnsi="Times New Roman" w:cs="Times New Roman"/>
              </w:rPr>
              <w:t>Melhorar a qualidade do serviço nos bairros periféricos, reduzindo consideravelmente o tempo de interrupção do serviço.</w:t>
            </w:r>
          </w:p>
        </w:tc>
      </w:tr>
    </w:tbl>
    <w:p w14:paraId="2BC988D8" w14:textId="77777777" w:rsidR="004F4430" w:rsidRPr="00ED776B" w:rsidRDefault="004F4430" w:rsidP="004F4430">
      <w:pPr>
        <w:numPr>
          <w:ilvl w:val="0"/>
          <w:numId w:val="246"/>
        </w:numPr>
        <w:contextualSpacing/>
        <w:outlineLvl w:val="1"/>
        <w:rPr>
          <w:rFonts w:ascii="Times New Roman" w:eastAsia="Calibri" w:hAnsi="Times New Roman" w:cs="Times New Roman"/>
          <w:b/>
        </w:rPr>
      </w:pPr>
      <w:bookmarkStart w:id="33" w:name="_Toc51239206"/>
      <w:r w:rsidRPr="00ED776B">
        <w:rPr>
          <w:rFonts w:ascii="Times New Roman" w:eastAsia="Calibri" w:hAnsi="Times New Roman" w:cs="Times New Roman"/>
          <w:b/>
        </w:rPr>
        <w:t>IMPACTOS NEGATIVOS DO PROJETO</w:t>
      </w:r>
      <w:bookmarkEnd w:id="33"/>
    </w:p>
    <w:tbl>
      <w:tblPr>
        <w:tblStyle w:val="Tabelacomgrelha"/>
        <w:tblW w:w="5291" w:type="pct"/>
        <w:jc w:val="center"/>
        <w:tblLayout w:type="fixed"/>
        <w:tblLook w:val="04A0" w:firstRow="1" w:lastRow="0" w:firstColumn="1" w:lastColumn="0" w:noHBand="0" w:noVBand="1"/>
      </w:tblPr>
      <w:tblGrid>
        <w:gridCol w:w="1228"/>
        <w:gridCol w:w="1418"/>
        <w:gridCol w:w="2306"/>
        <w:gridCol w:w="992"/>
        <w:gridCol w:w="1089"/>
        <w:gridCol w:w="1156"/>
        <w:gridCol w:w="1116"/>
        <w:gridCol w:w="1185"/>
      </w:tblGrid>
      <w:tr w:rsidR="004F4430" w:rsidRPr="00ED776B" w14:paraId="7D1415BE" w14:textId="77777777" w:rsidTr="004F4430">
        <w:trPr>
          <w:jc w:val="center"/>
        </w:trPr>
        <w:tc>
          <w:tcPr>
            <w:tcW w:w="585" w:type="pct"/>
            <w:shd w:val="clear" w:color="auto" w:fill="E2EFD9"/>
            <w:vAlign w:val="center"/>
          </w:tcPr>
          <w:p w14:paraId="6D939EF5" w14:textId="77777777" w:rsidR="004F4430" w:rsidRPr="00ED776B" w:rsidRDefault="004F4430" w:rsidP="004F4430">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Estágio </w:t>
            </w:r>
          </w:p>
        </w:tc>
        <w:tc>
          <w:tcPr>
            <w:tcW w:w="676" w:type="pct"/>
            <w:shd w:val="clear" w:color="auto" w:fill="E2EFD9"/>
            <w:vAlign w:val="center"/>
          </w:tcPr>
          <w:p w14:paraId="53460AB3" w14:textId="77777777" w:rsidR="004F4430" w:rsidRPr="00ED776B" w:rsidRDefault="004F4430" w:rsidP="004F4430">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Meio Ambiente </w:t>
            </w:r>
          </w:p>
        </w:tc>
        <w:tc>
          <w:tcPr>
            <w:tcW w:w="1099" w:type="pct"/>
            <w:shd w:val="clear" w:color="auto" w:fill="E2EFD9"/>
            <w:vAlign w:val="center"/>
          </w:tcPr>
          <w:p w14:paraId="41154BDF" w14:textId="77777777" w:rsidR="004F4430" w:rsidRPr="00ED776B" w:rsidRDefault="004F4430" w:rsidP="004F4430">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Descrição do impacto</w:t>
            </w:r>
          </w:p>
        </w:tc>
        <w:tc>
          <w:tcPr>
            <w:tcW w:w="473" w:type="pct"/>
            <w:shd w:val="clear" w:color="auto" w:fill="E2EFD9"/>
            <w:vAlign w:val="center"/>
          </w:tcPr>
          <w:p w14:paraId="690C717E" w14:textId="77777777" w:rsidR="004F4430" w:rsidRPr="00ED776B" w:rsidRDefault="004F4430" w:rsidP="004F4430">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Intensidade</w:t>
            </w:r>
          </w:p>
        </w:tc>
        <w:tc>
          <w:tcPr>
            <w:tcW w:w="519" w:type="pct"/>
            <w:shd w:val="clear" w:color="auto" w:fill="E2EFD9"/>
            <w:vAlign w:val="center"/>
          </w:tcPr>
          <w:p w14:paraId="1D6AD38E" w14:textId="77777777" w:rsidR="004F4430" w:rsidRPr="00ED776B" w:rsidRDefault="004F4430" w:rsidP="004F4430">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Extensão </w:t>
            </w:r>
          </w:p>
        </w:tc>
        <w:tc>
          <w:tcPr>
            <w:tcW w:w="551" w:type="pct"/>
            <w:shd w:val="clear" w:color="auto" w:fill="E2EFD9"/>
            <w:vAlign w:val="center"/>
          </w:tcPr>
          <w:p w14:paraId="2642ADD4" w14:textId="77777777" w:rsidR="004F4430" w:rsidRPr="00ED776B" w:rsidRDefault="004F4430" w:rsidP="004F4430">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Duração </w:t>
            </w:r>
          </w:p>
        </w:tc>
        <w:tc>
          <w:tcPr>
            <w:tcW w:w="532" w:type="pct"/>
            <w:shd w:val="clear" w:color="auto" w:fill="E2EFD9"/>
            <w:vAlign w:val="center"/>
          </w:tcPr>
          <w:p w14:paraId="67135D2E" w14:textId="77777777" w:rsidR="004F4430" w:rsidRPr="00ED776B" w:rsidRDefault="004F4430" w:rsidP="004F4430">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Importância </w:t>
            </w:r>
          </w:p>
        </w:tc>
        <w:tc>
          <w:tcPr>
            <w:tcW w:w="565" w:type="pct"/>
            <w:shd w:val="clear" w:color="auto" w:fill="E2EFD9"/>
            <w:vAlign w:val="center"/>
          </w:tcPr>
          <w:p w14:paraId="6CEA8C45" w14:textId="77777777" w:rsidR="004F4430" w:rsidRPr="00ED776B" w:rsidRDefault="004F4430" w:rsidP="004F4430">
            <w:pPr>
              <w:rPr>
                <w:rFonts w:ascii="Times New Roman" w:eastAsia="Calibri" w:hAnsi="Times New Roman" w:cs="Times New Roman"/>
                <w:b/>
                <w:bCs/>
                <w:sz w:val="18"/>
                <w:szCs w:val="18"/>
              </w:rPr>
            </w:pPr>
            <w:r w:rsidRPr="00ED776B">
              <w:rPr>
                <w:rFonts w:ascii="Times New Roman" w:eastAsia="Calibri" w:hAnsi="Times New Roman" w:cs="Times New Roman"/>
                <w:b/>
                <w:bCs/>
                <w:sz w:val="18"/>
                <w:szCs w:val="18"/>
              </w:rPr>
              <w:t xml:space="preserve">Reversibilidade </w:t>
            </w:r>
          </w:p>
        </w:tc>
      </w:tr>
      <w:tr w:rsidR="004F4430" w:rsidRPr="00ED776B" w14:paraId="658D9EAA" w14:textId="77777777" w:rsidTr="004F4430">
        <w:trPr>
          <w:jc w:val="center"/>
        </w:trPr>
        <w:tc>
          <w:tcPr>
            <w:tcW w:w="585" w:type="pct"/>
            <w:vMerge w:val="restart"/>
            <w:shd w:val="clear" w:color="auto" w:fill="E2EFD9"/>
            <w:vAlign w:val="center"/>
          </w:tcPr>
          <w:p w14:paraId="069322C5" w14:textId="77777777" w:rsidR="004F4430" w:rsidRPr="00ED776B" w:rsidRDefault="004F4430" w:rsidP="004F4430">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Construção</w:t>
            </w:r>
          </w:p>
        </w:tc>
        <w:tc>
          <w:tcPr>
            <w:tcW w:w="676" w:type="pct"/>
            <w:vMerge w:val="restart"/>
            <w:shd w:val="clear" w:color="auto" w:fill="F2F2F2"/>
            <w:vAlign w:val="center"/>
          </w:tcPr>
          <w:p w14:paraId="55A9A613" w14:textId="77777777" w:rsidR="004F4430" w:rsidRPr="00ED776B" w:rsidRDefault="004F4430" w:rsidP="004F4430">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Ambiente Humano (saúde e segurança)</w:t>
            </w:r>
          </w:p>
        </w:tc>
        <w:tc>
          <w:tcPr>
            <w:tcW w:w="1099" w:type="pct"/>
            <w:vAlign w:val="center"/>
          </w:tcPr>
          <w:p w14:paraId="6854FDD1"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Impacto relacionado ao ruído / componente da linha subterrânea</w:t>
            </w:r>
          </w:p>
        </w:tc>
        <w:tc>
          <w:tcPr>
            <w:tcW w:w="473" w:type="pct"/>
            <w:vAlign w:val="center"/>
          </w:tcPr>
          <w:p w14:paraId="1F9A2FBE"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79264651"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4C647767"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Curto </w:t>
            </w:r>
          </w:p>
        </w:tc>
        <w:tc>
          <w:tcPr>
            <w:tcW w:w="532" w:type="pct"/>
            <w:vAlign w:val="center"/>
          </w:tcPr>
          <w:p w14:paraId="45458C8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182BDB6D"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sim</w:t>
            </w:r>
          </w:p>
        </w:tc>
      </w:tr>
      <w:tr w:rsidR="004F4430" w:rsidRPr="00ED776B" w14:paraId="6A7291AD" w14:textId="77777777" w:rsidTr="004F4430">
        <w:trPr>
          <w:jc w:val="center"/>
        </w:trPr>
        <w:tc>
          <w:tcPr>
            <w:tcW w:w="585" w:type="pct"/>
            <w:vMerge/>
            <w:shd w:val="clear" w:color="auto" w:fill="E2EFD9"/>
            <w:vAlign w:val="center"/>
          </w:tcPr>
          <w:p w14:paraId="050CD733"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58A8612B"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4EA49DD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Impacto relacionado ao ruído / componente da subestação</w:t>
            </w:r>
          </w:p>
        </w:tc>
        <w:tc>
          <w:tcPr>
            <w:tcW w:w="473" w:type="pct"/>
            <w:vAlign w:val="center"/>
          </w:tcPr>
          <w:p w14:paraId="1C4723AF"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7030B25C"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17375FB2"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Curto </w:t>
            </w:r>
          </w:p>
        </w:tc>
        <w:tc>
          <w:tcPr>
            <w:tcW w:w="532" w:type="pct"/>
            <w:vAlign w:val="center"/>
          </w:tcPr>
          <w:p w14:paraId="425EF546"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4FF44E7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sim </w:t>
            </w:r>
          </w:p>
        </w:tc>
      </w:tr>
      <w:tr w:rsidR="004F4430" w:rsidRPr="00ED776B" w14:paraId="4AF749B4" w14:textId="77777777" w:rsidTr="004F4430">
        <w:trPr>
          <w:jc w:val="center"/>
        </w:trPr>
        <w:tc>
          <w:tcPr>
            <w:tcW w:w="585" w:type="pct"/>
            <w:vMerge/>
            <w:shd w:val="clear" w:color="auto" w:fill="E2EFD9"/>
            <w:vAlign w:val="center"/>
          </w:tcPr>
          <w:p w14:paraId="484B9C5F"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17BAD263"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7525ECB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Impacto de ruído / componente de rede</w:t>
            </w:r>
          </w:p>
        </w:tc>
        <w:tc>
          <w:tcPr>
            <w:tcW w:w="473" w:type="pct"/>
            <w:vAlign w:val="center"/>
          </w:tcPr>
          <w:p w14:paraId="4AF61C2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5EA262D3"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16B61903"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Curto </w:t>
            </w:r>
          </w:p>
        </w:tc>
        <w:tc>
          <w:tcPr>
            <w:tcW w:w="532" w:type="pct"/>
            <w:vAlign w:val="center"/>
          </w:tcPr>
          <w:p w14:paraId="62EA5231"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5260144A"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sim</w:t>
            </w:r>
          </w:p>
        </w:tc>
      </w:tr>
      <w:tr w:rsidR="004F4430" w:rsidRPr="00ED776B" w14:paraId="483B901F" w14:textId="77777777" w:rsidTr="004F4430">
        <w:trPr>
          <w:jc w:val="center"/>
        </w:trPr>
        <w:tc>
          <w:tcPr>
            <w:tcW w:w="585" w:type="pct"/>
            <w:vMerge/>
            <w:shd w:val="clear" w:color="auto" w:fill="E2EFD9"/>
            <w:vAlign w:val="center"/>
          </w:tcPr>
          <w:p w14:paraId="0BD34AAC"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43E45883"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2A2483FD"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Impactos relacionados à produção de resíduos </w:t>
            </w:r>
          </w:p>
        </w:tc>
        <w:tc>
          <w:tcPr>
            <w:tcW w:w="473" w:type="pct"/>
            <w:vAlign w:val="center"/>
          </w:tcPr>
          <w:p w14:paraId="55E8580D"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4D86CE1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Pontual</w:t>
            </w:r>
          </w:p>
        </w:tc>
        <w:tc>
          <w:tcPr>
            <w:tcW w:w="551" w:type="pct"/>
            <w:vAlign w:val="center"/>
          </w:tcPr>
          <w:p w14:paraId="479CA98F"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Temporário </w:t>
            </w:r>
          </w:p>
        </w:tc>
        <w:tc>
          <w:tcPr>
            <w:tcW w:w="532" w:type="pct"/>
            <w:vAlign w:val="center"/>
          </w:tcPr>
          <w:p w14:paraId="6021BA0D"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08EB5C2B"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sim </w:t>
            </w:r>
          </w:p>
        </w:tc>
      </w:tr>
      <w:tr w:rsidR="004F4430" w:rsidRPr="00ED776B" w14:paraId="1F04A3B4" w14:textId="77777777" w:rsidTr="004F4430">
        <w:trPr>
          <w:jc w:val="center"/>
        </w:trPr>
        <w:tc>
          <w:tcPr>
            <w:tcW w:w="585" w:type="pct"/>
            <w:vMerge/>
            <w:shd w:val="clear" w:color="auto" w:fill="E2EFD9"/>
            <w:vAlign w:val="center"/>
          </w:tcPr>
          <w:p w14:paraId="3014DF70"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val="restart"/>
            <w:shd w:val="clear" w:color="auto" w:fill="F2F2F2"/>
            <w:vAlign w:val="center"/>
          </w:tcPr>
          <w:p w14:paraId="2BCC8DED" w14:textId="77777777" w:rsidR="004F4430" w:rsidRPr="00ED776B" w:rsidRDefault="004F4430" w:rsidP="004F4430">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Socio-econômico</w:t>
            </w:r>
          </w:p>
        </w:tc>
        <w:tc>
          <w:tcPr>
            <w:tcW w:w="1099" w:type="pct"/>
            <w:vAlign w:val="center"/>
          </w:tcPr>
          <w:p w14:paraId="616D8673"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Impacto nas redes de concessionárias</w:t>
            </w:r>
          </w:p>
        </w:tc>
        <w:tc>
          <w:tcPr>
            <w:tcW w:w="473" w:type="pct"/>
            <w:vAlign w:val="center"/>
          </w:tcPr>
          <w:p w14:paraId="41CBE35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45DC3F5E"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2D77C1AE"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Momentâneo </w:t>
            </w:r>
          </w:p>
        </w:tc>
        <w:tc>
          <w:tcPr>
            <w:tcW w:w="532" w:type="pct"/>
            <w:vAlign w:val="center"/>
          </w:tcPr>
          <w:p w14:paraId="664E037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59E771C6"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sim</w:t>
            </w:r>
          </w:p>
        </w:tc>
      </w:tr>
      <w:tr w:rsidR="004F4430" w:rsidRPr="00ED776B" w14:paraId="71C07A4F" w14:textId="77777777" w:rsidTr="004F4430">
        <w:trPr>
          <w:jc w:val="center"/>
        </w:trPr>
        <w:tc>
          <w:tcPr>
            <w:tcW w:w="585" w:type="pct"/>
            <w:vMerge/>
            <w:shd w:val="clear" w:color="auto" w:fill="E2EFD9"/>
            <w:vAlign w:val="center"/>
          </w:tcPr>
          <w:p w14:paraId="10090404"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44EBB5D7"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21ABCF46"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Impactos na movimentação de pessoas e bens</w:t>
            </w:r>
          </w:p>
        </w:tc>
        <w:tc>
          <w:tcPr>
            <w:tcW w:w="473" w:type="pct"/>
            <w:vAlign w:val="center"/>
          </w:tcPr>
          <w:p w14:paraId="573B85EC"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Média </w:t>
            </w:r>
          </w:p>
        </w:tc>
        <w:tc>
          <w:tcPr>
            <w:tcW w:w="519" w:type="pct"/>
            <w:vAlign w:val="center"/>
          </w:tcPr>
          <w:p w14:paraId="218D923E"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4F30106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Momentâneo </w:t>
            </w:r>
          </w:p>
        </w:tc>
        <w:tc>
          <w:tcPr>
            <w:tcW w:w="532" w:type="pct"/>
            <w:vAlign w:val="center"/>
          </w:tcPr>
          <w:p w14:paraId="01F1AB31"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2F4128A1"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sim</w:t>
            </w:r>
          </w:p>
        </w:tc>
      </w:tr>
      <w:tr w:rsidR="004F4430" w:rsidRPr="00ED776B" w14:paraId="200521E8" w14:textId="77777777" w:rsidTr="004F4430">
        <w:trPr>
          <w:jc w:val="center"/>
        </w:trPr>
        <w:tc>
          <w:tcPr>
            <w:tcW w:w="585" w:type="pct"/>
            <w:vMerge/>
            <w:shd w:val="clear" w:color="auto" w:fill="E2EFD9"/>
            <w:vAlign w:val="center"/>
          </w:tcPr>
          <w:p w14:paraId="00212708"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12E31AFA"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2D8E9DB9"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Riscos de propagação de DSTs e HIV</w:t>
            </w:r>
          </w:p>
        </w:tc>
        <w:tc>
          <w:tcPr>
            <w:tcW w:w="473" w:type="pct"/>
            <w:vAlign w:val="center"/>
          </w:tcPr>
          <w:p w14:paraId="53458D31"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2E466BB1"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Local</w:t>
            </w:r>
          </w:p>
        </w:tc>
        <w:tc>
          <w:tcPr>
            <w:tcW w:w="551" w:type="pct"/>
            <w:vAlign w:val="center"/>
          </w:tcPr>
          <w:p w14:paraId="5E9E257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Momentâneo </w:t>
            </w:r>
          </w:p>
        </w:tc>
        <w:tc>
          <w:tcPr>
            <w:tcW w:w="532" w:type="pct"/>
            <w:vAlign w:val="center"/>
          </w:tcPr>
          <w:p w14:paraId="740F261B"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0435D3A5"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sim</w:t>
            </w:r>
          </w:p>
        </w:tc>
      </w:tr>
      <w:tr w:rsidR="004F4430" w:rsidRPr="00ED776B" w14:paraId="0A325AA7" w14:textId="77777777" w:rsidTr="004F4430">
        <w:trPr>
          <w:jc w:val="center"/>
        </w:trPr>
        <w:tc>
          <w:tcPr>
            <w:tcW w:w="585" w:type="pct"/>
            <w:vMerge/>
            <w:shd w:val="clear" w:color="auto" w:fill="E2EFD9"/>
            <w:vAlign w:val="center"/>
          </w:tcPr>
          <w:p w14:paraId="7FF28743"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163C0835"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18139E4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Riscos de conflitos entre a população local e o pessoal do local </w:t>
            </w:r>
          </w:p>
        </w:tc>
        <w:tc>
          <w:tcPr>
            <w:tcW w:w="473" w:type="pct"/>
            <w:vAlign w:val="center"/>
          </w:tcPr>
          <w:p w14:paraId="43AB5558"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1EF5E51E"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Local </w:t>
            </w:r>
          </w:p>
        </w:tc>
        <w:tc>
          <w:tcPr>
            <w:tcW w:w="551" w:type="pct"/>
            <w:vAlign w:val="center"/>
          </w:tcPr>
          <w:p w14:paraId="5A6362B3"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Momentâneo </w:t>
            </w:r>
          </w:p>
        </w:tc>
        <w:tc>
          <w:tcPr>
            <w:tcW w:w="532" w:type="pct"/>
            <w:vAlign w:val="center"/>
          </w:tcPr>
          <w:p w14:paraId="31CE4CB6"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5261BA3B"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sim </w:t>
            </w:r>
          </w:p>
        </w:tc>
      </w:tr>
      <w:tr w:rsidR="004F4430" w:rsidRPr="00ED776B" w14:paraId="11445C14" w14:textId="77777777" w:rsidTr="004F4430">
        <w:trPr>
          <w:jc w:val="center"/>
        </w:trPr>
        <w:tc>
          <w:tcPr>
            <w:tcW w:w="585" w:type="pct"/>
            <w:vMerge/>
            <w:shd w:val="clear" w:color="auto" w:fill="E2EFD9"/>
            <w:vAlign w:val="center"/>
          </w:tcPr>
          <w:p w14:paraId="48CC7DC0"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68011AB8"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0D6AFB3C"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Vários inconvenientes durante a construção</w:t>
            </w:r>
          </w:p>
        </w:tc>
        <w:tc>
          <w:tcPr>
            <w:tcW w:w="473" w:type="pct"/>
            <w:vAlign w:val="center"/>
          </w:tcPr>
          <w:p w14:paraId="5C34DFF9"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73812F9E"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3E0CAA46"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Curto </w:t>
            </w:r>
          </w:p>
        </w:tc>
        <w:tc>
          <w:tcPr>
            <w:tcW w:w="532" w:type="pct"/>
            <w:vAlign w:val="center"/>
          </w:tcPr>
          <w:p w14:paraId="06ED0C3C"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Média </w:t>
            </w:r>
          </w:p>
        </w:tc>
        <w:tc>
          <w:tcPr>
            <w:tcW w:w="565" w:type="pct"/>
            <w:vAlign w:val="center"/>
          </w:tcPr>
          <w:p w14:paraId="4EFB143E"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sim </w:t>
            </w:r>
          </w:p>
        </w:tc>
      </w:tr>
      <w:tr w:rsidR="004F4430" w:rsidRPr="00ED776B" w14:paraId="3F0AE444" w14:textId="77777777" w:rsidTr="004F4430">
        <w:trPr>
          <w:jc w:val="center"/>
        </w:trPr>
        <w:tc>
          <w:tcPr>
            <w:tcW w:w="585" w:type="pct"/>
            <w:vMerge/>
            <w:shd w:val="clear" w:color="auto" w:fill="E2EFD9"/>
            <w:vAlign w:val="center"/>
          </w:tcPr>
          <w:p w14:paraId="068D1EAC"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6EDE50D2"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61CF8C29"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Impactos de gênero </w:t>
            </w:r>
          </w:p>
        </w:tc>
        <w:tc>
          <w:tcPr>
            <w:tcW w:w="473" w:type="pct"/>
            <w:vAlign w:val="center"/>
          </w:tcPr>
          <w:p w14:paraId="7240F51B"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41080272"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6B52B025"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Curto </w:t>
            </w:r>
          </w:p>
        </w:tc>
        <w:tc>
          <w:tcPr>
            <w:tcW w:w="532" w:type="pct"/>
            <w:vAlign w:val="center"/>
          </w:tcPr>
          <w:p w14:paraId="5E3C6863"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Média </w:t>
            </w:r>
          </w:p>
        </w:tc>
        <w:tc>
          <w:tcPr>
            <w:tcW w:w="565" w:type="pct"/>
            <w:vAlign w:val="center"/>
          </w:tcPr>
          <w:p w14:paraId="4E7D7C0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sim</w:t>
            </w:r>
          </w:p>
        </w:tc>
      </w:tr>
      <w:tr w:rsidR="004F4430" w:rsidRPr="00ED776B" w14:paraId="1E5D70AD" w14:textId="77777777" w:rsidTr="004F4430">
        <w:trPr>
          <w:jc w:val="center"/>
        </w:trPr>
        <w:tc>
          <w:tcPr>
            <w:tcW w:w="585" w:type="pct"/>
            <w:vMerge/>
            <w:shd w:val="clear" w:color="auto" w:fill="E2EFD9"/>
            <w:vAlign w:val="center"/>
          </w:tcPr>
          <w:p w14:paraId="1FE3DD7F"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val="restart"/>
            <w:shd w:val="clear" w:color="auto" w:fill="F2F2F2"/>
            <w:vAlign w:val="center"/>
          </w:tcPr>
          <w:p w14:paraId="03B50DFC" w14:textId="77777777" w:rsidR="004F4430" w:rsidRPr="00ED776B" w:rsidRDefault="004F4430" w:rsidP="004F4430">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Ambiente físico</w:t>
            </w:r>
          </w:p>
        </w:tc>
        <w:tc>
          <w:tcPr>
            <w:tcW w:w="1099" w:type="pct"/>
            <w:vAlign w:val="center"/>
          </w:tcPr>
          <w:p w14:paraId="53E61C8A"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Impactos nos recursos do solo </w:t>
            </w:r>
          </w:p>
        </w:tc>
        <w:tc>
          <w:tcPr>
            <w:tcW w:w="473" w:type="pct"/>
            <w:vAlign w:val="center"/>
          </w:tcPr>
          <w:p w14:paraId="3DE1C97A"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19FB240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Local </w:t>
            </w:r>
          </w:p>
        </w:tc>
        <w:tc>
          <w:tcPr>
            <w:tcW w:w="551" w:type="pct"/>
            <w:vAlign w:val="center"/>
          </w:tcPr>
          <w:p w14:paraId="52A166FF"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Curto </w:t>
            </w:r>
          </w:p>
        </w:tc>
        <w:tc>
          <w:tcPr>
            <w:tcW w:w="532" w:type="pct"/>
            <w:vAlign w:val="center"/>
          </w:tcPr>
          <w:p w14:paraId="14F931A9"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36F2DEE3"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Não</w:t>
            </w:r>
          </w:p>
        </w:tc>
      </w:tr>
      <w:tr w:rsidR="004F4430" w:rsidRPr="00ED776B" w14:paraId="6FDF367B" w14:textId="77777777" w:rsidTr="004F4430">
        <w:trPr>
          <w:jc w:val="center"/>
        </w:trPr>
        <w:tc>
          <w:tcPr>
            <w:tcW w:w="585" w:type="pct"/>
            <w:vMerge/>
            <w:shd w:val="clear" w:color="auto" w:fill="E2EFD9"/>
            <w:vAlign w:val="center"/>
          </w:tcPr>
          <w:p w14:paraId="01B857E5" w14:textId="77777777" w:rsidR="004F4430" w:rsidRPr="00ED776B" w:rsidRDefault="004F4430" w:rsidP="004F4430">
            <w:pPr>
              <w:jc w:val="center"/>
              <w:rPr>
                <w:rFonts w:ascii="Times New Roman" w:eastAsia="Calibri" w:hAnsi="Times New Roman" w:cs="Times New Roman"/>
                <w:b/>
                <w:sz w:val="18"/>
                <w:szCs w:val="18"/>
              </w:rPr>
            </w:pPr>
          </w:p>
        </w:tc>
        <w:tc>
          <w:tcPr>
            <w:tcW w:w="676" w:type="pct"/>
            <w:vMerge/>
            <w:shd w:val="clear" w:color="auto" w:fill="F2F2F2"/>
            <w:vAlign w:val="center"/>
          </w:tcPr>
          <w:p w14:paraId="1810A4C4" w14:textId="77777777" w:rsidR="004F4430" w:rsidRPr="00ED776B" w:rsidRDefault="004F4430" w:rsidP="004F4430">
            <w:pPr>
              <w:jc w:val="center"/>
              <w:rPr>
                <w:rFonts w:ascii="Times New Roman" w:eastAsia="Calibri" w:hAnsi="Times New Roman" w:cs="Times New Roman"/>
                <w:b/>
                <w:sz w:val="18"/>
                <w:szCs w:val="18"/>
              </w:rPr>
            </w:pPr>
          </w:p>
        </w:tc>
        <w:tc>
          <w:tcPr>
            <w:tcW w:w="1099" w:type="pct"/>
            <w:vAlign w:val="center"/>
          </w:tcPr>
          <w:p w14:paraId="518DAC0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Impactos nos recursos hídricos</w:t>
            </w:r>
          </w:p>
        </w:tc>
        <w:tc>
          <w:tcPr>
            <w:tcW w:w="473" w:type="pct"/>
            <w:vAlign w:val="center"/>
          </w:tcPr>
          <w:p w14:paraId="430C60B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4CE6B806"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4A2EA7D4"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Curto </w:t>
            </w:r>
          </w:p>
        </w:tc>
        <w:tc>
          <w:tcPr>
            <w:tcW w:w="532" w:type="pct"/>
            <w:vAlign w:val="center"/>
          </w:tcPr>
          <w:p w14:paraId="7AE94E32"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6369E0BA"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sim </w:t>
            </w:r>
          </w:p>
        </w:tc>
      </w:tr>
      <w:tr w:rsidR="004F4430" w:rsidRPr="00ED776B" w14:paraId="29EEC125" w14:textId="77777777" w:rsidTr="004F4430">
        <w:trPr>
          <w:jc w:val="center"/>
        </w:trPr>
        <w:tc>
          <w:tcPr>
            <w:tcW w:w="585" w:type="pct"/>
            <w:vMerge/>
            <w:shd w:val="clear" w:color="auto" w:fill="E2EFD9"/>
            <w:vAlign w:val="center"/>
          </w:tcPr>
          <w:p w14:paraId="6139F0A3" w14:textId="77777777" w:rsidR="004F4430" w:rsidRPr="00ED776B" w:rsidRDefault="004F4430" w:rsidP="004F4430">
            <w:pPr>
              <w:jc w:val="center"/>
              <w:rPr>
                <w:rFonts w:ascii="Times New Roman" w:eastAsia="Calibri" w:hAnsi="Times New Roman" w:cs="Times New Roman"/>
                <w:b/>
                <w:sz w:val="18"/>
                <w:szCs w:val="18"/>
              </w:rPr>
            </w:pPr>
          </w:p>
        </w:tc>
        <w:tc>
          <w:tcPr>
            <w:tcW w:w="676" w:type="pct"/>
            <w:shd w:val="clear" w:color="auto" w:fill="F2F2F2"/>
            <w:vAlign w:val="center"/>
          </w:tcPr>
          <w:p w14:paraId="06D1830C" w14:textId="77777777" w:rsidR="004F4430" w:rsidRPr="00ED776B" w:rsidRDefault="004F4430" w:rsidP="004F4430">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Ambiente biológico</w:t>
            </w:r>
          </w:p>
        </w:tc>
        <w:tc>
          <w:tcPr>
            <w:tcW w:w="1099" w:type="pct"/>
            <w:vAlign w:val="center"/>
          </w:tcPr>
          <w:p w14:paraId="2E9D1111"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Impactos na vegetação e na vida selvagem</w:t>
            </w:r>
          </w:p>
        </w:tc>
        <w:tc>
          <w:tcPr>
            <w:tcW w:w="473" w:type="pct"/>
            <w:vAlign w:val="center"/>
          </w:tcPr>
          <w:p w14:paraId="5AA48B5F"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19" w:type="pct"/>
            <w:vAlign w:val="center"/>
          </w:tcPr>
          <w:p w14:paraId="75839F5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Pontual </w:t>
            </w:r>
          </w:p>
        </w:tc>
        <w:tc>
          <w:tcPr>
            <w:tcW w:w="551" w:type="pct"/>
            <w:vAlign w:val="center"/>
          </w:tcPr>
          <w:p w14:paraId="5583BE2A"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Curto </w:t>
            </w:r>
          </w:p>
        </w:tc>
        <w:tc>
          <w:tcPr>
            <w:tcW w:w="532" w:type="pct"/>
            <w:vAlign w:val="center"/>
          </w:tcPr>
          <w:p w14:paraId="3A234612"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 xml:space="preserve">Baixo </w:t>
            </w:r>
          </w:p>
        </w:tc>
        <w:tc>
          <w:tcPr>
            <w:tcW w:w="565" w:type="pct"/>
            <w:vAlign w:val="center"/>
          </w:tcPr>
          <w:p w14:paraId="76440132"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sim</w:t>
            </w:r>
          </w:p>
        </w:tc>
      </w:tr>
      <w:tr w:rsidR="004F4430" w:rsidRPr="00ED776B" w14:paraId="6D6498FA" w14:textId="77777777" w:rsidTr="004F4430">
        <w:trPr>
          <w:jc w:val="center"/>
        </w:trPr>
        <w:tc>
          <w:tcPr>
            <w:tcW w:w="585" w:type="pct"/>
            <w:shd w:val="clear" w:color="auto" w:fill="E2EFD9"/>
            <w:vAlign w:val="center"/>
          </w:tcPr>
          <w:p w14:paraId="47746429" w14:textId="77777777" w:rsidR="004F4430" w:rsidRPr="00ED776B" w:rsidRDefault="004F4430" w:rsidP="004F4430">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Operação</w:t>
            </w:r>
          </w:p>
        </w:tc>
        <w:tc>
          <w:tcPr>
            <w:tcW w:w="676" w:type="pct"/>
            <w:shd w:val="clear" w:color="auto" w:fill="F2F2F2"/>
            <w:vAlign w:val="center"/>
          </w:tcPr>
          <w:p w14:paraId="573349D1" w14:textId="77777777" w:rsidR="004F4430" w:rsidRPr="00ED776B" w:rsidRDefault="004F4430" w:rsidP="004F4430">
            <w:pPr>
              <w:jc w:val="center"/>
              <w:rPr>
                <w:rFonts w:ascii="Times New Roman" w:eastAsia="Calibri" w:hAnsi="Times New Roman" w:cs="Times New Roman"/>
                <w:b/>
                <w:sz w:val="18"/>
                <w:szCs w:val="18"/>
              </w:rPr>
            </w:pPr>
            <w:r w:rsidRPr="00ED776B">
              <w:rPr>
                <w:rFonts w:ascii="Times New Roman" w:eastAsia="Calibri" w:hAnsi="Times New Roman" w:cs="Times New Roman"/>
                <w:b/>
                <w:sz w:val="18"/>
                <w:szCs w:val="18"/>
              </w:rPr>
              <w:t>Ambiente Humano (saúde e segurança)</w:t>
            </w:r>
          </w:p>
        </w:tc>
        <w:tc>
          <w:tcPr>
            <w:tcW w:w="1099" w:type="pct"/>
            <w:vAlign w:val="center"/>
          </w:tcPr>
          <w:p w14:paraId="65A3B75B"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Impactos relacionados à produção de SF6</w:t>
            </w:r>
          </w:p>
        </w:tc>
        <w:tc>
          <w:tcPr>
            <w:tcW w:w="473" w:type="pct"/>
            <w:vAlign w:val="center"/>
          </w:tcPr>
          <w:p w14:paraId="54BE157E"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Baixo</w:t>
            </w:r>
          </w:p>
        </w:tc>
        <w:tc>
          <w:tcPr>
            <w:tcW w:w="519" w:type="pct"/>
            <w:vAlign w:val="center"/>
          </w:tcPr>
          <w:p w14:paraId="1B4B7125"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Pontual</w:t>
            </w:r>
          </w:p>
        </w:tc>
        <w:tc>
          <w:tcPr>
            <w:tcW w:w="551" w:type="pct"/>
            <w:vAlign w:val="center"/>
          </w:tcPr>
          <w:p w14:paraId="38406146"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Curto</w:t>
            </w:r>
          </w:p>
        </w:tc>
        <w:tc>
          <w:tcPr>
            <w:tcW w:w="532" w:type="pct"/>
            <w:vAlign w:val="center"/>
          </w:tcPr>
          <w:p w14:paraId="18E08330"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Insignificante</w:t>
            </w:r>
          </w:p>
        </w:tc>
        <w:tc>
          <w:tcPr>
            <w:tcW w:w="565" w:type="pct"/>
            <w:vAlign w:val="center"/>
          </w:tcPr>
          <w:p w14:paraId="78158A39" w14:textId="77777777" w:rsidR="004F4430" w:rsidRPr="00ED776B" w:rsidRDefault="004F4430" w:rsidP="004F4430">
            <w:pPr>
              <w:rPr>
                <w:rFonts w:ascii="Times New Roman" w:eastAsia="Calibri" w:hAnsi="Times New Roman" w:cs="Times New Roman"/>
                <w:sz w:val="18"/>
                <w:szCs w:val="18"/>
              </w:rPr>
            </w:pPr>
            <w:r w:rsidRPr="00ED776B">
              <w:rPr>
                <w:rFonts w:ascii="Times New Roman" w:eastAsia="Calibri" w:hAnsi="Times New Roman" w:cs="Times New Roman"/>
                <w:sz w:val="18"/>
                <w:szCs w:val="18"/>
              </w:rPr>
              <w:t>Não</w:t>
            </w:r>
          </w:p>
        </w:tc>
      </w:tr>
    </w:tbl>
    <w:p w14:paraId="474D9ACB" w14:textId="77777777" w:rsidR="004F4430" w:rsidRPr="00ED776B" w:rsidRDefault="004F4430" w:rsidP="00DB6FFC">
      <w:pPr>
        <w:spacing w:after="0" w:line="276" w:lineRule="auto"/>
        <w:jc w:val="both"/>
        <w:rPr>
          <w:rFonts w:ascii="Times New Roman" w:eastAsia="Calibri" w:hAnsi="Times New Roman" w:cs="Times New Roman"/>
          <w:b/>
        </w:rPr>
      </w:pPr>
    </w:p>
    <w:p w14:paraId="07382DD9" w14:textId="77777777" w:rsidR="004F4430" w:rsidRPr="00ED776B" w:rsidRDefault="004F4430" w:rsidP="004F4430">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 xml:space="preserve">PLANO DE GESTÃO AMBIENTAL E SOCIAL (ESMP) </w:t>
      </w:r>
    </w:p>
    <w:p w14:paraId="114397FB" w14:textId="77777777" w:rsidR="004F4430" w:rsidRPr="00ED776B" w:rsidRDefault="004F4430" w:rsidP="004F4430">
      <w:pPr>
        <w:jc w:val="both"/>
        <w:rPr>
          <w:rFonts w:ascii="Times New Roman" w:eastAsia="Calibri" w:hAnsi="Times New Roman" w:cs="Times New Roman"/>
        </w:rPr>
      </w:pPr>
      <w:r w:rsidRPr="00ED776B">
        <w:rPr>
          <w:rFonts w:ascii="Times New Roman" w:eastAsia="Calibri" w:hAnsi="Times New Roman" w:cs="Times New Roman"/>
        </w:rPr>
        <w:t>O PGAS visa garantir que o projeto seja realizado corretamente e dentro do prazo, respeitando os princípios da gestão ambiental e social (mitigação dos impactos negativos e intensificação dos impactos positivos). Os objetivos são, entre outros: (i) garantir que as atividades do projeto sejam realizadas de acordo com todos os requisitos legais e regulamentares; (ii) garantir que as questões ambientais e sociais do projeto sejam bem compreendidas e levadas em consideração.</w:t>
      </w:r>
    </w:p>
    <w:p w14:paraId="692A29DC" w14:textId="77777777" w:rsidR="004F4430" w:rsidRPr="00ED776B" w:rsidRDefault="004F4430" w:rsidP="004F4430">
      <w:pPr>
        <w:jc w:val="both"/>
        <w:rPr>
          <w:rFonts w:ascii="Times New Roman" w:eastAsia="Calibri" w:hAnsi="Times New Roman" w:cs="Times New Roman"/>
        </w:rPr>
      </w:pPr>
      <w:r w:rsidRPr="00ED776B">
        <w:rPr>
          <w:rFonts w:ascii="Times New Roman" w:eastAsia="Calibri" w:hAnsi="Times New Roman" w:cs="Times New Roman"/>
        </w:rPr>
        <w:t>Especificamente, o ESMP proposto inclui os seguintes eixos principais:</w:t>
      </w:r>
    </w:p>
    <w:p w14:paraId="1194C72C" w14:textId="77777777" w:rsidR="004F4430" w:rsidRPr="00ED776B" w:rsidRDefault="004F4430" w:rsidP="004F4430">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O plano local de melhoria e desenvolvimento</w:t>
      </w:r>
    </w:p>
    <w:p w14:paraId="13A9AC31" w14:textId="77777777" w:rsidR="004F4430" w:rsidRPr="00ED776B" w:rsidRDefault="004F4430" w:rsidP="004F4430">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O plano de mitigação </w:t>
      </w:r>
    </w:p>
    <w:p w14:paraId="6F3F9908" w14:textId="77777777" w:rsidR="004F4430" w:rsidRPr="00ED776B" w:rsidRDefault="004F4430" w:rsidP="004F4430">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O plano de gestão de risco profissional e tecnológico </w:t>
      </w:r>
    </w:p>
    <w:p w14:paraId="75DEC1D0" w14:textId="77777777" w:rsidR="004F4430" w:rsidRPr="00ED776B" w:rsidRDefault="004F4430" w:rsidP="004F4430">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O plano de monitoramento e vigilância</w:t>
      </w:r>
    </w:p>
    <w:p w14:paraId="7DBE36C7" w14:textId="77777777" w:rsidR="004F4430" w:rsidRPr="00ED776B" w:rsidRDefault="004F4430" w:rsidP="004F4430">
      <w:pPr>
        <w:numPr>
          <w:ilvl w:val="0"/>
          <w:numId w:val="86"/>
        </w:numPr>
        <w:spacing w:after="200" w:line="276" w:lineRule="auto"/>
        <w:contextualSpacing/>
        <w:jc w:val="both"/>
        <w:rPr>
          <w:rFonts w:ascii="Times New Roman" w:eastAsia="Calibri" w:hAnsi="Times New Roman" w:cs="Times New Roman"/>
        </w:rPr>
      </w:pPr>
      <w:r w:rsidRPr="00ED776B">
        <w:rPr>
          <w:rFonts w:ascii="Times New Roman" w:eastAsia="Calibri" w:hAnsi="Times New Roman" w:cs="Times New Roman"/>
        </w:rPr>
        <w:t xml:space="preserve">O plano de implementação do ESMP </w:t>
      </w:r>
    </w:p>
    <w:p w14:paraId="054877FE" w14:textId="77777777" w:rsidR="004F4430" w:rsidRPr="00ED776B" w:rsidRDefault="004F4430" w:rsidP="004F4430">
      <w:pPr>
        <w:spacing w:after="200" w:line="276" w:lineRule="auto"/>
        <w:ind w:left="720"/>
        <w:contextualSpacing/>
        <w:jc w:val="both"/>
        <w:rPr>
          <w:rFonts w:ascii="Times New Roman" w:eastAsia="Calibri" w:hAnsi="Times New Roman" w:cs="Times New Roman"/>
        </w:rPr>
      </w:pPr>
    </w:p>
    <w:p w14:paraId="482FFCF3" w14:textId="77777777" w:rsidR="004F4430" w:rsidRPr="00ED776B" w:rsidRDefault="004F4430" w:rsidP="004F4430">
      <w:pPr>
        <w:numPr>
          <w:ilvl w:val="0"/>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CUSTO DO PLANO DE GESTÃO AMBIENTAL E SOCIAL</w:t>
      </w:r>
    </w:p>
    <w:tbl>
      <w:tblPr>
        <w:tblW w:w="10494"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1"/>
        <w:gridCol w:w="1985"/>
        <w:gridCol w:w="2268"/>
      </w:tblGrid>
      <w:tr w:rsidR="004F4430" w:rsidRPr="00ED776B" w14:paraId="673BB08E" w14:textId="77777777" w:rsidTr="004F4430">
        <w:trPr>
          <w:trHeight w:val="140"/>
        </w:trPr>
        <w:tc>
          <w:tcPr>
            <w:tcW w:w="6241" w:type="dxa"/>
            <w:vMerge w:val="restart"/>
            <w:shd w:val="clear" w:color="auto" w:fill="FFFF00"/>
            <w:vAlign w:val="center"/>
          </w:tcPr>
          <w:p w14:paraId="7407E086" w14:textId="77777777" w:rsidR="004F4430" w:rsidRPr="00ED776B" w:rsidRDefault="004F4430" w:rsidP="00DB6FFC">
            <w:pPr>
              <w:spacing w:after="0"/>
              <w:jc w:val="center"/>
              <w:rPr>
                <w:rFonts w:ascii="Times New Roman" w:eastAsia="Calibri" w:hAnsi="Times New Roman" w:cs="Times New Roman"/>
                <w:b/>
              </w:rPr>
            </w:pPr>
            <w:r w:rsidRPr="00ED776B">
              <w:rPr>
                <w:rFonts w:ascii="Times New Roman" w:eastAsia="Calibri" w:hAnsi="Times New Roman" w:cs="Times New Roman"/>
                <w:b/>
              </w:rPr>
              <w:t>Atividades</w:t>
            </w:r>
          </w:p>
        </w:tc>
        <w:tc>
          <w:tcPr>
            <w:tcW w:w="4253" w:type="dxa"/>
            <w:gridSpan w:val="2"/>
            <w:shd w:val="clear" w:color="auto" w:fill="FFFF00"/>
          </w:tcPr>
          <w:p w14:paraId="6D3D643F" w14:textId="77777777" w:rsidR="004F4430" w:rsidRPr="00ED776B" w:rsidRDefault="004F4430" w:rsidP="00DB6FFC">
            <w:pPr>
              <w:spacing w:after="0"/>
              <w:jc w:val="center"/>
              <w:rPr>
                <w:rFonts w:ascii="Times New Roman" w:eastAsia="Calibri" w:hAnsi="Times New Roman" w:cs="Times New Roman"/>
                <w:b/>
              </w:rPr>
            </w:pPr>
            <w:r w:rsidRPr="00ED776B">
              <w:rPr>
                <w:rFonts w:ascii="Times New Roman" w:eastAsia="Calibri" w:hAnsi="Times New Roman" w:cs="Times New Roman"/>
                <w:b/>
              </w:rPr>
              <w:t>Fases</w:t>
            </w:r>
          </w:p>
        </w:tc>
      </w:tr>
      <w:tr w:rsidR="004F4430" w:rsidRPr="00ED776B" w14:paraId="35F244A6" w14:textId="77777777" w:rsidTr="004F4430">
        <w:trPr>
          <w:trHeight w:val="246"/>
        </w:trPr>
        <w:tc>
          <w:tcPr>
            <w:tcW w:w="6241" w:type="dxa"/>
            <w:vMerge/>
          </w:tcPr>
          <w:p w14:paraId="77F13889" w14:textId="77777777" w:rsidR="004F4430" w:rsidRPr="00ED776B" w:rsidRDefault="004F4430" w:rsidP="00DB6FFC">
            <w:pPr>
              <w:keepNext/>
              <w:keepLines/>
              <w:spacing w:after="0"/>
              <w:outlineLvl w:val="0"/>
              <w:rPr>
                <w:rFonts w:ascii="Times New Roman" w:eastAsia="Calibri" w:hAnsi="Times New Roman" w:cs="Times New Roman"/>
              </w:rPr>
            </w:pPr>
          </w:p>
        </w:tc>
        <w:tc>
          <w:tcPr>
            <w:tcW w:w="1985" w:type="dxa"/>
            <w:shd w:val="clear" w:color="auto" w:fill="FFFF00"/>
          </w:tcPr>
          <w:p w14:paraId="7C12D0C2" w14:textId="77777777" w:rsidR="004F4430" w:rsidRPr="00ED776B" w:rsidRDefault="004F4430" w:rsidP="00DB6FFC">
            <w:pPr>
              <w:spacing w:after="0"/>
              <w:rPr>
                <w:rFonts w:ascii="Times New Roman" w:eastAsia="Calibri" w:hAnsi="Times New Roman" w:cs="Times New Roman"/>
                <w:b/>
              </w:rPr>
            </w:pPr>
            <w:r w:rsidRPr="00ED776B">
              <w:rPr>
                <w:rFonts w:ascii="Times New Roman" w:eastAsia="Calibri" w:hAnsi="Times New Roman" w:cs="Times New Roman"/>
                <w:b/>
              </w:rPr>
              <w:t xml:space="preserve">Trabalho </w:t>
            </w:r>
          </w:p>
        </w:tc>
        <w:tc>
          <w:tcPr>
            <w:tcW w:w="2268" w:type="dxa"/>
            <w:shd w:val="clear" w:color="auto" w:fill="FFFF00"/>
          </w:tcPr>
          <w:p w14:paraId="78DF9F61" w14:textId="77777777" w:rsidR="004F4430" w:rsidRPr="00ED776B" w:rsidRDefault="004F4430" w:rsidP="00DB6FFC">
            <w:pPr>
              <w:spacing w:after="0"/>
              <w:rPr>
                <w:rFonts w:ascii="Times New Roman" w:eastAsia="Calibri" w:hAnsi="Times New Roman" w:cs="Times New Roman"/>
                <w:b/>
              </w:rPr>
            </w:pPr>
            <w:r w:rsidRPr="00ED776B">
              <w:rPr>
                <w:rFonts w:ascii="Times New Roman" w:eastAsia="Calibri" w:hAnsi="Times New Roman" w:cs="Times New Roman"/>
                <w:b/>
              </w:rPr>
              <w:t xml:space="preserve">Operação </w:t>
            </w:r>
          </w:p>
        </w:tc>
      </w:tr>
      <w:tr w:rsidR="004F4430" w:rsidRPr="00ED776B" w14:paraId="0438D9D8" w14:textId="77777777" w:rsidTr="004F4430">
        <w:tc>
          <w:tcPr>
            <w:tcW w:w="10494" w:type="dxa"/>
            <w:gridSpan w:val="3"/>
            <w:shd w:val="clear" w:color="auto" w:fill="C6D9F1"/>
          </w:tcPr>
          <w:p w14:paraId="2A406A40" w14:textId="77777777" w:rsidR="004F4430" w:rsidRPr="00ED776B" w:rsidRDefault="004F4430" w:rsidP="00DB6FFC">
            <w:pPr>
              <w:spacing w:after="0"/>
              <w:jc w:val="both"/>
              <w:rPr>
                <w:rFonts w:ascii="Times New Roman" w:eastAsia="Calibri" w:hAnsi="Times New Roman" w:cs="Times New Roman"/>
              </w:rPr>
            </w:pPr>
            <w:r w:rsidRPr="00ED776B">
              <w:rPr>
                <w:rFonts w:ascii="Times New Roman" w:eastAsia="Calibri" w:hAnsi="Times New Roman" w:cs="Times New Roman"/>
                <w:b/>
                <w:i/>
              </w:rPr>
              <w:t>Medidas de desenvolvimento socioeconômico socioeconômico na área do projeto e apoio ao gênero</w:t>
            </w:r>
          </w:p>
        </w:tc>
      </w:tr>
      <w:tr w:rsidR="004F4430" w:rsidRPr="00ED776B" w14:paraId="5945821F" w14:textId="77777777" w:rsidTr="004F4430">
        <w:trPr>
          <w:trHeight w:val="420"/>
        </w:trPr>
        <w:tc>
          <w:tcPr>
            <w:tcW w:w="6241" w:type="dxa"/>
          </w:tcPr>
          <w:p w14:paraId="1409D69D" w14:textId="77777777" w:rsidR="004F4430" w:rsidRPr="00ED776B" w:rsidRDefault="004F4430" w:rsidP="00DB6FFC">
            <w:pPr>
              <w:numPr>
                <w:ilvl w:val="0"/>
                <w:numId w:val="151"/>
              </w:numPr>
              <w:spacing w:after="0"/>
              <w:contextualSpacing/>
              <w:rPr>
                <w:rFonts w:ascii="Times New Roman" w:eastAsia="Calibri" w:hAnsi="Times New Roman" w:cs="Times New Roman"/>
              </w:rPr>
            </w:pPr>
            <w:r w:rsidRPr="00ED776B">
              <w:rPr>
                <w:rFonts w:ascii="Times New Roman" w:eastAsia="Calibri" w:hAnsi="Times New Roman" w:cs="Times New Roman"/>
              </w:rPr>
              <w:t>Protegendo áreas de trabalho</w:t>
            </w:r>
          </w:p>
        </w:tc>
        <w:tc>
          <w:tcPr>
            <w:tcW w:w="1985" w:type="dxa"/>
            <w:vMerge w:val="restart"/>
            <w:vAlign w:val="center"/>
          </w:tcPr>
          <w:p w14:paraId="587AFFC7"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10.000.000 FCFA</w:t>
            </w:r>
          </w:p>
        </w:tc>
        <w:tc>
          <w:tcPr>
            <w:tcW w:w="2268" w:type="dxa"/>
            <w:vMerge w:val="restart"/>
            <w:vAlign w:val="center"/>
          </w:tcPr>
          <w:p w14:paraId="01B35EB9"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w:t>
            </w:r>
          </w:p>
        </w:tc>
      </w:tr>
      <w:tr w:rsidR="004F4430" w:rsidRPr="00ED776B" w14:paraId="1B1C889B" w14:textId="77777777" w:rsidTr="004F4430">
        <w:trPr>
          <w:trHeight w:val="46"/>
        </w:trPr>
        <w:tc>
          <w:tcPr>
            <w:tcW w:w="6241" w:type="dxa"/>
          </w:tcPr>
          <w:p w14:paraId="5A9DD1D4" w14:textId="77777777" w:rsidR="004F4430" w:rsidRPr="00ED776B" w:rsidRDefault="004F4430" w:rsidP="00DB6FFC">
            <w:pPr>
              <w:numPr>
                <w:ilvl w:val="0"/>
                <w:numId w:val="151"/>
              </w:numPr>
              <w:spacing w:after="0"/>
              <w:contextualSpacing/>
              <w:rPr>
                <w:rFonts w:ascii="Times New Roman" w:eastAsia="Calibri" w:hAnsi="Times New Roman" w:cs="Times New Roman"/>
              </w:rPr>
            </w:pPr>
            <w:r w:rsidRPr="00ED776B">
              <w:rPr>
                <w:rFonts w:ascii="Times New Roman" w:eastAsia="Calibri" w:hAnsi="Times New Roman" w:cs="Times New Roman"/>
              </w:rPr>
              <w:t xml:space="preserve">Eletrificação do local para evitar ataques e outros </w:t>
            </w:r>
          </w:p>
        </w:tc>
        <w:tc>
          <w:tcPr>
            <w:tcW w:w="1985" w:type="dxa"/>
            <w:vMerge/>
            <w:vAlign w:val="center"/>
          </w:tcPr>
          <w:p w14:paraId="73879871" w14:textId="77777777" w:rsidR="004F4430" w:rsidRPr="00ED776B" w:rsidRDefault="004F4430" w:rsidP="00DB6FFC">
            <w:pPr>
              <w:spacing w:after="0"/>
              <w:jc w:val="center"/>
              <w:rPr>
                <w:rFonts w:ascii="Times New Roman" w:eastAsia="Calibri" w:hAnsi="Times New Roman" w:cs="Times New Roman"/>
              </w:rPr>
            </w:pPr>
          </w:p>
        </w:tc>
        <w:tc>
          <w:tcPr>
            <w:tcW w:w="2268" w:type="dxa"/>
            <w:vMerge/>
          </w:tcPr>
          <w:p w14:paraId="33F00C81" w14:textId="77777777" w:rsidR="004F4430" w:rsidRPr="00ED776B" w:rsidRDefault="004F4430" w:rsidP="00DB6FFC">
            <w:pPr>
              <w:spacing w:after="0"/>
              <w:rPr>
                <w:rFonts w:ascii="Times New Roman" w:eastAsia="Calibri" w:hAnsi="Times New Roman" w:cs="Times New Roman"/>
              </w:rPr>
            </w:pPr>
          </w:p>
        </w:tc>
      </w:tr>
      <w:tr w:rsidR="004F4430" w:rsidRPr="00ED776B" w14:paraId="15586952" w14:textId="77777777" w:rsidTr="004F4430">
        <w:trPr>
          <w:trHeight w:val="198"/>
        </w:trPr>
        <w:tc>
          <w:tcPr>
            <w:tcW w:w="6241" w:type="dxa"/>
          </w:tcPr>
          <w:p w14:paraId="30B170AF" w14:textId="77777777" w:rsidR="004F4430" w:rsidRPr="00ED776B" w:rsidRDefault="004F4430" w:rsidP="00DB6FFC">
            <w:pPr>
              <w:numPr>
                <w:ilvl w:val="0"/>
                <w:numId w:val="151"/>
              </w:numPr>
              <w:spacing w:after="0"/>
              <w:contextualSpacing/>
              <w:rPr>
                <w:rFonts w:ascii="Times New Roman" w:eastAsia="Calibri" w:hAnsi="Times New Roman" w:cs="Times New Roman"/>
              </w:rPr>
            </w:pPr>
            <w:r w:rsidRPr="00ED776B">
              <w:rPr>
                <w:rFonts w:ascii="Times New Roman" w:eastAsia="Calibri" w:hAnsi="Times New Roman" w:cs="Times New Roman"/>
              </w:rPr>
              <w:t>Apoio e Logística</w:t>
            </w:r>
          </w:p>
        </w:tc>
        <w:tc>
          <w:tcPr>
            <w:tcW w:w="1985" w:type="dxa"/>
            <w:vMerge/>
            <w:vAlign w:val="center"/>
          </w:tcPr>
          <w:p w14:paraId="223CC344" w14:textId="77777777" w:rsidR="004F4430" w:rsidRPr="00ED776B" w:rsidRDefault="004F4430" w:rsidP="00DB6FFC">
            <w:pPr>
              <w:spacing w:after="0"/>
              <w:jc w:val="center"/>
              <w:rPr>
                <w:rFonts w:ascii="Times New Roman" w:eastAsia="Calibri" w:hAnsi="Times New Roman" w:cs="Times New Roman"/>
              </w:rPr>
            </w:pPr>
          </w:p>
        </w:tc>
        <w:tc>
          <w:tcPr>
            <w:tcW w:w="2268" w:type="dxa"/>
            <w:vMerge/>
          </w:tcPr>
          <w:p w14:paraId="101BCB71" w14:textId="77777777" w:rsidR="004F4430" w:rsidRPr="00ED776B" w:rsidRDefault="004F4430" w:rsidP="00DB6FFC">
            <w:pPr>
              <w:spacing w:after="0"/>
              <w:rPr>
                <w:rFonts w:ascii="Times New Roman" w:eastAsia="Calibri" w:hAnsi="Times New Roman" w:cs="Times New Roman"/>
              </w:rPr>
            </w:pPr>
          </w:p>
        </w:tc>
      </w:tr>
      <w:tr w:rsidR="004F4430" w:rsidRPr="00ED776B" w14:paraId="0B8DCF81" w14:textId="77777777" w:rsidTr="004F4430">
        <w:tc>
          <w:tcPr>
            <w:tcW w:w="10494" w:type="dxa"/>
            <w:gridSpan w:val="3"/>
            <w:shd w:val="clear" w:color="auto" w:fill="C6D9F1"/>
            <w:vAlign w:val="center"/>
          </w:tcPr>
          <w:p w14:paraId="7BCD3C43"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b/>
                <w:i/>
              </w:rPr>
              <w:t>Provisão para o desenvolvimento e implementação de um Plano de Ação de Reassentamento</w:t>
            </w:r>
          </w:p>
        </w:tc>
      </w:tr>
      <w:tr w:rsidR="004F4430" w:rsidRPr="00ED776B" w14:paraId="538F9EB2" w14:textId="77777777" w:rsidTr="004F4430">
        <w:tc>
          <w:tcPr>
            <w:tcW w:w="6241" w:type="dxa"/>
          </w:tcPr>
          <w:p w14:paraId="5A5E3066" w14:textId="77777777" w:rsidR="004F4430" w:rsidRPr="00ED776B" w:rsidRDefault="004F4430" w:rsidP="00DB6FFC">
            <w:pPr>
              <w:numPr>
                <w:ilvl w:val="0"/>
                <w:numId w:val="150"/>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Liberação de direitos de passagem (classes de negócios)</w:t>
            </w:r>
          </w:p>
        </w:tc>
        <w:tc>
          <w:tcPr>
            <w:tcW w:w="1985" w:type="dxa"/>
            <w:vAlign w:val="center"/>
          </w:tcPr>
          <w:p w14:paraId="6A739D28"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PM</w:t>
            </w:r>
          </w:p>
        </w:tc>
        <w:tc>
          <w:tcPr>
            <w:tcW w:w="2268" w:type="dxa"/>
            <w:vAlign w:val="center"/>
          </w:tcPr>
          <w:p w14:paraId="7060FB25"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w:t>
            </w:r>
          </w:p>
        </w:tc>
      </w:tr>
      <w:tr w:rsidR="004F4430" w:rsidRPr="00ED776B" w14:paraId="2A22E62D" w14:textId="77777777" w:rsidTr="004F4430">
        <w:tc>
          <w:tcPr>
            <w:tcW w:w="6241" w:type="dxa"/>
          </w:tcPr>
          <w:p w14:paraId="47C7EE00" w14:textId="77777777" w:rsidR="004F4430" w:rsidRPr="00ED776B" w:rsidRDefault="004F4430" w:rsidP="00DB6FFC">
            <w:pPr>
              <w:numPr>
                <w:ilvl w:val="0"/>
                <w:numId w:val="150"/>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 xml:space="preserve">Recrutamento de um consultor </w:t>
            </w:r>
          </w:p>
        </w:tc>
        <w:tc>
          <w:tcPr>
            <w:tcW w:w="1985" w:type="dxa"/>
            <w:vAlign w:val="center"/>
          </w:tcPr>
          <w:p w14:paraId="5C025FF2"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PM</w:t>
            </w:r>
          </w:p>
        </w:tc>
        <w:tc>
          <w:tcPr>
            <w:tcW w:w="2268" w:type="dxa"/>
            <w:vAlign w:val="center"/>
          </w:tcPr>
          <w:p w14:paraId="6227C0F8" w14:textId="77777777" w:rsidR="004F4430" w:rsidRPr="00ED776B" w:rsidRDefault="004F4430" w:rsidP="00DB6FFC">
            <w:pPr>
              <w:spacing w:after="0"/>
              <w:jc w:val="center"/>
              <w:rPr>
                <w:rFonts w:ascii="Times New Roman" w:eastAsia="Calibri" w:hAnsi="Times New Roman" w:cs="Times New Roman"/>
              </w:rPr>
            </w:pPr>
          </w:p>
        </w:tc>
      </w:tr>
      <w:tr w:rsidR="004F4430" w:rsidRPr="00ED776B" w14:paraId="4BCBDE8F" w14:textId="77777777" w:rsidTr="004F4430">
        <w:tc>
          <w:tcPr>
            <w:tcW w:w="10494" w:type="dxa"/>
            <w:gridSpan w:val="3"/>
            <w:shd w:val="clear" w:color="auto" w:fill="C6D9F1"/>
            <w:vAlign w:val="center"/>
          </w:tcPr>
          <w:p w14:paraId="17E51E66"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b/>
                <w:i/>
              </w:rPr>
              <w:t>Medidas para restaurar a cobertura vegetal degradada e reflorestamento</w:t>
            </w:r>
          </w:p>
        </w:tc>
      </w:tr>
      <w:tr w:rsidR="004F4430" w:rsidRPr="00ED776B" w14:paraId="7FA0612B" w14:textId="77777777" w:rsidTr="004F4430">
        <w:tc>
          <w:tcPr>
            <w:tcW w:w="6241" w:type="dxa"/>
            <w:vAlign w:val="center"/>
          </w:tcPr>
          <w:p w14:paraId="6725F3EE" w14:textId="77777777" w:rsidR="004F4430" w:rsidRPr="00ED776B" w:rsidRDefault="004F4430" w:rsidP="00DB6FFC">
            <w:pPr>
              <w:numPr>
                <w:ilvl w:val="0"/>
                <w:numId w:val="149"/>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Programa de reflorestamento compensatório</w:t>
            </w:r>
          </w:p>
        </w:tc>
        <w:tc>
          <w:tcPr>
            <w:tcW w:w="1985" w:type="dxa"/>
            <w:vAlign w:val="center"/>
          </w:tcPr>
          <w:p w14:paraId="360BE573"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Protocolo entre DGFF e PUASEE-FA</w:t>
            </w:r>
          </w:p>
        </w:tc>
        <w:tc>
          <w:tcPr>
            <w:tcW w:w="2268" w:type="dxa"/>
            <w:vAlign w:val="center"/>
          </w:tcPr>
          <w:p w14:paraId="016E4D84" w14:textId="77777777" w:rsidR="004F4430" w:rsidRPr="00ED776B" w:rsidRDefault="004F4430" w:rsidP="00DB6FFC">
            <w:pPr>
              <w:spacing w:after="0"/>
              <w:jc w:val="both"/>
              <w:rPr>
                <w:rFonts w:ascii="Times New Roman" w:eastAsia="Calibri" w:hAnsi="Times New Roman" w:cs="Times New Roman"/>
              </w:rPr>
            </w:pPr>
            <w:r w:rsidRPr="00ED776B">
              <w:rPr>
                <w:rFonts w:ascii="Times New Roman" w:eastAsia="Calibri" w:hAnsi="Times New Roman" w:cs="Times New Roman"/>
              </w:rPr>
              <w:t>Protocolo entre DGFF e PUASEE-FA</w:t>
            </w:r>
          </w:p>
        </w:tc>
      </w:tr>
      <w:tr w:rsidR="004F4430" w:rsidRPr="00ED776B" w14:paraId="5026EAF4" w14:textId="77777777" w:rsidTr="004F4430">
        <w:tc>
          <w:tcPr>
            <w:tcW w:w="10494" w:type="dxa"/>
            <w:gridSpan w:val="3"/>
            <w:shd w:val="clear" w:color="auto" w:fill="C6D9F1"/>
            <w:vAlign w:val="center"/>
          </w:tcPr>
          <w:p w14:paraId="46BCB2DF"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b/>
                <w:i/>
              </w:rPr>
              <w:t>Medidas de informação e sensibilização para as populações</w:t>
            </w:r>
          </w:p>
        </w:tc>
      </w:tr>
      <w:tr w:rsidR="004F4430" w:rsidRPr="00ED776B" w14:paraId="2841761A" w14:textId="77777777" w:rsidTr="004F4430">
        <w:tc>
          <w:tcPr>
            <w:tcW w:w="6241" w:type="dxa"/>
          </w:tcPr>
          <w:p w14:paraId="00107999" w14:textId="77777777" w:rsidR="004F4430" w:rsidRPr="00ED776B" w:rsidRDefault="004F4430" w:rsidP="00DB6FFC">
            <w:pPr>
              <w:numPr>
                <w:ilvl w:val="0"/>
                <w:numId w:val="148"/>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Programa de Conscientização e Informação</w:t>
            </w:r>
          </w:p>
          <w:p w14:paraId="131585BA" w14:textId="77777777" w:rsidR="004F4430" w:rsidRPr="00ED776B" w:rsidRDefault="004F4430" w:rsidP="00DB6FFC">
            <w:pPr>
              <w:numPr>
                <w:ilvl w:val="0"/>
                <w:numId w:val="148"/>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Programa de luta contra DSTs e HIV / AIDS</w:t>
            </w:r>
          </w:p>
        </w:tc>
        <w:tc>
          <w:tcPr>
            <w:tcW w:w="1985" w:type="dxa"/>
            <w:vAlign w:val="center"/>
          </w:tcPr>
          <w:p w14:paraId="3BB7EB51"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15.000.000</w:t>
            </w:r>
          </w:p>
        </w:tc>
        <w:tc>
          <w:tcPr>
            <w:tcW w:w="2268" w:type="dxa"/>
            <w:vAlign w:val="center"/>
          </w:tcPr>
          <w:p w14:paraId="19CB5325" w14:textId="77777777" w:rsidR="004F4430" w:rsidRPr="00ED776B" w:rsidRDefault="004F4430" w:rsidP="00DB6FFC">
            <w:pPr>
              <w:spacing w:after="0"/>
              <w:jc w:val="both"/>
              <w:rPr>
                <w:rFonts w:ascii="Times New Roman" w:eastAsia="Calibri" w:hAnsi="Times New Roman" w:cs="Times New Roman"/>
              </w:rPr>
            </w:pPr>
          </w:p>
        </w:tc>
      </w:tr>
      <w:tr w:rsidR="004F4430" w:rsidRPr="00ED776B" w14:paraId="2052A821" w14:textId="77777777" w:rsidTr="004F4430">
        <w:tc>
          <w:tcPr>
            <w:tcW w:w="6241" w:type="dxa"/>
          </w:tcPr>
          <w:p w14:paraId="725C9E1B" w14:textId="77777777" w:rsidR="004F4430" w:rsidRPr="00ED776B" w:rsidRDefault="004F4430" w:rsidP="00DB6FFC">
            <w:pPr>
              <w:numPr>
                <w:ilvl w:val="0"/>
                <w:numId w:val="148"/>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 xml:space="preserve">Gestão de transtornos relacionados às atividades do projeto (sujeira e outros): impactos na comunidade </w:t>
            </w:r>
          </w:p>
        </w:tc>
        <w:tc>
          <w:tcPr>
            <w:tcW w:w="1985" w:type="dxa"/>
            <w:vAlign w:val="center"/>
          </w:tcPr>
          <w:p w14:paraId="662A69C4"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5.000.000</w:t>
            </w:r>
          </w:p>
        </w:tc>
        <w:tc>
          <w:tcPr>
            <w:tcW w:w="2268" w:type="dxa"/>
            <w:vAlign w:val="center"/>
          </w:tcPr>
          <w:p w14:paraId="04287D11" w14:textId="77777777" w:rsidR="004F4430" w:rsidRPr="00ED776B" w:rsidRDefault="004F4430" w:rsidP="00DB6FFC">
            <w:pPr>
              <w:keepNext/>
              <w:keepLines/>
              <w:spacing w:after="0"/>
              <w:jc w:val="both"/>
              <w:outlineLvl w:val="2"/>
              <w:rPr>
                <w:rFonts w:ascii="Times New Roman" w:eastAsia="Calibri" w:hAnsi="Times New Roman" w:cs="Times New Roman"/>
              </w:rPr>
            </w:pPr>
          </w:p>
        </w:tc>
      </w:tr>
      <w:tr w:rsidR="004F4430" w:rsidRPr="00ED776B" w14:paraId="50EA5DC2" w14:textId="77777777" w:rsidTr="004F4430">
        <w:tc>
          <w:tcPr>
            <w:tcW w:w="10494" w:type="dxa"/>
            <w:gridSpan w:val="3"/>
            <w:shd w:val="clear" w:color="auto" w:fill="C6D9F1"/>
            <w:vAlign w:val="center"/>
          </w:tcPr>
          <w:p w14:paraId="1E08C13F"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b/>
                <w:i/>
              </w:rPr>
              <w:t>Medidas de vigilância, monitoramento, auditoria e avaliação</w:t>
            </w:r>
          </w:p>
        </w:tc>
      </w:tr>
      <w:tr w:rsidR="004F4430" w:rsidRPr="00ED776B" w14:paraId="521EEF79" w14:textId="77777777" w:rsidTr="004F4430">
        <w:trPr>
          <w:trHeight w:val="360"/>
        </w:trPr>
        <w:tc>
          <w:tcPr>
            <w:tcW w:w="6241" w:type="dxa"/>
          </w:tcPr>
          <w:p w14:paraId="4A1BCD71" w14:textId="77777777" w:rsidR="004F4430" w:rsidRPr="00ED776B" w:rsidRDefault="004F4430" w:rsidP="00DB6FFC">
            <w:pPr>
              <w:numPr>
                <w:ilvl w:val="0"/>
                <w:numId w:val="148"/>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 xml:space="preserve">Monitoramento permanente (ambiental e social) das obras </w:t>
            </w:r>
          </w:p>
        </w:tc>
        <w:tc>
          <w:tcPr>
            <w:tcW w:w="1985" w:type="dxa"/>
            <w:vAlign w:val="center"/>
          </w:tcPr>
          <w:p w14:paraId="27A54C75"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10.000.000</w:t>
            </w:r>
          </w:p>
        </w:tc>
        <w:tc>
          <w:tcPr>
            <w:tcW w:w="2268" w:type="dxa"/>
            <w:vAlign w:val="center"/>
          </w:tcPr>
          <w:p w14:paraId="0B72E745" w14:textId="77777777" w:rsidR="004F4430" w:rsidRPr="00ED776B" w:rsidRDefault="004F4430" w:rsidP="00DB6FFC">
            <w:pPr>
              <w:spacing w:after="0"/>
              <w:jc w:val="center"/>
              <w:rPr>
                <w:rFonts w:ascii="Times New Roman" w:eastAsia="Calibri" w:hAnsi="Times New Roman" w:cs="Times New Roman"/>
                <w:b/>
              </w:rPr>
            </w:pPr>
            <w:r w:rsidRPr="00ED776B">
              <w:rPr>
                <w:rFonts w:ascii="Times New Roman" w:eastAsia="Calibri" w:hAnsi="Times New Roman" w:cs="Times New Roman"/>
                <w:b/>
              </w:rPr>
              <w:t>-</w:t>
            </w:r>
          </w:p>
        </w:tc>
      </w:tr>
      <w:tr w:rsidR="004F4430" w:rsidRPr="00ED776B" w14:paraId="06618D4B" w14:textId="77777777" w:rsidTr="004F4430">
        <w:trPr>
          <w:trHeight w:val="360"/>
        </w:trPr>
        <w:tc>
          <w:tcPr>
            <w:tcW w:w="6241" w:type="dxa"/>
          </w:tcPr>
          <w:p w14:paraId="07D5D1A6" w14:textId="77777777" w:rsidR="004F4430" w:rsidRPr="00ED776B" w:rsidRDefault="004F4430" w:rsidP="00DB6FFC">
            <w:pPr>
              <w:numPr>
                <w:ilvl w:val="0"/>
                <w:numId w:val="148"/>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Monitoramento ambiental e social pela AAAC e o comitê de monitoramento</w:t>
            </w:r>
          </w:p>
        </w:tc>
        <w:tc>
          <w:tcPr>
            <w:tcW w:w="1985" w:type="dxa"/>
            <w:vAlign w:val="center"/>
          </w:tcPr>
          <w:p w14:paraId="30D874DE"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10.000.000</w:t>
            </w:r>
          </w:p>
        </w:tc>
        <w:tc>
          <w:tcPr>
            <w:tcW w:w="2268" w:type="dxa"/>
            <w:vAlign w:val="center"/>
          </w:tcPr>
          <w:p w14:paraId="7B083EE3" w14:textId="77777777" w:rsidR="004F4430" w:rsidRPr="00ED776B" w:rsidRDefault="004F4430" w:rsidP="00DB6FFC">
            <w:pPr>
              <w:spacing w:after="0"/>
              <w:jc w:val="center"/>
              <w:rPr>
                <w:rFonts w:ascii="Times New Roman" w:eastAsia="Calibri" w:hAnsi="Times New Roman" w:cs="Times New Roman"/>
                <w:b/>
              </w:rPr>
            </w:pPr>
            <w:r w:rsidRPr="00ED776B">
              <w:rPr>
                <w:rFonts w:ascii="Times New Roman" w:eastAsia="Calibri" w:hAnsi="Times New Roman" w:cs="Times New Roman"/>
                <w:b/>
              </w:rPr>
              <w:t>-</w:t>
            </w:r>
          </w:p>
        </w:tc>
      </w:tr>
      <w:tr w:rsidR="004F4430" w:rsidRPr="00ED776B" w14:paraId="363763A0" w14:textId="77777777" w:rsidTr="004F4430">
        <w:trPr>
          <w:trHeight w:val="360"/>
        </w:trPr>
        <w:tc>
          <w:tcPr>
            <w:tcW w:w="6241" w:type="dxa"/>
          </w:tcPr>
          <w:p w14:paraId="67762F6A" w14:textId="77777777" w:rsidR="004F4430" w:rsidRPr="00ED776B" w:rsidRDefault="004F4430" w:rsidP="00DB6FFC">
            <w:pPr>
              <w:numPr>
                <w:ilvl w:val="0"/>
                <w:numId w:val="148"/>
              </w:numPr>
              <w:spacing w:after="0"/>
              <w:contextualSpacing/>
              <w:jc w:val="both"/>
              <w:rPr>
                <w:rFonts w:ascii="Times New Roman" w:eastAsia="Calibri" w:hAnsi="Times New Roman" w:cs="Times New Roman"/>
              </w:rPr>
            </w:pPr>
            <w:r w:rsidRPr="00ED776B">
              <w:rPr>
                <w:rFonts w:ascii="Times New Roman" w:eastAsia="Calibri" w:hAnsi="Times New Roman" w:cs="Times New Roman"/>
              </w:rPr>
              <w:lastRenderedPageBreak/>
              <w:t xml:space="preserve">Avaliação final do trabalho </w:t>
            </w:r>
          </w:p>
        </w:tc>
        <w:tc>
          <w:tcPr>
            <w:tcW w:w="1985" w:type="dxa"/>
            <w:vAlign w:val="center"/>
          </w:tcPr>
          <w:p w14:paraId="3C05E60D"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15.000.000</w:t>
            </w:r>
          </w:p>
        </w:tc>
        <w:tc>
          <w:tcPr>
            <w:tcW w:w="2268" w:type="dxa"/>
          </w:tcPr>
          <w:p w14:paraId="495753D1" w14:textId="77777777" w:rsidR="004F4430" w:rsidRPr="00ED776B" w:rsidRDefault="004F4430" w:rsidP="00DB6FFC">
            <w:pPr>
              <w:spacing w:after="0"/>
              <w:rPr>
                <w:rFonts w:ascii="Times New Roman" w:eastAsia="Calibri" w:hAnsi="Times New Roman" w:cs="Times New Roman"/>
              </w:rPr>
            </w:pPr>
          </w:p>
        </w:tc>
      </w:tr>
      <w:tr w:rsidR="004F4430" w:rsidRPr="00ED776B" w14:paraId="13A906BE" w14:textId="77777777" w:rsidTr="004F4430">
        <w:trPr>
          <w:trHeight w:val="71"/>
        </w:trPr>
        <w:tc>
          <w:tcPr>
            <w:tcW w:w="6241" w:type="dxa"/>
          </w:tcPr>
          <w:p w14:paraId="05F5BDC8" w14:textId="77777777" w:rsidR="004F4430" w:rsidRPr="00ED776B" w:rsidRDefault="004F4430" w:rsidP="00DB6FFC">
            <w:pPr>
              <w:numPr>
                <w:ilvl w:val="0"/>
                <w:numId w:val="148"/>
              </w:numPr>
              <w:spacing w:after="0"/>
              <w:contextualSpacing/>
              <w:jc w:val="both"/>
              <w:rPr>
                <w:rFonts w:ascii="Times New Roman" w:eastAsia="Calibri" w:hAnsi="Times New Roman" w:cs="Times New Roman"/>
              </w:rPr>
            </w:pPr>
            <w:r w:rsidRPr="00ED776B">
              <w:rPr>
                <w:rFonts w:ascii="Times New Roman" w:eastAsia="Calibri" w:hAnsi="Times New Roman" w:cs="Times New Roman"/>
              </w:rPr>
              <w:t xml:space="preserve">Auditorias anuais da subestação e da rede subterrânea </w:t>
            </w:r>
          </w:p>
        </w:tc>
        <w:tc>
          <w:tcPr>
            <w:tcW w:w="1985" w:type="dxa"/>
            <w:vAlign w:val="center"/>
          </w:tcPr>
          <w:p w14:paraId="3F7E4E2A" w14:textId="77777777" w:rsidR="004F4430" w:rsidRPr="00ED776B" w:rsidRDefault="004F4430" w:rsidP="00DB6FFC">
            <w:pPr>
              <w:spacing w:after="0"/>
              <w:jc w:val="center"/>
              <w:rPr>
                <w:rFonts w:ascii="Times New Roman" w:eastAsia="Calibri" w:hAnsi="Times New Roman" w:cs="Times New Roman"/>
                <w:b/>
              </w:rPr>
            </w:pPr>
            <w:r w:rsidRPr="00ED776B">
              <w:rPr>
                <w:rFonts w:ascii="Times New Roman" w:eastAsia="Calibri" w:hAnsi="Times New Roman" w:cs="Times New Roman"/>
                <w:b/>
              </w:rPr>
              <w:t>-</w:t>
            </w:r>
          </w:p>
        </w:tc>
        <w:tc>
          <w:tcPr>
            <w:tcW w:w="2268" w:type="dxa"/>
            <w:vAlign w:val="center"/>
          </w:tcPr>
          <w:p w14:paraId="6B89770C"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5.000.000 FCFA / ano</w:t>
            </w:r>
          </w:p>
        </w:tc>
      </w:tr>
      <w:tr w:rsidR="004F4430" w:rsidRPr="00ED776B" w14:paraId="20752A34" w14:textId="77777777" w:rsidTr="004F4430">
        <w:tc>
          <w:tcPr>
            <w:tcW w:w="6241" w:type="dxa"/>
          </w:tcPr>
          <w:p w14:paraId="56745268" w14:textId="77777777" w:rsidR="004F4430" w:rsidRPr="00ED776B" w:rsidRDefault="004F4430" w:rsidP="00DB6FFC">
            <w:pPr>
              <w:spacing w:after="0"/>
              <w:jc w:val="center"/>
              <w:rPr>
                <w:rFonts w:ascii="Times New Roman" w:eastAsia="Calibri" w:hAnsi="Times New Roman" w:cs="Times New Roman"/>
                <w:b/>
              </w:rPr>
            </w:pPr>
            <w:r w:rsidRPr="00ED776B">
              <w:rPr>
                <w:rFonts w:ascii="Times New Roman" w:eastAsia="Calibri" w:hAnsi="Times New Roman" w:cs="Times New Roman"/>
                <w:b/>
              </w:rPr>
              <w:t>TOTAL</w:t>
            </w:r>
          </w:p>
        </w:tc>
        <w:tc>
          <w:tcPr>
            <w:tcW w:w="1985" w:type="dxa"/>
            <w:vAlign w:val="center"/>
          </w:tcPr>
          <w:p w14:paraId="478A4024"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65.000.000 FCFA</w:t>
            </w:r>
          </w:p>
        </w:tc>
        <w:tc>
          <w:tcPr>
            <w:tcW w:w="2268" w:type="dxa"/>
            <w:vAlign w:val="center"/>
          </w:tcPr>
          <w:p w14:paraId="1DCB6F2F" w14:textId="77777777" w:rsidR="004F4430" w:rsidRPr="00ED776B" w:rsidRDefault="004F4430" w:rsidP="00DB6FFC">
            <w:pPr>
              <w:spacing w:after="0"/>
              <w:jc w:val="center"/>
              <w:rPr>
                <w:rFonts w:ascii="Times New Roman" w:eastAsia="Calibri" w:hAnsi="Times New Roman" w:cs="Times New Roman"/>
              </w:rPr>
            </w:pPr>
            <w:r w:rsidRPr="00ED776B">
              <w:rPr>
                <w:rFonts w:ascii="Times New Roman" w:eastAsia="Calibri" w:hAnsi="Times New Roman" w:cs="Times New Roman"/>
              </w:rPr>
              <w:t>5.000.000 FCFA</w:t>
            </w:r>
          </w:p>
        </w:tc>
      </w:tr>
    </w:tbl>
    <w:p w14:paraId="49E0D559" w14:textId="77777777" w:rsidR="004F4430" w:rsidRPr="00ED776B" w:rsidRDefault="004F4430" w:rsidP="00CB767B">
      <w:pPr>
        <w:spacing w:after="0"/>
        <w:jc w:val="both"/>
        <w:rPr>
          <w:rFonts w:ascii="Times New Roman" w:eastAsia="Calibri" w:hAnsi="Times New Roman" w:cs="Times New Roman"/>
          <w:b/>
        </w:rPr>
      </w:pPr>
    </w:p>
    <w:p w14:paraId="3E76CE11" w14:textId="20B03699" w:rsidR="004F4430" w:rsidRPr="00CB767B" w:rsidRDefault="004F4430" w:rsidP="00CB767B">
      <w:pPr>
        <w:jc w:val="both"/>
        <w:rPr>
          <w:rFonts w:ascii="Times New Roman" w:eastAsia="Calibri" w:hAnsi="Times New Roman" w:cs="Times New Roman"/>
          <w:i/>
        </w:rPr>
      </w:pPr>
      <w:r w:rsidRPr="00ED776B">
        <w:rPr>
          <w:rFonts w:ascii="Times New Roman" w:eastAsia="Calibri" w:hAnsi="Times New Roman" w:cs="Times New Roman"/>
        </w:rPr>
        <w:t>NB: Antes do início das obras, o PUASEE-FA poderá abordar as três autarquias locais interessadas (Bissau, Safim e Prabis) para um melhor atendimento das ações sociais coletivas de acordo com os problemas identificados. A execução das atividades dependerá do orçamento provisionado (30 milhões de FCFA) na proporção das comunidades atravessadas.</w:t>
      </w:r>
    </w:p>
    <w:p w14:paraId="28E2BCC3" w14:textId="734AB609" w:rsidR="004F4430" w:rsidRPr="00CB767B" w:rsidRDefault="004F4430" w:rsidP="00CB767B">
      <w:pPr>
        <w:numPr>
          <w:ilvl w:val="0"/>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CONSULTA PÚBLICA</w:t>
      </w:r>
    </w:p>
    <w:p w14:paraId="1D7041E9" w14:textId="77777777" w:rsidR="004F4430" w:rsidRPr="00ED776B" w:rsidRDefault="004F4430" w:rsidP="004F4430">
      <w:pPr>
        <w:ind w:left="-284"/>
        <w:jc w:val="both"/>
        <w:rPr>
          <w:rFonts w:ascii="Times New Roman" w:eastAsia="Calibri" w:hAnsi="Times New Roman" w:cs="Times New Roman"/>
          <w:b/>
          <w:u w:val="single"/>
        </w:rPr>
      </w:pPr>
      <w:r w:rsidRPr="00ED776B">
        <w:rPr>
          <w:rFonts w:ascii="Times New Roman" w:eastAsia="Calibri" w:hAnsi="Times New Roman" w:cs="Times New Roman"/>
        </w:rPr>
        <w:t>As consultas públicas às populações das comunas beneficiárias e seus representantes em causa: distritos de Prabis, Bor, Aeroporto e Antula.</w:t>
      </w:r>
    </w:p>
    <w:p w14:paraId="769D3C8A" w14:textId="77777777" w:rsidR="004F4430" w:rsidRPr="00ED776B" w:rsidRDefault="004F4430" w:rsidP="004F4430">
      <w:pPr>
        <w:ind w:left="-284"/>
        <w:jc w:val="both"/>
        <w:rPr>
          <w:rFonts w:ascii="Times New Roman" w:eastAsia="Calibri" w:hAnsi="Times New Roman" w:cs="Times New Roman"/>
          <w:b/>
          <w:u w:val="single"/>
        </w:rPr>
      </w:pPr>
      <w:r w:rsidRPr="00ED776B">
        <w:rPr>
          <w:rFonts w:ascii="Times New Roman" w:eastAsia="Calibri" w:hAnsi="Times New Roman" w:cs="Times New Roman"/>
        </w:rPr>
        <w:t>Constatou-se de forma muito ampla e geral durante as consultas públicas, uma forte aceitação social do projeto por parte das populações consultadas. Segundo eles, o PUASEE vem atender a uma demanda social, ambiental e de urbanização expressa há anos por populações que sofrem com a falta de água potável e iluminação pública. As populações e as lideranças de seus bairros reunidas durante as assembleias de consulta mostraram um claro entendimento das questões ambientais e sociais do projeto e estão prontas para dar uma mão para alcançar os objetivos. As populações têm uma grande esperança de ver as atividades e componentes planejados no projeto se materializarem rapidamente, a fim de se beneficiar de um ambiente de vida melhorado com novas construções, reabilitação e extensão das redes de água e eletricidade. Na sua maioria, as populações e os eleitos locais acreditam que a gestão dos problemas de água e eletricidade é uma questão urgente para garantir a sustentabilidade dos bairros.</w:t>
      </w:r>
    </w:p>
    <w:p w14:paraId="0928837B" w14:textId="77777777" w:rsidR="004F4430" w:rsidRPr="00ED776B" w:rsidRDefault="004F4430" w:rsidP="004F4430">
      <w:pPr>
        <w:numPr>
          <w:ilvl w:val="0"/>
          <w:numId w:val="241"/>
        </w:numPr>
        <w:tabs>
          <w:tab w:val="left" w:pos="1418"/>
          <w:tab w:val="left" w:pos="1843"/>
        </w:tabs>
        <w:spacing w:before="240"/>
        <w:ind w:right="-283"/>
        <w:rPr>
          <w:rFonts w:ascii="Times New Roman" w:eastAsia="Calibri" w:hAnsi="Times New Roman" w:cs="Times New Roman"/>
          <w:b/>
          <w:bCs/>
          <w:i/>
        </w:rPr>
      </w:pPr>
      <w:r w:rsidRPr="00ED776B">
        <w:rPr>
          <w:rFonts w:ascii="Times New Roman" w:eastAsia="Calibri" w:hAnsi="Times New Roman" w:cs="Times New Roman"/>
          <w:b/>
          <w:bCs/>
          <w:i/>
        </w:rPr>
        <w:t>PLANO DE GESTÃO DE RESÍDUOS</w:t>
      </w:r>
    </w:p>
    <w:p w14:paraId="7248B735"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Muitas vezes, durante as obras, as atividades das empresas estão na origem da produção de grandes quantidades de resíduos sólidos e líquidos (destruição de edifícios, derrubada de árvores, produção de resíduos plásticos, madeira, papelão, baterias usado, óleo de motor, peças sobressalentes mecânicas, derramamentos de betume e todos os tipos de resíduos perigosos ou especiais) e que devem ser gerenciados com rigor. Esses resíduos são somados aos já produzidos pelas populações vizinhas.</w:t>
      </w:r>
    </w:p>
    <w:p w14:paraId="6AA96EED"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Assim, para uma gestão ambientalmente correta desses resíduos, durante a obra, várias recomendações e sugestões são feitas.</w:t>
      </w:r>
    </w:p>
    <w:p w14:paraId="011171EA" w14:textId="77777777" w:rsidR="004F4430" w:rsidRPr="00ED776B" w:rsidRDefault="004F4430" w:rsidP="004F4430">
      <w:pPr>
        <w:numPr>
          <w:ilvl w:val="0"/>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 xml:space="preserve">GESTÃO DA VIOLÊNCIA BASEADA NO GÉNERO (GBV) </w:t>
      </w:r>
    </w:p>
    <w:p w14:paraId="154BBC22"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A sacralização da dignidade humana exige grande importância. Como resultado, nenhum tratamento desumano e cruel pode ser tolerado e certos atos de barbárie são severamente punidos:</w:t>
      </w:r>
    </w:p>
    <w:p w14:paraId="157D1895"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Assédio moral</w:t>
      </w:r>
    </w:p>
    <w:p w14:paraId="7B24BBE4"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Violência física</w:t>
      </w:r>
    </w:p>
    <w:p w14:paraId="4B492562"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Pimp, assédio e violência sexual e pedofilia</w:t>
      </w:r>
    </w:p>
    <w:p w14:paraId="502BF319"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Da exploração de crianças</w:t>
      </w:r>
    </w:p>
    <w:p w14:paraId="4119DF66"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Etc.</w:t>
      </w:r>
    </w:p>
    <w:p w14:paraId="189C1350" w14:textId="77777777" w:rsidR="004F4430" w:rsidRPr="00ED776B" w:rsidRDefault="004F4430" w:rsidP="004F4430">
      <w:pPr>
        <w:ind w:left="-284" w:right="-853"/>
        <w:jc w:val="both"/>
        <w:rPr>
          <w:rFonts w:ascii="Times New Roman" w:eastAsia="Calibri" w:hAnsi="Times New Roman" w:cs="Times New Roman"/>
        </w:rPr>
      </w:pPr>
      <w:r w:rsidRPr="00ED776B">
        <w:rPr>
          <w:rFonts w:ascii="Times New Roman" w:eastAsia="Calibri" w:hAnsi="Times New Roman" w:cs="Times New Roman"/>
        </w:rPr>
        <w:t>No combate à violência de gênero, a empresa pode priorizar as seguintes ações:</w:t>
      </w:r>
    </w:p>
    <w:p w14:paraId="369DB3F0"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Apoiar programas que integram a mobilização comunitária para a VBG;</w:t>
      </w:r>
    </w:p>
    <w:p w14:paraId="5B0CC9CA"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No nível comunitário, apoiar atividades destinadas a reduzir a tolerância à violência envolvendo todos os homens;</w:t>
      </w:r>
    </w:p>
    <w:p w14:paraId="14A62ECA" w14:textId="77777777" w:rsidR="004F4430" w:rsidRPr="00ED776B" w:rsidRDefault="004F4430" w:rsidP="004F4430">
      <w:pPr>
        <w:ind w:left="-284" w:right="-853"/>
        <w:jc w:val="both"/>
        <w:rPr>
          <w:rFonts w:ascii="Times New Roman" w:eastAsia="Calibri" w:hAnsi="Times New Roman" w:cs="Times New Roman"/>
        </w:rPr>
      </w:pPr>
      <w:r w:rsidRPr="00ED776B">
        <w:rPr>
          <w:rFonts w:ascii="Times New Roman" w:eastAsia="Calibri" w:hAnsi="Times New Roman" w:cs="Times New Roman"/>
        </w:rPr>
        <w:t>Apoiar atividades com ampla representação da comunidade de base;</w:t>
      </w:r>
    </w:p>
    <w:p w14:paraId="465DBE25"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Apoiar funcionários eleitos locais e regionais na criação de parcerias com ONGs na luta em nível comunitário;</w:t>
      </w:r>
    </w:p>
    <w:p w14:paraId="15546537"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Apoiar a mobilização da comunidade para melhorar o acesso dos sobreviventes aos serviços;</w:t>
      </w:r>
    </w:p>
    <w:p w14:paraId="61BBA54D"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Apoiar financeiramente e em longo prazo as atividades de mobilização comunitária para a obtenção de resultados consideravelmente positivos.</w:t>
      </w:r>
    </w:p>
    <w:p w14:paraId="76C16F42" w14:textId="77777777" w:rsidR="004F4430" w:rsidRPr="00ED776B" w:rsidRDefault="004F4430" w:rsidP="004F4430">
      <w:pPr>
        <w:numPr>
          <w:ilvl w:val="0"/>
          <w:numId w:val="244"/>
        </w:numPr>
        <w:ind w:left="851" w:right="-283"/>
        <w:contextualSpacing/>
        <w:jc w:val="both"/>
        <w:rPr>
          <w:rFonts w:ascii="Times New Roman" w:eastAsia="Calibri" w:hAnsi="Times New Roman" w:cs="Times New Roman"/>
          <w:sz w:val="20"/>
          <w:szCs w:val="20"/>
        </w:rPr>
      </w:pPr>
      <w:r w:rsidRPr="00ED776B">
        <w:rPr>
          <w:rFonts w:ascii="Times New Roman" w:eastAsia="Calibri" w:hAnsi="Times New Roman" w:cs="Times New Roman"/>
          <w:sz w:val="20"/>
          <w:szCs w:val="20"/>
        </w:rPr>
        <w:t>Etc.</w:t>
      </w:r>
    </w:p>
    <w:p w14:paraId="75D63394" w14:textId="77777777" w:rsidR="004F4430" w:rsidRPr="00ED776B" w:rsidRDefault="004F4430" w:rsidP="00843994">
      <w:pPr>
        <w:spacing w:after="0"/>
        <w:ind w:left="-284" w:right="-283"/>
        <w:jc w:val="both"/>
        <w:rPr>
          <w:rFonts w:ascii="Times New Roman" w:eastAsia="Calibri" w:hAnsi="Times New Roman" w:cs="Times New Roman"/>
          <w:sz w:val="20"/>
          <w:szCs w:val="20"/>
        </w:rPr>
      </w:pPr>
    </w:p>
    <w:p w14:paraId="3585B7AB" w14:textId="77777777" w:rsidR="004F4430" w:rsidRPr="00ED776B" w:rsidRDefault="004F4430" w:rsidP="004F4430">
      <w:pPr>
        <w:numPr>
          <w:ilvl w:val="0"/>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MECANISMO DE GESTÃO DE RECLAMAÇÕES</w:t>
      </w:r>
    </w:p>
    <w:p w14:paraId="65E3DB2F"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lastRenderedPageBreak/>
        <w:t>Este mecanismo justifica-se pelo facto de na implementação das obras e das respectivas medidas compensatórias poderem surgir diversos conflitos. Esses conflitos podem estar relacionados aos seguintes problemas:</w:t>
      </w:r>
    </w:p>
    <w:p w14:paraId="715C7F86"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erro na identificação dos PAPs;</w:t>
      </w:r>
    </w:p>
    <w:p w14:paraId="049535A3"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erro na avaliação dos ativos do PAP;</w:t>
      </w:r>
    </w:p>
    <w:p w14:paraId="6B376EBA"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conflito sobre a posse de bens ou sobre o título de herança, na sequência de um divórcio, conflitos entre herdeiros;</w:t>
      </w:r>
    </w:p>
    <w:p w14:paraId="489FBE78"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discrepâncias na aquisição e ocupação de terras;</w:t>
      </w:r>
    </w:p>
    <w:p w14:paraId="335AE6D3"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dano a uma atividade comercial de um residente local;</w:t>
      </w:r>
    </w:p>
    <w:p w14:paraId="4155EF57"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degradação da propriedade além da faixa de domínio do projeto;</w:t>
      </w:r>
    </w:p>
    <w:p w14:paraId="18CBA969"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incômodo permanente e perturbação dos residentes locais pelas obras ...</w:t>
      </w:r>
    </w:p>
    <w:p w14:paraId="582EDB96"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assédio sexual, pedofilia, etc. ;</w:t>
      </w:r>
    </w:p>
    <w:p w14:paraId="18AAFD69"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discriminação por gênero ou vulnerabilidade;</w:t>
      </w:r>
    </w:p>
    <w:p w14:paraId="72C8588B" w14:textId="77777777" w:rsidR="004F4430" w:rsidRPr="00ED776B" w:rsidRDefault="004F4430" w:rsidP="004F4430">
      <w:pPr>
        <w:ind w:left="720" w:right="-850"/>
        <w:contextualSpacing/>
        <w:jc w:val="both"/>
        <w:rPr>
          <w:rFonts w:ascii="Times New Roman" w:eastAsia="Times New Roman" w:hAnsi="Times New Roman" w:cs="Times New Roman"/>
          <w:sz w:val="20"/>
          <w:szCs w:val="20"/>
          <w:lang w:eastAsia="fr-FR" w:bidi="fr-FR"/>
        </w:rPr>
      </w:pPr>
    </w:p>
    <w:p w14:paraId="0AF9BD91" w14:textId="77777777" w:rsidR="004F4430" w:rsidRPr="00ED776B" w:rsidRDefault="004F4430" w:rsidP="004F4430">
      <w:pPr>
        <w:numPr>
          <w:ilvl w:val="1"/>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Organização do mecanismo de gestão de reclamações</w:t>
      </w:r>
    </w:p>
    <w:p w14:paraId="29EA1AE6"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O Mecanismo de Gestão de Reclamações PUASEE-FA está organizado em dois níveis, o que também permite definir os órgãos de gestão em cada nível.</w:t>
      </w:r>
    </w:p>
    <w:p w14:paraId="1516BE60" w14:textId="77777777" w:rsidR="004F4430" w:rsidRPr="00ED776B" w:rsidRDefault="004F4430" w:rsidP="004F4430">
      <w:pPr>
        <w:numPr>
          <w:ilvl w:val="0"/>
          <w:numId w:val="215"/>
        </w:numPr>
        <w:spacing w:line="276" w:lineRule="auto"/>
        <w:contextualSpacing/>
        <w:rPr>
          <w:rFonts w:ascii="Times New Roman" w:eastAsia="Times New Roman" w:hAnsi="Times New Roman" w:cs="Times New Roman"/>
          <w:b/>
          <w:lang w:eastAsia="fr-FR" w:bidi="fr-FR"/>
        </w:rPr>
      </w:pPr>
      <w:r w:rsidRPr="00ED776B">
        <w:rPr>
          <w:rFonts w:ascii="Times New Roman" w:eastAsia="Times New Roman" w:hAnsi="Times New Roman" w:cs="Times New Roman"/>
          <w:b/>
          <w:lang w:eastAsia="fr-FR" w:bidi="fr-FR"/>
        </w:rPr>
        <w:t>Nível do projeto (PUASEE-FA)</w:t>
      </w:r>
    </w:p>
    <w:p w14:paraId="24923408"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O PUASEE-FA garante a supervisão da implantação do MGP (ver PAR mais detalhado). Trabalha em estreita colaboração com as autoridades locais e comunais, incluindo atores institucionais, ONGs e PAPs para o monitoramento, processamento e comunicação de todas as reclamações direta ou indiretamente relacionadas às atividades do projeto.</w:t>
      </w:r>
    </w:p>
    <w:p w14:paraId="17E2D181" w14:textId="77777777" w:rsidR="004F4430" w:rsidRPr="00ED776B" w:rsidRDefault="004F4430" w:rsidP="004F4430">
      <w:pPr>
        <w:numPr>
          <w:ilvl w:val="0"/>
          <w:numId w:val="215"/>
        </w:numPr>
        <w:spacing w:after="200" w:line="276" w:lineRule="auto"/>
        <w:contextualSpacing/>
        <w:rPr>
          <w:rFonts w:ascii="Times New Roman" w:eastAsia="Times New Roman" w:hAnsi="Times New Roman" w:cs="Times New Roman"/>
          <w:lang w:eastAsia="fr-FR" w:bidi="fr-FR"/>
        </w:rPr>
      </w:pPr>
      <w:r w:rsidRPr="00ED776B">
        <w:rPr>
          <w:rFonts w:ascii="Times New Roman" w:eastAsia="Times New Roman" w:hAnsi="Times New Roman" w:cs="Times New Roman"/>
          <w:b/>
          <w:lang w:eastAsia="fr-FR" w:bidi="fr-FR"/>
        </w:rPr>
        <w:t>Nível local</w:t>
      </w:r>
      <w:r w:rsidRPr="00ED776B">
        <w:rPr>
          <w:rFonts w:ascii="Times New Roman" w:eastAsia="Times New Roman" w:hAnsi="Times New Roman" w:cs="Times New Roman"/>
          <w:lang w:eastAsia="fr-FR" w:bidi="fr-FR"/>
        </w:rPr>
        <w:t>:</w:t>
      </w:r>
    </w:p>
    <w:p w14:paraId="738BF6FC"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funcionários do bairro (comunidades locais, notabilidades);</w:t>
      </w:r>
    </w:p>
    <w:p w14:paraId="5B8F196E"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autoridades municipais (Câmara Municipal de Bissau, Safim e Prabis);</w:t>
      </w:r>
    </w:p>
    <w:p w14:paraId="1BCF82C8"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atores institucionais (serviços técnicos);</w:t>
      </w:r>
    </w:p>
    <w:p w14:paraId="02D8E2C4"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uma ONG local como um terceiro</w:t>
      </w:r>
    </w:p>
    <w:p w14:paraId="55801DD8"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Pessoas Afetadas pelo Projeto (PAP).</w:t>
      </w:r>
    </w:p>
    <w:p w14:paraId="2F05BA7E" w14:textId="77777777" w:rsidR="004F4430" w:rsidRPr="00ED776B" w:rsidRDefault="004F4430" w:rsidP="004F4430">
      <w:pPr>
        <w:ind w:left="720" w:right="-850"/>
        <w:contextualSpacing/>
        <w:jc w:val="both"/>
        <w:rPr>
          <w:rFonts w:ascii="Times New Roman" w:eastAsia="Times New Roman" w:hAnsi="Times New Roman" w:cs="Times New Roman"/>
          <w:sz w:val="20"/>
          <w:szCs w:val="20"/>
          <w:lang w:eastAsia="fr-FR" w:bidi="fr-FR"/>
        </w:rPr>
      </w:pPr>
    </w:p>
    <w:p w14:paraId="09D04825" w14:textId="77777777" w:rsidR="004F4430" w:rsidRPr="00ED776B" w:rsidRDefault="004F4430" w:rsidP="004F4430">
      <w:pPr>
        <w:numPr>
          <w:ilvl w:val="1"/>
          <w:numId w:val="241"/>
        </w:numPr>
        <w:tabs>
          <w:tab w:val="left" w:pos="1418"/>
          <w:tab w:val="left" w:pos="1843"/>
        </w:tabs>
        <w:ind w:right="-283"/>
        <w:rPr>
          <w:rFonts w:ascii="Times New Roman" w:eastAsia="Calibri" w:hAnsi="Times New Roman" w:cs="Times New Roman"/>
          <w:b/>
          <w:bCs/>
          <w:i/>
        </w:rPr>
      </w:pPr>
      <w:r w:rsidRPr="00ED776B">
        <w:rPr>
          <w:rFonts w:ascii="Times New Roman" w:eastAsia="Calibri" w:hAnsi="Times New Roman" w:cs="Times New Roman"/>
          <w:b/>
          <w:bCs/>
          <w:i/>
        </w:rPr>
        <w:t>Funcionamento do mecanismo de reclamações</w:t>
      </w:r>
    </w:p>
    <w:p w14:paraId="166C7B27"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O mecanismo de gestão de reclamações está estruturado em três níveis, a saber:</w:t>
      </w:r>
    </w:p>
    <w:p w14:paraId="5ABD3420"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 xml:space="preserve">Nível I: O chefe da aldeia ou os funcionários distritais e os notáveis; </w:t>
      </w:r>
    </w:p>
    <w:p w14:paraId="278588DE"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Nível II: Comitê local de gestão de reclamações;</w:t>
      </w:r>
    </w:p>
    <w:p w14:paraId="48E06CF0" w14:textId="77777777" w:rsidR="004F4430" w:rsidRPr="00ED776B" w:rsidRDefault="004F4430" w:rsidP="004F4430">
      <w:pPr>
        <w:numPr>
          <w:ilvl w:val="0"/>
          <w:numId w:val="210"/>
        </w:numPr>
        <w:ind w:right="-850"/>
        <w:contextualSpacing/>
        <w:jc w:val="both"/>
        <w:rPr>
          <w:rFonts w:ascii="Times New Roman" w:eastAsia="Times New Roman" w:hAnsi="Times New Roman" w:cs="Times New Roman"/>
          <w:sz w:val="20"/>
          <w:szCs w:val="20"/>
          <w:lang w:eastAsia="fr-FR" w:bidi="fr-FR"/>
        </w:rPr>
      </w:pPr>
      <w:r w:rsidRPr="00ED776B">
        <w:rPr>
          <w:rFonts w:ascii="Times New Roman" w:eastAsia="Times New Roman" w:hAnsi="Times New Roman" w:cs="Times New Roman"/>
          <w:sz w:val="20"/>
          <w:szCs w:val="20"/>
          <w:lang w:eastAsia="fr-FR" w:bidi="fr-FR"/>
        </w:rPr>
        <w:t>Nível III: PUASEE-FA.</w:t>
      </w:r>
    </w:p>
    <w:p w14:paraId="64C0072E" w14:textId="77777777" w:rsidR="004F4430" w:rsidRPr="00ED776B" w:rsidRDefault="004F4430" w:rsidP="004F4430">
      <w:pPr>
        <w:ind w:left="720" w:right="-850"/>
        <w:contextualSpacing/>
        <w:jc w:val="both"/>
        <w:rPr>
          <w:rFonts w:ascii="Times New Roman" w:eastAsia="Times New Roman" w:hAnsi="Times New Roman" w:cs="Times New Roman"/>
          <w:sz w:val="20"/>
          <w:szCs w:val="20"/>
          <w:lang w:eastAsia="fr-FR" w:bidi="fr-FR"/>
        </w:rPr>
      </w:pPr>
    </w:p>
    <w:p w14:paraId="35E0614E" w14:textId="77777777" w:rsidR="004F4430" w:rsidRPr="00ED776B" w:rsidRDefault="004F4430" w:rsidP="004F4430">
      <w:pPr>
        <w:numPr>
          <w:ilvl w:val="1"/>
          <w:numId w:val="241"/>
        </w:numPr>
        <w:tabs>
          <w:tab w:val="left" w:pos="1418"/>
          <w:tab w:val="left" w:pos="1843"/>
        </w:tabs>
        <w:spacing w:after="240"/>
        <w:ind w:right="-283"/>
        <w:rPr>
          <w:rFonts w:ascii="Times New Roman" w:eastAsia="Calibri" w:hAnsi="Times New Roman" w:cs="Times New Roman"/>
          <w:b/>
          <w:bCs/>
          <w:i/>
        </w:rPr>
      </w:pPr>
      <w:r w:rsidRPr="00ED776B">
        <w:rPr>
          <w:rFonts w:ascii="Times New Roman" w:eastAsia="Calibri" w:hAnsi="Times New Roman" w:cs="Times New Roman"/>
          <w:b/>
          <w:bCs/>
          <w:i/>
        </w:rPr>
        <w:t>Registro de reclamações</w:t>
      </w:r>
    </w:p>
    <w:p w14:paraId="7C01AEE5" w14:textId="4363E076"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Os reclamantes serão informados pela UGP do PUASEE, sobre o mecanismo de gestão de reclamações será feito através do estabelecimento de um cadastro de reclamações junto ao gerente distrital e um número de telefone. Em seguida, o gerente de salvaguardas sociais do PUASEE, por meio de consultas públicas, informará aos reclamantes o procedimento a seguir para poder reclamar.</w:t>
      </w:r>
    </w:p>
    <w:p w14:paraId="679F84EB" w14:textId="77777777"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O chefe do bairro manterá o registro e ajudará os reclamantes a preencher e registrar sua reclamação; o reclamante também pode escrever sua própria reclamação ou contar com pessoas capacitadas ou uma ONG; um modelo para registro de reclamações. Por uma questão de discrição, o reclamante também pode ligar para o telefone para registrar sua reclamação.</w:t>
      </w:r>
    </w:p>
    <w:p w14:paraId="6DBB23C7" w14:textId="75302C7F" w:rsidR="004F4430" w:rsidRPr="00ED776B" w:rsidRDefault="004F4430" w:rsidP="004F4430">
      <w:pPr>
        <w:ind w:left="-284"/>
        <w:jc w:val="both"/>
        <w:rPr>
          <w:rFonts w:ascii="Times New Roman" w:eastAsia="Calibri" w:hAnsi="Times New Roman" w:cs="Times New Roman"/>
        </w:rPr>
      </w:pPr>
      <w:r w:rsidRPr="00ED776B">
        <w:rPr>
          <w:rFonts w:ascii="Times New Roman" w:eastAsia="Calibri" w:hAnsi="Times New Roman" w:cs="Times New Roman"/>
        </w:rPr>
        <w:t xml:space="preserve">A figura a seguir resume o circuito do MGP do PUASEE: </w:t>
      </w:r>
    </w:p>
    <w:p w14:paraId="3F588586" w14:textId="1202201D" w:rsidR="004F4430" w:rsidRPr="00ED776B" w:rsidRDefault="0027257C" w:rsidP="004F4430">
      <w:pPr>
        <w:tabs>
          <w:tab w:val="left" w:pos="2325"/>
        </w:tabs>
        <w:spacing w:line="276" w:lineRule="auto"/>
        <w:jc w:val="both"/>
        <w:rPr>
          <w:rFonts w:ascii="Times New Roman" w:eastAsia="Calibri" w:hAnsi="Times New Roman" w:cs="Times New Roman"/>
          <w:b/>
        </w:rPr>
      </w:pPr>
      <w:r w:rsidRPr="00ED776B">
        <w:rPr>
          <w:rFonts w:ascii="Times New Roman" w:eastAsia="Calibri" w:hAnsi="Times New Roman" w:cs="Times New Roman"/>
          <w:b/>
          <w:bCs/>
          <w:noProof/>
          <w:lang w:val="pt-PT" w:eastAsia="pt-PT"/>
        </w:rPr>
        <w:lastRenderedPageBreak/>
        <w:drawing>
          <wp:anchor distT="0" distB="0" distL="114300" distR="114300" simplePos="0" relativeHeight="251692032" behindDoc="1" locked="0" layoutInCell="1" allowOverlap="1" wp14:anchorId="421F0ECF" wp14:editId="2758A18D">
            <wp:simplePos x="0" y="0"/>
            <wp:positionH relativeFrom="margin">
              <wp:posOffset>640080</wp:posOffset>
            </wp:positionH>
            <wp:positionV relativeFrom="margin">
              <wp:posOffset>3916045</wp:posOffset>
            </wp:positionV>
            <wp:extent cx="3962400" cy="2526030"/>
            <wp:effectExtent l="0" t="0" r="0" b="7620"/>
            <wp:wrapTight wrapText="bothSides">
              <wp:wrapPolygon edited="0">
                <wp:start x="0" y="0"/>
                <wp:lineTo x="0" y="21502"/>
                <wp:lineTo x="21496" y="21502"/>
                <wp:lineTo x="21496" y="0"/>
                <wp:lineTo x="0" y="0"/>
              </wp:wrapPolygon>
            </wp:wrapTight>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0745D0" w14:textId="15DE7383" w:rsidR="004F4430" w:rsidRPr="00ED776B" w:rsidRDefault="004F4430" w:rsidP="004F4430">
      <w:pPr>
        <w:tabs>
          <w:tab w:val="left" w:pos="2325"/>
        </w:tabs>
        <w:spacing w:line="276" w:lineRule="auto"/>
        <w:jc w:val="both"/>
        <w:rPr>
          <w:rFonts w:ascii="Times New Roman" w:eastAsia="Calibri" w:hAnsi="Times New Roman" w:cs="Times New Roman"/>
          <w:b/>
        </w:rPr>
      </w:pPr>
    </w:p>
    <w:p w14:paraId="2C0E1820" w14:textId="33EDEC9E" w:rsidR="004F4430" w:rsidRPr="00ED776B" w:rsidRDefault="004F4430" w:rsidP="004F4430">
      <w:pPr>
        <w:tabs>
          <w:tab w:val="left" w:pos="2325"/>
        </w:tabs>
        <w:spacing w:line="276" w:lineRule="auto"/>
        <w:jc w:val="both"/>
        <w:rPr>
          <w:rFonts w:ascii="Times New Roman" w:eastAsia="Calibri" w:hAnsi="Times New Roman" w:cs="Times New Roman"/>
          <w:b/>
        </w:rPr>
      </w:pPr>
    </w:p>
    <w:p w14:paraId="33C05C1E" w14:textId="4C5148FA" w:rsidR="004F4430" w:rsidRPr="00ED776B" w:rsidRDefault="004F4430" w:rsidP="004F4430">
      <w:pPr>
        <w:tabs>
          <w:tab w:val="left" w:pos="2325"/>
        </w:tabs>
        <w:spacing w:line="276" w:lineRule="auto"/>
        <w:jc w:val="both"/>
        <w:rPr>
          <w:rFonts w:ascii="Times New Roman" w:eastAsia="Calibri" w:hAnsi="Times New Roman" w:cs="Times New Roman"/>
          <w:b/>
        </w:rPr>
      </w:pPr>
    </w:p>
    <w:p w14:paraId="759AB23A" w14:textId="6DB7A573" w:rsidR="004F4430" w:rsidRPr="00ED776B" w:rsidRDefault="004F4430" w:rsidP="004F4430">
      <w:pPr>
        <w:tabs>
          <w:tab w:val="left" w:pos="2325"/>
        </w:tabs>
        <w:spacing w:line="276" w:lineRule="auto"/>
        <w:jc w:val="both"/>
        <w:rPr>
          <w:rFonts w:ascii="Times New Roman" w:eastAsia="Calibri" w:hAnsi="Times New Roman" w:cs="Times New Roman"/>
          <w:b/>
        </w:rPr>
      </w:pPr>
    </w:p>
    <w:p w14:paraId="4AB45846" w14:textId="3B84AF78" w:rsidR="004F4430" w:rsidRPr="00ED776B" w:rsidRDefault="004F4430" w:rsidP="004F4430">
      <w:pPr>
        <w:tabs>
          <w:tab w:val="left" w:pos="2325"/>
        </w:tabs>
        <w:spacing w:line="276" w:lineRule="auto"/>
        <w:jc w:val="both"/>
        <w:rPr>
          <w:rFonts w:ascii="Times New Roman" w:eastAsia="Calibri" w:hAnsi="Times New Roman" w:cs="Times New Roman"/>
          <w:b/>
        </w:rPr>
      </w:pPr>
    </w:p>
    <w:p w14:paraId="03AB635A" w14:textId="77777777" w:rsidR="004F4430" w:rsidRPr="00ED776B" w:rsidRDefault="004F4430" w:rsidP="004F4430">
      <w:pPr>
        <w:tabs>
          <w:tab w:val="left" w:pos="2325"/>
        </w:tabs>
        <w:spacing w:line="276" w:lineRule="auto"/>
        <w:jc w:val="both"/>
        <w:rPr>
          <w:rFonts w:ascii="Times New Roman" w:eastAsia="Calibri" w:hAnsi="Times New Roman" w:cs="Times New Roman"/>
          <w:b/>
        </w:rPr>
      </w:pPr>
    </w:p>
    <w:p w14:paraId="610F3914" w14:textId="77777777" w:rsidR="004F4430" w:rsidRPr="00ED776B" w:rsidRDefault="004F4430" w:rsidP="004F4430">
      <w:pPr>
        <w:tabs>
          <w:tab w:val="left" w:pos="2325"/>
        </w:tabs>
        <w:spacing w:line="276" w:lineRule="auto"/>
        <w:jc w:val="both"/>
        <w:rPr>
          <w:rFonts w:ascii="Times New Roman" w:eastAsia="Calibri" w:hAnsi="Times New Roman" w:cs="Times New Roman"/>
          <w:b/>
        </w:rPr>
      </w:pPr>
    </w:p>
    <w:p w14:paraId="200D95C0" w14:textId="77777777" w:rsidR="004F4430" w:rsidRPr="00ED776B" w:rsidRDefault="004F4430" w:rsidP="004F4430">
      <w:pPr>
        <w:tabs>
          <w:tab w:val="left" w:pos="2325"/>
        </w:tabs>
        <w:spacing w:line="276" w:lineRule="auto"/>
        <w:jc w:val="both"/>
        <w:rPr>
          <w:rFonts w:ascii="Times New Roman" w:eastAsia="Calibri" w:hAnsi="Times New Roman" w:cs="Times New Roman"/>
          <w:b/>
        </w:rPr>
      </w:pPr>
    </w:p>
    <w:p w14:paraId="4436A64A" w14:textId="77777777" w:rsidR="004F4430" w:rsidRPr="00ED776B" w:rsidRDefault="004F4430" w:rsidP="004F4430">
      <w:pPr>
        <w:tabs>
          <w:tab w:val="left" w:pos="2325"/>
        </w:tabs>
        <w:spacing w:line="276" w:lineRule="auto"/>
        <w:jc w:val="both"/>
        <w:rPr>
          <w:rFonts w:ascii="Times New Roman" w:eastAsia="Calibri" w:hAnsi="Times New Roman" w:cs="Times New Roman"/>
          <w:b/>
        </w:rPr>
      </w:pPr>
    </w:p>
    <w:p w14:paraId="3600DFA9" w14:textId="77777777" w:rsidR="00B3381D" w:rsidRDefault="00B3381D" w:rsidP="0093770F">
      <w:pPr>
        <w:spacing w:line="276" w:lineRule="auto"/>
        <w:jc w:val="both"/>
        <w:rPr>
          <w:rFonts w:ascii="Times New Roman" w:hAnsi="Times New Roman" w:cs="Times New Roman"/>
          <w:b/>
          <w:sz w:val="24"/>
          <w:szCs w:val="24"/>
        </w:rPr>
      </w:pPr>
    </w:p>
    <w:p w14:paraId="2F47D8C2" w14:textId="77777777" w:rsidR="00AC104C" w:rsidRPr="00AC104C" w:rsidRDefault="00AC104C" w:rsidP="00AC104C">
      <w:pPr>
        <w:keepNext/>
        <w:keepLines/>
        <w:pBdr>
          <w:bottom w:val="dashDotStroked" w:sz="24" w:space="1" w:color="auto"/>
        </w:pBdr>
        <w:shd w:val="clear" w:color="auto" w:fill="002060"/>
        <w:spacing w:after="0" w:line="240" w:lineRule="auto"/>
        <w:ind w:right="284" w:firstLine="142"/>
        <w:jc w:val="center"/>
        <w:outlineLvl w:val="0"/>
        <w:rPr>
          <w:rFonts w:ascii="Times New Roman" w:eastAsia="Calibri" w:hAnsi="Times New Roman" w:cs="Times New Roman"/>
          <w:b/>
          <w:color w:val="FFFFFF" w:themeColor="background1"/>
          <w:sz w:val="24"/>
          <w:szCs w:val="24"/>
        </w:rPr>
      </w:pPr>
      <w:bookmarkStart w:id="34" w:name="_Toc49424580"/>
      <w:bookmarkStart w:id="35" w:name="_Toc51072496"/>
      <w:bookmarkStart w:id="36" w:name="_Toc51239207"/>
      <w:r w:rsidRPr="00AC104C">
        <w:rPr>
          <w:rFonts w:ascii="Times New Roman" w:eastAsia="Calibri" w:hAnsi="Times New Roman" w:cs="Times New Roman"/>
          <w:b/>
          <w:color w:val="FFFFFF" w:themeColor="background1"/>
          <w:sz w:val="24"/>
          <w:szCs w:val="24"/>
        </w:rPr>
        <w:t>RESUME EXECUTIF</w:t>
      </w:r>
      <w:bookmarkEnd w:id="34"/>
      <w:bookmarkEnd w:id="35"/>
      <w:bookmarkEnd w:id="36"/>
    </w:p>
    <w:p w14:paraId="725369DC" w14:textId="77777777" w:rsidR="00AC104C" w:rsidRDefault="00AC104C" w:rsidP="00AC104C">
      <w:pPr>
        <w:pStyle w:val="PargrafodaLista"/>
        <w:tabs>
          <w:tab w:val="left" w:pos="1418"/>
          <w:tab w:val="left" w:pos="1843"/>
        </w:tabs>
        <w:spacing w:after="0" w:line="240" w:lineRule="auto"/>
        <w:ind w:right="-283"/>
        <w:contextualSpacing w:val="0"/>
        <w:rPr>
          <w:rFonts w:ascii="Times New Roman" w:hAnsi="Times New Roman"/>
          <w:b/>
          <w:bCs/>
          <w:i/>
          <w:sz w:val="22"/>
          <w:szCs w:val="22"/>
        </w:rPr>
      </w:pPr>
    </w:p>
    <w:p w14:paraId="0510FF88" w14:textId="77777777" w:rsidR="00AC104C" w:rsidRPr="003140E3" w:rsidRDefault="00AC104C" w:rsidP="00AC104C">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r w:rsidRPr="003140E3">
        <w:rPr>
          <w:rFonts w:ascii="Times New Roman" w:hAnsi="Times New Roman"/>
          <w:b/>
          <w:bCs/>
          <w:i/>
          <w:sz w:val="22"/>
          <w:szCs w:val="22"/>
        </w:rPr>
        <w:t>CONTEXTE ET JUSTIFICATION GENERALE</w:t>
      </w:r>
    </w:p>
    <w:p w14:paraId="558894E9" w14:textId="77777777" w:rsidR="00FD6D05" w:rsidRPr="00A25520" w:rsidRDefault="00FD6D05" w:rsidP="00A25520">
      <w:pPr>
        <w:spacing w:after="0" w:line="240" w:lineRule="auto"/>
        <w:ind w:left="-284"/>
        <w:jc w:val="both"/>
        <w:rPr>
          <w:rFonts w:ascii="Times New Roman" w:hAnsi="Times New Roman"/>
        </w:rPr>
      </w:pPr>
      <w:r w:rsidRPr="003D58FC">
        <w:rPr>
          <w:rFonts w:ascii="Times New Roman" w:hAnsi="Times New Roman"/>
        </w:rPr>
        <w:t>le Gouvernement Bissau-guinéen en partenariat avec la Banque Mondiale, a mis en œuvre le Projet d’Urgence pour l’amélioration des Services d’Eau et d'Électricité(PUASEE), projet en cours d'exécution qui a démarré ses activités depuis 2014. Forts de ces premières actions et de la nécessité d’améliorer à l’eau potable et l’électricité dans la ville de Bissau, le gouvernement Bissau-guinéen a obtenu un fonds additionnel (PUASEE- FA) pour un financement de 22,5 MUSD. L'objectif de développement du PUASEE- FA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w:t>
      </w:r>
      <w:r w:rsidRPr="00A25520">
        <w:rPr>
          <w:rFonts w:ascii="Times New Roman" w:hAnsi="Times New Roman"/>
        </w:rPr>
        <w:t xml:space="preserve"> améliorant la fiabilité de la fourniture d’électricité à la population de Bissau.</w:t>
      </w:r>
    </w:p>
    <w:p w14:paraId="169FB75B" w14:textId="77777777" w:rsidR="003D58FC" w:rsidRPr="00A25520" w:rsidRDefault="003D58FC" w:rsidP="00A25520">
      <w:pPr>
        <w:spacing w:after="0" w:line="240" w:lineRule="auto"/>
        <w:ind w:left="-284"/>
        <w:jc w:val="both"/>
        <w:rPr>
          <w:rFonts w:ascii="Times New Roman" w:hAnsi="Times New Roman"/>
        </w:rPr>
      </w:pPr>
    </w:p>
    <w:p w14:paraId="73C596CB" w14:textId="77777777" w:rsidR="00FD6D05" w:rsidRPr="003D58FC" w:rsidRDefault="00FD6D05" w:rsidP="00A25520">
      <w:pPr>
        <w:spacing w:after="0" w:line="240" w:lineRule="auto"/>
        <w:ind w:left="-284"/>
        <w:jc w:val="both"/>
        <w:rPr>
          <w:rFonts w:ascii="Times New Roman" w:hAnsi="Times New Roman"/>
        </w:rPr>
      </w:pPr>
      <w:r w:rsidRPr="003D58FC">
        <w:rPr>
          <w:rFonts w:ascii="Times New Roman" w:hAnsi="Times New Roman"/>
        </w:rPr>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p>
    <w:p w14:paraId="7E36D604" w14:textId="77777777" w:rsidR="00FD6D05" w:rsidRPr="003D58FC" w:rsidRDefault="00FD6D05" w:rsidP="00A25520">
      <w:pPr>
        <w:spacing w:after="0" w:line="240" w:lineRule="auto"/>
        <w:ind w:left="-284"/>
        <w:jc w:val="both"/>
        <w:rPr>
          <w:rFonts w:ascii="Times New Roman" w:hAnsi="Times New Roman"/>
        </w:rPr>
      </w:pPr>
    </w:p>
    <w:p w14:paraId="18BD436D" w14:textId="77777777" w:rsidR="00FD6D05" w:rsidRPr="003D58FC" w:rsidRDefault="00FD6D05" w:rsidP="00A25520">
      <w:pPr>
        <w:spacing w:after="0" w:line="240" w:lineRule="auto"/>
        <w:ind w:left="-284"/>
        <w:jc w:val="both"/>
        <w:rPr>
          <w:rFonts w:ascii="Times New Roman" w:hAnsi="Times New Roman"/>
        </w:rPr>
      </w:pPr>
      <w:r w:rsidRPr="003D58FC">
        <w:rPr>
          <w:rFonts w:ascii="Times New Roman" w:hAnsi="Times New Roman"/>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2FD07CB3" w14:textId="77777777" w:rsidR="00FD6D05" w:rsidRPr="003D58FC" w:rsidRDefault="00FD6D05" w:rsidP="00A25520">
      <w:pPr>
        <w:spacing w:after="0" w:line="240" w:lineRule="auto"/>
        <w:ind w:left="-284"/>
        <w:jc w:val="both"/>
        <w:rPr>
          <w:rFonts w:ascii="Times New Roman" w:hAnsi="Times New Roman"/>
        </w:rPr>
      </w:pPr>
    </w:p>
    <w:p w14:paraId="6C4C992B" w14:textId="77777777" w:rsidR="00FD6D05" w:rsidRPr="003D58FC" w:rsidRDefault="00FD6D05" w:rsidP="00A25520">
      <w:pPr>
        <w:spacing w:after="0" w:line="240" w:lineRule="auto"/>
        <w:ind w:left="-284"/>
        <w:jc w:val="both"/>
        <w:rPr>
          <w:rFonts w:ascii="Times New Roman" w:hAnsi="Times New Roman"/>
        </w:rPr>
      </w:pPr>
      <w:r w:rsidRPr="003D58FC">
        <w:rPr>
          <w:rFonts w:ascii="Times New Roman" w:hAnsi="Times New Roman"/>
        </w:rPr>
        <w:t xml:space="preserve">Ainsi, ce qui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l’Etude d’Impact Environnemental et Social Simplifié (EIES/S). Le projet a fait l’objet d’un Cadre de Gestion Environnementale et Sociale en 2014 et actualiser en 2016 </w:t>
      </w:r>
    </w:p>
    <w:p w14:paraId="519D0506" w14:textId="77777777" w:rsidR="00FD6D05" w:rsidRPr="003D58FC" w:rsidRDefault="00FD6D05" w:rsidP="00A25520">
      <w:pPr>
        <w:spacing w:after="0" w:line="240" w:lineRule="auto"/>
        <w:ind w:left="-284"/>
        <w:jc w:val="both"/>
        <w:rPr>
          <w:rFonts w:ascii="Times New Roman" w:hAnsi="Times New Roman"/>
        </w:rPr>
      </w:pPr>
    </w:p>
    <w:p w14:paraId="5A911E1A" w14:textId="0FD6A182" w:rsidR="00B3381D" w:rsidRDefault="00FD6D05" w:rsidP="00A25520">
      <w:pPr>
        <w:spacing w:after="0" w:line="240" w:lineRule="auto"/>
        <w:ind w:left="-284"/>
        <w:jc w:val="both"/>
        <w:rPr>
          <w:rFonts w:ascii="Times New Roman" w:hAnsi="Times New Roman"/>
        </w:rPr>
      </w:pPr>
      <w:r w:rsidRPr="003D58FC">
        <w:rPr>
          <w:rFonts w:ascii="Times New Roman" w:hAnsi="Times New Roman"/>
        </w:rPr>
        <w:t>Ce présent rapport de EIES/S concerne le volet électricité et constitue la synthèse du travail effectué par le Consultant et son équipe durant les trois premières semaines de la mission de terrain, à la suite de la réunion de cadrage tenue à Bissau le 08 Mai 2019 dans les locaux du</w:t>
      </w:r>
      <w:r w:rsidRPr="00A25520">
        <w:rPr>
          <w:rFonts w:ascii="Times New Roman" w:hAnsi="Times New Roman"/>
        </w:rPr>
        <w:t xml:space="preserve"> PUASEE-FA (voir annexe).</w:t>
      </w:r>
    </w:p>
    <w:p w14:paraId="3A4458CE" w14:textId="77777777" w:rsidR="005D4068" w:rsidRPr="00A25520" w:rsidRDefault="005D4068" w:rsidP="00A25520">
      <w:pPr>
        <w:spacing w:after="0" w:line="240" w:lineRule="auto"/>
        <w:ind w:left="-284"/>
        <w:jc w:val="both"/>
        <w:rPr>
          <w:rFonts w:ascii="Times New Roman" w:hAnsi="Times New Roman"/>
        </w:rPr>
      </w:pPr>
    </w:p>
    <w:p w14:paraId="02AC347F" w14:textId="77777777" w:rsidR="00730B36" w:rsidRPr="005D4068" w:rsidRDefault="00730B36" w:rsidP="005D4068">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bookmarkStart w:id="37" w:name="_Toc51239208"/>
      <w:r w:rsidRPr="005D4068">
        <w:rPr>
          <w:rFonts w:ascii="Times New Roman" w:hAnsi="Times New Roman"/>
          <w:b/>
          <w:bCs/>
          <w:i/>
          <w:sz w:val="22"/>
          <w:szCs w:val="22"/>
        </w:rPr>
        <w:t>OBJECTIFS DE L’EIES SIMPLIFIE (EIES/S) /Volet électricité</w:t>
      </w:r>
      <w:bookmarkEnd w:id="37"/>
    </w:p>
    <w:p w14:paraId="23668B29" w14:textId="77777777" w:rsidR="00730B36" w:rsidRDefault="00730B36" w:rsidP="00A25520">
      <w:pPr>
        <w:spacing w:after="0" w:line="240" w:lineRule="auto"/>
        <w:ind w:left="-284"/>
        <w:jc w:val="both"/>
        <w:rPr>
          <w:rFonts w:ascii="Times New Roman" w:hAnsi="Times New Roman"/>
        </w:rPr>
      </w:pPr>
      <w:r w:rsidRPr="00A25520">
        <w:rPr>
          <w:rFonts w:ascii="Times New Roman" w:hAnsi="Times New Roman"/>
        </w:rPr>
        <w:t>Cette étude vise à cerner l’ensemble des impacts sur l’environnement biophysique et socio-économique liés au projet PUASEE-FA. En termes d’approche, divers instruments réglementaires et politiques prescrivent la démarche devant conduire à l’élaboration du rapport d’EIES Simplifié du projet.</w:t>
      </w:r>
    </w:p>
    <w:p w14:paraId="30308952" w14:textId="77777777" w:rsidR="00A25520" w:rsidRPr="00A25520" w:rsidRDefault="00A25520" w:rsidP="00A25520">
      <w:pPr>
        <w:spacing w:after="0" w:line="240" w:lineRule="auto"/>
        <w:ind w:left="-284"/>
        <w:jc w:val="both"/>
        <w:rPr>
          <w:rFonts w:ascii="Times New Roman" w:hAnsi="Times New Roman"/>
        </w:rPr>
      </w:pPr>
    </w:p>
    <w:p w14:paraId="2FF55F04" w14:textId="77777777" w:rsidR="00730B36" w:rsidRDefault="00730B36" w:rsidP="00A25520">
      <w:pPr>
        <w:spacing w:after="0" w:line="240" w:lineRule="auto"/>
        <w:ind w:left="-284"/>
        <w:jc w:val="both"/>
        <w:rPr>
          <w:rFonts w:ascii="Times New Roman" w:hAnsi="Times New Roman"/>
        </w:rPr>
      </w:pPr>
      <w:r w:rsidRPr="00A25520">
        <w:rPr>
          <w:rFonts w:ascii="Times New Roman" w:hAnsi="Times New Roman"/>
        </w:rPr>
        <w:t>Il s’agit notamment de ceux qu’imposent les arrêtés complétant la législation nationale, en particulier la loi de base nº 1/2011 du 2 mars sur l’environnement et la loi n° 10/2010 sur l’évaluation environnementale ainsi que la politique de sauvegarde environnementale et sociale de la Banque mondiale.</w:t>
      </w:r>
    </w:p>
    <w:p w14:paraId="5110DAFE" w14:textId="77777777" w:rsidR="00A25520" w:rsidRPr="00A25520" w:rsidRDefault="00A25520" w:rsidP="00A25520">
      <w:pPr>
        <w:spacing w:after="0" w:line="240" w:lineRule="auto"/>
        <w:ind w:left="-284"/>
        <w:jc w:val="both"/>
        <w:rPr>
          <w:rFonts w:ascii="Times New Roman" w:hAnsi="Times New Roman"/>
        </w:rPr>
      </w:pPr>
    </w:p>
    <w:p w14:paraId="63EE408E" w14:textId="77777777" w:rsidR="009E47BB" w:rsidRPr="00A25520" w:rsidRDefault="009E47BB" w:rsidP="00A25520">
      <w:pPr>
        <w:spacing w:after="0" w:line="240" w:lineRule="auto"/>
        <w:ind w:left="-284"/>
        <w:jc w:val="both"/>
        <w:rPr>
          <w:rFonts w:ascii="Times New Roman" w:hAnsi="Times New Roman"/>
        </w:rPr>
      </w:pPr>
      <w:r w:rsidRPr="00A25520">
        <w:rPr>
          <w:rFonts w:ascii="Times New Roman" w:hAnsi="Times New Roman"/>
        </w:rPr>
        <w:t>L’objectif de cette EIES Simplifié est d’identifier les véritables enjeux environnementaux et sociaux du projet à partir de la caractérisation des zones d’influence du projet et, en rapport avec les activités prévues, identifier, analyser et évaluer les impacts susceptibles d'être engendrés.</w:t>
      </w:r>
    </w:p>
    <w:p w14:paraId="1603AE49" w14:textId="77777777" w:rsidR="00BF4D7B" w:rsidRDefault="00BF4D7B" w:rsidP="0027257C">
      <w:pPr>
        <w:spacing w:after="0" w:line="240" w:lineRule="auto"/>
        <w:jc w:val="both"/>
        <w:rPr>
          <w:rFonts w:ascii="Times New Roman" w:hAnsi="Times New Roman" w:cs="Times New Roman"/>
          <w:b/>
          <w:sz w:val="24"/>
          <w:szCs w:val="24"/>
        </w:rPr>
      </w:pPr>
    </w:p>
    <w:p w14:paraId="3E6368B0" w14:textId="77777777" w:rsidR="009E47BB" w:rsidRPr="003140E3" w:rsidRDefault="009E47BB" w:rsidP="009E47BB">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r w:rsidRPr="003140E3">
        <w:rPr>
          <w:rFonts w:ascii="Times New Roman" w:hAnsi="Times New Roman"/>
          <w:b/>
          <w:bCs/>
          <w:i/>
          <w:sz w:val="22"/>
          <w:szCs w:val="22"/>
        </w:rPr>
        <w:t>OBJECTIF DU PROJET PUASEE-FA</w:t>
      </w:r>
    </w:p>
    <w:p w14:paraId="06B3F950" w14:textId="77777777" w:rsidR="009E47BB" w:rsidRDefault="009E47BB" w:rsidP="00A25520">
      <w:pPr>
        <w:spacing w:after="0" w:line="240" w:lineRule="auto"/>
        <w:ind w:left="-284"/>
        <w:jc w:val="both"/>
        <w:rPr>
          <w:rFonts w:ascii="Times New Roman" w:hAnsi="Times New Roman"/>
        </w:rPr>
      </w:pPr>
      <w:r w:rsidRPr="001A349D">
        <w:rPr>
          <w:rFonts w:ascii="Times New Roman" w:hAnsi="Times New Roman"/>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14:paraId="45F96D76" w14:textId="77777777" w:rsidR="00330688" w:rsidRPr="001A349D" w:rsidRDefault="00330688" w:rsidP="009E47BB">
      <w:pPr>
        <w:spacing w:after="0" w:line="240" w:lineRule="auto"/>
        <w:ind w:left="-284" w:right="-853"/>
        <w:jc w:val="both"/>
        <w:rPr>
          <w:rFonts w:ascii="Times New Roman" w:hAnsi="Times New Roman"/>
        </w:rPr>
      </w:pPr>
    </w:p>
    <w:p w14:paraId="41702F94" w14:textId="77777777" w:rsidR="009E47BB" w:rsidRPr="00EA5DFC" w:rsidRDefault="009E47BB" w:rsidP="009E47BB">
      <w:pPr>
        <w:pStyle w:val="PargrafodaLista"/>
        <w:numPr>
          <w:ilvl w:val="0"/>
          <w:numId w:val="173"/>
        </w:numPr>
        <w:spacing w:after="0" w:line="240" w:lineRule="auto"/>
        <w:jc w:val="both"/>
        <w:rPr>
          <w:rFonts w:ascii="Times New Roman" w:hAnsi="Times New Roman"/>
          <w:sz w:val="22"/>
          <w:szCs w:val="22"/>
        </w:rPr>
      </w:pPr>
      <w:r w:rsidRPr="00EA5DFC">
        <w:rPr>
          <w:rFonts w:ascii="Times New Roman" w:hAnsi="Times New Roman"/>
          <w:sz w:val="22"/>
          <w:szCs w:val="22"/>
        </w:rPr>
        <w:t>Renforcement de la capacité de production d`eau ;</w:t>
      </w:r>
    </w:p>
    <w:p w14:paraId="07DE1F7B" w14:textId="77777777" w:rsidR="009E47BB" w:rsidRPr="00EA5DFC" w:rsidRDefault="009E47BB" w:rsidP="009E47BB">
      <w:pPr>
        <w:pStyle w:val="PargrafodaLista"/>
        <w:numPr>
          <w:ilvl w:val="0"/>
          <w:numId w:val="173"/>
        </w:numPr>
        <w:spacing w:after="0" w:line="240" w:lineRule="auto"/>
        <w:jc w:val="both"/>
        <w:rPr>
          <w:rFonts w:ascii="Times New Roman" w:hAnsi="Times New Roman"/>
          <w:sz w:val="22"/>
          <w:szCs w:val="22"/>
        </w:rPr>
      </w:pPr>
      <w:r w:rsidRPr="00EA5DFC">
        <w:rPr>
          <w:rFonts w:ascii="Times New Roman" w:hAnsi="Times New Roman"/>
          <w:sz w:val="22"/>
          <w:szCs w:val="22"/>
        </w:rPr>
        <w:t>Augmentation de capacité de stockage ;</w:t>
      </w:r>
    </w:p>
    <w:p w14:paraId="6F6A5592" w14:textId="77777777" w:rsidR="009E47BB" w:rsidRPr="00EA5DFC" w:rsidRDefault="009E47BB" w:rsidP="009E47BB">
      <w:pPr>
        <w:pStyle w:val="PargrafodaLista"/>
        <w:numPr>
          <w:ilvl w:val="0"/>
          <w:numId w:val="173"/>
        </w:numPr>
        <w:spacing w:after="0" w:line="240" w:lineRule="auto"/>
        <w:jc w:val="both"/>
        <w:rPr>
          <w:rFonts w:ascii="Times New Roman" w:hAnsi="Times New Roman"/>
          <w:sz w:val="22"/>
          <w:szCs w:val="22"/>
        </w:rPr>
      </w:pPr>
      <w:r w:rsidRPr="00EA5DFC">
        <w:rPr>
          <w:rFonts w:ascii="Times New Roman" w:hAnsi="Times New Roman"/>
          <w:sz w:val="22"/>
          <w:szCs w:val="22"/>
        </w:rPr>
        <w:t>Réhabilitation de réseaux existants ;</w:t>
      </w:r>
    </w:p>
    <w:p w14:paraId="5D61C277" w14:textId="77777777" w:rsidR="009E47BB" w:rsidRDefault="009E47BB" w:rsidP="009E47BB">
      <w:pPr>
        <w:pStyle w:val="PargrafodaLista"/>
        <w:numPr>
          <w:ilvl w:val="0"/>
          <w:numId w:val="173"/>
        </w:numPr>
        <w:spacing w:after="0" w:line="240" w:lineRule="auto"/>
        <w:jc w:val="both"/>
        <w:rPr>
          <w:rFonts w:ascii="Times New Roman" w:hAnsi="Times New Roman"/>
          <w:sz w:val="22"/>
          <w:szCs w:val="22"/>
        </w:rPr>
      </w:pPr>
      <w:r w:rsidRPr="00EA5DFC">
        <w:rPr>
          <w:rFonts w:ascii="Times New Roman" w:hAnsi="Times New Roman"/>
          <w:sz w:val="22"/>
          <w:szCs w:val="22"/>
        </w:rPr>
        <w:t>Extension des réseaux secondaires et tertiaires et réalisation de branchements sociaux et de bornes fontaines dans les quartiers périphériques.</w:t>
      </w:r>
    </w:p>
    <w:p w14:paraId="0A6E35F6" w14:textId="77777777" w:rsidR="009E47BB" w:rsidRPr="001A349D" w:rsidRDefault="009E47BB" w:rsidP="009E47BB">
      <w:pPr>
        <w:pStyle w:val="PargrafodaLista"/>
        <w:spacing w:after="0" w:line="240" w:lineRule="auto"/>
        <w:jc w:val="both"/>
        <w:rPr>
          <w:rFonts w:ascii="Times New Roman" w:hAnsi="Times New Roman"/>
          <w:sz w:val="22"/>
          <w:szCs w:val="22"/>
        </w:rPr>
      </w:pPr>
    </w:p>
    <w:p w14:paraId="4118D2F8" w14:textId="77777777" w:rsidR="009E47BB" w:rsidRPr="00EA5DFC" w:rsidRDefault="009E47BB" w:rsidP="009E47BB">
      <w:pPr>
        <w:autoSpaceDE w:val="0"/>
        <w:autoSpaceDN w:val="0"/>
        <w:adjustRightInd w:val="0"/>
        <w:spacing w:after="0" w:line="240" w:lineRule="auto"/>
        <w:ind w:left="-284" w:right="-851"/>
        <w:jc w:val="both"/>
        <w:rPr>
          <w:rFonts w:ascii="Times New Roman" w:hAnsi="Times New Roman" w:cs="Times New Roman"/>
        </w:rPr>
      </w:pPr>
      <w:r w:rsidRPr="00EA5DFC">
        <w:rPr>
          <w:rFonts w:ascii="Times New Roman" w:hAnsi="Times New Roman" w:cs="Times New Roman"/>
        </w:rPr>
        <w:t>L’objectif de développement du projet PUASEE-FA est le suivant :</w:t>
      </w:r>
    </w:p>
    <w:p w14:paraId="70623B33" w14:textId="77777777" w:rsidR="009E47BB" w:rsidRPr="00EA5DFC" w:rsidRDefault="009E47BB" w:rsidP="002D05CB">
      <w:pPr>
        <w:pStyle w:val="PargrafodaLista"/>
        <w:numPr>
          <w:ilvl w:val="0"/>
          <w:numId w:val="174"/>
        </w:numPr>
        <w:spacing w:after="0" w:line="240" w:lineRule="auto"/>
        <w:ind w:left="567" w:hanging="425"/>
        <w:contextualSpacing w:val="0"/>
        <w:jc w:val="both"/>
        <w:rPr>
          <w:rFonts w:ascii="Times New Roman" w:hAnsi="Times New Roman"/>
          <w:sz w:val="22"/>
          <w:szCs w:val="22"/>
        </w:rPr>
      </w:pPr>
      <w:r w:rsidRPr="00EA5DFC">
        <w:rPr>
          <w:rFonts w:ascii="Times New Roman" w:hAnsi="Times New Roman"/>
          <w:sz w:val="22"/>
          <w:szCs w:val="22"/>
        </w:rPr>
        <w:t xml:space="preserve">Rétablir et élargir l’accès de la population de Bissau à l’eau potable et améliorer la qualité des services d’alimentation en eau ; et </w:t>
      </w:r>
    </w:p>
    <w:p w14:paraId="0385FBD5" w14:textId="77777777" w:rsidR="009E47BB" w:rsidRDefault="009E47BB" w:rsidP="009E47BB">
      <w:pPr>
        <w:pStyle w:val="PargrafodaLista"/>
        <w:numPr>
          <w:ilvl w:val="0"/>
          <w:numId w:val="174"/>
        </w:numPr>
        <w:spacing w:after="0" w:line="240" w:lineRule="auto"/>
        <w:ind w:left="567" w:right="-709" w:hanging="425"/>
        <w:contextualSpacing w:val="0"/>
        <w:jc w:val="both"/>
        <w:rPr>
          <w:rFonts w:ascii="Times New Roman" w:hAnsi="Times New Roman"/>
          <w:sz w:val="22"/>
          <w:szCs w:val="22"/>
        </w:rPr>
      </w:pPr>
      <w:r w:rsidRPr="00EA5DFC">
        <w:rPr>
          <w:rFonts w:ascii="Times New Roman" w:hAnsi="Times New Roman"/>
          <w:sz w:val="22"/>
          <w:szCs w:val="22"/>
        </w:rPr>
        <w:t>Améliorer la fiabilité de la fourniture d’électricité à la population de Bissau.</w:t>
      </w:r>
    </w:p>
    <w:p w14:paraId="649FD0A4" w14:textId="77777777" w:rsidR="00FE79BB" w:rsidRDefault="00FE79BB" w:rsidP="00FE79BB">
      <w:pPr>
        <w:pStyle w:val="PargrafodaLista"/>
        <w:spacing w:after="0" w:line="240" w:lineRule="auto"/>
        <w:ind w:left="567" w:right="-709"/>
        <w:contextualSpacing w:val="0"/>
        <w:jc w:val="both"/>
        <w:rPr>
          <w:rFonts w:ascii="Times New Roman" w:hAnsi="Times New Roman"/>
          <w:sz w:val="22"/>
          <w:szCs w:val="22"/>
        </w:rPr>
      </w:pPr>
    </w:p>
    <w:p w14:paraId="71F1853B" w14:textId="77777777" w:rsidR="00FE79BB" w:rsidRPr="000417AC" w:rsidRDefault="00FE79BB" w:rsidP="000417AC">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r w:rsidRPr="000417AC">
        <w:rPr>
          <w:rFonts w:ascii="Times New Roman" w:hAnsi="Times New Roman"/>
          <w:b/>
          <w:bCs/>
          <w:i/>
          <w:sz w:val="22"/>
          <w:szCs w:val="22"/>
        </w:rPr>
        <w:t>DEMARCHE METHODOLOGIQUE DE L’EIES SIMPLIFIE</w:t>
      </w:r>
    </w:p>
    <w:p w14:paraId="211F057D" w14:textId="77777777" w:rsidR="006C2A8E" w:rsidRDefault="00FE79BB" w:rsidP="006C2A8E">
      <w:pPr>
        <w:spacing w:after="0" w:line="240" w:lineRule="auto"/>
        <w:ind w:left="-284"/>
        <w:jc w:val="both"/>
        <w:rPr>
          <w:rFonts w:ascii="Times New Roman" w:hAnsi="Times New Roman"/>
        </w:rPr>
      </w:pPr>
      <w:r w:rsidRPr="006C2A8E">
        <w:rPr>
          <w:rFonts w:ascii="Times New Roman" w:hAnsi="Times New Roman"/>
        </w:rPr>
        <w:t>La méthodologie de l’étude, s’est inspirée des dispositions réglementaires en matière d’études d’impacts portant contenu du rapport de l’EIES Simplifié de la Guinée Bissau tout en respectant les indications contenues dans le TDR.</w:t>
      </w:r>
    </w:p>
    <w:p w14:paraId="46F90B19" w14:textId="77777777" w:rsidR="006C2A8E" w:rsidRDefault="006C2A8E" w:rsidP="006C2A8E">
      <w:pPr>
        <w:spacing w:after="0" w:line="240" w:lineRule="auto"/>
        <w:ind w:left="-284"/>
        <w:jc w:val="both"/>
        <w:rPr>
          <w:rFonts w:ascii="Times New Roman" w:hAnsi="Times New Roman"/>
        </w:rPr>
      </w:pPr>
    </w:p>
    <w:p w14:paraId="30A2C908" w14:textId="3E225A90" w:rsidR="00FE79BB" w:rsidRPr="006C2A8E" w:rsidRDefault="00FE79BB" w:rsidP="006C2A8E">
      <w:pPr>
        <w:spacing w:after="0" w:line="240" w:lineRule="auto"/>
        <w:ind w:left="-284"/>
        <w:jc w:val="both"/>
        <w:rPr>
          <w:rFonts w:ascii="Times New Roman" w:hAnsi="Times New Roman"/>
        </w:rPr>
      </w:pPr>
      <w:r w:rsidRPr="006C0C34">
        <w:rPr>
          <w:rFonts w:ascii="Times New Roman" w:hAnsi="Times New Roman"/>
          <w:sz w:val="24"/>
          <w:szCs w:val="24"/>
          <w:lang w:eastAsia="fr-FR"/>
        </w:rPr>
        <w:t>Conformément au TDR</w:t>
      </w:r>
      <w:r w:rsidRPr="006C0C34">
        <w:rPr>
          <w:rFonts w:ascii="Times New Roman" w:hAnsi="Times New Roman"/>
          <w:b/>
          <w:sz w:val="24"/>
          <w:szCs w:val="24"/>
          <w:lang w:eastAsia="fr-FR"/>
        </w:rPr>
        <w:t xml:space="preserve">, </w:t>
      </w:r>
      <w:r w:rsidRPr="006C0C34">
        <w:rPr>
          <w:rFonts w:ascii="Times New Roman" w:hAnsi="Times New Roman"/>
          <w:sz w:val="24"/>
          <w:szCs w:val="24"/>
          <w:lang w:eastAsia="fr-FR"/>
        </w:rPr>
        <w:t>La structuration de l’étude peut se dérouler en trois (03) phases :</w:t>
      </w:r>
    </w:p>
    <w:p w14:paraId="70070D79" w14:textId="77777777" w:rsidR="00FE79BB" w:rsidRPr="006C2A8E" w:rsidRDefault="00FE79BB" w:rsidP="00FE79BB">
      <w:pPr>
        <w:pStyle w:val="PargrafodaLista"/>
        <w:numPr>
          <w:ilvl w:val="3"/>
          <w:numId w:val="15"/>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right="284"/>
        <w:jc w:val="both"/>
        <w:rPr>
          <w:rFonts w:ascii="Times New Roman" w:hAnsi="Times New Roman"/>
          <w:sz w:val="22"/>
          <w:szCs w:val="22"/>
        </w:rPr>
      </w:pPr>
      <w:r w:rsidRPr="006C2A8E">
        <w:rPr>
          <w:rFonts w:ascii="Times New Roman" w:hAnsi="Times New Roman"/>
          <w:sz w:val="22"/>
          <w:szCs w:val="22"/>
        </w:rPr>
        <w:t>Une phase de reconnaissance de terrain au cours de laquelle l’équipe du consultant accompagné du personnel de PUASEE-FA ont pris connaissance des sites d’implantation du projet ;</w:t>
      </w:r>
    </w:p>
    <w:p w14:paraId="599CC56E" w14:textId="77777777" w:rsidR="00FE79BB" w:rsidRPr="006C2A8E" w:rsidRDefault="00FE79BB" w:rsidP="00FE79BB">
      <w:pPr>
        <w:pStyle w:val="PargrafodaLista"/>
        <w:numPr>
          <w:ilvl w:val="3"/>
          <w:numId w:val="15"/>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284"/>
        <w:jc w:val="both"/>
        <w:rPr>
          <w:rFonts w:ascii="Times New Roman" w:hAnsi="Times New Roman"/>
          <w:sz w:val="22"/>
          <w:szCs w:val="22"/>
        </w:rPr>
      </w:pPr>
      <w:r w:rsidRPr="006C2A8E">
        <w:rPr>
          <w:rFonts w:ascii="Times New Roman" w:hAnsi="Times New Roman"/>
          <w:sz w:val="22"/>
          <w:szCs w:val="22"/>
        </w:rPr>
        <w:t>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14:paraId="6E4EEB25" w14:textId="77777777" w:rsidR="00FE79BB" w:rsidRPr="006C2A8E" w:rsidRDefault="00FE79BB" w:rsidP="00FE79BB">
      <w:pPr>
        <w:pStyle w:val="PargrafodaLista"/>
        <w:numPr>
          <w:ilvl w:val="3"/>
          <w:numId w:val="15"/>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right="284"/>
        <w:jc w:val="both"/>
        <w:rPr>
          <w:rFonts w:ascii="Times New Roman" w:hAnsi="Times New Roman"/>
          <w:sz w:val="22"/>
          <w:szCs w:val="22"/>
        </w:rPr>
      </w:pPr>
      <w:r w:rsidRPr="006C2A8E">
        <w:rPr>
          <w:rFonts w:ascii="Times New Roman" w:hAnsi="Times New Roman"/>
          <w:sz w:val="22"/>
          <w:szCs w:val="22"/>
        </w:rPr>
        <w:t>Une phase de synthèse des données collectées et d'élaboration du rapport. Les différentes phases ont été accompagnées de recherche bibliographique sur les divers aspects du projet.</w:t>
      </w:r>
    </w:p>
    <w:p w14:paraId="092945C3" w14:textId="77777777" w:rsidR="00CE2B1B" w:rsidRDefault="00CE2B1B" w:rsidP="000417AC">
      <w:pPr>
        <w:pStyle w:val="PargrafodaLista"/>
        <w:tabs>
          <w:tab w:val="left" w:pos="1418"/>
          <w:tab w:val="left" w:pos="1843"/>
        </w:tabs>
        <w:spacing w:after="0" w:line="240" w:lineRule="auto"/>
        <w:ind w:right="-283"/>
        <w:contextualSpacing w:val="0"/>
        <w:rPr>
          <w:rFonts w:ascii="Times New Roman" w:hAnsi="Times New Roman"/>
          <w:b/>
          <w:bCs/>
          <w:i/>
          <w:sz w:val="22"/>
          <w:szCs w:val="22"/>
        </w:rPr>
      </w:pPr>
    </w:p>
    <w:p w14:paraId="55DB18FE" w14:textId="77777777" w:rsidR="00CE2B1B" w:rsidRPr="003140E3" w:rsidRDefault="00CE2B1B" w:rsidP="00CE2B1B">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r w:rsidRPr="003140E3">
        <w:rPr>
          <w:rFonts w:ascii="Times New Roman" w:hAnsi="Times New Roman"/>
          <w:b/>
          <w:bCs/>
          <w:i/>
          <w:sz w:val="22"/>
          <w:szCs w:val="22"/>
        </w:rPr>
        <w:t>CADRE POLITIQUE JURIDIQUE ET INSTITUTIONNEL</w:t>
      </w:r>
    </w:p>
    <w:p w14:paraId="515AA136" w14:textId="5799D3C0" w:rsidR="00CE2B1B" w:rsidRPr="003140E3" w:rsidRDefault="00CE2B1B" w:rsidP="000417AC">
      <w:pPr>
        <w:spacing w:after="120" w:line="240" w:lineRule="auto"/>
        <w:ind w:left="-284"/>
        <w:jc w:val="both"/>
        <w:rPr>
          <w:rFonts w:ascii="Times New Roman" w:hAnsi="Times New Roman" w:cs="Times New Roman"/>
          <w:bCs/>
        </w:rPr>
      </w:pPr>
      <w:r w:rsidRPr="003140E3">
        <w:rPr>
          <w:rFonts w:ascii="Times New Roman" w:hAnsi="Times New Roman" w:cs="Times New Roman"/>
          <w:bCs/>
        </w:rPr>
        <w:lastRenderedPageBreak/>
        <w:t>Le cadre politique, juridique et institutionnel de la Guinée Bissau a été revisité pour en ressortir les politiques sectorielles, les stratégies environnementales et sociales, les plans nationaux, les plans de conservation de la diversité biologique, les stratégies nationales pour les aires protégées, les plans d’adaptation aux changements climatiques, Déclaration P</w:t>
      </w:r>
      <w:r>
        <w:rPr>
          <w:rFonts w:ascii="Times New Roman" w:hAnsi="Times New Roman" w:cs="Times New Roman"/>
          <w:bCs/>
        </w:rPr>
        <w:t>olitique sectorielle de l</w:t>
      </w:r>
      <w:r w:rsidRPr="003140E3">
        <w:rPr>
          <w:rFonts w:ascii="Times New Roman" w:hAnsi="Times New Roman" w:cs="Times New Roman"/>
          <w:bCs/>
        </w:rPr>
        <w:t xml:space="preserve"> de l’énergie électrique, les Politiques et de Stratégies Environnementales et Sociales etc.</w:t>
      </w:r>
    </w:p>
    <w:p w14:paraId="1CE785C3" w14:textId="77777777" w:rsidR="00CE2B1B" w:rsidRPr="003140E3" w:rsidRDefault="00CE2B1B" w:rsidP="000417AC">
      <w:pPr>
        <w:spacing w:after="120" w:line="240" w:lineRule="auto"/>
        <w:ind w:left="-284"/>
        <w:jc w:val="both"/>
        <w:rPr>
          <w:rFonts w:ascii="Times New Roman" w:hAnsi="Times New Roman" w:cs="Times New Roman"/>
          <w:bCs/>
        </w:rPr>
      </w:pPr>
      <w:r w:rsidRPr="003140E3">
        <w:rPr>
          <w:rFonts w:ascii="Times New Roman" w:hAnsi="Times New Roman" w:cs="Times New Roman"/>
          <w:bCs/>
        </w:rPr>
        <w:t>Sur le plan national, nous avons exploité le document de déclaration de politique sectorielle dans le domaine des sous-secteurs de l’énergie.</w:t>
      </w:r>
    </w:p>
    <w:p w14:paraId="790347F4" w14:textId="199ECD21" w:rsidR="00CE2B1B" w:rsidRPr="00CE2B1B" w:rsidRDefault="00CE2B1B" w:rsidP="00CE2B1B">
      <w:pPr>
        <w:pStyle w:val="PargrafodaLista"/>
        <w:numPr>
          <w:ilvl w:val="0"/>
          <w:numId w:val="242"/>
        </w:numPr>
        <w:spacing w:after="0" w:line="240" w:lineRule="auto"/>
        <w:ind w:left="426"/>
        <w:contextualSpacing w:val="0"/>
        <w:rPr>
          <w:rFonts w:ascii="Times New Roman" w:hAnsi="Times New Roman"/>
          <w:b/>
          <w:bCs/>
        </w:rPr>
      </w:pPr>
      <w:r w:rsidRPr="003140E3">
        <w:rPr>
          <w:rFonts w:ascii="Times New Roman" w:hAnsi="Times New Roman"/>
          <w:b/>
          <w:bCs/>
        </w:rPr>
        <w:t xml:space="preserve">Déclaration Politique sectorielle de </w:t>
      </w:r>
      <w:r w:rsidRPr="00CE2B1B">
        <w:rPr>
          <w:rFonts w:ascii="Times New Roman" w:hAnsi="Times New Roman"/>
          <w:b/>
          <w:bCs/>
        </w:rPr>
        <w:t>de l’énergie électrique</w:t>
      </w:r>
    </w:p>
    <w:p w14:paraId="0DEC4BBD" w14:textId="3907658A" w:rsidR="00CE2B1B" w:rsidRPr="00A71AFF" w:rsidRDefault="00CE2B1B" w:rsidP="00A71AFF">
      <w:pPr>
        <w:pStyle w:val="PargrafodaLista"/>
        <w:numPr>
          <w:ilvl w:val="1"/>
          <w:numId w:val="242"/>
        </w:numPr>
        <w:spacing w:after="0" w:line="240" w:lineRule="auto"/>
        <w:ind w:left="851" w:hanging="447"/>
        <w:contextualSpacing w:val="0"/>
        <w:rPr>
          <w:rFonts w:ascii="Times New Roman" w:hAnsi="Times New Roman"/>
          <w:bCs/>
          <w:lang w:bidi="fr-FR"/>
        </w:rPr>
      </w:pPr>
      <w:r w:rsidRPr="00A71AFF">
        <w:rPr>
          <w:rFonts w:ascii="Times New Roman" w:hAnsi="Times New Roman"/>
          <w:bCs/>
          <w:lang w:bidi="fr-FR"/>
        </w:rPr>
        <w:t>Stratégie de développement des infrastructures de production, de transport et de distribution d’énergie électrique</w:t>
      </w:r>
    </w:p>
    <w:p w14:paraId="3D223AF2" w14:textId="77777777" w:rsidR="00CE2B1B" w:rsidRPr="003140E3" w:rsidRDefault="00CE2B1B" w:rsidP="00CE2B1B">
      <w:pPr>
        <w:pStyle w:val="PargrafodaLista"/>
        <w:numPr>
          <w:ilvl w:val="0"/>
          <w:numId w:val="242"/>
        </w:numPr>
        <w:spacing w:after="0" w:line="240" w:lineRule="auto"/>
        <w:ind w:left="426"/>
        <w:contextualSpacing w:val="0"/>
        <w:rPr>
          <w:rFonts w:ascii="Times New Roman" w:hAnsi="Times New Roman"/>
          <w:b/>
          <w:bCs/>
        </w:rPr>
      </w:pPr>
      <w:r w:rsidRPr="003140E3">
        <w:rPr>
          <w:rFonts w:ascii="Times New Roman" w:hAnsi="Times New Roman"/>
          <w:b/>
          <w:bCs/>
        </w:rPr>
        <w:t>Documents de Politiques et de Stratégies Environnementales et Sociales</w:t>
      </w:r>
    </w:p>
    <w:p w14:paraId="653C32F9" w14:textId="77777777" w:rsidR="00CE2B1B" w:rsidRPr="003140E3" w:rsidRDefault="00CE2B1B" w:rsidP="00CE2B1B">
      <w:pPr>
        <w:pStyle w:val="PargrafodaLista"/>
        <w:numPr>
          <w:ilvl w:val="1"/>
          <w:numId w:val="242"/>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gestion environnementale (PNGE)</w:t>
      </w:r>
    </w:p>
    <w:p w14:paraId="517C6B39" w14:textId="77777777" w:rsidR="00CE2B1B" w:rsidRPr="003140E3" w:rsidRDefault="00CE2B1B" w:rsidP="00CE2B1B">
      <w:pPr>
        <w:pStyle w:val="PargrafodaLista"/>
        <w:numPr>
          <w:ilvl w:val="1"/>
          <w:numId w:val="242"/>
        </w:numPr>
        <w:spacing w:after="0" w:line="240" w:lineRule="auto"/>
        <w:ind w:left="851" w:hanging="447"/>
        <w:contextualSpacing w:val="0"/>
        <w:rPr>
          <w:rFonts w:ascii="Times New Roman" w:hAnsi="Times New Roman"/>
          <w:bCs/>
        </w:rPr>
      </w:pPr>
      <w:r w:rsidRPr="003140E3">
        <w:rPr>
          <w:rFonts w:ascii="Times New Roman" w:hAnsi="Times New Roman"/>
          <w:bCs/>
        </w:rPr>
        <w:t>La Stratégie nationale et le plan d’action pour la conservation de la diversité biologie</w:t>
      </w:r>
    </w:p>
    <w:p w14:paraId="2D2A51B5" w14:textId="77777777" w:rsidR="00CE2B1B" w:rsidRPr="003140E3" w:rsidRDefault="00CE2B1B" w:rsidP="00CE2B1B">
      <w:pPr>
        <w:pStyle w:val="PargrafodaLista"/>
        <w:numPr>
          <w:ilvl w:val="1"/>
          <w:numId w:val="242"/>
        </w:numPr>
        <w:spacing w:after="0" w:line="240" w:lineRule="auto"/>
        <w:ind w:left="851" w:hanging="447"/>
        <w:contextualSpacing w:val="0"/>
        <w:rPr>
          <w:rFonts w:ascii="Times New Roman" w:hAnsi="Times New Roman"/>
          <w:bCs/>
        </w:rPr>
      </w:pPr>
      <w:r w:rsidRPr="003140E3">
        <w:rPr>
          <w:rFonts w:ascii="Times New Roman" w:hAnsi="Times New Roman"/>
          <w:bCs/>
        </w:rPr>
        <w:t>Le plan d’action pour la conservation de la diversité biologique</w:t>
      </w:r>
    </w:p>
    <w:p w14:paraId="4B8D6B17" w14:textId="77777777" w:rsidR="00CE2B1B" w:rsidRPr="003140E3" w:rsidRDefault="00CE2B1B" w:rsidP="00CE2B1B">
      <w:pPr>
        <w:pStyle w:val="PargrafodaLista"/>
        <w:numPr>
          <w:ilvl w:val="1"/>
          <w:numId w:val="242"/>
        </w:numPr>
        <w:spacing w:after="0" w:line="240" w:lineRule="auto"/>
        <w:ind w:left="851" w:hanging="447"/>
        <w:contextualSpacing w:val="0"/>
        <w:rPr>
          <w:rFonts w:ascii="Times New Roman" w:hAnsi="Times New Roman"/>
          <w:bCs/>
        </w:rPr>
      </w:pPr>
      <w:r w:rsidRPr="003140E3">
        <w:rPr>
          <w:rFonts w:ascii="Times New Roman" w:hAnsi="Times New Roman"/>
          <w:bCs/>
        </w:rPr>
        <w:t>Le Plan National d’Adaptation aux Changements Climatiques (NAPA)</w:t>
      </w:r>
    </w:p>
    <w:p w14:paraId="0B521F22" w14:textId="77777777" w:rsidR="00CE2B1B" w:rsidRPr="003140E3" w:rsidRDefault="00CE2B1B" w:rsidP="00CE2B1B">
      <w:pPr>
        <w:pStyle w:val="PargrafodaLista"/>
        <w:numPr>
          <w:ilvl w:val="1"/>
          <w:numId w:val="242"/>
        </w:numPr>
        <w:spacing w:after="0" w:line="240" w:lineRule="auto"/>
        <w:ind w:left="851" w:hanging="447"/>
        <w:contextualSpacing w:val="0"/>
        <w:rPr>
          <w:rFonts w:ascii="Times New Roman" w:hAnsi="Times New Roman"/>
          <w:bCs/>
        </w:rPr>
      </w:pPr>
      <w:r w:rsidRPr="003140E3">
        <w:rPr>
          <w:rFonts w:ascii="Times New Roman" w:hAnsi="Times New Roman"/>
          <w:bCs/>
        </w:rPr>
        <w:t>Document de Stratégie Nationale pour la Réduction de la pauvreté (DENARP II)</w:t>
      </w:r>
    </w:p>
    <w:p w14:paraId="688123A8" w14:textId="77777777" w:rsidR="00CE2B1B" w:rsidRPr="003140E3" w:rsidRDefault="00CE2B1B" w:rsidP="00CE2B1B">
      <w:pPr>
        <w:pStyle w:val="PargrafodaLista"/>
        <w:numPr>
          <w:ilvl w:val="1"/>
          <w:numId w:val="242"/>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Développement Sanitaire (PNDS II)</w:t>
      </w:r>
    </w:p>
    <w:p w14:paraId="3D41C8BC" w14:textId="77777777" w:rsidR="00CE2B1B" w:rsidRPr="00C8017F" w:rsidRDefault="00CE2B1B" w:rsidP="00CE2B1B">
      <w:pPr>
        <w:spacing w:after="0" w:line="276" w:lineRule="auto"/>
        <w:ind w:left="720" w:right="-283"/>
        <w:jc w:val="both"/>
        <w:rPr>
          <w:rFonts w:ascii="Times New Roman" w:hAnsi="Times New Roman"/>
          <w:sz w:val="20"/>
          <w:szCs w:val="20"/>
        </w:rPr>
      </w:pPr>
    </w:p>
    <w:p w14:paraId="1FBEB2EF" w14:textId="33890C55" w:rsidR="00CE2B1B" w:rsidRPr="003140E3" w:rsidRDefault="00CE2B1B" w:rsidP="000417AC">
      <w:pPr>
        <w:spacing w:after="120" w:line="240" w:lineRule="auto"/>
        <w:ind w:left="-284"/>
        <w:jc w:val="both"/>
        <w:rPr>
          <w:rFonts w:ascii="Times New Roman" w:hAnsi="Times New Roman" w:cs="Times New Roman"/>
          <w:bCs/>
        </w:rPr>
      </w:pPr>
      <w:r w:rsidRPr="003140E3">
        <w:rPr>
          <w:rFonts w:ascii="Times New Roman" w:hAnsi="Times New Roman" w:cs="Times New Roman"/>
          <w:bCs/>
        </w:rPr>
        <w:t>Les textes nationaux et internationaux pertinents, les conventions, ainsi que les Politiques</w:t>
      </w:r>
      <w:r>
        <w:rPr>
          <w:rFonts w:ascii="Times New Roman" w:hAnsi="Times New Roman" w:cs="Times New Roman"/>
          <w:bCs/>
        </w:rPr>
        <w:t xml:space="preserve"> de sauvegarde de la B</w:t>
      </w:r>
      <w:r w:rsidRPr="003140E3">
        <w:rPr>
          <w:rFonts w:ascii="Times New Roman" w:hAnsi="Times New Roman" w:cs="Times New Roman"/>
          <w:bCs/>
        </w:rPr>
        <w:t xml:space="preserve">anque mondiale ont été interpelés durant cette étude pour déterminer ceux ou celles qui sont applicables dans le </w:t>
      </w:r>
      <w:r w:rsidR="00B65E31">
        <w:rPr>
          <w:rFonts w:ascii="Times New Roman" w:hAnsi="Times New Roman" w:cs="Times New Roman"/>
          <w:bCs/>
        </w:rPr>
        <w:t>cadre du présent sous projet n°5</w:t>
      </w:r>
      <w:r w:rsidRPr="003140E3">
        <w:rPr>
          <w:rFonts w:ascii="Times New Roman" w:hAnsi="Times New Roman" w:cs="Times New Roman"/>
          <w:bCs/>
        </w:rPr>
        <w:t>.</w:t>
      </w:r>
    </w:p>
    <w:p w14:paraId="71E33E1B" w14:textId="594DC195" w:rsidR="00CE2B1B" w:rsidRPr="003140E3" w:rsidRDefault="00CE2B1B" w:rsidP="000417AC">
      <w:pPr>
        <w:spacing w:after="120" w:line="240" w:lineRule="auto"/>
        <w:ind w:left="-284"/>
        <w:jc w:val="both"/>
        <w:rPr>
          <w:rFonts w:ascii="Times New Roman" w:hAnsi="Times New Roman" w:cs="Times New Roman"/>
          <w:bCs/>
        </w:rPr>
      </w:pPr>
      <w:r w:rsidRPr="003140E3">
        <w:rPr>
          <w:rFonts w:ascii="Times New Roman" w:hAnsi="Times New Roman" w:cs="Times New Roman"/>
          <w:bCs/>
        </w:rPr>
        <w:t>Le dispositif juridique de la Guinée Bissau en matière d’environnement concerne la loi de base n°1/2011 sur l’environnement et la loi n° 10/2010 sur l’évaluation environnementale. Spécifiquement pour les études d’impact sur l’environnement, le décret d’application est en cours de finalisation. La loi n°2/98 du 28 avril sur le foncier est également un texte pertinent dans le cadre de la m</w:t>
      </w:r>
      <w:r w:rsidR="00B65E31">
        <w:rPr>
          <w:rFonts w:ascii="Times New Roman" w:hAnsi="Times New Roman" w:cs="Times New Roman"/>
          <w:bCs/>
        </w:rPr>
        <w:t>ise en œuvre du sous- projet n°5</w:t>
      </w:r>
      <w:r w:rsidRPr="003140E3">
        <w:rPr>
          <w:rFonts w:ascii="Times New Roman" w:hAnsi="Times New Roman" w:cs="Times New Roman"/>
          <w:bCs/>
        </w:rPr>
        <w:t xml:space="preserve"> de PUASEE-FA. </w:t>
      </w:r>
    </w:p>
    <w:p w14:paraId="2BD1DDB1" w14:textId="77777777" w:rsidR="00740668" w:rsidRPr="00740668" w:rsidRDefault="00740668" w:rsidP="000417AC">
      <w:pPr>
        <w:spacing w:after="120" w:line="240" w:lineRule="auto"/>
        <w:ind w:left="-284"/>
        <w:jc w:val="both"/>
        <w:rPr>
          <w:rFonts w:ascii="Times New Roman" w:hAnsi="Times New Roman" w:cs="Times New Roman"/>
          <w:bCs/>
        </w:rPr>
      </w:pPr>
      <w:r w:rsidRPr="00740668">
        <w:rPr>
          <w:rFonts w:ascii="Times New Roman" w:hAnsi="Times New Roman" w:cs="Times New Roman"/>
          <w:bCs/>
        </w:rPr>
        <w:t xml:space="preserve">Les normes et dispositions réglementaires sur la gestion des déchets en général et en particulier les déchets dangereux (huiles usagées, transformateur MT/BT usagé et autres équipements électriques défaillants) issus des activités de fourniture d’électricité ne sont pas réglementées en Guinée Bissau. Plusieurs autres dispositions sur la qualité des composantes environnementales ne sont pas réglementées, pour le suivi de la qualité de l’eau potable, les normes de l’OMS sont celles appliquées. </w:t>
      </w:r>
    </w:p>
    <w:p w14:paraId="6ADF0755" w14:textId="77777777" w:rsidR="00CE2B1B" w:rsidRPr="003140E3" w:rsidRDefault="00CE2B1B" w:rsidP="000417AC">
      <w:pPr>
        <w:spacing w:after="120" w:line="240" w:lineRule="auto"/>
        <w:ind w:left="-284"/>
        <w:jc w:val="both"/>
        <w:rPr>
          <w:rFonts w:ascii="Times New Roman" w:hAnsi="Times New Roman" w:cs="Times New Roman"/>
          <w:bCs/>
        </w:rPr>
      </w:pPr>
      <w:r w:rsidRPr="003140E3">
        <w:rPr>
          <w:rFonts w:ascii="Times New Roman" w:hAnsi="Times New Roman" w:cs="Times New Roman"/>
          <w:bCs/>
        </w:rPr>
        <w:t>L’autorité de tutelle qui assure en Guinée Bissau les activités de production, transport et distribution de l’électricité et de l’eau est l’Entreprise de l’Electricité, Eau de Guinée Bissau. Mais l’EAGB travaille en étroite collaboration avec le Ministère de l’Energie et de l’Industrie, puis le Ministère des Ressources Naturelles à travers respectivement la Direction Générale de l’Energie pour l’obtention des différentes autorisations à l’installation de ses infrastructures de production, de transport et de distribution de l’électricité. Leurs rôles respectifs sont décrits dans le corps du document.</w:t>
      </w:r>
    </w:p>
    <w:p w14:paraId="1E26539F" w14:textId="77777777" w:rsidR="00336EA1" w:rsidRPr="003140E3" w:rsidRDefault="00336EA1" w:rsidP="00336EA1">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r w:rsidRPr="003140E3">
        <w:rPr>
          <w:rFonts w:ascii="Times New Roman" w:hAnsi="Times New Roman"/>
          <w:b/>
          <w:bCs/>
          <w:i/>
          <w:sz w:val="22"/>
          <w:szCs w:val="22"/>
        </w:rPr>
        <w:t xml:space="preserve">DESCRIPTION DU PROJET </w:t>
      </w:r>
    </w:p>
    <w:p w14:paraId="3F62AF23" w14:textId="70B19E0E" w:rsidR="00336EA1" w:rsidRPr="00EA5DFC" w:rsidRDefault="00336EA1" w:rsidP="00336EA1">
      <w:pPr>
        <w:pStyle w:val="PargrafodaLista"/>
        <w:keepNext/>
        <w:numPr>
          <w:ilvl w:val="1"/>
          <w:numId w:val="243"/>
        </w:numPr>
        <w:spacing w:before="240" w:after="0"/>
        <w:jc w:val="both"/>
        <w:rPr>
          <w:rFonts w:ascii="Times New Roman" w:hAnsi="Times New Roman"/>
          <w:b/>
          <w:i/>
          <w:lang w:eastAsia="fr-FR"/>
        </w:rPr>
      </w:pPr>
      <w:r>
        <w:rPr>
          <w:rFonts w:ascii="Times New Roman" w:hAnsi="Times New Roman"/>
          <w:b/>
          <w:i/>
          <w:lang w:eastAsia="fr-FR"/>
        </w:rPr>
        <w:t>LOCALISATION DU SOUS-PROJET N°5</w:t>
      </w:r>
      <w:r w:rsidRPr="00EA5DFC">
        <w:rPr>
          <w:rFonts w:ascii="Times New Roman" w:hAnsi="Times New Roman"/>
          <w:b/>
          <w:i/>
          <w:lang w:eastAsia="fr-FR"/>
        </w:rPr>
        <w:t xml:space="preserve"> </w:t>
      </w:r>
    </w:p>
    <w:p w14:paraId="01A931EE" w14:textId="01B917FA" w:rsidR="00336EA1" w:rsidRDefault="00E1364A" w:rsidP="00760C95">
      <w:pPr>
        <w:spacing w:after="120" w:line="240" w:lineRule="auto"/>
        <w:ind w:left="-284"/>
        <w:jc w:val="both"/>
        <w:rPr>
          <w:rFonts w:ascii="Times New Roman" w:hAnsi="Times New Roman" w:cs="Times New Roman"/>
        </w:rPr>
      </w:pPr>
      <w:r w:rsidRPr="00760C95">
        <w:rPr>
          <w:rFonts w:ascii="Times New Roman" w:hAnsi="Times New Roman" w:cs="Times New Roman"/>
        </w:rPr>
        <w:t>Le périmètre de l’étude concerne deux régions, la région de Bissau (dont quatre quartiers sont concernés : Aéroport, Hafia, Antule-Pime et Bôr) et la région de Biombo (deux villes : Safim et Prabis).</w:t>
      </w:r>
    </w:p>
    <w:p w14:paraId="50C25A75" w14:textId="4B977F60" w:rsidR="00336EA1" w:rsidRPr="005D657E" w:rsidRDefault="00E1364A" w:rsidP="00760C95">
      <w:pPr>
        <w:spacing w:after="120" w:line="240" w:lineRule="auto"/>
        <w:ind w:left="-284"/>
        <w:jc w:val="both"/>
        <w:rPr>
          <w:rFonts w:ascii="Times New Roman" w:hAnsi="Times New Roman" w:cs="Times New Roman"/>
        </w:rPr>
      </w:pPr>
      <w:r>
        <w:rPr>
          <w:rFonts w:ascii="Times New Roman" w:hAnsi="Times New Roman" w:cs="Times New Roman"/>
        </w:rPr>
        <w:t xml:space="preserve">La région </w:t>
      </w:r>
      <w:r w:rsidR="00336EA1" w:rsidRPr="005D657E">
        <w:rPr>
          <w:rFonts w:ascii="Times New Roman" w:hAnsi="Times New Roman" w:cs="Times New Roman"/>
        </w:rPr>
        <w:t>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14:paraId="4B150D39" w14:textId="77777777" w:rsidR="00336EA1" w:rsidRDefault="00336EA1" w:rsidP="00760C95">
      <w:pPr>
        <w:spacing w:after="120" w:line="240" w:lineRule="auto"/>
        <w:ind w:left="-284"/>
        <w:jc w:val="both"/>
        <w:rPr>
          <w:rFonts w:ascii="Times New Roman" w:hAnsi="Times New Roman" w:cs="Times New Roman"/>
        </w:rPr>
      </w:pPr>
      <w:r w:rsidRPr="00760C95">
        <w:rPr>
          <w:rFonts w:ascii="Times New Roman" w:hAnsi="Times New Roman" w:cs="Times New Roman"/>
        </w:rPr>
        <w:t>La Région de Biombo, situé dans la partie centrale nord de Bissau, se trouve précisément dans la région</w:t>
      </w:r>
      <w:r w:rsidRPr="005D657E">
        <w:rPr>
          <w:rFonts w:ascii="Times New Roman" w:hAnsi="Times New Roman" w:cs="Times New Roman"/>
        </w:rPr>
        <w:t xml:space="preserve"> </w:t>
      </w:r>
      <w:r w:rsidRPr="00760C95">
        <w:rPr>
          <w:rFonts w:ascii="Times New Roman" w:hAnsi="Times New Roman" w:cs="Times New Roman"/>
        </w:rPr>
        <w:t>de l'Ouest-Nord de la Guinée-Bissau. Elle est limitée à l'ouest par les principales branches de la rivière de la</w:t>
      </w:r>
      <w:r w:rsidRPr="005D657E">
        <w:rPr>
          <w:rFonts w:ascii="Times New Roman" w:hAnsi="Times New Roman" w:cs="Times New Roman"/>
        </w:rPr>
        <w:t xml:space="preserve"> </w:t>
      </w:r>
      <w:r w:rsidRPr="00760C95">
        <w:rPr>
          <w:rFonts w:ascii="Times New Roman" w:hAnsi="Times New Roman" w:cs="Times New Roman"/>
        </w:rPr>
        <w:t>Guinée (Rio Canal Geba et le Rio Mansoa), qui divisait en plusieurs canaux petites et moyennes avec ses</w:t>
      </w:r>
      <w:r w:rsidRPr="005D657E">
        <w:rPr>
          <w:rFonts w:ascii="Times New Roman" w:hAnsi="Times New Roman" w:cs="Times New Roman"/>
        </w:rPr>
        <w:t xml:space="preserve"> </w:t>
      </w:r>
      <w:r w:rsidRPr="00760C95">
        <w:rPr>
          <w:rFonts w:ascii="Times New Roman" w:hAnsi="Times New Roman" w:cs="Times New Roman"/>
        </w:rPr>
        <w:t>belles plages intégrées dans une entrée de la mer sans</w:t>
      </w:r>
      <w:r w:rsidRPr="005D657E">
        <w:rPr>
          <w:rFonts w:ascii="Times New Roman" w:hAnsi="Times New Roman" w:cs="Times New Roman"/>
          <w:bCs/>
        </w:rPr>
        <w:t xml:space="preserve"> vagues et étendues dans tous les coins intérieurs de</w:t>
      </w:r>
      <w:r w:rsidRPr="005D657E">
        <w:rPr>
          <w:rFonts w:ascii="Times New Roman" w:hAnsi="Times New Roman" w:cs="Times New Roman"/>
        </w:rPr>
        <w:t xml:space="preserve"> </w:t>
      </w:r>
      <w:r w:rsidRPr="005D657E">
        <w:rPr>
          <w:rFonts w:ascii="Times New Roman" w:hAnsi="Times New Roman" w:cs="Times New Roman"/>
          <w:bCs/>
        </w:rPr>
        <w:t>la région, permettant ainsi l'accès facile par voie maritime.</w:t>
      </w:r>
      <w:r w:rsidRPr="005D657E">
        <w:rPr>
          <w:rFonts w:ascii="Times New Roman" w:hAnsi="Times New Roman" w:cs="Times New Roman"/>
        </w:rPr>
        <w:t xml:space="preserve"> </w:t>
      </w:r>
    </w:p>
    <w:p w14:paraId="6DF4E599" w14:textId="77777777" w:rsidR="00F0144F" w:rsidRPr="00760C95" w:rsidRDefault="00F0144F" w:rsidP="00760C95">
      <w:pPr>
        <w:spacing w:after="120"/>
        <w:ind w:left="-284"/>
        <w:jc w:val="both"/>
        <w:rPr>
          <w:rFonts w:ascii="Times New Roman" w:hAnsi="Times New Roman" w:cs="Times New Roman"/>
        </w:rPr>
      </w:pPr>
      <w:r w:rsidRPr="00760C95">
        <w:rPr>
          <w:rFonts w:ascii="Times New Roman" w:hAnsi="Times New Roman" w:cs="Times New Roman"/>
        </w:rPr>
        <w:t>Les quartiers et les villes périphériques qui font l’objet principal de ce projet font partie de ces zones de croissance de la maile urbaine, à savoir : Bôr-Prabis dans l’axe Ouest, Hafia- Safim dans l’axe Nord (le long de la route Bissau-Aeroport et sortie nord de la ville), Antula-Pime dans l’axe Nord-Est et Aeroport (Brene dans l’axe Nord-Ouest, vers Bissalanca).</w:t>
      </w:r>
    </w:p>
    <w:p w14:paraId="671918DD" w14:textId="77777777" w:rsidR="00F0144F" w:rsidRPr="00760C95" w:rsidRDefault="00F0144F" w:rsidP="00760C95">
      <w:pPr>
        <w:spacing w:after="120"/>
        <w:ind w:left="-284"/>
        <w:jc w:val="both"/>
        <w:rPr>
          <w:rFonts w:ascii="Times New Roman" w:hAnsi="Times New Roman" w:cs="Times New Roman"/>
        </w:rPr>
      </w:pPr>
      <w:r w:rsidRPr="00760C95">
        <w:rPr>
          <w:rFonts w:ascii="Times New Roman" w:hAnsi="Times New Roman" w:cs="Times New Roman"/>
        </w:rPr>
        <w:lastRenderedPageBreak/>
        <w:t>Les surfaces potentielles de ces quartiers/villes sont de l’ordre de 2200 ha ainsi reparti :</w:t>
      </w:r>
    </w:p>
    <w:p w14:paraId="48DBC0E8" w14:textId="77777777" w:rsidR="00F0144F" w:rsidRPr="00994D6E" w:rsidRDefault="00F0144F" w:rsidP="00F0144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Bôr</w:t>
      </w:r>
      <w:r>
        <w:rPr>
          <w:rFonts w:ascii="Times New Roman" w:hAnsi="Times New Roman"/>
          <w:sz w:val="24"/>
          <w:szCs w:val="24"/>
          <w:lang w:bidi="fr-FR"/>
        </w:rPr>
        <w:t xml:space="preserve"> </w:t>
      </w:r>
      <w:r w:rsidRPr="00994D6E">
        <w:rPr>
          <w:rFonts w:ascii="Times New Roman" w:hAnsi="Times New Roman"/>
          <w:sz w:val="24"/>
          <w:szCs w:val="24"/>
          <w:lang w:bidi="fr-FR"/>
        </w:rPr>
        <w:t xml:space="preserve">: 376 </w:t>
      </w:r>
      <w:r>
        <w:rPr>
          <w:rFonts w:ascii="Times New Roman" w:hAnsi="Times New Roman"/>
          <w:sz w:val="24"/>
          <w:szCs w:val="24"/>
          <w:lang w:bidi="fr-FR"/>
        </w:rPr>
        <w:t xml:space="preserve">ha </w:t>
      </w:r>
    </w:p>
    <w:p w14:paraId="31847054" w14:textId="77777777" w:rsidR="00F0144F" w:rsidRPr="00994D6E" w:rsidRDefault="00F0144F" w:rsidP="00F0144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Hafia</w:t>
      </w:r>
      <w:r>
        <w:rPr>
          <w:rFonts w:ascii="Times New Roman" w:hAnsi="Times New Roman"/>
          <w:sz w:val="24"/>
          <w:szCs w:val="24"/>
          <w:lang w:bidi="fr-FR"/>
        </w:rPr>
        <w:t xml:space="preserve"> </w:t>
      </w:r>
      <w:r w:rsidRPr="00994D6E">
        <w:rPr>
          <w:rFonts w:ascii="Times New Roman" w:hAnsi="Times New Roman"/>
          <w:sz w:val="24"/>
          <w:szCs w:val="24"/>
          <w:lang w:bidi="fr-FR"/>
        </w:rPr>
        <w:t>: 103 ha</w:t>
      </w:r>
    </w:p>
    <w:p w14:paraId="40D61D82" w14:textId="77777777" w:rsidR="00F0144F" w:rsidRPr="00994D6E" w:rsidRDefault="00F0144F" w:rsidP="00F0144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Aeroport (Brene)</w:t>
      </w:r>
      <w:r>
        <w:rPr>
          <w:rFonts w:ascii="Times New Roman" w:hAnsi="Times New Roman"/>
          <w:sz w:val="24"/>
          <w:szCs w:val="24"/>
          <w:lang w:bidi="fr-FR"/>
        </w:rPr>
        <w:t xml:space="preserve"> </w:t>
      </w:r>
      <w:r w:rsidRPr="00994D6E">
        <w:rPr>
          <w:rFonts w:ascii="Times New Roman" w:hAnsi="Times New Roman"/>
          <w:sz w:val="24"/>
          <w:szCs w:val="24"/>
          <w:lang w:bidi="fr-FR"/>
        </w:rPr>
        <w:t>: 166 ha</w:t>
      </w:r>
    </w:p>
    <w:p w14:paraId="7136D9A4" w14:textId="77777777" w:rsidR="00F0144F" w:rsidRPr="00994D6E" w:rsidRDefault="00F0144F" w:rsidP="00F0144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Antula-Pime</w:t>
      </w:r>
      <w:r>
        <w:rPr>
          <w:rFonts w:ascii="Times New Roman" w:hAnsi="Times New Roman"/>
          <w:sz w:val="24"/>
          <w:szCs w:val="24"/>
          <w:lang w:bidi="fr-FR"/>
        </w:rPr>
        <w:t xml:space="preserve"> </w:t>
      </w:r>
      <w:r w:rsidRPr="00994D6E">
        <w:rPr>
          <w:rFonts w:ascii="Times New Roman" w:hAnsi="Times New Roman"/>
          <w:sz w:val="24"/>
          <w:szCs w:val="24"/>
          <w:lang w:bidi="fr-FR"/>
        </w:rPr>
        <w:t>: 351 ha</w:t>
      </w:r>
    </w:p>
    <w:p w14:paraId="60486B7A" w14:textId="77777777" w:rsidR="00F0144F" w:rsidRPr="00994D6E" w:rsidRDefault="00F0144F" w:rsidP="00F0144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Prábis</w:t>
      </w:r>
      <w:r>
        <w:rPr>
          <w:rFonts w:ascii="Times New Roman" w:hAnsi="Times New Roman"/>
          <w:sz w:val="24"/>
          <w:szCs w:val="24"/>
          <w:lang w:bidi="fr-FR"/>
        </w:rPr>
        <w:t xml:space="preserve"> </w:t>
      </w:r>
      <w:r w:rsidRPr="00994D6E">
        <w:rPr>
          <w:rFonts w:ascii="Times New Roman" w:hAnsi="Times New Roman"/>
          <w:sz w:val="24"/>
          <w:szCs w:val="24"/>
          <w:lang w:bidi="fr-FR"/>
        </w:rPr>
        <w:t>: 104 ha</w:t>
      </w:r>
    </w:p>
    <w:p w14:paraId="5887D4A0" w14:textId="7B553E5D" w:rsidR="00F0144F" w:rsidRDefault="00F0144F" w:rsidP="00760C95">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Safim</w:t>
      </w:r>
      <w:r>
        <w:rPr>
          <w:rFonts w:ascii="Times New Roman" w:hAnsi="Times New Roman"/>
          <w:sz w:val="24"/>
          <w:szCs w:val="24"/>
          <w:lang w:bidi="fr-FR"/>
        </w:rPr>
        <w:t xml:space="preserve"> </w:t>
      </w:r>
      <w:r w:rsidRPr="00994D6E">
        <w:rPr>
          <w:rFonts w:ascii="Times New Roman" w:hAnsi="Times New Roman"/>
          <w:sz w:val="24"/>
          <w:szCs w:val="24"/>
          <w:lang w:bidi="fr-FR"/>
        </w:rPr>
        <w:t>: 690 ha</w:t>
      </w:r>
    </w:p>
    <w:p w14:paraId="1046765E" w14:textId="77777777" w:rsidR="00760C95" w:rsidRPr="00760C95" w:rsidRDefault="00760C95" w:rsidP="00760C95">
      <w:pPr>
        <w:pStyle w:val="PargrafodaLista"/>
        <w:spacing w:after="120"/>
        <w:jc w:val="both"/>
        <w:rPr>
          <w:rFonts w:ascii="Times New Roman" w:hAnsi="Times New Roman"/>
          <w:sz w:val="24"/>
          <w:szCs w:val="24"/>
          <w:lang w:bidi="fr-FR"/>
        </w:rPr>
      </w:pPr>
    </w:p>
    <w:p w14:paraId="3F095288" w14:textId="77777777" w:rsidR="006C0381" w:rsidRPr="00760C95" w:rsidRDefault="006C0381" w:rsidP="00760C95">
      <w:pPr>
        <w:pStyle w:val="PargrafodaLista"/>
        <w:keepNext/>
        <w:numPr>
          <w:ilvl w:val="1"/>
          <w:numId w:val="243"/>
        </w:numPr>
        <w:spacing w:before="240" w:after="0"/>
        <w:jc w:val="both"/>
        <w:rPr>
          <w:rFonts w:ascii="Times New Roman" w:hAnsi="Times New Roman"/>
          <w:b/>
          <w:i/>
          <w:lang w:eastAsia="fr-FR"/>
        </w:rPr>
      </w:pPr>
      <w:r w:rsidRPr="00760C95">
        <w:rPr>
          <w:rFonts w:ascii="Times New Roman" w:hAnsi="Times New Roman"/>
          <w:b/>
          <w:i/>
          <w:lang w:eastAsia="fr-FR"/>
        </w:rPr>
        <w:t>DECRIPTION DU PROJET VOLET ELECTRICITE</w:t>
      </w:r>
    </w:p>
    <w:p w14:paraId="63AFFA14" w14:textId="77777777" w:rsidR="006C0381" w:rsidRPr="0051101C" w:rsidRDefault="006C0381" w:rsidP="0051101C">
      <w:pPr>
        <w:spacing w:after="120"/>
        <w:ind w:left="-284"/>
        <w:jc w:val="both"/>
        <w:rPr>
          <w:rFonts w:ascii="Times New Roman" w:hAnsi="Times New Roman" w:cs="Times New Roman"/>
        </w:rPr>
      </w:pPr>
      <w:r w:rsidRPr="0051101C">
        <w:rPr>
          <w:rFonts w:ascii="Times New Roman" w:hAnsi="Times New Roman" w:cs="Times New Roman"/>
        </w:rPr>
        <w:t>Les ouvrages projetés dans le cadre de ces investissements ont été identifiés dans le cadre du Schéma Directeur de l’Hydraulique Urbaine et de la mission d’évaluation du projet d’urgence pour l’amélioration services d’eau et d’électricité de la ville de Bissau (PUASEE- FA).</w:t>
      </w:r>
    </w:p>
    <w:p w14:paraId="00F6B4BF" w14:textId="77777777" w:rsidR="003941FC" w:rsidRPr="005C341B" w:rsidRDefault="003941FC" w:rsidP="0051101C">
      <w:pPr>
        <w:pStyle w:val="PargrafodaLista"/>
        <w:numPr>
          <w:ilvl w:val="0"/>
          <w:numId w:val="245"/>
        </w:numPr>
        <w:outlineLvl w:val="2"/>
        <w:rPr>
          <w:rFonts w:ascii="Times New Roman" w:hAnsi="Times New Roman"/>
          <w:b/>
          <w:sz w:val="24"/>
          <w:szCs w:val="24"/>
        </w:rPr>
      </w:pPr>
      <w:bookmarkStart w:id="38" w:name="_Toc51239209"/>
      <w:r w:rsidRPr="005C341B">
        <w:rPr>
          <w:rFonts w:ascii="Times New Roman" w:hAnsi="Times New Roman"/>
          <w:b/>
          <w:sz w:val="24"/>
          <w:szCs w:val="24"/>
        </w:rPr>
        <w:t>Contenu des différents volets</w:t>
      </w:r>
      <w:bookmarkEnd w:id="38"/>
    </w:p>
    <w:p w14:paraId="1380B19F" w14:textId="77777777" w:rsidR="003941FC" w:rsidRPr="0051101C" w:rsidRDefault="003941FC" w:rsidP="0051101C">
      <w:pPr>
        <w:spacing w:after="120"/>
        <w:ind w:left="-284"/>
        <w:jc w:val="both"/>
        <w:rPr>
          <w:rFonts w:ascii="Times New Roman" w:hAnsi="Times New Roman" w:cs="Times New Roman"/>
        </w:rPr>
      </w:pPr>
      <w:r w:rsidRPr="0051101C">
        <w:rPr>
          <w:rFonts w:ascii="Times New Roman" w:hAnsi="Times New Roman" w:cs="Times New Roman"/>
        </w:rPr>
        <w:t>Les activités prévues pour la composante électricité sont constituées de plusieurs volets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1957"/>
        <w:gridCol w:w="7064"/>
      </w:tblGrid>
      <w:tr w:rsidR="003941FC" w:rsidRPr="00BC2965" w14:paraId="62EA931D" w14:textId="77777777" w:rsidTr="00C602BA">
        <w:trPr>
          <w:tblHeader/>
        </w:trPr>
        <w:tc>
          <w:tcPr>
            <w:tcW w:w="450" w:type="pct"/>
            <w:shd w:val="clear" w:color="auto" w:fill="BDD6EE" w:themeFill="accent1" w:themeFillTint="66"/>
            <w:vAlign w:val="center"/>
          </w:tcPr>
          <w:p w14:paraId="398BF4E0" w14:textId="77777777" w:rsidR="003941FC" w:rsidRPr="00F1593A" w:rsidRDefault="003941FC" w:rsidP="00C602BA">
            <w:pPr>
              <w:spacing w:line="240" w:lineRule="auto"/>
              <w:contextualSpacing/>
              <w:jc w:val="center"/>
              <w:rPr>
                <w:rFonts w:ascii="Times New Roman" w:hAnsi="Times New Roman" w:cs="Times New Roman"/>
                <w:b/>
                <w:sz w:val="16"/>
                <w:szCs w:val="16"/>
              </w:rPr>
            </w:pPr>
            <w:r w:rsidRPr="00F1593A">
              <w:rPr>
                <w:rFonts w:ascii="Times New Roman" w:hAnsi="Times New Roman" w:cs="Times New Roman"/>
                <w:b/>
                <w:sz w:val="16"/>
                <w:szCs w:val="16"/>
              </w:rPr>
              <w:t>TYPE</w:t>
            </w:r>
          </w:p>
        </w:tc>
        <w:tc>
          <w:tcPr>
            <w:tcW w:w="987" w:type="pct"/>
            <w:shd w:val="clear" w:color="auto" w:fill="BDD6EE" w:themeFill="accent1" w:themeFillTint="66"/>
          </w:tcPr>
          <w:p w14:paraId="493E0386" w14:textId="77777777" w:rsidR="003941FC" w:rsidRPr="00F1593A" w:rsidRDefault="003941FC" w:rsidP="00C602BA">
            <w:pPr>
              <w:spacing w:line="240" w:lineRule="auto"/>
              <w:contextualSpacing/>
              <w:jc w:val="center"/>
              <w:rPr>
                <w:rFonts w:ascii="Times New Roman" w:hAnsi="Times New Roman" w:cs="Times New Roman"/>
                <w:b/>
              </w:rPr>
            </w:pPr>
            <w:r w:rsidRPr="00F1593A">
              <w:rPr>
                <w:rFonts w:ascii="Times New Roman" w:hAnsi="Times New Roman" w:cs="Times New Roman"/>
                <w:b/>
              </w:rPr>
              <w:t>OUVRAGE / EQUIPEMENT</w:t>
            </w:r>
          </w:p>
        </w:tc>
        <w:tc>
          <w:tcPr>
            <w:tcW w:w="3563" w:type="pct"/>
            <w:shd w:val="clear" w:color="auto" w:fill="BDD6EE" w:themeFill="accent1" w:themeFillTint="66"/>
            <w:vAlign w:val="center"/>
          </w:tcPr>
          <w:p w14:paraId="6B1A16D3" w14:textId="77777777" w:rsidR="003941FC" w:rsidRPr="00F1593A" w:rsidRDefault="003941FC" w:rsidP="00C602BA">
            <w:pPr>
              <w:spacing w:line="240" w:lineRule="auto"/>
              <w:contextualSpacing/>
              <w:jc w:val="center"/>
              <w:rPr>
                <w:rFonts w:ascii="Times New Roman" w:hAnsi="Times New Roman" w:cs="Times New Roman"/>
                <w:b/>
              </w:rPr>
            </w:pPr>
            <w:r w:rsidRPr="00F1593A">
              <w:rPr>
                <w:rFonts w:ascii="Times New Roman" w:hAnsi="Times New Roman" w:cs="Times New Roman"/>
                <w:b/>
              </w:rPr>
              <w:t>INTERVENTION</w:t>
            </w:r>
          </w:p>
        </w:tc>
      </w:tr>
      <w:tr w:rsidR="003941FC" w:rsidRPr="00BC2965" w14:paraId="7D796CB8" w14:textId="77777777" w:rsidTr="00C602BA">
        <w:tc>
          <w:tcPr>
            <w:tcW w:w="450" w:type="pct"/>
            <w:vMerge w:val="restart"/>
            <w:shd w:val="clear" w:color="auto" w:fill="BDD6EE" w:themeFill="accent1" w:themeFillTint="66"/>
            <w:textDirection w:val="btLr"/>
            <w:vAlign w:val="center"/>
          </w:tcPr>
          <w:p w14:paraId="5C1AA01E" w14:textId="77777777" w:rsidR="003941FC" w:rsidRPr="00F1593A" w:rsidRDefault="003941FC" w:rsidP="00C602BA">
            <w:pPr>
              <w:spacing w:line="240" w:lineRule="auto"/>
              <w:ind w:left="113" w:right="113"/>
              <w:contextualSpacing/>
              <w:jc w:val="center"/>
              <w:rPr>
                <w:rFonts w:ascii="Times New Roman" w:hAnsi="Times New Roman" w:cs="Times New Roman"/>
                <w:sz w:val="18"/>
                <w:szCs w:val="18"/>
              </w:rPr>
            </w:pPr>
            <w:r w:rsidRPr="00F1593A">
              <w:rPr>
                <w:rFonts w:ascii="Times New Roman" w:hAnsi="Times New Roman" w:cs="Times New Roman"/>
                <w:b/>
                <w:bCs/>
                <w:sz w:val="18"/>
                <w:szCs w:val="18"/>
              </w:rPr>
              <w:t>PTS EXISTANTS</w:t>
            </w:r>
            <w:r w:rsidRPr="00F1593A">
              <w:rPr>
                <w:rFonts w:ascii="Times New Roman" w:hAnsi="Times New Roman" w:cs="Times New Roman"/>
                <w:sz w:val="18"/>
                <w:szCs w:val="18"/>
              </w:rPr>
              <w:t> : Renforcement/Réhabilitation (7)</w:t>
            </w:r>
          </w:p>
        </w:tc>
        <w:tc>
          <w:tcPr>
            <w:tcW w:w="987" w:type="pct"/>
            <w:vMerge w:val="restart"/>
            <w:shd w:val="clear" w:color="auto" w:fill="F2F2F2" w:themeFill="background1" w:themeFillShade="F2"/>
            <w:vAlign w:val="center"/>
          </w:tcPr>
          <w:p w14:paraId="047D7DE9" w14:textId="77777777" w:rsidR="003941FC" w:rsidRPr="00BC2965" w:rsidRDefault="003941FC" w:rsidP="00C602BA">
            <w:pPr>
              <w:spacing w:line="240" w:lineRule="auto"/>
              <w:contextualSpacing/>
              <w:jc w:val="center"/>
              <w:rPr>
                <w:rFonts w:ascii="Times New Roman" w:hAnsi="Times New Roman" w:cs="Times New Roman"/>
              </w:rPr>
            </w:pPr>
            <w:r w:rsidRPr="00BC2965">
              <w:rPr>
                <w:rFonts w:ascii="Times New Roman" w:hAnsi="Times New Roman" w:cs="Times New Roman"/>
                <w:i/>
              </w:rPr>
              <w:t>PT Interramento</w:t>
            </w:r>
          </w:p>
        </w:tc>
        <w:tc>
          <w:tcPr>
            <w:tcW w:w="3563" w:type="pct"/>
            <w:vAlign w:val="center"/>
          </w:tcPr>
          <w:p w14:paraId="5D541368"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Réparations générales du Génie Civil de l’abri, y compris peinture intérieure et extérieure</w:t>
            </w:r>
          </w:p>
        </w:tc>
      </w:tr>
      <w:tr w:rsidR="003941FC" w:rsidRPr="00BC2965" w14:paraId="7F3C973F" w14:textId="77777777" w:rsidTr="00C602BA">
        <w:tc>
          <w:tcPr>
            <w:tcW w:w="450" w:type="pct"/>
            <w:vMerge/>
            <w:shd w:val="clear" w:color="auto" w:fill="BDD6EE" w:themeFill="accent1" w:themeFillTint="66"/>
            <w:vAlign w:val="center"/>
          </w:tcPr>
          <w:p w14:paraId="364CDD49"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3DD1F889"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3B387065"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un Tableau Basse Tension (QGBT) à 8 sorties</w:t>
            </w:r>
          </w:p>
        </w:tc>
      </w:tr>
      <w:tr w:rsidR="003941FC" w:rsidRPr="00BC2965" w14:paraId="0165C8B8" w14:textId="77777777" w:rsidTr="00C602BA">
        <w:tc>
          <w:tcPr>
            <w:tcW w:w="450" w:type="pct"/>
            <w:vMerge/>
            <w:shd w:val="clear" w:color="auto" w:fill="BDD6EE" w:themeFill="accent1" w:themeFillTint="66"/>
            <w:vAlign w:val="center"/>
          </w:tcPr>
          <w:p w14:paraId="528353CE"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1332F2DC"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249BA06A"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3941FC" w:rsidRPr="00BC2965" w14:paraId="08E063E6" w14:textId="77777777" w:rsidTr="00C602BA">
        <w:tc>
          <w:tcPr>
            <w:tcW w:w="450" w:type="pct"/>
            <w:vMerge/>
            <w:shd w:val="clear" w:color="auto" w:fill="BDD6EE" w:themeFill="accent1" w:themeFillTint="66"/>
            <w:vAlign w:val="center"/>
          </w:tcPr>
          <w:p w14:paraId="38D1F5E3"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val="restart"/>
            <w:shd w:val="clear" w:color="auto" w:fill="F2F2F2" w:themeFill="background1" w:themeFillShade="F2"/>
            <w:vAlign w:val="center"/>
          </w:tcPr>
          <w:p w14:paraId="69D2E466" w14:textId="77777777" w:rsidR="003941FC" w:rsidRPr="00BC2965" w:rsidRDefault="003941FC" w:rsidP="00C602BA">
            <w:pPr>
              <w:spacing w:line="240" w:lineRule="auto"/>
              <w:contextualSpacing/>
              <w:jc w:val="center"/>
              <w:rPr>
                <w:rFonts w:ascii="Times New Roman" w:hAnsi="Times New Roman" w:cs="Times New Roman"/>
                <w:i/>
              </w:rPr>
            </w:pPr>
            <w:r w:rsidRPr="00BC2965">
              <w:rPr>
                <w:rFonts w:ascii="Times New Roman" w:hAnsi="Times New Roman" w:cs="Times New Roman"/>
                <w:i/>
              </w:rPr>
              <w:t>PT21</w:t>
            </w:r>
          </w:p>
        </w:tc>
        <w:tc>
          <w:tcPr>
            <w:tcW w:w="3563" w:type="pct"/>
            <w:vAlign w:val="center"/>
          </w:tcPr>
          <w:p w14:paraId="5A9107AD"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Réparations générales du Génie Civil de l’abri, y compris peinture intérieure et extérieure</w:t>
            </w:r>
          </w:p>
        </w:tc>
      </w:tr>
      <w:tr w:rsidR="003941FC" w:rsidRPr="00BC2965" w14:paraId="79013E1F" w14:textId="77777777" w:rsidTr="00C602BA">
        <w:tc>
          <w:tcPr>
            <w:tcW w:w="450" w:type="pct"/>
            <w:vMerge/>
            <w:shd w:val="clear" w:color="auto" w:fill="BDD6EE" w:themeFill="accent1" w:themeFillTint="66"/>
            <w:vAlign w:val="center"/>
          </w:tcPr>
          <w:p w14:paraId="23651F2F"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796A237D" w14:textId="77777777" w:rsidR="003941FC" w:rsidRPr="00BC2965" w:rsidRDefault="003941FC" w:rsidP="00C602BA">
            <w:pPr>
              <w:spacing w:line="240" w:lineRule="auto"/>
              <w:contextualSpacing/>
              <w:jc w:val="center"/>
              <w:rPr>
                <w:rFonts w:ascii="Times New Roman" w:hAnsi="Times New Roman" w:cs="Times New Roman"/>
                <w:i/>
              </w:rPr>
            </w:pPr>
          </w:p>
        </w:tc>
        <w:tc>
          <w:tcPr>
            <w:tcW w:w="3563" w:type="pct"/>
            <w:vAlign w:val="center"/>
          </w:tcPr>
          <w:p w14:paraId="77E0754F"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deux Tableaux Basse Tension (QGBT) à 8 sorties : 1 pour la zone industrielle et un autre pour la zone résidentielle</w:t>
            </w:r>
          </w:p>
        </w:tc>
      </w:tr>
      <w:tr w:rsidR="003941FC" w:rsidRPr="00BC2965" w14:paraId="169C5673" w14:textId="77777777" w:rsidTr="00C602BA">
        <w:tc>
          <w:tcPr>
            <w:tcW w:w="450" w:type="pct"/>
            <w:vMerge/>
            <w:shd w:val="clear" w:color="auto" w:fill="BDD6EE" w:themeFill="accent1" w:themeFillTint="66"/>
            <w:vAlign w:val="center"/>
          </w:tcPr>
          <w:p w14:paraId="3FB93727"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3F85B1CE" w14:textId="77777777" w:rsidR="003941FC" w:rsidRPr="00BC2965" w:rsidRDefault="003941FC" w:rsidP="00C602BA">
            <w:pPr>
              <w:spacing w:line="240" w:lineRule="auto"/>
              <w:contextualSpacing/>
              <w:jc w:val="center"/>
              <w:rPr>
                <w:rFonts w:ascii="Times New Roman" w:hAnsi="Times New Roman" w:cs="Times New Roman"/>
                <w:i/>
              </w:rPr>
            </w:pPr>
          </w:p>
        </w:tc>
        <w:tc>
          <w:tcPr>
            <w:tcW w:w="3563" w:type="pct"/>
            <w:vAlign w:val="center"/>
          </w:tcPr>
          <w:p w14:paraId="0702EF20"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Remplacement du Transformateur de 630 kVA par un Transformateur 1000 kVA (présence de plusieurs unités industrielles à proximité)</w:t>
            </w:r>
          </w:p>
        </w:tc>
      </w:tr>
      <w:tr w:rsidR="003941FC" w:rsidRPr="00BC2965" w14:paraId="3BAC9754" w14:textId="77777777" w:rsidTr="00C602BA">
        <w:tc>
          <w:tcPr>
            <w:tcW w:w="450" w:type="pct"/>
            <w:vMerge/>
            <w:shd w:val="clear" w:color="auto" w:fill="BDD6EE" w:themeFill="accent1" w:themeFillTint="66"/>
            <w:vAlign w:val="center"/>
          </w:tcPr>
          <w:p w14:paraId="06AD399F"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3E8832F2" w14:textId="77777777" w:rsidR="003941FC" w:rsidRPr="00BC2965" w:rsidRDefault="003941FC" w:rsidP="00C602BA">
            <w:pPr>
              <w:spacing w:line="240" w:lineRule="auto"/>
              <w:contextualSpacing/>
              <w:jc w:val="center"/>
              <w:rPr>
                <w:rFonts w:ascii="Times New Roman" w:hAnsi="Times New Roman" w:cs="Times New Roman"/>
                <w:i/>
              </w:rPr>
            </w:pPr>
          </w:p>
        </w:tc>
        <w:tc>
          <w:tcPr>
            <w:tcW w:w="3563" w:type="pct"/>
            <w:vAlign w:val="center"/>
          </w:tcPr>
          <w:p w14:paraId="0A1751DF"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3941FC" w:rsidRPr="00BC2965" w14:paraId="41B6670D" w14:textId="77777777" w:rsidTr="00C602BA">
        <w:tc>
          <w:tcPr>
            <w:tcW w:w="450" w:type="pct"/>
            <w:vMerge/>
            <w:shd w:val="clear" w:color="auto" w:fill="BDD6EE" w:themeFill="accent1" w:themeFillTint="66"/>
            <w:vAlign w:val="center"/>
          </w:tcPr>
          <w:p w14:paraId="673637A5"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val="restart"/>
            <w:shd w:val="clear" w:color="auto" w:fill="F2F2F2" w:themeFill="background1" w:themeFillShade="F2"/>
            <w:vAlign w:val="center"/>
          </w:tcPr>
          <w:p w14:paraId="2601B5BF" w14:textId="77777777" w:rsidR="003941FC" w:rsidRPr="00BC2965" w:rsidRDefault="003941FC" w:rsidP="00C602BA">
            <w:pPr>
              <w:spacing w:line="240" w:lineRule="auto"/>
              <w:contextualSpacing/>
              <w:jc w:val="center"/>
              <w:rPr>
                <w:rFonts w:ascii="Times New Roman" w:hAnsi="Times New Roman" w:cs="Times New Roman"/>
              </w:rPr>
            </w:pPr>
            <w:r w:rsidRPr="00BC2965">
              <w:rPr>
                <w:rFonts w:ascii="Times New Roman" w:hAnsi="Times New Roman" w:cs="Times New Roman"/>
                <w:i/>
              </w:rPr>
              <w:t>PT Plaque2</w:t>
            </w:r>
          </w:p>
        </w:tc>
        <w:tc>
          <w:tcPr>
            <w:tcW w:w="3563" w:type="pct"/>
            <w:vAlign w:val="center"/>
          </w:tcPr>
          <w:p w14:paraId="2AA61D15"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Réparations générales du Génie Civil de l’abri, y compris peinture intérieure et extérieure</w:t>
            </w:r>
          </w:p>
        </w:tc>
      </w:tr>
      <w:tr w:rsidR="003941FC" w:rsidRPr="00BC2965" w14:paraId="360ACA18" w14:textId="77777777" w:rsidTr="00C602BA">
        <w:tc>
          <w:tcPr>
            <w:tcW w:w="450" w:type="pct"/>
            <w:vMerge/>
            <w:shd w:val="clear" w:color="auto" w:fill="BDD6EE" w:themeFill="accent1" w:themeFillTint="66"/>
            <w:vAlign w:val="center"/>
          </w:tcPr>
          <w:p w14:paraId="0D9C2EF3"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3BC1CFDB"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154FEB83"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Tableau Basse Tension (QGBT) à 8 sorties</w:t>
            </w:r>
          </w:p>
        </w:tc>
      </w:tr>
      <w:tr w:rsidR="003941FC" w:rsidRPr="00BC2965" w14:paraId="4CDB7E36" w14:textId="77777777" w:rsidTr="00C602BA">
        <w:tc>
          <w:tcPr>
            <w:tcW w:w="450" w:type="pct"/>
            <w:vMerge/>
            <w:shd w:val="clear" w:color="auto" w:fill="BDD6EE" w:themeFill="accent1" w:themeFillTint="66"/>
            <w:vAlign w:val="center"/>
          </w:tcPr>
          <w:p w14:paraId="56F7DBD3"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7DB91713"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40B7238C"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 xml:space="preserve">Remplacement du transformateur de 400 kVA par un transformateur 630 kVA (grande densité </w:t>
            </w:r>
            <w:r>
              <w:rPr>
                <w:rFonts w:ascii="Times New Roman" w:hAnsi="Times New Roman" w:cs="Times New Roman"/>
              </w:rPr>
              <w:t>de l’habitat</w:t>
            </w:r>
            <w:r w:rsidRPr="00BC2965">
              <w:rPr>
                <w:rFonts w:ascii="Times New Roman" w:hAnsi="Times New Roman" w:cs="Times New Roman"/>
              </w:rPr>
              <w:t xml:space="preserve"> et existence de quelques unités industrielles)</w:t>
            </w:r>
          </w:p>
        </w:tc>
      </w:tr>
      <w:tr w:rsidR="003941FC" w:rsidRPr="00BC2965" w14:paraId="238EF26B" w14:textId="77777777" w:rsidTr="00C602BA">
        <w:tc>
          <w:tcPr>
            <w:tcW w:w="450" w:type="pct"/>
            <w:vMerge/>
            <w:shd w:val="clear" w:color="auto" w:fill="BDD6EE" w:themeFill="accent1" w:themeFillTint="66"/>
            <w:vAlign w:val="center"/>
          </w:tcPr>
          <w:p w14:paraId="1B85BAFB"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7462EF18"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127B699A"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3941FC" w:rsidRPr="00BC2965" w14:paraId="1EE61464" w14:textId="77777777" w:rsidTr="00C602BA">
        <w:tc>
          <w:tcPr>
            <w:tcW w:w="450" w:type="pct"/>
            <w:vMerge/>
            <w:shd w:val="clear" w:color="auto" w:fill="BDD6EE" w:themeFill="accent1" w:themeFillTint="66"/>
            <w:vAlign w:val="center"/>
          </w:tcPr>
          <w:p w14:paraId="3DF6B290"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val="restart"/>
            <w:shd w:val="clear" w:color="auto" w:fill="F2F2F2" w:themeFill="background1" w:themeFillShade="F2"/>
            <w:vAlign w:val="center"/>
          </w:tcPr>
          <w:p w14:paraId="3C2D00ED" w14:textId="77777777" w:rsidR="003941FC" w:rsidRPr="00BC2965" w:rsidRDefault="003941FC" w:rsidP="00C602BA">
            <w:pPr>
              <w:spacing w:line="240" w:lineRule="auto"/>
              <w:contextualSpacing/>
              <w:jc w:val="center"/>
              <w:rPr>
                <w:rFonts w:ascii="Times New Roman" w:hAnsi="Times New Roman" w:cs="Times New Roman"/>
              </w:rPr>
            </w:pPr>
            <w:r w:rsidRPr="00BC2965">
              <w:rPr>
                <w:rFonts w:ascii="Times New Roman" w:hAnsi="Times New Roman" w:cs="Times New Roman"/>
                <w:i/>
              </w:rPr>
              <w:t>PT22</w:t>
            </w:r>
            <w:r w:rsidRPr="00BC2965">
              <w:rPr>
                <w:rStyle w:val="Refdenotaderodap"/>
                <w:rFonts w:ascii="Times New Roman" w:hAnsi="Times New Roman" w:cs="Times New Roman"/>
                <w:i/>
              </w:rPr>
              <w:footnoteReference w:id="5"/>
            </w:r>
          </w:p>
        </w:tc>
        <w:tc>
          <w:tcPr>
            <w:tcW w:w="3563" w:type="pct"/>
            <w:vAlign w:val="center"/>
          </w:tcPr>
          <w:p w14:paraId="258949EF"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Étudier l’éventuel remplacement de l’abri métallique existant (construire un nouvel abri en béton (6m x 5m) ou en alternative étudier la possibilité de réactiver l’ancien abri en dur situé à proximité de ce PT, mais à l’intérieur de l’enceinte de la base militaire de l’aéroport, ou maintenir l’abri tel qu’il existe).</w:t>
            </w:r>
          </w:p>
        </w:tc>
      </w:tr>
      <w:tr w:rsidR="003941FC" w:rsidRPr="00BC2965" w14:paraId="44FF440B" w14:textId="77777777" w:rsidTr="00C602BA">
        <w:tc>
          <w:tcPr>
            <w:tcW w:w="450" w:type="pct"/>
            <w:vMerge/>
            <w:shd w:val="clear" w:color="auto" w:fill="BDD6EE" w:themeFill="accent1" w:themeFillTint="66"/>
            <w:vAlign w:val="center"/>
          </w:tcPr>
          <w:p w14:paraId="7BA90D80"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1F77EB27"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5684F030"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Tableau Basse Tension (QGBT) à 8 sorties</w:t>
            </w:r>
          </w:p>
        </w:tc>
      </w:tr>
      <w:tr w:rsidR="003941FC" w:rsidRPr="00BC2965" w14:paraId="616FB2E9" w14:textId="77777777" w:rsidTr="00C602BA">
        <w:tc>
          <w:tcPr>
            <w:tcW w:w="450" w:type="pct"/>
            <w:vMerge/>
            <w:shd w:val="clear" w:color="auto" w:fill="BDD6EE" w:themeFill="accent1" w:themeFillTint="66"/>
            <w:vAlign w:val="center"/>
          </w:tcPr>
          <w:p w14:paraId="0FE23556"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7424E7D3"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46DE83B6"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3941FC" w:rsidRPr="00BC2965" w14:paraId="0A57D1CC" w14:textId="77777777" w:rsidTr="00C602BA">
        <w:tc>
          <w:tcPr>
            <w:tcW w:w="450" w:type="pct"/>
            <w:vMerge/>
            <w:shd w:val="clear" w:color="auto" w:fill="BDD6EE" w:themeFill="accent1" w:themeFillTint="66"/>
            <w:vAlign w:val="center"/>
          </w:tcPr>
          <w:p w14:paraId="152F6DAA"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val="restart"/>
            <w:shd w:val="clear" w:color="auto" w:fill="F2F2F2" w:themeFill="background1" w:themeFillShade="F2"/>
            <w:vAlign w:val="center"/>
          </w:tcPr>
          <w:p w14:paraId="578EBE24" w14:textId="77777777" w:rsidR="003941FC" w:rsidRPr="00BC2965" w:rsidRDefault="003941FC" w:rsidP="00C602BA">
            <w:pPr>
              <w:spacing w:line="240" w:lineRule="auto"/>
              <w:contextualSpacing/>
              <w:jc w:val="center"/>
              <w:rPr>
                <w:rFonts w:ascii="Times New Roman" w:hAnsi="Times New Roman" w:cs="Times New Roman"/>
              </w:rPr>
            </w:pPr>
            <w:r w:rsidRPr="00BC2965">
              <w:rPr>
                <w:rFonts w:ascii="Times New Roman" w:hAnsi="Times New Roman" w:cs="Times New Roman"/>
                <w:i/>
              </w:rPr>
              <w:t>PT</w:t>
            </w:r>
            <w:r>
              <w:rPr>
                <w:rFonts w:ascii="Times New Roman" w:hAnsi="Times New Roman" w:cs="Times New Roman"/>
                <w:i/>
              </w:rPr>
              <w:t xml:space="preserve"> </w:t>
            </w:r>
            <w:r w:rsidRPr="00BC2965">
              <w:rPr>
                <w:rFonts w:ascii="Times New Roman" w:hAnsi="Times New Roman" w:cs="Times New Roman"/>
                <w:i/>
              </w:rPr>
              <w:t>Bôr (400 kVA)</w:t>
            </w:r>
          </w:p>
        </w:tc>
        <w:tc>
          <w:tcPr>
            <w:tcW w:w="3563" w:type="pct"/>
            <w:vAlign w:val="center"/>
          </w:tcPr>
          <w:p w14:paraId="1A214B70"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Réparations générales du Génie Civil de l’abri, y compris peinture intérieure et extérieure</w:t>
            </w:r>
          </w:p>
        </w:tc>
      </w:tr>
      <w:tr w:rsidR="003941FC" w:rsidRPr="00BC2965" w14:paraId="1A40136D" w14:textId="77777777" w:rsidTr="00C602BA">
        <w:tc>
          <w:tcPr>
            <w:tcW w:w="450" w:type="pct"/>
            <w:vMerge/>
            <w:shd w:val="clear" w:color="auto" w:fill="BDD6EE" w:themeFill="accent1" w:themeFillTint="66"/>
            <w:vAlign w:val="center"/>
          </w:tcPr>
          <w:p w14:paraId="661824DF"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474B6DD5"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33C150A8"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Tableau Basse Tension (QGBT) à 8 sorties</w:t>
            </w:r>
          </w:p>
        </w:tc>
      </w:tr>
      <w:tr w:rsidR="003941FC" w:rsidRPr="00BC2965" w14:paraId="5A5400C8" w14:textId="77777777" w:rsidTr="00C602BA">
        <w:tc>
          <w:tcPr>
            <w:tcW w:w="450" w:type="pct"/>
            <w:vMerge/>
            <w:shd w:val="clear" w:color="auto" w:fill="BDD6EE" w:themeFill="accent1" w:themeFillTint="66"/>
            <w:vAlign w:val="center"/>
          </w:tcPr>
          <w:p w14:paraId="273600A2"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5DC31DFE" w14:textId="77777777" w:rsidR="003941FC" w:rsidRPr="00BC2965" w:rsidRDefault="003941FC" w:rsidP="00C602BA">
            <w:pPr>
              <w:spacing w:line="240" w:lineRule="auto"/>
              <w:contextualSpacing/>
              <w:jc w:val="center"/>
              <w:rPr>
                <w:rFonts w:ascii="Times New Roman" w:hAnsi="Times New Roman" w:cs="Times New Roman"/>
              </w:rPr>
            </w:pPr>
          </w:p>
        </w:tc>
        <w:tc>
          <w:tcPr>
            <w:tcW w:w="3563" w:type="pct"/>
            <w:vAlign w:val="center"/>
          </w:tcPr>
          <w:p w14:paraId="21627CA1"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3941FC" w:rsidRPr="00BC2965" w14:paraId="177B03F9" w14:textId="77777777" w:rsidTr="00C602BA">
        <w:tc>
          <w:tcPr>
            <w:tcW w:w="450" w:type="pct"/>
            <w:vMerge/>
            <w:shd w:val="clear" w:color="auto" w:fill="BDD6EE" w:themeFill="accent1" w:themeFillTint="66"/>
            <w:vAlign w:val="center"/>
          </w:tcPr>
          <w:p w14:paraId="63AEDFC1"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46CAECEB" w14:textId="77777777" w:rsidR="003941FC" w:rsidRPr="00BC2965" w:rsidRDefault="003941FC" w:rsidP="00C602BA">
            <w:pPr>
              <w:spacing w:line="240" w:lineRule="auto"/>
              <w:contextualSpacing/>
              <w:jc w:val="center"/>
              <w:rPr>
                <w:rFonts w:ascii="Times New Roman" w:hAnsi="Times New Roman" w:cs="Times New Roman"/>
                <w:i/>
              </w:rPr>
            </w:pPr>
            <w:r w:rsidRPr="00BC2965">
              <w:rPr>
                <w:rFonts w:ascii="Times New Roman" w:hAnsi="Times New Roman" w:cs="Times New Roman"/>
                <w:i/>
              </w:rPr>
              <w:t>PT « Clinique de Bôr »</w:t>
            </w:r>
          </w:p>
        </w:tc>
        <w:tc>
          <w:tcPr>
            <w:tcW w:w="3563" w:type="pct"/>
            <w:vAlign w:val="center"/>
          </w:tcPr>
          <w:p w14:paraId="71EFCC3C" w14:textId="77777777" w:rsidR="003941FC" w:rsidRPr="00BC2965" w:rsidRDefault="003941FC" w:rsidP="00C602BA">
            <w:pPr>
              <w:spacing w:line="240" w:lineRule="auto"/>
              <w:jc w:val="both"/>
              <w:rPr>
                <w:rFonts w:ascii="Times New Roman" w:hAnsi="Times New Roman" w:cs="Times New Roman"/>
              </w:rPr>
            </w:pPr>
            <w:r w:rsidRPr="00BC2965">
              <w:rPr>
                <w:rFonts w:ascii="Times New Roman" w:hAnsi="Times New Roman" w:cs="Times New Roman"/>
              </w:rPr>
              <w:t>Le Poste aérien situé à proximité de la Clinique Pédiatrique de Bôr devra être remplacé par un PT en cabine (implantation prévue marquée sur plan)</w:t>
            </w:r>
          </w:p>
        </w:tc>
      </w:tr>
      <w:tr w:rsidR="003941FC" w:rsidRPr="00BC2965" w14:paraId="79DF826A" w14:textId="77777777" w:rsidTr="0051101C">
        <w:trPr>
          <w:trHeight w:val="71"/>
        </w:trPr>
        <w:tc>
          <w:tcPr>
            <w:tcW w:w="450" w:type="pct"/>
            <w:vMerge/>
            <w:shd w:val="clear" w:color="auto" w:fill="BDD6EE" w:themeFill="accent1" w:themeFillTint="66"/>
            <w:vAlign w:val="center"/>
          </w:tcPr>
          <w:p w14:paraId="655429C4"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68D33AE3" w14:textId="77777777" w:rsidR="003941FC" w:rsidRPr="00BC2965" w:rsidRDefault="003941FC" w:rsidP="00C602BA">
            <w:pPr>
              <w:spacing w:line="240" w:lineRule="auto"/>
              <w:contextualSpacing/>
              <w:jc w:val="center"/>
              <w:rPr>
                <w:rFonts w:ascii="Times New Roman" w:hAnsi="Times New Roman" w:cs="Times New Roman"/>
              </w:rPr>
            </w:pPr>
            <w:r w:rsidRPr="00BC2965">
              <w:rPr>
                <w:rFonts w:ascii="Times New Roman" w:hAnsi="Times New Roman" w:cs="Times New Roman"/>
                <w:i/>
              </w:rPr>
              <w:t>PT Safim</w:t>
            </w:r>
          </w:p>
        </w:tc>
        <w:tc>
          <w:tcPr>
            <w:tcW w:w="3563" w:type="pct"/>
            <w:vAlign w:val="center"/>
          </w:tcPr>
          <w:p w14:paraId="0A870BE2" w14:textId="77777777" w:rsidR="003941FC" w:rsidRPr="00BC2965" w:rsidRDefault="003941FC" w:rsidP="00C602BA">
            <w:pPr>
              <w:spacing w:line="240" w:lineRule="auto"/>
              <w:jc w:val="both"/>
              <w:rPr>
                <w:rFonts w:ascii="Times New Roman" w:hAnsi="Times New Roman" w:cs="Times New Roman"/>
              </w:rPr>
            </w:pPr>
            <w:r w:rsidRPr="00BC2965">
              <w:rPr>
                <w:rFonts w:ascii="Times New Roman" w:hAnsi="Times New Roman" w:cs="Times New Roman"/>
              </w:rPr>
              <w:t>Remplacer</w:t>
            </w:r>
            <w:r>
              <w:rPr>
                <w:rFonts w:ascii="Times New Roman" w:hAnsi="Times New Roman" w:cs="Times New Roman"/>
              </w:rPr>
              <w:t xml:space="preserve"> </w:t>
            </w:r>
            <w:r w:rsidRPr="00BC2965">
              <w:rPr>
                <w:rFonts w:ascii="Times New Roman" w:hAnsi="Times New Roman" w:cs="Times New Roman"/>
              </w:rPr>
              <w:t>le</w:t>
            </w:r>
            <w:r>
              <w:rPr>
                <w:rFonts w:ascii="Times New Roman" w:hAnsi="Times New Roman" w:cs="Times New Roman"/>
              </w:rPr>
              <w:t xml:space="preserve"> </w:t>
            </w:r>
            <w:r w:rsidRPr="00BC2965">
              <w:rPr>
                <w:rFonts w:ascii="Times New Roman" w:hAnsi="Times New Roman" w:cs="Times New Roman"/>
              </w:rPr>
              <w:t>PT</w:t>
            </w:r>
            <w:r>
              <w:rPr>
                <w:rFonts w:ascii="Times New Roman" w:hAnsi="Times New Roman" w:cs="Times New Roman"/>
              </w:rPr>
              <w:t xml:space="preserve"> </w:t>
            </w:r>
            <w:r w:rsidRPr="00BC2965">
              <w:rPr>
                <w:rFonts w:ascii="Times New Roman" w:hAnsi="Times New Roman" w:cs="Times New Roman"/>
              </w:rPr>
              <w:t>aérien existant à l’entrée de Safim par un PT en cabine</w:t>
            </w:r>
          </w:p>
        </w:tc>
      </w:tr>
      <w:tr w:rsidR="003941FC" w:rsidRPr="00BC2965" w14:paraId="590C4CAD" w14:textId="77777777" w:rsidTr="00C602BA">
        <w:tc>
          <w:tcPr>
            <w:tcW w:w="450" w:type="pct"/>
            <w:vMerge w:val="restart"/>
            <w:shd w:val="clear" w:color="auto" w:fill="BDD6EE" w:themeFill="accent1" w:themeFillTint="66"/>
            <w:textDirection w:val="btLr"/>
            <w:vAlign w:val="center"/>
          </w:tcPr>
          <w:p w14:paraId="0E9B07E2" w14:textId="77777777" w:rsidR="003941FC" w:rsidRPr="00F1593A" w:rsidRDefault="003941FC" w:rsidP="00C602BA">
            <w:pPr>
              <w:spacing w:line="240" w:lineRule="auto"/>
              <w:ind w:left="113" w:right="113"/>
              <w:contextualSpacing/>
              <w:jc w:val="center"/>
              <w:rPr>
                <w:rFonts w:ascii="Times New Roman" w:hAnsi="Times New Roman" w:cs="Times New Roman"/>
                <w:sz w:val="18"/>
                <w:szCs w:val="18"/>
              </w:rPr>
            </w:pPr>
            <w:r w:rsidRPr="00F1593A">
              <w:rPr>
                <w:rFonts w:ascii="Times New Roman" w:hAnsi="Times New Roman" w:cs="Times New Roman"/>
                <w:b/>
                <w:bCs/>
                <w:sz w:val="18"/>
                <w:szCs w:val="18"/>
              </w:rPr>
              <w:t>NOUVEAUX PT’s (7)</w:t>
            </w:r>
          </w:p>
        </w:tc>
        <w:tc>
          <w:tcPr>
            <w:tcW w:w="987" w:type="pct"/>
            <w:shd w:val="clear" w:color="auto" w:fill="F2F2F2" w:themeFill="background1" w:themeFillShade="F2"/>
            <w:vAlign w:val="center"/>
          </w:tcPr>
          <w:p w14:paraId="6C8A27D0" w14:textId="77777777" w:rsidR="003941FC" w:rsidRPr="00BC2965" w:rsidRDefault="003941FC" w:rsidP="00C602B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Bôr2</w:t>
            </w:r>
          </w:p>
        </w:tc>
        <w:tc>
          <w:tcPr>
            <w:tcW w:w="3563" w:type="pct"/>
            <w:vAlign w:val="center"/>
          </w:tcPr>
          <w:p w14:paraId="0B26580B" w14:textId="77777777" w:rsidR="003941FC" w:rsidRPr="00BC2965" w:rsidRDefault="003941FC" w:rsidP="00C602BA">
            <w:pPr>
              <w:spacing w:line="240" w:lineRule="auto"/>
              <w:contextualSpacing/>
              <w:jc w:val="both"/>
              <w:rPr>
                <w:rFonts w:ascii="Times New Roman" w:hAnsi="Times New Roman" w:cs="Times New Roman"/>
              </w:rPr>
            </w:pPr>
            <w:r w:rsidRPr="00BC2965">
              <w:rPr>
                <w:rFonts w:ascii="Times New Roman" w:hAnsi="Times New Roman" w:cs="Times New Roman"/>
              </w:rPr>
              <w:t>Nouveau PT</w:t>
            </w:r>
            <w:r>
              <w:rPr>
                <w:rFonts w:ascii="Times New Roman" w:hAnsi="Times New Roman" w:cs="Times New Roman"/>
              </w:rPr>
              <w:t xml:space="preserve"> </w:t>
            </w:r>
            <w:r w:rsidRPr="00BC2965">
              <w:rPr>
                <w:rFonts w:ascii="Times New Roman" w:hAnsi="Times New Roman" w:cs="Times New Roman"/>
              </w:rPr>
              <w:t>à installer à</w:t>
            </w:r>
            <w:r>
              <w:rPr>
                <w:rFonts w:ascii="Times New Roman" w:hAnsi="Times New Roman" w:cs="Times New Roman"/>
              </w:rPr>
              <w:t xml:space="preserve"> </w:t>
            </w:r>
            <w:r w:rsidRPr="00BC2965">
              <w:rPr>
                <w:rFonts w:ascii="Times New Roman" w:hAnsi="Times New Roman" w:cs="Times New Roman"/>
              </w:rPr>
              <w:t>Bôr (Bôr2)</w:t>
            </w:r>
          </w:p>
        </w:tc>
      </w:tr>
      <w:tr w:rsidR="003941FC" w:rsidRPr="00BC2965" w14:paraId="6394A9DE" w14:textId="77777777" w:rsidTr="00C602BA">
        <w:tc>
          <w:tcPr>
            <w:tcW w:w="450" w:type="pct"/>
            <w:vMerge/>
            <w:shd w:val="clear" w:color="auto" w:fill="BDD6EE" w:themeFill="accent1" w:themeFillTint="66"/>
            <w:vAlign w:val="center"/>
          </w:tcPr>
          <w:p w14:paraId="47E668E8"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6D5360DF" w14:textId="77777777" w:rsidR="003941FC" w:rsidRPr="00BC2965" w:rsidRDefault="003941FC" w:rsidP="00C602B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Matandi</w:t>
            </w:r>
          </w:p>
        </w:tc>
        <w:tc>
          <w:tcPr>
            <w:tcW w:w="3563" w:type="pct"/>
            <w:vAlign w:val="center"/>
          </w:tcPr>
          <w:p w14:paraId="32B84DFD"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N</w:t>
            </w:r>
            <w:r w:rsidRPr="00BC2965">
              <w:rPr>
                <w:rFonts w:ascii="Times New Roman" w:hAnsi="Times New Roman" w:cs="Times New Roman"/>
              </w:rPr>
              <w:t>ouveau PT à installer à Matandi</w:t>
            </w:r>
          </w:p>
        </w:tc>
      </w:tr>
      <w:tr w:rsidR="003941FC" w:rsidRPr="00BC2965" w14:paraId="365FA676" w14:textId="77777777" w:rsidTr="00C602BA">
        <w:tc>
          <w:tcPr>
            <w:tcW w:w="450" w:type="pct"/>
            <w:vMerge/>
            <w:shd w:val="clear" w:color="auto" w:fill="BDD6EE" w:themeFill="accent1" w:themeFillTint="66"/>
            <w:vAlign w:val="center"/>
          </w:tcPr>
          <w:p w14:paraId="59458403"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5AE6432D" w14:textId="77777777" w:rsidR="003941FC" w:rsidRPr="00BC2965" w:rsidRDefault="003941FC" w:rsidP="00C602B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Tamara</w:t>
            </w:r>
          </w:p>
        </w:tc>
        <w:tc>
          <w:tcPr>
            <w:tcW w:w="3563" w:type="pct"/>
            <w:vAlign w:val="center"/>
          </w:tcPr>
          <w:p w14:paraId="4EABF841"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N</w:t>
            </w:r>
            <w:r w:rsidRPr="00BC2965">
              <w:rPr>
                <w:rFonts w:ascii="Times New Roman" w:hAnsi="Times New Roman" w:cs="Times New Roman"/>
              </w:rPr>
              <w:t>ouveau PT à installer à Tamara</w:t>
            </w:r>
          </w:p>
        </w:tc>
      </w:tr>
      <w:tr w:rsidR="003941FC" w:rsidRPr="00BC2965" w14:paraId="7125441E" w14:textId="77777777" w:rsidTr="00C602BA">
        <w:tc>
          <w:tcPr>
            <w:tcW w:w="450" w:type="pct"/>
            <w:vMerge/>
            <w:shd w:val="clear" w:color="auto" w:fill="BDD6EE" w:themeFill="accent1" w:themeFillTint="66"/>
            <w:vAlign w:val="center"/>
          </w:tcPr>
          <w:p w14:paraId="0E81D656"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26085013" w14:textId="77777777" w:rsidR="003941FC" w:rsidRPr="00BC2965" w:rsidRDefault="003941FC" w:rsidP="00C602B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Prabis</w:t>
            </w:r>
          </w:p>
        </w:tc>
        <w:tc>
          <w:tcPr>
            <w:tcW w:w="3563" w:type="pct"/>
            <w:vAlign w:val="center"/>
          </w:tcPr>
          <w:p w14:paraId="27F4B089"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N</w:t>
            </w:r>
            <w:r w:rsidRPr="00BC2965">
              <w:rPr>
                <w:rFonts w:ascii="Times New Roman" w:hAnsi="Times New Roman" w:cs="Times New Roman"/>
              </w:rPr>
              <w:t>ouveau PT à installer à Prabis</w:t>
            </w:r>
          </w:p>
        </w:tc>
      </w:tr>
      <w:tr w:rsidR="003941FC" w:rsidRPr="00BC2965" w14:paraId="5897186B" w14:textId="77777777" w:rsidTr="00C602BA">
        <w:tc>
          <w:tcPr>
            <w:tcW w:w="450" w:type="pct"/>
            <w:vMerge/>
            <w:shd w:val="clear" w:color="auto" w:fill="BDD6EE" w:themeFill="accent1" w:themeFillTint="66"/>
            <w:vAlign w:val="center"/>
          </w:tcPr>
          <w:p w14:paraId="3DB3369F"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1F435831" w14:textId="77777777" w:rsidR="003941FC" w:rsidRPr="00BC2965" w:rsidRDefault="003941FC" w:rsidP="00C602B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Safim01</w:t>
            </w:r>
          </w:p>
        </w:tc>
        <w:tc>
          <w:tcPr>
            <w:tcW w:w="3563" w:type="pct"/>
            <w:vAlign w:val="center"/>
          </w:tcPr>
          <w:p w14:paraId="759B0EE3"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N</w:t>
            </w:r>
            <w:r w:rsidRPr="00BC2965">
              <w:rPr>
                <w:rFonts w:ascii="Times New Roman" w:hAnsi="Times New Roman" w:cs="Times New Roman"/>
              </w:rPr>
              <w:t>ouveau PT à installer sur le linéaire Safim- Djaal</w:t>
            </w:r>
          </w:p>
        </w:tc>
      </w:tr>
      <w:tr w:rsidR="003941FC" w:rsidRPr="00BC2965" w14:paraId="2EBEF470" w14:textId="77777777" w:rsidTr="00C602BA">
        <w:tc>
          <w:tcPr>
            <w:tcW w:w="450" w:type="pct"/>
            <w:vMerge/>
            <w:shd w:val="clear" w:color="auto" w:fill="BDD6EE" w:themeFill="accent1" w:themeFillTint="66"/>
            <w:vAlign w:val="center"/>
          </w:tcPr>
          <w:p w14:paraId="3790A7C0"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43803349" w14:textId="77777777" w:rsidR="003941FC" w:rsidRPr="00BC2965" w:rsidRDefault="003941FC" w:rsidP="00C602B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Safim02</w:t>
            </w:r>
          </w:p>
        </w:tc>
        <w:tc>
          <w:tcPr>
            <w:tcW w:w="3563" w:type="pct"/>
            <w:vAlign w:val="center"/>
          </w:tcPr>
          <w:p w14:paraId="283C5CC0"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N</w:t>
            </w:r>
            <w:r w:rsidRPr="00BC2965">
              <w:rPr>
                <w:rFonts w:ascii="Times New Roman" w:hAnsi="Times New Roman" w:cs="Times New Roman"/>
              </w:rPr>
              <w:t>ouveau PT à installer sur le linéaire Safim- Djaal</w:t>
            </w:r>
          </w:p>
        </w:tc>
      </w:tr>
      <w:tr w:rsidR="003941FC" w:rsidRPr="00BC2965" w14:paraId="0E3290F5" w14:textId="77777777" w:rsidTr="00C602BA">
        <w:tc>
          <w:tcPr>
            <w:tcW w:w="450" w:type="pct"/>
            <w:vMerge/>
            <w:shd w:val="clear" w:color="auto" w:fill="BDD6EE" w:themeFill="accent1" w:themeFillTint="66"/>
            <w:vAlign w:val="center"/>
          </w:tcPr>
          <w:p w14:paraId="6EB4397D" w14:textId="77777777" w:rsidR="003941FC" w:rsidRPr="00F1593A" w:rsidRDefault="003941FC" w:rsidP="00C602BA">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130E5138" w14:textId="77777777" w:rsidR="003941FC" w:rsidRPr="00BC2965" w:rsidRDefault="003941FC" w:rsidP="00C602B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Safim03</w:t>
            </w:r>
          </w:p>
        </w:tc>
        <w:tc>
          <w:tcPr>
            <w:tcW w:w="3563" w:type="pct"/>
            <w:vAlign w:val="center"/>
          </w:tcPr>
          <w:p w14:paraId="274E9EE5"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N</w:t>
            </w:r>
            <w:r w:rsidRPr="00BC2965">
              <w:rPr>
                <w:rFonts w:ascii="Times New Roman" w:hAnsi="Times New Roman" w:cs="Times New Roman"/>
              </w:rPr>
              <w:t>ouveau PT à installer sur le linéaire Safim- Djaal</w:t>
            </w:r>
          </w:p>
        </w:tc>
      </w:tr>
      <w:tr w:rsidR="003941FC" w:rsidRPr="00BC2965" w14:paraId="6E5616DC" w14:textId="77777777" w:rsidTr="00C602BA">
        <w:trPr>
          <w:cantSplit/>
          <w:trHeight w:val="997"/>
        </w:trPr>
        <w:tc>
          <w:tcPr>
            <w:tcW w:w="450" w:type="pct"/>
            <w:shd w:val="clear" w:color="auto" w:fill="BDD6EE" w:themeFill="accent1" w:themeFillTint="66"/>
            <w:textDirection w:val="btLr"/>
            <w:vAlign w:val="center"/>
          </w:tcPr>
          <w:p w14:paraId="44EFD1B5" w14:textId="77777777" w:rsidR="003941FC" w:rsidRPr="00F1593A" w:rsidRDefault="003941FC" w:rsidP="00C602BA">
            <w:pPr>
              <w:spacing w:line="240" w:lineRule="auto"/>
              <w:ind w:left="113" w:right="113"/>
              <w:contextualSpacing/>
              <w:jc w:val="center"/>
              <w:rPr>
                <w:rFonts w:ascii="Times New Roman" w:hAnsi="Times New Roman" w:cs="Times New Roman"/>
                <w:b/>
                <w:bCs/>
                <w:sz w:val="18"/>
                <w:szCs w:val="18"/>
              </w:rPr>
            </w:pPr>
            <w:r w:rsidRPr="00F1593A">
              <w:rPr>
                <w:rFonts w:ascii="Times New Roman" w:hAnsi="Times New Roman" w:cs="Times New Roman"/>
                <w:b/>
                <w:bCs/>
                <w:sz w:val="18"/>
                <w:szCs w:val="18"/>
              </w:rPr>
              <w:t>LIGNE HTA (6,78 km)</w:t>
            </w:r>
          </w:p>
        </w:tc>
        <w:tc>
          <w:tcPr>
            <w:tcW w:w="987" w:type="pct"/>
            <w:shd w:val="clear" w:color="auto" w:fill="F2F2F2" w:themeFill="background1" w:themeFillShade="F2"/>
            <w:vAlign w:val="center"/>
          </w:tcPr>
          <w:p w14:paraId="3F4CEA44" w14:textId="77777777" w:rsidR="003941FC" w:rsidRPr="00BC2965" w:rsidRDefault="003941FC" w:rsidP="00C602BA">
            <w:pPr>
              <w:spacing w:line="240" w:lineRule="auto"/>
              <w:contextualSpacing/>
              <w:jc w:val="center"/>
              <w:rPr>
                <w:rFonts w:ascii="Times New Roman" w:hAnsi="Times New Roman" w:cs="Times New Roman"/>
                <w:i/>
                <w:iCs/>
              </w:rPr>
            </w:pPr>
            <w:r w:rsidRPr="00BC2965">
              <w:rPr>
                <w:rFonts w:ascii="Times New Roman" w:hAnsi="Times New Roman" w:cs="Times New Roman"/>
                <w:i/>
                <w:iCs/>
              </w:rPr>
              <w:t>Ligne HTA Cumura-Prabis</w:t>
            </w:r>
          </w:p>
        </w:tc>
        <w:tc>
          <w:tcPr>
            <w:tcW w:w="3563" w:type="pct"/>
            <w:vAlign w:val="center"/>
          </w:tcPr>
          <w:p w14:paraId="04C4008F"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P</w:t>
            </w:r>
            <w:r w:rsidRPr="00BC2965">
              <w:rPr>
                <w:rFonts w:ascii="Times New Roman" w:hAnsi="Times New Roman" w:cs="Times New Roman"/>
              </w:rPr>
              <w:t>rolongement de la ligne HTA (10 kV) de Cumura</w:t>
            </w:r>
            <w:r>
              <w:rPr>
                <w:rFonts w:ascii="Times New Roman" w:hAnsi="Times New Roman" w:cs="Times New Roman"/>
              </w:rPr>
              <w:t xml:space="preserve"> </w:t>
            </w:r>
            <w:r w:rsidRPr="00BC2965">
              <w:rPr>
                <w:rFonts w:ascii="Times New Roman" w:hAnsi="Times New Roman" w:cs="Times New Roman"/>
              </w:rPr>
              <w:t>jusqu’à Prabis</w:t>
            </w:r>
          </w:p>
        </w:tc>
      </w:tr>
      <w:tr w:rsidR="003941FC" w:rsidRPr="00BC2965" w14:paraId="39FAD333" w14:textId="77777777" w:rsidTr="00C602BA">
        <w:tc>
          <w:tcPr>
            <w:tcW w:w="450" w:type="pct"/>
            <w:vMerge w:val="restart"/>
            <w:shd w:val="clear" w:color="auto" w:fill="BDD6EE" w:themeFill="accent1" w:themeFillTint="66"/>
            <w:textDirection w:val="btLr"/>
            <w:vAlign w:val="center"/>
          </w:tcPr>
          <w:p w14:paraId="77B7D680" w14:textId="77777777" w:rsidR="003941FC" w:rsidRDefault="003941FC" w:rsidP="00C602BA">
            <w:pPr>
              <w:spacing w:line="240" w:lineRule="auto"/>
              <w:ind w:left="113" w:right="113"/>
              <w:contextualSpacing/>
              <w:jc w:val="center"/>
              <w:rPr>
                <w:rFonts w:ascii="Times New Roman" w:hAnsi="Times New Roman" w:cs="Times New Roman"/>
                <w:b/>
                <w:bCs/>
                <w:sz w:val="18"/>
                <w:szCs w:val="18"/>
              </w:rPr>
            </w:pPr>
            <w:r w:rsidRPr="00F1593A">
              <w:rPr>
                <w:rFonts w:ascii="Times New Roman" w:hAnsi="Times New Roman" w:cs="Times New Roman"/>
                <w:b/>
                <w:bCs/>
                <w:sz w:val="18"/>
                <w:szCs w:val="18"/>
              </w:rPr>
              <w:t>LIGNES</w:t>
            </w:r>
            <w:r>
              <w:rPr>
                <w:rFonts w:ascii="Times New Roman" w:hAnsi="Times New Roman" w:cs="Times New Roman"/>
                <w:b/>
                <w:bCs/>
                <w:sz w:val="18"/>
                <w:szCs w:val="18"/>
              </w:rPr>
              <w:t xml:space="preserve"> </w:t>
            </w:r>
            <w:r w:rsidRPr="00F1593A">
              <w:rPr>
                <w:rFonts w:ascii="Times New Roman" w:hAnsi="Times New Roman" w:cs="Times New Roman"/>
                <w:b/>
                <w:bCs/>
                <w:sz w:val="18"/>
                <w:szCs w:val="18"/>
              </w:rPr>
              <w:t>/</w:t>
            </w:r>
          </w:p>
          <w:p w14:paraId="62ACF1F2" w14:textId="77777777" w:rsidR="003941FC" w:rsidRPr="00F1593A" w:rsidRDefault="003941FC" w:rsidP="00C602BA">
            <w:pPr>
              <w:spacing w:line="240" w:lineRule="auto"/>
              <w:ind w:left="113" w:right="113"/>
              <w:contextualSpacing/>
              <w:jc w:val="center"/>
              <w:rPr>
                <w:rFonts w:ascii="Times New Roman" w:hAnsi="Times New Roman" w:cs="Times New Roman"/>
                <w:b/>
                <w:bCs/>
                <w:sz w:val="18"/>
                <w:szCs w:val="18"/>
              </w:rPr>
            </w:pPr>
            <w:r w:rsidRPr="00F1593A">
              <w:rPr>
                <w:rFonts w:ascii="Times New Roman" w:hAnsi="Times New Roman" w:cs="Times New Roman"/>
                <w:b/>
                <w:bCs/>
                <w:sz w:val="18"/>
                <w:szCs w:val="18"/>
              </w:rPr>
              <w:t>RESEAUX BT (12)</w:t>
            </w:r>
          </w:p>
        </w:tc>
        <w:tc>
          <w:tcPr>
            <w:tcW w:w="987" w:type="pct"/>
            <w:shd w:val="clear" w:color="auto" w:fill="F2F2F2" w:themeFill="background1" w:themeFillShade="F2"/>
            <w:vAlign w:val="center"/>
          </w:tcPr>
          <w:p w14:paraId="1FCABE16"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PTEnterramento</w:t>
            </w:r>
          </w:p>
        </w:tc>
        <w:tc>
          <w:tcPr>
            <w:tcW w:w="3563" w:type="pct"/>
            <w:vAlign w:val="center"/>
          </w:tcPr>
          <w:p w14:paraId="3FEB1E6B"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 PT Enterramento</w:t>
            </w:r>
          </w:p>
        </w:tc>
      </w:tr>
      <w:tr w:rsidR="003941FC" w:rsidRPr="00BC2965" w14:paraId="7E892CF1" w14:textId="77777777" w:rsidTr="00C602BA">
        <w:tc>
          <w:tcPr>
            <w:tcW w:w="450" w:type="pct"/>
            <w:vMerge/>
            <w:shd w:val="clear" w:color="auto" w:fill="BDD6EE" w:themeFill="accent1" w:themeFillTint="66"/>
            <w:vAlign w:val="center"/>
          </w:tcPr>
          <w:p w14:paraId="66852DAE"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1E366A78"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PT21</w:t>
            </w:r>
          </w:p>
        </w:tc>
        <w:tc>
          <w:tcPr>
            <w:tcW w:w="3563" w:type="pct"/>
            <w:vAlign w:val="center"/>
          </w:tcPr>
          <w:p w14:paraId="289F338B"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 PT21 (des deux côtés de la route, prévoir la desserte des unités industrielles existantes à proximité)</w:t>
            </w:r>
          </w:p>
        </w:tc>
      </w:tr>
      <w:tr w:rsidR="003941FC" w:rsidRPr="00BC2965" w14:paraId="7EBFEE3B" w14:textId="77777777" w:rsidTr="00C602BA">
        <w:tc>
          <w:tcPr>
            <w:tcW w:w="450" w:type="pct"/>
            <w:vMerge/>
            <w:shd w:val="clear" w:color="auto" w:fill="BDD6EE" w:themeFill="accent1" w:themeFillTint="66"/>
            <w:vAlign w:val="center"/>
          </w:tcPr>
          <w:p w14:paraId="6F8E0465"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364B97CB"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Plaque2</w:t>
            </w:r>
          </w:p>
        </w:tc>
        <w:tc>
          <w:tcPr>
            <w:tcW w:w="3563" w:type="pct"/>
            <w:vAlign w:val="center"/>
          </w:tcPr>
          <w:p w14:paraId="0D0B1F64"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 PT Plaque 2 (Quartier Plaque2)</w:t>
            </w:r>
          </w:p>
        </w:tc>
      </w:tr>
      <w:tr w:rsidR="003941FC" w:rsidRPr="00BC2965" w14:paraId="406D8342" w14:textId="77777777" w:rsidTr="00C602BA">
        <w:tc>
          <w:tcPr>
            <w:tcW w:w="450" w:type="pct"/>
            <w:vMerge/>
            <w:shd w:val="clear" w:color="auto" w:fill="BDD6EE" w:themeFill="accent1" w:themeFillTint="66"/>
            <w:vAlign w:val="center"/>
          </w:tcPr>
          <w:p w14:paraId="24234266"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77B70B5B"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PT22</w:t>
            </w:r>
          </w:p>
        </w:tc>
        <w:tc>
          <w:tcPr>
            <w:tcW w:w="3563" w:type="pct"/>
            <w:vAlign w:val="center"/>
          </w:tcPr>
          <w:p w14:paraId="443BAD20"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(Quartier Plaque2) à partir du PT22</w:t>
            </w:r>
          </w:p>
        </w:tc>
      </w:tr>
      <w:tr w:rsidR="003941FC" w:rsidRPr="00BC2965" w14:paraId="22304678" w14:textId="77777777" w:rsidTr="00C602BA">
        <w:tc>
          <w:tcPr>
            <w:tcW w:w="450" w:type="pct"/>
            <w:vMerge/>
            <w:shd w:val="clear" w:color="auto" w:fill="BDD6EE" w:themeFill="accent1" w:themeFillTint="66"/>
            <w:vAlign w:val="center"/>
          </w:tcPr>
          <w:p w14:paraId="445164A0"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018E2C50"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PTBôr</w:t>
            </w:r>
          </w:p>
        </w:tc>
        <w:tc>
          <w:tcPr>
            <w:tcW w:w="3563" w:type="pct"/>
            <w:vAlign w:val="center"/>
          </w:tcPr>
          <w:p w14:paraId="4646B8E7"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 PT</w:t>
            </w:r>
            <w:r>
              <w:rPr>
                <w:rFonts w:ascii="Times New Roman" w:hAnsi="Times New Roman" w:cs="Times New Roman"/>
              </w:rPr>
              <w:t xml:space="preserve"> </w:t>
            </w:r>
            <w:r w:rsidRPr="00BC2965">
              <w:rPr>
                <w:rFonts w:ascii="Times New Roman" w:hAnsi="Times New Roman" w:cs="Times New Roman"/>
              </w:rPr>
              <w:t>Bôr</w:t>
            </w:r>
          </w:p>
        </w:tc>
      </w:tr>
      <w:tr w:rsidR="003941FC" w:rsidRPr="00BC2965" w14:paraId="45D01759" w14:textId="77777777" w:rsidTr="00C602BA">
        <w:tc>
          <w:tcPr>
            <w:tcW w:w="450" w:type="pct"/>
            <w:vMerge/>
            <w:shd w:val="clear" w:color="auto" w:fill="BDD6EE" w:themeFill="accent1" w:themeFillTint="66"/>
            <w:vAlign w:val="center"/>
          </w:tcPr>
          <w:p w14:paraId="310C32A6"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3BFFE7F7"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Bôr2</w:t>
            </w:r>
          </w:p>
        </w:tc>
        <w:tc>
          <w:tcPr>
            <w:tcW w:w="3563" w:type="pct"/>
            <w:vAlign w:val="center"/>
          </w:tcPr>
          <w:p w14:paraId="6372CA84"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w:t>
            </w:r>
            <w:r>
              <w:rPr>
                <w:rFonts w:ascii="Times New Roman" w:hAnsi="Times New Roman" w:cs="Times New Roman"/>
              </w:rPr>
              <w:t xml:space="preserve"> </w:t>
            </w:r>
            <w:r w:rsidRPr="00BC2965">
              <w:rPr>
                <w:rFonts w:ascii="Times New Roman" w:hAnsi="Times New Roman" w:cs="Times New Roman"/>
              </w:rPr>
              <w:t>PT Bôr2</w:t>
            </w:r>
          </w:p>
        </w:tc>
      </w:tr>
      <w:tr w:rsidR="003941FC" w:rsidRPr="00BC2965" w14:paraId="7989A7CF" w14:textId="77777777" w:rsidTr="00C602BA">
        <w:tc>
          <w:tcPr>
            <w:tcW w:w="450" w:type="pct"/>
            <w:vMerge/>
            <w:shd w:val="clear" w:color="auto" w:fill="BDD6EE" w:themeFill="accent1" w:themeFillTint="66"/>
            <w:vAlign w:val="center"/>
          </w:tcPr>
          <w:p w14:paraId="5B1C92AA"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72335BB9"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Matandi</w:t>
            </w:r>
          </w:p>
        </w:tc>
        <w:tc>
          <w:tcPr>
            <w:tcW w:w="3563" w:type="pct"/>
            <w:vAlign w:val="center"/>
          </w:tcPr>
          <w:p w14:paraId="3752AB7D"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w:t>
            </w:r>
            <w:r>
              <w:rPr>
                <w:rFonts w:ascii="Times New Roman" w:hAnsi="Times New Roman" w:cs="Times New Roman"/>
              </w:rPr>
              <w:t xml:space="preserve"> </w:t>
            </w:r>
            <w:r w:rsidRPr="00BC2965">
              <w:rPr>
                <w:rFonts w:ascii="Times New Roman" w:hAnsi="Times New Roman" w:cs="Times New Roman"/>
              </w:rPr>
              <w:t>PT Matandi</w:t>
            </w:r>
          </w:p>
        </w:tc>
      </w:tr>
      <w:tr w:rsidR="003941FC" w:rsidRPr="00BC2965" w14:paraId="1CFA8FB2" w14:textId="77777777" w:rsidTr="00C602BA">
        <w:tc>
          <w:tcPr>
            <w:tcW w:w="450" w:type="pct"/>
            <w:vMerge/>
            <w:shd w:val="clear" w:color="auto" w:fill="BDD6EE" w:themeFill="accent1" w:themeFillTint="66"/>
            <w:vAlign w:val="center"/>
          </w:tcPr>
          <w:p w14:paraId="30F7A264"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271DA947"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Tamara</w:t>
            </w:r>
          </w:p>
        </w:tc>
        <w:tc>
          <w:tcPr>
            <w:tcW w:w="3563" w:type="pct"/>
            <w:vAlign w:val="center"/>
          </w:tcPr>
          <w:p w14:paraId="37F3BF31"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w:t>
            </w:r>
            <w:r>
              <w:rPr>
                <w:rFonts w:ascii="Times New Roman" w:hAnsi="Times New Roman" w:cs="Times New Roman"/>
              </w:rPr>
              <w:t xml:space="preserve"> </w:t>
            </w:r>
            <w:r w:rsidRPr="00BC2965">
              <w:rPr>
                <w:rFonts w:ascii="Times New Roman" w:hAnsi="Times New Roman" w:cs="Times New Roman"/>
              </w:rPr>
              <w:t>PT Tamara</w:t>
            </w:r>
          </w:p>
        </w:tc>
      </w:tr>
      <w:tr w:rsidR="003941FC" w:rsidRPr="00BC2965" w14:paraId="2BBE1E3C" w14:textId="77777777" w:rsidTr="00C602BA">
        <w:tc>
          <w:tcPr>
            <w:tcW w:w="450" w:type="pct"/>
            <w:vMerge/>
            <w:shd w:val="clear" w:color="auto" w:fill="BDD6EE" w:themeFill="accent1" w:themeFillTint="66"/>
            <w:vAlign w:val="center"/>
          </w:tcPr>
          <w:p w14:paraId="536771C9"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428508DB"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Prabis</w:t>
            </w:r>
          </w:p>
        </w:tc>
        <w:tc>
          <w:tcPr>
            <w:tcW w:w="3563" w:type="pct"/>
            <w:vAlign w:val="center"/>
          </w:tcPr>
          <w:p w14:paraId="04B1956D"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w:t>
            </w:r>
            <w:r>
              <w:rPr>
                <w:rFonts w:ascii="Times New Roman" w:hAnsi="Times New Roman" w:cs="Times New Roman"/>
              </w:rPr>
              <w:t xml:space="preserve"> </w:t>
            </w:r>
            <w:r w:rsidRPr="00BC2965">
              <w:rPr>
                <w:rFonts w:ascii="Times New Roman" w:hAnsi="Times New Roman" w:cs="Times New Roman"/>
              </w:rPr>
              <w:t>PT Prabis</w:t>
            </w:r>
          </w:p>
        </w:tc>
      </w:tr>
      <w:tr w:rsidR="003941FC" w:rsidRPr="00BC2965" w14:paraId="561D60E8" w14:textId="77777777" w:rsidTr="00C602BA">
        <w:tc>
          <w:tcPr>
            <w:tcW w:w="450" w:type="pct"/>
            <w:vMerge/>
            <w:shd w:val="clear" w:color="auto" w:fill="BDD6EE" w:themeFill="accent1" w:themeFillTint="66"/>
            <w:vAlign w:val="center"/>
          </w:tcPr>
          <w:p w14:paraId="379AC102"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46EB4211"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sz w:val="20"/>
                <w:szCs w:val="20"/>
              </w:rPr>
              <w:t>PT « Clinique de Bôr »</w:t>
            </w:r>
          </w:p>
        </w:tc>
        <w:tc>
          <w:tcPr>
            <w:tcW w:w="3563" w:type="pct"/>
            <w:vAlign w:val="center"/>
          </w:tcPr>
          <w:p w14:paraId="4A5265EF"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w:t>
            </w:r>
            <w:r>
              <w:rPr>
                <w:rFonts w:ascii="Times New Roman" w:hAnsi="Times New Roman" w:cs="Times New Roman"/>
              </w:rPr>
              <w:t xml:space="preserve"> </w:t>
            </w:r>
            <w:r w:rsidRPr="00BC2965">
              <w:rPr>
                <w:rFonts w:ascii="Times New Roman" w:hAnsi="Times New Roman" w:cs="Times New Roman"/>
                <w:iCs/>
              </w:rPr>
              <w:t>PT « Clinique de Bôr »</w:t>
            </w:r>
          </w:p>
        </w:tc>
      </w:tr>
      <w:tr w:rsidR="003941FC" w:rsidRPr="00BC2965" w14:paraId="48686E77" w14:textId="77777777" w:rsidTr="00C602BA">
        <w:tc>
          <w:tcPr>
            <w:tcW w:w="450" w:type="pct"/>
            <w:vMerge/>
            <w:shd w:val="clear" w:color="auto" w:fill="BDD6EE" w:themeFill="accent1" w:themeFillTint="66"/>
            <w:vAlign w:val="center"/>
          </w:tcPr>
          <w:p w14:paraId="401B9161"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7CA4FBB2"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Cumura</w:t>
            </w:r>
          </w:p>
        </w:tc>
        <w:tc>
          <w:tcPr>
            <w:tcW w:w="3563" w:type="pct"/>
            <w:vAlign w:val="center"/>
          </w:tcPr>
          <w:p w14:paraId="6058C41D"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du réseau BT à partir du</w:t>
            </w:r>
            <w:r>
              <w:rPr>
                <w:rFonts w:ascii="Times New Roman" w:hAnsi="Times New Roman" w:cs="Times New Roman"/>
              </w:rPr>
              <w:t xml:space="preserve"> </w:t>
            </w:r>
            <w:r w:rsidRPr="00BC2965">
              <w:rPr>
                <w:rFonts w:ascii="Times New Roman" w:hAnsi="Times New Roman" w:cs="Times New Roman"/>
              </w:rPr>
              <w:t>PT Cumura</w:t>
            </w:r>
          </w:p>
        </w:tc>
      </w:tr>
      <w:tr w:rsidR="003941FC" w:rsidRPr="00BC2965" w14:paraId="069B5EEE" w14:textId="77777777" w:rsidTr="00C602BA">
        <w:tc>
          <w:tcPr>
            <w:tcW w:w="450" w:type="pct"/>
            <w:vMerge/>
            <w:shd w:val="clear" w:color="auto" w:fill="BDD6EE" w:themeFill="accent1" w:themeFillTint="66"/>
            <w:vAlign w:val="center"/>
          </w:tcPr>
          <w:p w14:paraId="6962B494"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0AB67A72"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Safim01</w:t>
            </w:r>
          </w:p>
        </w:tc>
        <w:tc>
          <w:tcPr>
            <w:tcW w:w="3563" w:type="pct"/>
            <w:vAlign w:val="center"/>
          </w:tcPr>
          <w:p w14:paraId="15841160"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des réseaux BT à partir des PT à implanter sur la ligne Aeroport-Safim</w:t>
            </w:r>
          </w:p>
        </w:tc>
      </w:tr>
      <w:tr w:rsidR="003941FC" w:rsidRPr="00BC2965" w14:paraId="0CA518F8" w14:textId="77777777" w:rsidTr="00C602BA">
        <w:tc>
          <w:tcPr>
            <w:tcW w:w="450" w:type="pct"/>
            <w:vMerge/>
            <w:shd w:val="clear" w:color="auto" w:fill="BDD6EE" w:themeFill="accent1" w:themeFillTint="66"/>
            <w:vAlign w:val="center"/>
          </w:tcPr>
          <w:p w14:paraId="119575C7"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2DD4184E"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Safim02</w:t>
            </w:r>
          </w:p>
        </w:tc>
        <w:tc>
          <w:tcPr>
            <w:tcW w:w="3563" w:type="pct"/>
            <w:vAlign w:val="center"/>
          </w:tcPr>
          <w:p w14:paraId="3CB526FA"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des réseaux BT à partir des PT à implanter sur la ligne Aeroport-Safim</w:t>
            </w:r>
          </w:p>
        </w:tc>
      </w:tr>
      <w:tr w:rsidR="003941FC" w:rsidRPr="00BC2965" w14:paraId="6C5865A0" w14:textId="77777777" w:rsidTr="00C602BA">
        <w:tc>
          <w:tcPr>
            <w:tcW w:w="450" w:type="pct"/>
            <w:vMerge/>
            <w:shd w:val="clear" w:color="auto" w:fill="BDD6EE" w:themeFill="accent1" w:themeFillTint="66"/>
            <w:vAlign w:val="center"/>
          </w:tcPr>
          <w:p w14:paraId="34BB94E5"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1B4BF4E1"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Safim03</w:t>
            </w:r>
          </w:p>
        </w:tc>
        <w:tc>
          <w:tcPr>
            <w:tcW w:w="3563" w:type="pct"/>
            <w:vAlign w:val="center"/>
          </w:tcPr>
          <w:p w14:paraId="4BFE0D7E"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des réseaux BT à partir des PT à implanter sur la ligne Aeroport-Safim</w:t>
            </w:r>
          </w:p>
        </w:tc>
      </w:tr>
      <w:tr w:rsidR="003941FC" w:rsidRPr="00BC2965" w14:paraId="747B3FDA" w14:textId="77777777" w:rsidTr="00C602BA">
        <w:tc>
          <w:tcPr>
            <w:tcW w:w="450" w:type="pct"/>
            <w:vMerge/>
            <w:shd w:val="clear" w:color="auto" w:fill="BDD6EE" w:themeFill="accent1" w:themeFillTint="66"/>
            <w:vAlign w:val="center"/>
          </w:tcPr>
          <w:p w14:paraId="163F9693"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20804B2A"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Safim04</w:t>
            </w:r>
          </w:p>
        </w:tc>
        <w:tc>
          <w:tcPr>
            <w:tcW w:w="3563" w:type="pct"/>
            <w:vAlign w:val="center"/>
          </w:tcPr>
          <w:p w14:paraId="74D041DA"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des réseaux BT à partir des PT à implanter sur la ligne Aeroport-Safim</w:t>
            </w:r>
          </w:p>
        </w:tc>
      </w:tr>
      <w:tr w:rsidR="003941FC" w:rsidRPr="00BC2965" w14:paraId="20CE4600" w14:textId="77777777" w:rsidTr="00C602BA">
        <w:tc>
          <w:tcPr>
            <w:tcW w:w="450" w:type="pct"/>
            <w:vMerge/>
            <w:shd w:val="clear" w:color="auto" w:fill="BDD6EE" w:themeFill="accent1" w:themeFillTint="66"/>
            <w:vAlign w:val="center"/>
          </w:tcPr>
          <w:p w14:paraId="374D918C"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35D56B5F"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Safim05</w:t>
            </w:r>
          </w:p>
        </w:tc>
        <w:tc>
          <w:tcPr>
            <w:tcW w:w="3563" w:type="pct"/>
            <w:vAlign w:val="center"/>
          </w:tcPr>
          <w:p w14:paraId="5784E83D"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des réseaux BT à partir des PT à implanter sur la ligne Aeroport-Safim</w:t>
            </w:r>
          </w:p>
        </w:tc>
      </w:tr>
      <w:tr w:rsidR="003941FC" w:rsidRPr="00BC2965" w14:paraId="26E574B3" w14:textId="77777777" w:rsidTr="00C602BA">
        <w:tc>
          <w:tcPr>
            <w:tcW w:w="450" w:type="pct"/>
            <w:vMerge/>
            <w:shd w:val="clear" w:color="auto" w:fill="BDD6EE" w:themeFill="accent1" w:themeFillTint="66"/>
            <w:vAlign w:val="center"/>
          </w:tcPr>
          <w:p w14:paraId="24603FAD"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1B7782E0"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Safim06</w:t>
            </w:r>
          </w:p>
        </w:tc>
        <w:tc>
          <w:tcPr>
            <w:tcW w:w="3563" w:type="pct"/>
            <w:vAlign w:val="center"/>
          </w:tcPr>
          <w:p w14:paraId="52E49999"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des réseaux BT à partir des PT à implanter sur la ligne Aeroport-Safim</w:t>
            </w:r>
          </w:p>
        </w:tc>
      </w:tr>
      <w:tr w:rsidR="003941FC" w:rsidRPr="00BC2965" w14:paraId="70D4CA6C" w14:textId="77777777" w:rsidTr="00C602BA">
        <w:tc>
          <w:tcPr>
            <w:tcW w:w="450" w:type="pct"/>
            <w:vMerge/>
            <w:shd w:val="clear" w:color="auto" w:fill="BDD6EE" w:themeFill="accent1" w:themeFillTint="66"/>
            <w:vAlign w:val="center"/>
          </w:tcPr>
          <w:p w14:paraId="4BBAC301" w14:textId="77777777" w:rsidR="003941FC" w:rsidRPr="00BC2965" w:rsidRDefault="003941FC" w:rsidP="00C602BA">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56D7DE3F" w14:textId="77777777" w:rsidR="003941FC" w:rsidRPr="00BC2965" w:rsidRDefault="003941FC" w:rsidP="00C602B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Safim07</w:t>
            </w:r>
          </w:p>
        </w:tc>
        <w:tc>
          <w:tcPr>
            <w:tcW w:w="3563" w:type="pct"/>
            <w:vAlign w:val="center"/>
          </w:tcPr>
          <w:p w14:paraId="3275EB68" w14:textId="77777777" w:rsidR="003941FC" w:rsidRPr="00BC2965" w:rsidRDefault="003941FC" w:rsidP="00C602BA">
            <w:pPr>
              <w:spacing w:line="240" w:lineRule="auto"/>
              <w:contextualSpacing/>
              <w:jc w:val="both"/>
              <w:rPr>
                <w:rFonts w:ascii="Times New Roman" w:hAnsi="Times New Roman" w:cs="Times New Roman"/>
              </w:rPr>
            </w:pPr>
            <w:r>
              <w:rPr>
                <w:rFonts w:ascii="Times New Roman" w:hAnsi="Times New Roman" w:cs="Times New Roman"/>
              </w:rPr>
              <w:t>D</w:t>
            </w:r>
            <w:r w:rsidRPr="00BC2965">
              <w:rPr>
                <w:rFonts w:ascii="Times New Roman" w:hAnsi="Times New Roman" w:cs="Times New Roman"/>
              </w:rPr>
              <w:t>ensification des réseaux BT à partir des PT à implanter sur la ligne Aeroport-Safim</w:t>
            </w:r>
          </w:p>
        </w:tc>
      </w:tr>
    </w:tbl>
    <w:p w14:paraId="663946F1" w14:textId="77777777" w:rsidR="009E47BB" w:rsidRDefault="009E47BB" w:rsidP="00605CC1">
      <w:pPr>
        <w:spacing w:after="0" w:line="240" w:lineRule="auto"/>
        <w:jc w:val="both"/>
        <w:rPr>
          <w:rFonts w:ascii="Times New Roman" w:hAnsi="Times New Roman" w:cs="Times New Roman"/>
          <w:b/>
          <w:sz w:val="24"/>
          <w:szCs w:val="24"/>
        </w:rPr>
      </w:pPr>
    </w:p>
    <w:p w14:paraId="0A0A236B" w14:textId="77777777" w:rsidR="00976668" w:rsidRPr="00605CC1" w:rsidRDefault="00976668" w:rsidP="00605CC1">
      <w:pPr>
        <w:pStyle w:val="PargrafodaLista"/>
        <w:numPr>
          <w:ilvl w:val="0"/>
          <w:numId w:val="245"/>
        </w:numPr>
        <w:outlineLvl w:val="2"/>
        <w:rPr>
          <w:rFonts w:ascii="Times New Roman" w:hAnsi="Times New Roman"/>
          <w:b/>
          <w:sz w:val="24"/>
          <w:szCs w:val="24"/>
        </w:rPr>
      </w:pPr>
      <w:bookmarkStart w:id="39" w:name="_Toc51239210"/>
      <w:r w:rsidRPr="00605CC1">
        <w:rPr>
          <w:rFonts w:ascii="Times New Roman" w:hAnsi="Times New Roman"/>
          <w:b/>
          <w:sz w:val="24"/>
          <w:szCs w:val="24"/>
        </w:rPr>
        <w:t>Schéma de raccordement du nouveau réseau HTA</w:t>
      </w:r>
      <w:bookmarkEnd w:id="39"/>
    </w:p>
    <w:p w14:paraId="343BE3A0" w14:textId="42007A4A" w:rsidR="00976668" w:rsidRPr="00AA120A" w:rsidRDefault="00976668" w:rsidP="00AA120A">
      <w:pPr>
        <w:spacing w:after="120"/>
        <w:ind w:left="-284"/>
        <w:jc w:val="both"/>
        <w:rPr>
          <w:rFonts w:ascii="Times New Roman" w:hAnsi="Times New Roman" w:cs="Times New Roman"/>
        </w:rPr>
      </w:pPr>
      <w:r w:rsidRPr="00AA120A">
        <w:rPr>
          <w:rFonts w:ascii="Times New Roman" w:hAnsi="Times New Roman" w:cs="Times New Roman"/>
        </w:rPr>
        <w:t xml:space="preserve">Ce projet a aussi trait à l’expansion de la ligne de HTA de Cumura à Prábis, avec l’installation de deux nouveaux Poste de Transformation, l’un </w:t>
      </w:r>
      <w:r w:rsidR="00605CC1" w:rsidRPr="00AA120A">
        <w:rPr>
          <w:rFonts w:ascii="Times New Roman" w:hAnsi="Times New Roman" w:cs="Times New Roman"/>
        </w:rPr>
        <w:t>à Tamara</w:t>
      </w:r>
      <w:r w:rsidRPr="00AA120A">
        <w:rPr>
          <w:rFonts w:ascii="Times New Roman" w:hAnsi="Times New Roman" w:cs="Times New Roman"/>
        </w:rPr>
        <w:t xml:space="preserve"> </w:t>
      </w:r>
      <w:r w:rsidR="00605CC1" w:rsidRPr="00AA120A">
        <w:rPr>
          <w:rFonts w:ascii="Times New Roman" w:hAnsi="Times New Roman" w:cs="Times New Roman"/>
        </w:rPr>
        <w:t>et l’autre</w:t>
      </w:r>
      <w:r w:rsidRPr="00AA120A">
        <w:rPr>
          <w:rFonts w:ascii="Times New Roman" w:hAnsi="Times New Roman" w:cs="Times New Roman"/>
        </w:rPr>
        <w:t xml:space="preserve"> à Prábis.</w:t>
      </w:r>
    </w:p>
    <w:p w14:paraId="02D49630" w14:textId="2760518F" w:rsidR="00976668" w:rsidRPr="00AA120A" w:rsidRDefault="00976668" w:rsidP="00AA120A">
      <w:pPr>
        <w:spacing w:after="120"/>
        <w:ind w:left="-284"/>
        <w:jc w:val="both"/>
        <w:rPr>
          <w:rFonts w:ascii="Times New Roman" w:hAnsi="Times New Roman" w:cs="Times New Roman"/>
        </w:rPr>
      </w:pPr>
      <w:r w:rsidRPr="00AA120A">
        <w:rPr>
          <w:rFonts w:ascii="Times New Roman" w:hAnsi="Times New Roman" w:cs="Times New Roman"/>
        </w:rPr>
        <w:t>Pour assurer la connexion du réseau HT une nouvelle cellule de sortie sera intégrée à Cumura, afin de continuer avec l’extension de moyenne tension.</w:t>
      </w:r>
    </w:p>
    <w:p w14:paraId="785A1A2A" w14:textId="3525AB46" w:rsidR="00976668" w:rsidRPr="00AA120A" w:rsidRDefault="00976668" w:rsidP="00AA120A">
      <w:pPr>
        <w:spacing w:after="120"/>
        <w:ind w:left="-284"/>
        <w:jc w:val="both"/>
        <w:rPr>
          <w:rFonts w:ascii="Times New Roman" w:hAnsi="Times New Roman" w:cs="Times New Roman"/>
        </w:rPr>
      </w:pPr>
      <w:r w:rsidRPr="00AA120A">
        <w:rPr>
          <w:rFonts w:ascii="Times New Roman" w:hAnsi="Times New Roman" w:cs="Times New Roman"/>
        </w:rPr>
        <w:t>Le schéma suivant représente l’interconnexion du nouveau réseau HTA avec les deux nouveaux postes de transformation à construire.</w:t>
      </w:r>
    </w:p>
    <w:p w14:paraId="38A9043D" w14:textId="6D215A9E" w:rsidR="00976668" w:rsidRPr="00DE174F" w:rsidRDefault="00976668" w:rsidP="00DE174F">
      <w:pPr>
        <w:spacing w:after="120"/>
        <w:ind w:left="-284"/>
        <w:jc w:val="both"/>
        <w:rPr>
          <w:rFonts w:ascii="Times New Roman" w:hAnsi="Times New Roman" w:cs="Times New Roman"/>
        </w:rPr>
      </w:pPr>
      <w:r w:rsidRPr="00AA120A">
        <w:rPr>
          <w:rFonts w:ascii="Times New Roman" w:hAnsi="Times New Roman" w:cs="Times New Roman"/>
        </w:rPr>
        <w:t>Dans le PT de Cumura il est prévu d’installer une nouvelle cellule de HTA, pour une tension de fonctionnement de 10 kV.</w:t>
      </w:r>
    </w:p>
    <w:tbl>
      <w:tblPr>
        <w:tblW w:w="0" w:type="auto"/>
        <w:tblInd w:w="8" w:type="dxa"/>
        <w:tblLayout w:type="fixed"/>
        <w:tblCellMar>
          <w:left w:w="0" w:type="dxa"/>
          <w:right w:w="0" w:type="dxa"/>
        </w:tblCellMar>
        <w:tblLook w:val="0000" w:firstRow="0" w:lastRow="0" w:firstColumn="0" w:lastColumn="0" w:noHBand="0" w:noVBand="0"/>
      </w:tblPr>
      <w:tblGrid>
        <w:gridCol w:w="3261"/>
        <w:gridCol w:w="708"/>
        <w:gridCol w:w="2552"/>
        <w:gridCol w:w="684"/>
        <w:gridCol w:w="2576"/>
      </w:tblGrid>
      <w:tr w:rsidR="00976668" w:rsidRPr="00123BDE" w14:paraId="6DEBD3EE" w14:textId="77777777" w:rsidTr="00C602BA">
        <w:trPr>
          <w:trHeight w:hRule="exact" w:val="95"/>
        </w:trPr>
        <w:tc>
          <w:tcPr>
            <w:tcW w:w="3261" w:type="dxa"/>
            <w:vMerge w:val="restart"/>
            <w:tcBorders>
              <w:top w:val="single" w:sz="6" w:space="0" w:color="000000"/>
              <w:left w:val="single" w:sz="6" w:space="0" w:color="000000"/>
              <w:bottom w:val="single" w:sz="6" w:space="0" w:color="000000"/>
              <w:right w:val="single" w:sz="6" w:space="0" w:color="000000"/>
            </w:tcBorders>
          </w:tcPr>
          <w:p w14:paraId="4714620A" w14:textId="77777777" w:rsidR="00976668" w:rsidRPr="009B3666" w:rsidRDefault="00976668" w:rsidP="00C602B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B3666">
              <w:rPr>
                <w:rFonts w:ascii="Times New Roman" w:hAnsi="Times New Roman" w:cs="Times New Roman"/>
                <w:sz w:val="24"/>
                <w:szCs w:val="24"/>
                <w:lang w:bidi="fr-FR"/>
              </w:rPr>
              <w:t>Poste Transformateur</w:t>
            </w:r>
            <w:r>
              <w:rPr>
                <w:rFonts w:ascii="Times New Roman" w:hAnsi="Times New Roman" w:cs="Times New Roman"/>
                <w:sz w:val="24"/>
                <w:szCs w:val="24"/>
                <w:lang w:bidi="fr-FR"/>
              </w:rPr>
              <w:t xml:space="preserve"> </w:t>
            </w:r>
            <w:r w:rsidRPr="009B3666">
              <w:rPr>
                <w:rFonts w:ascii="Times New Roman" w:hAnsi="Times New Roman" w:cs="Times New Roman"/>
                <w:sz w:val="24"/>
                <w:szCs w:val="24"/>
                <w:lang w:bidi="fr-FR"/>
              </w:rPr>
              <w:t>Cumura</w:t>
            </w:r>
          </w:p>
          <w:p w14:paraId="7401F737" w14:textId="77777777" w:rsidR="00976668" w:rsidRPr="009B3666" w:rsidRDefault="00976668" w:rsidP="00C602B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B3666">
              <w:rPr>
                <w:rFonts w:ascii="Times New Roman" w:hAnsi="Times New Roman" w:cs="Times New Roman"/>
                <w:sz w:val="24"/>
                <w:szCs w:val="24"/>
                <w:lang w:bidi="fr-FR"/>
              </w:rPr>
              <w:t>Installation d’une nouvelle</w:t>
            </w:r>
          </w:p>
          <w:p w14:paraId="0A75F42B" w14:textId="77777777" w:rsidR="00976668" w:rsidRPr="00123BDE" w:rsidRDefault="00976668" w:rsidP="00C602BA">
            <w:pPr>
              <w:widowControl w:val="0"/>
              <w:autoSpaceDE w:val="0"/>
              <w:autoSpaceDN w:val="0"/>
              <w:adjustRightInd w:val="0"/>
              <w:spacing w:after="0" w:line="240" w:lineRule="auto"/>
              <w:jc w:val="both"/>
              <w:rPr>
                <w:rFonts w:ascii="Times New Roman" w:hAnsi="Times New Roman"/>
                <w:sz w:val="24"/>
                <w:szCs w:val="24"/>
              </w:rPr>
            </w:pPr>
            <w:r w:rsidRPr="009B3666">
              <w:rPr>
                <w:rFonts w:ascii="Times New Roman" w:hAnsi="Times New Roman" w:cs="Times New Roman"/>
                <w:sz w:val="24"/>
                <w:szCs w:val="24"/>
                <w:lang w:bidi="fr-FR"/>
              </w:rPr>
              <w:t>cellule HT (10kV)</w:t>
            </w:r>
          </w:p>
        </w:tc>
        <w:tc>
          <w:tcPr>
            <w:tcW w:w="3944" w:type="dxa"/>
            <w:gridSpan w:val="3"/>
            <w:tcBorders>
              <w:top w:val="nil"/>
              <w:left w:val="single" w:sz="6" w:space="0" w:color="000000"/>
              <w:bottom w:val="single" w:sz="6" w:space="0" w:color="000000"/>
              <w:right w:val="single" w:sz="6" w:space="0" w:color="000000"/>
            </w:tcBorders>
          </w:tcPr>
          <w:p w14:paraId="6A24BA69" w14:textId="77777777" w:rsidR="00976668" w:rsidRPr="00123BDE" w:rsidRDefault="00976668" w:rsidP="00C602BA">
            <w:pPr>
              <w:widowControl w:val="0"/>
              <w:autoSpaceDE w:val="0"/>
              <w:autoSpaceDN w:val="0"/>
              <w:adjustRightInd w:val="0"/>
              <w:spacing w:after="0" w:line="240" w:lineRule="auto"/>
              <w:rPr>
                <w:rFonts w:ascii="Times New Roman" w:hAnsi="Times New Roman"/>
                <w:sz w:val="24"/>
                <w:szCs w:val="24"/>
              </w:rPr>
            </w:pPr>
          </w:p>
        </w:tc>
        <w:tc>
          <w:tcPr>
            <w:tcW w:w="2576" w:type="dxa"/>
            <w:vMerge w:val="restart"/>
            <w:tcBorders>
              <w:top w:val="single" w:sz="6" w:space="0" w:color="000000"/>
              <w:left w:val="single" w:sz="6" w:space="0" w:color="000000"/>
              <w:bottom w:val="single" w:sz="6" w:space="0" w:color="000000"/>
              <w:right w:val="single" w:sz="6" w:space="0" w:color="000000"/>
            </w:tcBorders>
          </w:tcPr>
          <w:p w14:paraId="1E102F1B" w14:textId="77777777" w:rsidR="00976668" w:rsidRPr="009B3666" w:rsidRDefault="00976668" w:rsidP="00C602B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B3666">
              <w:rPr>
                <w:rFonts w:ascii="Times New Roman" w:hAnsi="Times New Roman" w:cs="Times New Roman"/>
                <w:sz w:val="24"/>
                <w:szCs w:val="24"/>
                <w:lang w:bidi="fr-FR"/>
              </w:rPr>
              <w:t>Poste Transformateur Prábis – 200 Kva</w:t>
            </w:r>
            <w:r>
              <w:rPr>
                <w:rFonts w:ascii="Times New Roman" w:hAnsi="Times New Roman" w:cs="Times New Roman"/>
                <w:sz w:val="24"/>
                <w:szCs w:val="24"/>
                <w:lang w:bidi="fr-FR"/>
              </w:rPr>
              <w:t xml:space="preserve"> </w:t>
            </w:r>
            <w:r w:rsidRPr="009B3666">
              <w:rPr>
                <w:rFonts w:ascii="Times New Roman" w:hAnsi="Times New Roman" w:cs="Times New Roman"/>
                <w:sz w:val="24"/>
                <w:szCs w:val="24"/>
                <w:lang w:bidi="fr-FR"/>
              </w:rPr>
              <w:t>10kV/400/230V</w:t>
            </w:r>
          </w:p>
        </w:tc>
      </w:tr>
      <w:tr w:rsidR="00976668" w:rsidRPr="00AC683D" w14:paraId="026B64C7" w14:textId="77777777" w:rsidTr="00C602BA">
        <w:trPr>
          <w:trHeight w:hRule="exact" w:val="552"/>
        </w:trPr>
        <w:tc>
          <w:tcPr>
            <w:tcW w:w="3261" w:type="dxa"/>
            <w:vMerge/>
            <w:tcBorders>
              <w:top w:val="single" w:sz="6" w:space="0" w:color="000000"/>
              <w:left w:val="single" w:sz="6" w:space="0" w:color="000000"/>
              <w:bottom w:val="single" w:sz="6" w:space="0" w:color="000000"/>
              <w:right w:val="single" w:sz="6" w:space="0" w:color="000000"/>
            </w:tcBorders>
          </w:tcPr>
          <w:p w14:paraId="0B2E495A" w14:textId="77777777" w:rsidR="00976668" w:rsidRPr="00123BDE" w:rsidRDefault="00976668" w:rsidP="00C602BA">
            <w:pPr>
              <w:widowControl w:val="0"/>
              <w:autoSpaceDE w:val="0"/>
              <w:autoSpaceDN w:val="0"/>
              <w:adjustRightInd w:val="0"/>
              <w:spacing w:after="0" w:line="240" w:lineRule="auto"/>
              <w:ind w:left="141"/>
              <w:rPr>
                <w:rFonts w:ascii="Times New Roman" w:hAnsi="Times New Roman"/>
                <w:sz w:val="24"/>
                <w:szCs w:val="24"/>
              </w:rPr>
            </w:pPr>
          </w:p>
        </w:tc>
        <w:tc>
          <w:tcPr>
            <w:tcW w:w="708" w:type="dxa"/>
            <w:tcBorders>
              <w:top w:val="nil"/>
              <w:left w:val="single" w:sz="6" w:space="0" w:color="000000"/>
              <w:bottom w:val="single" w:sz="10" w:space="0" w:color="000000"/>
              <w:right w:val="single" w:sz="6" w:space="0" w:color="000000"/>
            </w:tcBorders>
          </w:tcPr>
          <w:p w14:paraId="09C0A6CA" w14:textId="77777777" w:rsidR="00976668" w:rsidRPr="00123BDE" w:rsidRDefault="00976668" w:rsidP="00C602BA">
            <w:pPr>
              <w:widowControl w:val="0"/>
              <w:autoSpaceDE w:val="0"/>
              <w:autoSpaceDN w:val="0"/>
              <w:adjustRightInd w:val="0"/>
              <w:spacing w:after="0" w:line="240" w:lineRule="auto"/>
              <w:rPr>
                <w:rFonts w:ascii="Times New Roman" w:hAnsi="Times New Roman"/>
                <w:sz w:val="24"/>
                <w:szCs w:val="24"/>
              </w:rPr>
            </w:pPr>
          </w:p>
        </w:tc>
        <w:tc>
          <w:tcPr>
            <w:tcW w:w="2552" w:type="dxa"/>
            <w:vMerge w:val="restart"/>
            <w:tcBorders>
              <w:top w:val="single" w:sz="6" w:space="0" w:color="000000"/>
              <w:left w:val="single" w:sz="6" w:space="0" w:color="000000"/>
              <w:bottom w:val="single" w:sz="6" w:space="0" w:color="000000"/>
              <w:right w:val="single" w:sz="6" w:space="0" w:color="000000"/>
            </w:tcBorders>
          </w:tcPr>
          <w:p w14:paraId="3ECB437D" w14:textId="77777777" w:rsidR="00976668" w:rsidRPr="005F29AB" w:rsidRDefault="00976668" w:rsidP="00C602BA">
            <w:pPr>
              <w:widowControl w:val="0"/>
              <w:autoSpaceDE w:val="0"/>
              <w:autoSpaceDN w:val="0"/>
              <w:adjustRightInd w:val="0"/>
              <w:spacing w:after="0" w:line="240" w:lineRule="auto"/>
              <w:jc w:val="both"/>
              <w:rPr>
                <w:rFonts w:ascii="Times New Roman" w:hAnsi="Times New Roman" w:cs="Times New Roman"/>
                <w:sz w:val="24"/>
                <w:szCs w:val="24"/>
                <w:lang w:val="pt-PT" w:bidi="fr-FR"/>
              </w:rPr>
            </w:pPr>
            <w:r w:rsidRPr="005F29AB">
              <w:rPr>
                <w:rFonts w:ascii="Times New Roman" w:hAnsi="Times New Roman" w:cs="Times New Roman"/>
                <w:sz w:val="24"/>
                <w:szCs w:val="24"/>
                <w:lang w:val="pt-PT" w:bidi="fr-FR"/>
              </w:rPr>
              <w:t>Poste Transformateur Tamara – 50 kVA 10kV/400/230V</w:t>
            </w:r>
          </w:p>
        </w:tc>
        <w:tc>
          <w:tcPr>
            <w:tcW w:w="684" w:type="dxa"/>
            <w:tcBorders>
              <w:top w:val="nil"/>
              <w:left w:val="single" w:sz="6" w:space="0" w:color="000000"/>
              <w:bottom w:val="single" w:sz="10" w:space="0" w:color="000000"/>
              <w:right w:val="single" w:sz="6" w:space="0" w:color="000000"/>
            </w:tcBorders>
          </w:tcPr>
          <w:p w14:paraId="16E8DD6B"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7E82FE86"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r>
      <w:tr w:rsidR="00976668" w:rsidRPr="00AC683D" w14:paraId="287A5E11" w14:textId="77777777" w:rsidTr="00C602BA">
        <w:trPr>
          <w:trHeight w:hRule="exact" w:val="256"/>
        </w:trPr>
        <w:tc>
          <w:tcPr>
            <w:tcW w:w="3261" w:type="dxa"/>
            <w:vMerge/>
            <w:tcBorders>
              <w:top w:val="single" w:sz="6" w:space="0" w:color="000000"/>
              <w:left w:val="single" w:sz="6" w:space="0" w:color="000000"/>
              <w:bottom w:val="single" w:sz="6" w:space="0" w:color="000000"/>
              <w:right w:val="single" w:sz="6" w:space="0" w:color="000000"/>
            </w:tcBorders>
          </w:tcPr>
          <w:p w14:paraId="6D05D0C6"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c>
          <w:tcPr>
            <w:tcW w:w="708" w:type="dxa"/>
            <w:tcBorders>
              <w:top w:val="single" w:sz="10" w:space="0" w:color="000000"/>
              <w:left w:val="single" w:sz="6" w:space="0" w:color="000000"/>
              <w:bottom w:val="nil"/>
              <w:right w:val="single" w:sz="6" w:space="0" w:color="000000"/>
            </w:tcBorders>
          </w:tcPr>
          <w:p w14:paraId="13273BC3"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c>
          <w:tcPr>
            <w:tcW w:w="2552" w:type="dxa"/>
            <w:vMerge/>
            <w:tcBorders>
              <w:top w:val="single" w:sz="6" w:space="0" w:color="000000"/>
              <w:left w:val="single" w:sz="6" w:space="0" w:color="000000"/>
              <w:bottom w:val="single" w:sz="6" w:space="0" w:color="000000"/>
              <w:right w:val="single" w:sz="6" w:space="0" w:color="000000"/>
            </w:tcBorders>
          </w:tcPr>
          <w:p w14:paraId="632C6DBF"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c>
          <w:tcPr>
            <w:tcW w:w="684" w:type="dxa"/>
            <w:vMerge w:val="restart"/>
            <w:tcBorders>
              <w:top w:val="single" w:sz="10" w:space="0" w:color="000000"/>
              <w:left w:val="single" w:sz="6" w:space="0" w:color="000000"/>
              <w:bottom w:val="nil"/>
              <w:right w:val="single" w:sz="6" w:space="0" w:color="000000"/>
            </w:tcBorders>
          </w:tcPr>
          <w:p w14:paraId="3A7B2449"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212BCD94"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r>
      <w:tr w:rsidR="00976668" w:rsidRPr="00AC683D" w14:paraId="316D3C81" w14:textId="77777777" w:rsidTr="00C602BA">
        <w:trPr>
          <w:trHeight w:hRule="exact" w:val="62"/>
        </w:trPr>
        <w:tc>
          <w:tcPr>
            <w:tcW w:w="3969" w:type="dxa"/>
            <w:gridSpan w:val="2"/>
            <w:tcBorders>
              <w:top w:val="single" w:sz="6" w:space="0" w:color="000000"/>
              <w:left w:val="nil"/>
              <w:bottom w:val="nil"/>
              <w:right w:val="single" w:sz="6" w:space="0" w:color="000000"/>
            </w:tcBorders>
          </w:tcPr>
          <w:p w14:paraId="79776799"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c>
          <w:tcPr>
            <w:tcW w:w="2552" w:type="dxa"/>
            <w:vMerge/>
            <w:tcBorders>
              <w:top w:val="single" w:sz="6" w:space="0" w:color="000000"/>
              <w:left w:val="single" w:sz="6" w:space="0" w:color="000000"/>
              <w:bottom w:val="single" w:sz="6" w:space="0" w:color="000000"/>
              <w:right w:val="single" w:sz="6" w:space="0" w:color="000000"/>
            </w:tcBorders>
          </w:tcPr>
          <w:p w14:paraId="74CE45F9"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c>
          <w:tcPr>
            <w:tcW w:w="684" w:type="dxa"/>
            <w:vMerge/>
            <w:tcBorders>
              <w:top w:val="single" w:sz="10" w:space="0" w:color="000000"/>
              <w:left w:val="single" w:sz="6" w:space="0" w:color="000000"/>
              <w:bottom w:val="nil"/>
              <w:right w:val="single" w:sz="6" w:space="0" w:color="000000"/>
            </w:tcBorders>
          </w:tcPr>
          <w:p w14:paraId="285F6927"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6F51D535" w14:textId="77777777" w:rsidR="00976668" w:rsidRPr="005F29AB" w:rsidRDefault="00976668" w:rsidP="00C602BA">
            <w:pPr>
              <w:widowControl w:val="0"/>
              <w:autoSpaceDE w:val="0"/>
              <w:autoSpaceDN w:val="0"/>
              <w:adjustRightInd w:val="0"/>
              <w:spacing w:after="0" w:line="240" w:lineRule="auto"/>
              <w:rPr>
                <w:rFonts w:ascii="Times New Roman" w:hAnsi="Times New Roman"/>
                <w:sz w:val="24"/>
                <w:szCs w:val="24"/>
                <w:lang w:val="pt-PT"/>
              </w:rPr>
            </w:pPr>
          </w:p>
        </w:tc>
      </w:tr>
    </w:tbl>
    <w:p w14:paraId="46B6EA38" w14:textId="77777777" w:rsidR="00976668" w:rsidRPr="005F29AB" w:rsidRDefault="00976668" w:rsidP="00976668">
      <w:pPr>
        <w:spacing w:after="0" w:line="240" w:lineRule="auto"/>
        <w:jc w:val="both"/>
        <w:rPr>
          <w:rFonts w:ascii="Times New Roman" w:hAnsi="Times New Roman" w:cs="Times New Roman"/>
          <w:b/>
          <w:sz w:val="24"/>
          <w:szCs w:val="24"/>
          <w:lang w:val="pt-PT" w:bidi="fr-FR"/>
        </w:rPr>
      </w:pPr>
    </w:p>
    <w:p w14:paraId="72443983" w14:textId="77777777" w:rsidR="00976668" w:rsidRPr="00AA120A" w:rsidRDefault="00976668" w:rsidP="00AA120A">
      <w:pPr>
        <w:pStyle w:val="PargrafodaLista"/>
        <w:numPr>
          <w:ilvl w:val="0"/>
          <w:numId w:val="245"/>
        </w:numPr>
        <w:outlineLvl w:val="2"/>
        <w:rPr>
          <w:rFonts w:ascii="Times New Roman" w:hAnsi="Times New Roman"/>
          <w:b/>
          <w:sz w:val="24"/>
          <w:szCs w:val="24"/>
        </w:rPr>
      </w:pPr>
      <w:bookmarkStart w:id="40" w:name="_Toc51239211"/>
      <w:r w:rsidRPr="00AA120A">
        <w:rPr>
          <w:rFonts w:ascii="Times New Roman" w:hAnsi="Times New Roman"/>
          <w:b/>
          <w:sz w:val="24"/>
          <w:szCs w:val="24"/>
        </w:rPr>
        <w:t>Puissance des transformateurs</w:t>
      </w:r>
      <w:bookmarkEnd w:id="40"/>
    </w:p>
    <w:p w14:paraId="6863D494" w14:textId="2CC9C9CC" w:rsidR="00976668" w:rsidRPr="00AA120A" w:rsidRDefault="00976668" w:rsidP="00AA120A">
      <w:pPr>
        <w:spacing w:after="120"/>
        <w:ind w:left="-284"/>
        <w:jc w:val="both"/>
        <w:rPr>
          <w:rFonts w:ascii="Times New Roman" w:hAnsi="Times New Roman" w:cs="Times New Roman"/>
        </w:rPr>
      </w:pPr>
      <w:r w:rsidRPr="00AA120A">
        <w:rPr>
          <w:rFonts w:ascii="Times New Roman" w:hAnsi="Times New Roman" w:cs="Times New Roman"/>
        </w:rPr>
        <w:t>Un transformateur d’air de 50 kVA à Tamara et un soutien de 200 kVA à Prábis, pour une tension au primaire de 10 kV et une tension composée de 400 VAC tension simple de 230 VAC.</w:t>
      </w:r>
    </w:p>
    <w:p w14:paraId="5D783E9D" w14:textId="77777777" w:rsidR="00AB5779" w:rsidRDefault="00976668" w:rsidP="00AB5779">
      <w:pPr>
        <w:spacing w:after="120"/>
        <w:ind w:left="-284"/>
        <w:jc w:val="both"/>
        <w:rPr>
          <w:rFonts w:ascii="Times New Roman" w:hAnsi="Times New Roman" w:cs="Times New Roman"/>
        </w:rPr>
      </w:pPr>
      <w:r w:rsidRPr="00AA120A">
        <w:rPr>
          <w:rFonts w:ascii="Times New Roman" w:hAnsi="Times New Roman" w:cs="Times New Roman"/>
        </w:rPr>
        <w:t>Dans cette première phase, les distances entre les postes de transformations indiquées dans le tableau suivant ont été estimées :</w:t>
      </w:r>
    </w:p>
    <w:p w14:paraId="2C5EF20C" w14:textId="6906F243" w:rsidR="00976668" w:rsidRPr="00AB5779" w:rsidRDefault="00976668" w:rsidP="00AB5779">
      <w:pPr>
        <w:spacing w:after="120"/>
        <w:ind w:left="-284"/>
        <w:jc w:val="both"/>
        <w:rPr>
          <w:rFonts w:ascii="Times New Roman" w:hAnsi="Times New Roman" w:cs="Times New Roman"/>
        </w:rPr>
      </w:pPr>
      <w:r w:rsidRPr="007E05D8">
        <w:rPr>
          <w:rFonts w:ascii="Times New Roman" w:hAnsi="Times New Roman" w:cs="Times New Roman"/>
          <w:b/>
          <w:sz w:val="24"/>
          <w:szCs w:val="24"/>
        </w:rPr>
        <w:t>Liste des tronçons de câble HTA de Cumura à Prábis</w:t>
      </w:r>
    </w:p>
    <w:tbl>
      <w:tblPr>
        <w:tblW w:w="0" w:type="auto"/>
        <w:tblInd w:w="114" w:type="dxa"/>
        <w:tblLayout w:type="fixed"/>
        <w:tblCellMar>
          <w:left w:w="0" w:type="dxa"/>
          <w:right w:w="0" w:type="dxa"/>
        </w:tblCellMar>
        <w:tblLook w:val="0000" w:firstRow="0" w:lastRow="0" w:firstColumn="0" w:lastColumn="0" w:noHBand="0" w:noVBand="0"/>
      </w:tblPr>
      <w:tblGrid>
        <w:gridCol w:w="422"/>
        <w:gridCol w:w="6147"/>
        <w:gridCol w:w="1924"/>
      </w:tblGrid>
      <w:tr w:rsidR="00976668" w:rsidRPr="00123BDE" w14:paraId="2F782A3D" w14:textId="77777777" w:rsidTr="00C602BA">
        <w:trPr>
          <w:trHeight w:hRule="exact" w:val="233"/>
        </w:trPr>
        <w:tc>
          <w:tcPr>
            <w:tcW w:w="422" w:type="dxa"/>
            <w:tcBorders>
              <w:top w:val="single" w:sz="6" w:space="0" w:color="000000"/>
              <w:left w:val="single" w:sz="10" w:space="0" w:color="000000"/>
              <w:bottom w:val="single" w:sz="6" w:space="0" w:color="000000"/>
              <w:right w:val="single" w:sz="10" w:space="0" w:color="000000"/>
            </w:tcBorders>
            <w:shd w:val="clear" w:color="auto" w:fill="B8CCE4"/>
          </w:tcPr>
          <w:p w14:paraId="51788675" w14:textId="77777777" w:rsidR="00976668" w:rsidRPr="00123BDE" w:rsidRDefault="00976668" w:rsidP="00C602BA">
            <w:pPr>
              <w:widowControl w:val="0"/>
              <w:autoSpaceDE w:val="0"/>
              <w:autoSpaceDN w:val="0"/>
              <w:adjustRightInd w:val="0"/>
              <w:spacing w:after="0" w:line="218" w:lineRule="exact"/>
              <w:ind w:left="85"/>
              <w:rPr>
                <w:rFonts w:ascii="Times New Roman" w:hAnsi="Times New Roman"/>
                <w:sz w:val="24"/>
                <w:szCs w:val="24"/>
              </w:rPr>
            </w:pPr>
            <w:r w:rsidRPr="00123BDE">
              <w:rPr>
                <w:rFonts w:ascii="Times New Roman" w:hAnsi="Times New Roman"/>
                <w:position w:val="-1"/>
                <w:sz w:val="20"/>
                <w:szCs w:val="20"/>
              </w:rPr>
              <w:t>N°</w:t>
            </w:r>
          </w:p>
        </w:tc>
        <w:tc>
          <w:tcPr>
            <w:tcW w:w="6147" w:type="dxa"/>
            <w:tcBorders>
              <w:top w:val="single" w:sz="6" w:space="0" w:color="000000"/>
              <w:left w:val="single" w:sz="10" w:space="0" w:color="000000"/>
              <w:bottom w:val="single" w:sz="6" w:space="0" w:color="000000"/>
              <w:right w:val="single" w:sz="10" w:space="0" w:color="000000"/>
            </w:tcBorders>
            <w:shd w:val="clear" w:color="auto" w:fill="B8CCE4"/>
          </w:tcPr>
          <w:p w14:paraId="17CB1704" w14:textId="77777777" w:rsidR="00976668" w:rsidRPr="00123BDE" w:rsidRDefault="00976668" w:rsidP="00C602BA">
            <w:pPr>
              <w:widowControl w:val="0"/>
              <w:autoSpaceDE w:val="0"/>
              <w:autoSpaceDN w:val="0"/>
              <w:adjustRightInd w:val="0"/>
              <w:spacing w:after="0" w:line="218" w:lineRule="exact"/>
              <w:ind w:left="1547"/>
              <w:rPr>
                <w:rFonts w:ascii="Times New Roman" w:hAnsi="Times New Roman"/>
                <w:sz w:val="24"/>
                <w:szCs w:val="24"/>
              </w:rPr>
            </w:pPr>
            <w:r w:rsidRPr="00123BDE">
              <w:rPr>
                <w:rFonts w:ascii="Times New Roman" w:hAnsi="Times New Roman"/>
                <w:spacing w:val="4"/>
                <w:w w:val="99"/>
                <w:position w:val="-1"/>
                <w:sz w:val="20"/>
                <w:szCs w:val="20"/>
              </w:rPr>
              <w:t>T</w:t>
            </w:r>
            <w:r w:rsidRPr="00123BDE">
              <w:rPr>
                <w:rFonts w:ascii="Times New Roman" w:hAnsi="Times New Roman"/>
                <w:spacing w:val="-2"/>
                <w:w w:val="116"/>
                <w:position w:val="-1"/>
                <w:sz w:val="20"/>
                <w:szCs w:val="20"/>
              </w:rPr>
              <w:t>r</w:t>
            </w:r>
            <w:r w:rsidRPr="00123BDE">
              <w:rPr>
                <w:rFonts w:ascii="Times New Roman" w:hAnsi="Times New Roman"/>
                <w:spacing w:val="2"/>
                <w:w w:val="121"/>
                <w:position w:val="-1"/>
                <w:sz w:val="20"/>
                <w:szCs w:val="20"/>
              </w:rPr>
              <w:t>o</w:t>
            </w:r>
            <w:r w:rsidRPr="00123BDE">
              <w:rPr>
                <w:rFonts w:ascii="Times New Roman" w:hAnsi="Times New Roman"/>
                <w:w w:val="121"/>
                <w:position w:val="-1"/>
                <w:sz w:val="20"/>
                <w:szCs w:val="20"/>
              </w:rPr>
              <w:t>n</w:t>
            </w:r>
            <w:r w:rsidRPr="00123BDE">
              <w:rPr>
                <w:rFonts w:ascii="Times New Roman" w:hAnsi="Times New Roman"/>
                <w:spacing w:val="-1"/>
                <w:w w:val="125"/>
                <w:position w:val="-1"/>
                <w:sz w:val="20"/>
                <w:szCs w:val="20"/>
              </w:rPr>
              <w:t>ç</w:t>
            </w:r>
            <w:r w:rsidRPr="00123BDE">
              <w:rPr>
                <w:rFonts w:ascii="Times New Roman" w:hAnsi="Times New Roman"/>
                <w:spacing w:val="2"/>
                <w:w w:val="121"/>
                <w:position w:val="-1"/>
                <w:sz w:val="20"/>
                <w:szCs w:val="20"/>
              </w:rPr>
              <w:t>o</w:t>
            </w:r>
            <w:r w:rsidRPr="00123BDE">
              <w:rPr>
                <w:rFonts w:ascii="Times New Roman" w:hAnsi="Times New Roman"/>
                <w:w w:val="121"/>
                <w:position w:val="-1"/>
                <w:sz w:val="20"/>
                <w:szCs w:val="20"/>
              </w:rPr>
              <w:t>n</w:t>
            </w:r>
          </w:p>
        </w:tc>
        <w:tc>
          <w:tcPr>
            <w:tcW w:w="1924" w:type="dxa"/>
            <w:tcBorders>
              <w:top w:val="single" w:sz="6" w:space="0" w:color="000000"/>
              <w:left w:val="single" w:sz="10" w:space="0" w:color="000000"/>
              <w:bottom w:val="single" w:sz="6" w:space="0" w:color="000000"/>
              <w:right w:val="single" w:sz="10" w:space="0" w:color="000000"/>
            </w:tcBorders>
            <w:shd w:val="clear" w:color="auto" w:fill="B8CCE4"/>
          </w:tcPr>
          <w:p w14:paraId="653EA621" w14:textId="77777777" w:rsidR="00976668" w:rsidRPr="00123BDE" w:rsidRDefault="00976668" w:rsidP="00C602BA">
            <w:pPr>
              <w:widowControl w:val="0"/>
              <w:autoSpaceDE w:val="0"/>
              <w:autoSpaceDN w:val="0"/>
              <w:adjustRightInd w:val="0"/>
              <w:spacing w:after="0" w:line="218" w:lineRule="exact"/>
              <w:ind w:left="287"/>
              <w:rPr>
                <w:rFonts w:ascii="Times New Roman" w:hAnsi="Times New Roman"/>
                <w:sz w:val="24"/>
                <w:szCs w:val="24"/>
              </w:rPr>
            </w:pPr>
            <w:r w:rsidRPr="00123BDE">
              <w:rPr>
                <w:rFonts w:ascii="Times New Roman" w:hAnsi="Times New Roman"/>
                <w:w w:val="117"/>
                <w:position w:val="-1"/>
                <w:sz w:val="20"/>
                <w:szCs w:val="20"/>
              </w:rPr>
              <w:t>L</w:t>
            </w:r>
            <w:r w:rsidRPr="00123BDE">
              <w:rPr>
                <w:rFonts w:ascii="Times New Roman" w:hAnsi="Times New Roman"/>
                <w:spacing w:val="2"/>
                <w:w w:val="117"/>
                <w:position w:val="-1"/>
                <w:sz w:val="20"/>
                <w:szCs w:val="20"/>
              </w:rPr>
              <w:t>o</w:t>
            </w:r>
            <w:r w:rsidRPr="00123BDE">
              <w:rPr>
                <w:rFonts w:ascii="Times New Roman" w:hAnsi="Times New Roman"/>
                <w:w w:val="117"/>
                <w:position w:val="-1"/>
                <w:sz w:val="20"/>
                <w:szCs w:val="20"/>
              </w:rPr>
              <w:t>n</w:t>
            </w:r>
            <w:r w:rsidRPr="00123BDE">
              <w:rPr>
                <w:rFonts w:ascii="Times New Roman" w:hAnsi="Times New Roman"/>
                <w:spacing w:val="2"/>
                <w:w w:val="117"/>
                <w:position w:val="-1"/>
                <w:sz w:val="20"/>
                <w:szCs w:val="20"/>
              </w:rPr>
              <w:t>g</w:t>
            </w:r>
            <w:r w:rsidRPr="00123BDE">
              <w:rPr>
                <w:rFonts w:ascii="Times New Roman" w:hAnsi="Times New Roman"/>
                <w:w w:val="117"/>
                <w:position w:val="-1"/>
                <w:sz w:val="20"/>
                <w:szCs w:val="20"/>
              </w:rPr>
              <w:t>u</w:t>
            </w:r>
            <w:r w:rsidRPr="00123BDE">
              <w:rPr>
                <w:rFonts w:ascii="Times New Roman" w:hAnsi="Times New Roman"/>
                <w:spacing w:val="-1"/>
                <w:w w:val="117"/>
                <w:position w:val="-1"/>
                <w:sz w:val="20"/>
                <w:szCs w:val="20"/>
              </w:rPr>
              <w:t>e</w:t>
            </w:r>
            <w:r w:rsidRPr="00123BDE">
              <w:rPr>
                <w:rFonts w:ascii="Times New Roman" w:hAnsi="Times New Roman"/>
                <w:spacing w:val="2"/>
                <w:w w:val="117"/>
                <w:position w:val="-1"/>
                <w:sz w:val="20"/>
                <w:szCs w:val="20"/>
              </w:rPr>
              <w:t>u</w:t>
            </w:r>
            <w:r w:rsidRPr="00123BDE">
              <w:rPr>
                <w:rFonts w:ascii="Times New Roman" w:hAnsi="Times New Roman"/>
                <w:w w:val="117"/>
                <w:position w:val="-1"/>
                <w:sz w:val="20"/>
                <w:szCs w:val="20"/>
              </w:rPr>
              <w:t>r</w:t>
            </w:r>
            <w:r w:rsidRPr="00123BDE">
              <w:rPr>
                <w:rFonts w:ascii="Times New Roman" w:hAnsi="Times New Roman"/>
                <w:spacing w:val="-1"/>
                <w:w w:val="117"/>
                <w:position w:val="-1"/>
                <w:sz w:val="20"/>
                <w:szCs w:val="20"/>
              </w:rPr>
              <w:t xml:space="preserve"> </w:t>
            </w:r>
            <w:r w:rsidRPr="00123BDE">
              <w:rPr>
                <w:rFonts w:ascii="Times New Roman" w:hAnsi="Times New Roman"/>
                <w:spacing w:val="1"/>
                <w:w w:val="99"/>
                <w:position w:val="-1"/>
                <w:sz w:val="20"/>
                <w:szCs w:val="20"/>
              </w:rPr>
              <w:t>(</w:t>
            </w:r>
            <w:r w:rsidRPr="00123BDE">
              <w:rPr>
                <w:rFonts w:ascii="Times New Roman" w:hAnsi="Times New Roman"/>
                <w:w w:val="113"/>
                <w:position w:val="-1"/>
                <w:sz w:val="20"/>
                <w:szCs w:val="20"/>
              </w:rPr>
              <w:t>m</w:t>
            </w:r>
            <w:r w:rsidRPr="00123BDE">
              <w:rPr>
                <w:rFonts w:ascii="Times New Roman" w:hAnsi="Times New Roman"/>
                <w:w w:val="99"/>
                <w:position w:val="-1"/>
                <w:sz w:val="20"/>
                <w:szCs w:val="20"/>
              </w:rPr>
              <w:t>)</w:t>
            </w:r>
          </w:p>
        </w:tc>
      </w:tr>
      <w:tr w:rsidR="00976668" w:rsidRPr="00123BDE" w14:paraId="63DDEE96" w14:textId="77777777" w:rsidTr="00C602BA">
        <w:trPr>
          <w:trHeight w:hRule="exact" w:val="360"/>
        </w:trPr>
        <w:tc>
          <w:tcPr>
            <w:tcW w:w="422" w:type="dxa"/>
            <w:tcBorders>
              <w:top w:val="single" w:sz="10" w:space="0" w:color="000000"/>
              <w:left w:val="single" w:sz="10" w:space="0" w:color="000000"/>
              <w:bottom w:val="single" w:sz="10" w:space="0" w:color="000000"/>
              <w:right w:val="single" w:sz="10" w:space="0" w:color="000000"/>
            </w:tcBorders>
          </w:tcPr>
          <w:p w14:paraId="2FF92F5E" w14:textId="77777777" w:rsidR="00976668" w:rsidRPr="00123BDE" w:rsidRDefault="00976668" w:rsidP="00C602BA">
            <w:pPr>
              <w:widowControl w:val="0"/>
              <w:autoSpaceDE w:val="0"/>
              <w:autoSpaceDN w:val="0"/>
              <w:adjustRightInd w:val="0"/>
              <w:spacing w:before="49" w:after="0" w:line="240" w:lineRule="auto"/>
              <w:ind w:left="108" w:right="107"/>
              <w:jc w:val="center"/>
              <w:rPr>
                <w:rFonts w:ascii="Times New Roman" w:hAnsi="Times New Roman"/>
                <w:sz w:val="24"/>
                <w:szCs w:val="24"/>
              </w:rPr>
            </w:pPr>
            <w:r w:rsidRPr="00123BDE">
              <w:rPr>
                <w:rFonts w:ascii="Times New Roman" w:hAnsi="Times New Roman"/>
                <w:w w:val="110"/>
                <w:sz w:val="20"/>
                <w:szCs w:val="20"/>
              </w:rPr>
              <w:t>1</w:t>
            </w:r>
          </w:p>
        </w:tc>
        <w:tc>
          <w:tcPr>
            <w:tcW w:w="6147" w:type="dxa"/>
            <w:tcBorders>
              <w:top w:val="single" w:sz="10" w:space="0" w:color="000000"/>
              <w:left w:val="single" w:sz="10" w:space="0" w:color="000000"/>
              <w:bottom w:val="single" w:sz="10" w:space="0" w:color="000000"/>
              <w:right w:val="single" w:sz="10" w:space="0" w:color="000000"/>
            </w:tcBorders>
          </w:tcPr>
          <w:p w14:paraId="059AEE63" w14:textId="77777777" w:rsidR="00976668" w:rsidRPr="005F29AB" w:rsidRDefault="00976668" w:rsidP="00C602BA">
            <w:pPr>
              <w:widowControl w:val="0"/>
              <w:autoSpaceDE w:val="0"/>
              <w:autoSpaceDN w:val="0"/>
              <w:adjustRightInd w:val="0"/>
              <w:spacing w:before="47" w:after="0" w:line="240" w:lineRule="auto"/>
              <w:ind w:left="947"/>
              <w:rPr>
                <w:rFonts w:ascii="Times New Roman" w:hAnsi="Times New Roman"/>
                <w:sz w:val="24"/>
                <w:szCs w:val="24"/>
                <w:lang w:val="pt-PT"/>
              </w:rPr>
            </w:pPr>
            <w:r w:rsidRPr="005F29AB">
              <w:rPr>
                <w:rFonts w:ascii="Times New Roman" w:hAnsi="Times New Roman"/>
                <w:spacing w:val="-1"/>
                <w:w w:val="117"/>
                <w:sz w:val="20"/>
                <w:szCs w:val="20"/>
                <w:lang w:val="pt-PT"/>
              </w:rPr>
              <w:t>P</w:t>
            </w:r>
            <w:r w:rsidRPr="005F29AB">
              <w:rPr>
                <w:rFonts w:ascii="Times New Roman" w:hAnsi="Times New Roman"/>
                <w:w w:val="117"/>
                <w:sz w:val="20"/>
                <w:szCs w:val="20"/>
                <w:lang w:val="pt-PT"/>
              </w:rPr>
              <w:t>o</w:t>
            </w:r>
            <w:r w:rsidRPr="005F29AB">
              <w:rPr>
                <w:rFonts w:ascii="Times New Roman" w:hAnsi="Times New Roman"/>
                <w:spacing w:val="2"/>
                <w:w w:val="117"/>
                <w:sz w:val="20"/>
                <w:szCs w:val="20"/>
                <w:lang w:val="pt-PT"/>
              </w:rPr>
              <w:t>s</w:t>
            </w:r>
            <w:r w:rsidRPr="005F29AB">
              <w:rPr>
                <w:rFonts w:ascii="Times New Roman" w:hAnsi="Times New Roman"/>
                <w:spacing w:val="-1"/>
                <w:w w:val="117"/>
                <w:sz w:val="20"/>
                <w:szCs w:val="20"/>
                <w:lang w:val="pt-PT"/>
              </w:rPr>
              <w:t>t</w:t>
            </w:r>
            <w:r w:rsidRPr="005F29AB">
              <w:rPr>
                <w:rFonts w:ascii="Times New Roman" w:hAnsi="Times New Roman"/>
                <w:w w:val="117"/>
                <w:sz w:val="20"/>
                <w:szCs w:val="20"/>
                <w:lang w:val="pt-PT"/>
              </w:rPr>
              <w:t>e</w:t>
            </w:r>
            <w:r w:rsidRPr="005F29AB">
              <w:rPr>
                <w:rFonts w:ascii="Times New Roman" w:hAnsi="Times New Roman"/>
                <w:spacing w:val="-3"/>
                <w:w w:val="117"/>
                <w:sz w:val="20"/>
                <w:szCs w:val="20"/>
                <w:lang w:val="pt-PT"/>
              </w:rPr>
              <w:t xml:space="preserve"> </w:t>
            </w:r>
            <w:r w:rsidRPr="005F29AB">
              <w:rPr>
                <w:rFonts w:ascii="Times New Roman" w:hAnsi="Times New Roman"/>
                <w:spacing w:val="4"/>
                <w:w w:val="99"/>
                <w:sz w:val="20"/>
                <w:szCs w:val="20"/>
                <w:lang w:val="pt-PT"/>
              </w:rPr>
              <w:t>T</w:t>
            </w:r>
            <w:r w:rsidRPr="005F29AB">
              <w:rPr>
                <w:rFonts w:ascii="Times New Roman" w:hAnsi="Times New Roman"/>
                <w:w w:val="99"/>
                <w:sz w:val="20"/>
                <w:szCs w:val="20"/>
                <w:lang w:val="pt-PT"/>
              </w:rPr>
              <w:t>r</w:t>
            </w:r>
            <w:r w:rsidRPr="005F29AB">
              <w:rPr>
                <w:rFonts w:ascii="Times New Roman" w:hAnsi="Times New Roman"/>
                <w:w w:val="125"/>
                <w:sz w:val="20"/>
                <w:szCs w:val="20"/>
                <w:lang w:val="pt-PT"/>
              </w:rPr>
              <w:t>a</w:t>
            </w:r>
            <w:r w:rsidRPr="005F29AB">
              <w:rPr>
                <w:rFonts w:ascii="Times New Roman" w:hAnsi="Times New Roman"/>
                <w:spacing w:val="-1"/>
                <w:w w:val="110"/>
                <w:sz w:val="20"/>
                <w:szCs w:val="20"/>
                <w:lang w:val="pt-PT"/>
              </w:rPr>
              <w:t>n</w:t>
            </w:r>
            <w:r w:rsidRPr="005F29AB">
              <w:rPr>
                <w:rFonts w:ascii="Times New Roman" w:hAnsi="Times New Roman"/>
                <w:spacing w:val="2"/>
                <w:w w:val="128"/>
                <w:sz w:val="20"/>
                <w:szCs w:val="20"/>
                <w:lang w:val="pt-PT"/>
              </w:rPr>
              <w:t>s</w:t>
            </w:r>
            <w:r w:rsidRPr="005F29AB">
              <w:rPr>
                <w:rFonts w:ascii="Times New Roman" w:hAnsi="Times New Roman"/>
                <w:spacing w:val="3"/>
                <w:w w:val="82"/>
                <w:sz w:val="20"/>
                <w:szCs w:val="20"/>
                <w:lang w:val="pt-PT"/>
              </w:rPr>
              <w:t>f</w:t>
            </w:r>
            <w:r w:rsidRPr="005F29AB">
              <w:rPr>
                <w:rFonts w:ascii="Times New Roman" w:hAnsi="Times New Roman"/>
                <w:w w:val="110"/>
                <w:sz w:val="20"/>
                <w:szCs w:val="20"/>
                <w:lang w:val="pt-PT"/>
              </w:rPr>
              <w:t>.</w:t>
            </w:r>
            <w:r w:rsidRPr="005F29AB">
              <w:rPr>
                <w:rFonts w:ascii="Times New Roman" w:hAnsi="Times New Roman"/>
                <w:spacing w:val="6"/>
                <w:sz w:val="20"/>
                <w:szCs w:val="20"/>
                <w:lang w:val="pt-PT"/>
              </w:rPr>
              <w:t xml:space="preserve"> </w:t>
            </w:r>
            <w:r w:rsidRPr="005F29AB">
              <w:rPr>
                <w:rFonts w:ascii="Times New Roman" w:hAnsi="Times New Roman"/>
                <w:w w:val="109"/>
                <w:sz w:val="20"/>
                <w:szCs w:val="20"/>
                <w:lang w:val="pt-PT"/>
              </w:rPr>
              <w:t>C</w:t>
            </w:r>
            <w:r w:rsidRPr="005F29AB">
              <w:rPr>
                <w:rFonts w:ascii="Times New Roman" w:hAnsi="Times New Roman"/>
                <w:spacing w:val="-1"/>
                <w:w w:val="109"/>
                <w:sz w:val="20"/>
                <w:szCs w:val="20"/>
                <w:lang w:val="pt-PT"/>
              </w:rPr>
              <w:t>u</w:t>
            </w:r>
            <w:r w:rsidRPr="005F29AB">
              <w:rPr>
                <w:rFonts w:ascii="Times New Roman" w:hAnsi="Times New Roman"/>
                <w:spacing w:val="5"/>
                <w:w w:val="109"/>
                <w:sz w:val="20"/>
                <w:szCs w:val="20"/>
                <w:lang w:val="pt-PT"/>
              </w:rPr>
              <w:t>m</w:t>
            </w:r>
            <w:r w:rsidRPr="005F29AB">
              <w:rPr>
                <w:rFonts w:ascii="Times New Roman" w:hAnsi="Times New Roman"/>
                <w:spacing w:val="-1"/>
                <w:w w:val="109"/>
                <w:sz w:val="20"/>
                <w:szCs w:val="20"/>
                <w:lang w:val="pt-PT"/>
              </w:rPr>
              <w:t>u</w:t>
            </w:r>
            <w:r w:rsidRPr="005F29AB">
              <w:rPr>
                <w:rFonts w:ascii="Times New Roman" w:hAnsi="Times New Roman"/>
                <w:spacing w:val="1"/>
                <w:w w:val="109"/>
                <w:sz w:val="20"/>
                <w:szCs w:val="20"/>
                <w:lang w:val="pt-PT"/>
              </w:rPr>
              <w:t>r</w:t>
            </w:r>
            <w:r w:rsidRPr="005F29AB">
              <w:rPr>
                <w:rFonts w:ascii="Times New Roman" w:hAnsi="Times New Roman"/>
                <w:w w:val="109"/>
                <w:sz w:val="20"/>
                <w:szCs w:val="20"/>
                <w:lang w:val="pt-PT"/>
              </w:rPr>
              <w:t>a</w:t>
            </w:r>
            <w:r w:rsidRPr="005F29AB">
              <w:rPr>
                <w:rFonts w:ascii="Times New Roman" w:hAnsi="Times New Roman"/>
                <w:spacing w:val="1"/>
                <w:w w:val="109"/>
                <w:sz w:val="20"/>
                <w:szCs w:val="20"/>
                <w:lang w:val="pt-PT"/>
              </w:rPr>
              <w:t xml:space="preserve"> </w:t>
            </w:r>
            <w:r w:rsidRPr="005F29AB">
              <w:rPr>
                <w:rFonts w:ascii="Times New Roman" w:hAnsi="Times New Roman"/>
                <w:sz w:val="20"/>
                <w:szCs w:val="20"/>
                <w:lang w:val="pt-PT"/>
              </w:rPr>
              <w:t>au</w:t>
            </w:r>
            <w:r w:rsidRPr="005F29AB">
              <w:rPr>
                <w:rFonts w:ascii="Times New Roman" w:hAnsi="Times New Roman"/>
                <w:spacing w:val="37"/>
                <w:sz w:val="20"/>
                <w:szCs w:val="20"/>
                <w:lang w:val="pt-PT"/>
              </w:rPr>
              <w:t xml:space="preserve"> </w:t>
            </w:r>
            <w:r w:rsidRPr="005F29AB">
              <w:rPr>
                <w:rFonts w:ascii="Times New Roman" w:hAnsi="Times New Roman"/>
                <w:w w:val="117"/>
                <w:sz w:val="20"/>
                <w:szCs w:val="20"/>
                <w:lang w:val="pt-PT"/>
              </w:rPr>
              <w:t>Po</w:t>
            </w:r>
            <w:r w:rsidRPr="005F29AB">
              <w:rPr>
                <w:rFonts w:ascii="Times New Roman" w:hAnsi="Times New Roman"/>
                <w:spacing w:val="2"/>
                <w:w w:val="117"/>
                <w:sz w:val="20"/>
                <w:szCs w:val="20"/>
                <w:lang w:val="pt-PT"/>
              </w:rPr>
              <w:t>s</w:t>
            </w:r>
            <w:r w:rsidRPr="005F29AB">
              <w:rPr>
                <w:rFonts w:ascii="Times New Roman" w:hAnsi="Times New Roman"/>
                <w:w w:val="117"/>
                <w:sz w:val="20"/>
                <w:szCs w:val="20"/>
                <w:lang w:val="pt-PT"/>
              </w:rPr>
              <w:t>te</w:t>
            </w:r>
            <w:r w:rsidRPr="005F29AB">
              <w:rPr>
                <w:rFonts w:ascii="Times New Roman" w:hAnsi="Times New Roman"/>
                <w:spacing w:val="-4"/>
                <w:w w:val="117"/>
                <w:sz w:val="20"/>
                <w:szCs w:val="20"/>
                <w:lang w:val="pt-PT"/>
              </w:rPr>
              <w:t xml:space="preserve"> </w:t>
            </w:r>
            <w:r w:rsidRPr="005F29AB">
              <w:rPr>
                <w:rFonts w:ascii="Times New Roman" w:hAnsi="Times New Roman"/>
                <w:spacing w:val="4"/>
                <w:w w:val="99"/>
                <w:sz w:val="20"/>
                <w:szCs w:val="20"/>
                <w:lang w:val="pt-PT"/>
              </w:rPr>
              <w:t>T</w:t>
            </w:r>
            <w:r w:rsidRPr="005F29AB">
              <w:rPr>
                <w:rFonts w:ascii="Times New Roman" w:hAnsi="Times New Roman"/>
                <w:spacing w:val="1"/>
                <w:w w:val="99"/>
                <w:sz w:val="20"/>
                <w:szCs w:val="20"/>
                <w:lang w:val="pt-PT"/>
              </w:rPr>
              <w:t>r</w:t>
            </w:r>
            <w:r w:rsidRPr="005F29AB">
              <w:rPr>
                <w:rFonts w:ascii="Times New Roman" w:hAnsi="Times New Roman"/>
                <w:spacing w:val="-1"/>
                <w:w w:val="125"/>
                <w:sz w:val="20"/>
                <w:szCs w:val="20"/>
                <w:lang w:val="pt-PT"/>
              </w:rPr>
              <w:t>a</w:t>
            </w:r>
            <w:r w:rsidRPr="005F29AB">
              <w:rPr>
                <w:rFonts w:ascii="Times New Roman" w:hAnsi="Times New Roman"/>
                <w:w w:val="110"/>
                <w:sz w:val="20"/>
                <w:szCs w:val="20"/>
                <w:lang w:val="pt-PT"/>
              </w:rPr>
              <w:t>n</w:t>
            </w:r>
            <w:r w:rsidRPr="005F29AB">
              <w:rPr>
                <w:rFonts w:ascii="Times New Roman" w:hAnsi="Times New Roman"/>
                <w:spacing w:val="2"/>
                <w:w w:val="128"/>
                <w:sz w:val="20"/>
                <w:szCs w:val="20"/>
                <w:lang w:val="pt-PT"/>
              </w:rPr>
              <w:t>s</w:t>
            </w:r>
            <w:r w:rsidRPr="005F29AB">
              <w:rPr>
                <w:rFonts w:ascii="Times New Roman" w:hAnsi="Times New Roman"/>
                <w:w w:val="82"/>
                <w:sz w:val="20"/>
                <w:szCs w:val="20"/>
                <w:lang w:val="pt-PT"/>
              </w:rPr>
              <w:t>f</w:t>
            </w:r>
            <w:r w:rsidRPr="005F29AB">
              <w:rPr>
                <w:rFonts w:ascii="Times New Roman" w:hAnsi="Times New Roman"/>
                <w:w w:val="110"/>
                <w:sz w:val="20"/>
                <w:szCs w:val="20"/>
                <w:lang w:val="pt-PT"/>
              </w:rPr>
              <w:t>.</w:t>
            </w:r>
            <w:r w:rsidRPr="005F29AB">
              <w:rPr>
                <w:rFonts w:ascii="Times New Roman" w:hAnsi="Times New Roman"/>
                <w:spacing w:val="4"/>
                <w:sz w:val="20"/>
                <w:szCs w:val="20"/>
                <w:lang w:val="pt-PT"/>
              </w:rPr>
              <w:t xml:space="preserve"> </w:t>
            </w:r>
            <w:r w:rsidRPr="005F29AB">
              <w:rPr>
                <w:rFonts w:ascii="Times New Roman" w:hAnsi="Times New Roman"/>
                <w:spacing w:val="4"/>
                <w:w w:val="99"/>
                <w:sz w:val="20"/>
                <w:szCs w:val="20"/>
                <w:lang w:val="pt-PT"/>
              </w:rPr>
              <w:t>T</w:t>
            </w:r>
            <w:r w:rsidRPr="005F29AB">
              <w:rPr>
                <w:rFonts w:ascii="Times New Roman" w:hAnsi="Times New Roman"/>
                <w:spacing w:val="-3"/>
                <w:w w:val="125"/>
                <w:sz w:val="20"/>
                <w:szCs w:val="20"/>
                <w:lang w:val="pt-PT"/>
              </w:rPr>
              <w:t>a</w:t>
            </w:r>
            <w:r w:rsidRPr="005F29AB">
              <w:rPr>
                <w:rFonts w:ascii="Times New Roman" w:hAnsi="Times New Roman"/>
                <w:spacing w:val="3"/>
                <w:w w:val="106"/>
                <w:sz w:val="20"/>
                <w:szCs w:val="20"/>
                <w:lang w:val="pt-PT"/>
              </w:rPr>
              <w:t>m</w:t>
            </w:r>
            <w:r w:rsidRPr="005F29AB">
              <w:rPr>
                <w:rFonts w:ascii="Times New Roman" w:hAnsi="Times New Roman"/>
                <w:w w:val="125"/>
                <w:sz w:val="20"/>
                <w:szCs w:val="20"/>
                <w:lang w:val="pt-PT"/>
              </w:rPr>
              <w:t>a</w:t>
            </w:r>
            <w:r w:rsidRPr="005F29AB">
              <w:rPr>
                <w:rFonts w:ascii="Times New Roman" w:hAnsi="Times New Roman"/>
                <w:spacing w:val="1"/>
                <w:w w:val="99"/>
                <w:sz w:val="20"/>
                <w:szCs w:val="20"/>
                <w:lang w:val="pt-PT"/>
              </w:rPr>
              <w:t>r</w:t>
            </w:r>
            <w:r w:rsidRPr="005F29AB">
              <w:rPr>
                <w:rFonts w:ascii="Times New Roman" w:hAnsi="Times New Roman"/>
                <w:w w:val="125"/>
                <w:sz w:val="20"/>
                <w:szCs w:val="20"/>
                <w:lang w:val="pt-PT"/>
              </w:rPr>
              <w:t>a</w:t>
            </w:r>
          </w:p>
        </w:tc>
        <w:tc>
          <w:tcPr>
            <w:tcW w:w="1924" w:type="dxa"/>
            <w:tcBorders>
              <w:top w:val="single" w:sz="10" w:space="0" w:color="000000"/>
              <w:left w:val="single" w:sz="10" w:space="0" w:color="000000"/>
              <w:bottom w:val="single" w:sz="10" w:space="0" w:color="000000"/>
              <w:right w:val="single" w:sz="10" w:space="0" w:color="000000"/>
            </w:tcBorders>
          </w:tcPr>
          <w:p w14:paraId="23B7F926" w14:textId="77777777" w:rsidR="00976668" w:rsidRPr="00123BDE" w:rsidRDefault="00976668" w:rsidP="00C602BA">
            <w:pPr>
              <w:widowControl w:val="0"/>
              <w:autoSpaceDE w:val="0"/>
              <w:autoSpaceDN w:val="0"/>
              <w:adjustRightInd w:val="0"/>
              <w:spacing w:before="47" w:after="0" w:line="240" w:lineRule="auto"/>
              <w:ind w:left="602" w:right="785"/>
              <w:jc w:val="center"/>
              <w:rPr>
                <w:rFonts w:ascii="Times New Roman" w:hAnsi="Times New Roman"/>
                <w:sz w:val="24"/>
                <w:szCs w:val="24"/>
              </w:rPr>
            </w:pPr>
            <w:r w:rsidRPr="00123BDE">
              <w:rPr>
                <w:rFonts w:ascii="Times New Roman" w:hAnsi="Times New Roman"/>
                <w:spacing w:val="-1"/>
                <w:w w:val="110"/>
                <w:sz w:val="20"/>
                <w:szCs w:val="20"/>
              </w:rPr>
              <w:t>4</w:t>
            </w:r>
            <w:r w:rsidRPr="00123BDE">
              <w:rPr>
                <w:rFonts w:ascii="Times New Roman" w:hAnsi="Times New Roman"/>
                <w:w w:val="110"/>
                <w:sz w:val="20"/>
                <w:szCs w:val="20"/>
              </w:rPr>
              <w:t>1</w:t>
            </w:r>
            <w:r w:rsidRPr="00123BDE">
              <w:rPr>
                <w:rFonts w:ascii="Times New Roman" w:hAnsi="Times New Roman"/>
                <w:spacing w:val="-1"/>
                <w:w w:val="110"/>
                <w:sz w:val="20"/>
                <w:szCs w:val="20"/>
              </w:rPr>
              <w:t>4</w:t>
            </w:r>
            <w:r w:rsidRPr="00123BDE">
              <w:rPr>
                <w:rFonts w:ascii="Times New Roman" w:hAnsi="Times New Roman"/>
                <w:w w:val="110"/>
                <w:sz w:val="20"/>
                <w:szCs w:val="20"/>
              </w:rPr>
              <w:t>6</w:t>
            </w:r>
          </w:p>
        </w:tc>
      </w:tr>
      <w:tr w:rsidR="00976668" w:rsidRPr="00123BDE" w14:paraId="1C8A787B" w14:textId="77777777" w:rsidTr="00C602BA">
        <w:trPr>
          <w:trHeight w:hRule="exact" w:val="360"/>
        </w:trPr>
        <w:tc>
          <w:tcPr>
            <w:tcW w:w="422" w:type="dxa"/>
            <w:tcBorders>
              <w:top w:val="single" w:sz="10" w:space="0" w:color="000000"/>
              <w:left w:val="single" w:sz="10" w:space="0" w:color="000000"/>
              <w:bottom w:val="single" w:sz="10" w:space="0" w:color="000000"/>
              <w:right w:val="single" w:sz="10" w:space="0" w:color="000000"/>
            </w:tcBorders>
          </w:tcPr>
          <w:p w14:paraId="5416CAC8" w14:textId="77777777" w:rsidR="00976668" w:rsidRPr="00123BDE" w:rsidRDefault="00976668" w:rsidP="00C602BA">
            <w:pPr>
              <w:widowControl w:val="0"/>
              <w:autoSpaceDE w:val="0"/>
              <w:autoSpaceDN w:val="0"/>
              <w:adjustRightInd w:val="0"/>
              <w:spacing w:before="49" w:after="0" w:line="240" w:lineRule="auto"/>
              <w:ind w:left="108" w:right="107"/>
              <w:jc w:val="center"/>
              <w:rPr>
                <w:rFonts w:ascii="Times New Roman" w:hAnsi="Times New Roman"/>
                <w:sz w:val="24"/>
                <w:szCs w:val="24"/>
              </w:rPr>
            </w:pPr>
            <w:r w:rsidRPr="00123BDE">
              <w:rPr>
                <w:rFonts w:ascii="Times New Roman" w:hAnsi="Times New Roman"/>
                <w:w w:val="110"/>
                <w:sz w:val="20"/>
                <w:szCs w:val="20"/>
              </w:rPr>
              <w:t>2</w:t>
            </w:r>
          </w:p>
        </w:tc>
        <w:tc>
          <w:tcPr>
            <w:tcW w:w="6147" w:type="dxa"/>
            <w:tcBorders>
              <w:top w:val="single" w:sz="10" w:space="0" w:color="000000"/>
              <w:left w:val="single" w:sz="10" w:space="0" w:color="000000"/>
              <w:bottom w:val="single" w:sz="10" w:space="0" w:color="000000"/>
              <w:right w:val="single" w:sz="10" w:space="0" w:color="000000"/>
            </w:tcBorders>
          </w:tcPr>
          <w:p w14:paraId="096E2FC7" w14:textId="77777777" w:rsidR="00976668" w:rsidRPr="00123BDE" w:rsidRDefault="00976668" w:rsidP="00C602BA">
            <w:pPr>
              <w:widowControl w:val="0"/>
              <w:autoSpaceDE w:val="0"/>
              <w:autoSpaceDN w:val="0"/>
              <w:adjustRightInd w:val="0"/>
              <w:spacing w:before="47" w:after="0" w:line="240" w:lineRule="auto"/>
              <w:ind w:left="1021"/>
              <w:rPr>
                <w:rFonts w:ascii="Times New Roman" w:hAnsi="Times New Roman"/>
                <w:sz w:val="24"/>
                <w:szCs w:val="24"/>
              </w:rPr>
            </w:pPr>
            <w:r w:rsidRPr="00123BDE">
              <w:rPr>
                <w:rFonts w:ascii="Times New Roman" w:hAnsi="Times New Roman"/>
                <w:spacing w:val="-1"/>
                <w:w w:val="117"/>
                <w:sz w:val="20"/>
                <w:szCs w:val="20"/>
              </w:rPr>
              <w:t>P</w:t>
            </w:r>
            <w:r w:rsidRPr="00123BDE">
              <w:rPr>
                <w:rFonts w:ascii="Times New Roman" w:hAnsi="Times New Roman"/>
                <w:w w:val="117"/>
                <w:sz w:val="20"/>
                <w:szCs w:val="20"/>
              </w:rPr>
              <w:t>o</w:t>
            </w:r>
            <w:r w:rsidRPr="00123BDE">
              <w:rPr>
                <w:rFonts w:ascii="Times New Roman" w:hAnsi="Times New Roman"/>
                <w:spacing w:val="2"/>
                <w:w w:val="117"/>
                <w:sz w:val="20"/>
                <w:szCs w:val="20"/>
              </w:rPr>
              <w:t>s</w:t>
            </w:r>
            <w:r w:rsidRPr="00123BDE">
              <w:rPr>
                <w:rFonts w:ascii="Times New Roman" w:hAnsi="Times New Roman"/>
                <w:spacing w:val="-1"/>
                <w:w w:val="117"/>
                <w:sz w:val="20"/>
                <w:szCs w:val="20"/>
              </w:rPr>
              <w:t>t</w:t>
            </w:r>
            <w:r w:rsidRPr="00123BDE">
              <w:rPr>
                <w:rFonts w:ascii="Times New Roman" w:hAnsi="Times New Roman"/>
                <w:w w:val="117"/>
                <w:sz w:val="20"/>
                <w:szCs w:val="20"/>
              </w:rPr>
              <w:t>e</w:t>
            </w:r>
            <w:r w:rsidRPr="00123BDE">
              <w:rPr>
                <w:rFonts w:ascii="Times New Roman" w:hAnsi="Times New Roman"/>
                <w:spacing w:val="-3"/>
                <w:w w:val="117"/>
                <w:sz w:val="20"/>
                <w:szCs w:val="20"/>
              </w:rPr>
              <w:t xml:space="preserve"> </w:t>
            </w:r>
            <w:r w:rsidRPr="00123BDE">
              <w:rPr>
                <w:rFonts w:ascii="Times New Roman" w:hAnsi="Times New Roman"/>
                <w:spacing w:val="4"/>
                <w:w w:val="99"/>
                <w:sz w:val="20"/>
                <w:szCs w:val="20"/>
              </w:rPr>
              <w:t>T</w:t>
            </w:r>
            <w:r w:rsidRPr="00123BDE">
              <w:rPr>
                <w:rFonts w:ascii="Times New Roman" w:hAnsi="Times New Roman"/>
                <w:w w:val="99"/>
                <w:sz w:val="20"/>
                <w:szCs w:val="20"/>
              </w:rPr>
              <w:t>r</w:t>
            </w:r>
            <w:r w:rsidRPr="00123BDE">
              <w:rPr>
                <w:rFonts w:ascii="Times New Roman" w:hAnsi="Times New Roman"/>
                <w:w w:val="125"/>
                <w:sz w:val="20"/>
                <w:szCs w:val="20"/>
              </w:rPr>
              <w:t>a</w:t>
            </w:r>
            <w:r w:rsidRPr="00123BDE">
              <w:rPr>
                <w:rFonts w:ascii="Times New Roman" w:hAnsi="Times New Roman"/>
                <w:spacing w:val="-1"/>
                <w:w w:val="110"/>
                <w:sz w:val="20"/>
                <w:szCs w:val="20"/>
              </w:rPr>
              <w:t>n</w:t>
            </w:r>
            <w:r w:rsidRPr="00123BDE">
              <w:rPr>
                <w:rFonts w:ascii="Times New Roman" w:hAnsi="Times New Roman"/>
                <w:spacing w:val="2"/>
                <w:w w:val="128"/>
                <w:sz w:val="20"/>
                <w:szCs w:val="20"/>
              </w:rPr>
              <w:t>s</w:t>
            </w:r>
            <w:r w:rsidRPr="00123BDE">
              <w:rPr>
                <w:rFonts w:ascii="Times New Roman" w:hAnsi="Times New Roman"/>
                <w:spacing w:val="3"/>
                <w:w w:val="82"/>
                <w:sz w:val="20"/>
                <w:szCs w:val="20"/>
              </w:rPr>
              <w:t>f</w:t>
            </w:r>
            <w:r w:rsidRPr="00123BDE">
              <w:rPr>
                <w:rFonts w:ascii="Times New Roman" w:hAnsi="Times New Roman"/>
                <w:w w:val="110"/>
                <w:sz w:val="20"/>
                <w:szCs w:val="20"/>
              </w:rPr>
              <w:t>.</w:t>
            </w:r>
            <w:r w:rsidRPr="00123BDE">
              <w:rPr>
                <w:rFonts w:ascii="Times New Roman" w:hAnsi="Times New Roman"/>
                <w:spacing w:val="6"/>
                <w:sz w:val="20"/>
                <w:szCs w:val="20"/>
              </w:rPr>
              <w:t xml:space="preserve"> </w:t>
            </w:r>
            <w:r w:rsidRPr="00123BDE">
              <w:rPr>
                <w:rFonts w:ascii="Times New Roman" w:hAnsi="Times New Roman"/>
                <w:spacing w:val="2"/>
                <w:w w:val="112"/>
                <w:sz w:val="20"/>
                <w:szCs w:val="20"/>
              </w:rPr>
              <w:t>T</w:t>
            </w:r>
            <w:r w:rsidRPr="00123BDE">
              <w:rPr>
                <w:rFonts w:ascii="Times New Roman" w:hAnsi="Times New Roman"/>
                <w:spacing w:val="-1"/>
                <w:w w:val="112"/>
                <w:sz w:val="20"/>
                <w:szCs w:val="20"/>
              </w:rPr>
              <w:t>a</w:t>
            </w:r>
            <w:r w:rsidRPr="00123BDE">
              <w:rPr>
                <w:rFonts w:ascii="Times New Roman" w:hAnsi="Times New Roman"/>
                <w:spacing w:val="3"/>
                <w:w w:val="112"/>
                <w:sz w:val="20"/>
                <w:szCs w:val="20"/>
              </w:rPr>
              <w:t>m</w:t>
            </w:r>
            <w:r w:rsidRPr="00123BDE">
              <w:rPr>
                <w:rFonts w:ascii="Times New Roman" w:hAnsi="Times New Roman"/>
                <w:w w:val="112"/>
                <w:sz w:val="20"/>
                <w:szCs w:val="20"/>
              </w:rPr>
              <w:t>a</w:t>
            </w:r>
            <w:r w:rsidRPr="00123BDE">
              <w:rPr>
                <w:rFonts w:ascii="Times New Roman" w:hAnsi="Times New Roman"/>
                <w:spacing w:val="1"/>
                <w:w w:val="112"/>
                <w:sz w:val="20"/>
                <w:szCs w:val="20"/>
              </w:rPr>
              <w:t>r</w:t>
            </w:r>
            <w:r w:rsidRPr="00123BDE">
              <w:rPr>
                <w:rFonts w:ascii="Times New Roman" w:hAnsi="Times New Roman"/>
                <w:w w:val="112"/>
                <w:sz w:val="20"/>
                <w:szCs w:val="20"/>
              </w:rPr>
              <w:t>a</w:t>
            </w:r>
            <w:r w:rsidRPr="00123BDE">
              <w:rPr>
                <w:rFonts w:ascii="Times New Roman" w:hAnsi="Times New Roman"/>
                <w:spacing w:val="-2"/>
                <w:w w:val="112"/>
                <w:sz w:val="20"/>
                <w:szCs w:val="20"/>
              </w:rPr>
              <w:t xml:space="preserve"> </w:t>
            </w:r>
            <w:r w:rsidRPr="00123BDE">
              <w:rPr>
                <w:rFonts w:ascii="Times New Roman" w:hAnsi="Times New Roman"/>
                <w:sz w:val="20"/>
                <w:szCs w:val="20"/>
              </w:rPr>
              <w:t>au</w:t>
            </w:r>
            <w:r w:rsidRPr="00123BDE">
              <w:rPr>
                <w:rFonts w:ascii="Times New Roman" w:hAnsi="Times New Roman"/>
                <w:spacing w:val="36"/>
                <w:sz w:val="20"/>
                <w:szCs w:val="20"/>
              </w:rPr>
              <w:t xml:space="preserve"> </w:t>
            </w:r>
            <w:r w:rsidRPr="00123BDE">
              <w:rPr>
                <w:rFonts w:ascii="Times New Roman" w:hAnsi="Times New Roman"/>
                <w:spacing w:val="-1"/>
                <w:w w:val="117"/>
                <w:sz w:val="20"/>
                <w:szCs w:val="20"/>
              </w:rPr>
              <w:t>P</w:t>
            </w:r>
            <w:r w:rsidRPr="00123BDE">
              <w:rPr>
                <w:rFonts w:ascii="Times New Roman" w:hAnsi="Times New Roman"/>
                <w:w w:val="117"/>
                <w:sz w:val="20"/>
                <w:szCs w:val="20"/>
              </w:rPr>
              <w:t>o</w:t>
            </w:r>
            <w:r w:rsidRPr="00123BDE">
              <w:rPr>
                <w:rFonts w:ascii="Times New Roman" w:hAnsi="Times New Roman"/>
                <w:spacing w:val="2"/>
                <w:w w:val="117"/>
                <w:sz w:val="20"/>
                <w:szCs w:val="20"/>
              </w:rPr>
              <w:t>s</w:t>
            </w:r>
            <w:r w:rsidRPr="00123BDE">
              <w:rPr>
                <w:rFonts w:ascii="Times New Roman" w:hAnsi="Times New Roman"/>
                <w:w w:val="117"/>
                <w:sz w:val="20"/>
                <w:szCs w:val="20"/>
              </w:rPr>
              <w:t>te</w:t>
            </w:r>
            <w:r w:rsidRPr="00123BDE">
              <w:rPr>
                <w:rFonts w:ascii="Times New Roman" w:hAnsi="Times New Roman"/>
                <w:spacing w:val="-4"/>
                <w:w w:val="117"/>
                <w:sz w:val="20"/>
                <w:szCs w:val="20"/>
              </w:rPr>
              <w:t xml:space="preserve"> </w:t>
            </w:r>
            <w:r w:rsidRPr="00123BDE">
              <w:rPr>
                <w:rFonts w:ascii="Times New Roman" w:hAnsi="Times New Roman"/>
                <w:spacing w:val="4"/>
                <w:w w:val="99"/>
                <w:sz w:val="20"/>
                <w:szCs w:val="20"/>
              </w:rPr>
              <w:t>T</w:t>
            </w:r>
            <w:r w:rsidRPr="00123BDE">
              <w:rPr>
                <w:rFonts w:ascii="Times New Roman" w:hAnsi="Times New Roman"/>
                <w:spacing w:val="1"/>
                <w:w w:val="99"/>
                <w:sz w:val="20"/>
                <w:szCs w:val="20"/>
              </w:rPr>
              <w:t>r</w:t>
            </w:r>
            <w:r w:rsidRPr="00123BDE">
              <w:rPr>
                <w:rFonts w:ascii="Times New Roman" w:hAnsi="Times New Roman"/>
                <w:spacing w:val="-1"/>
                <w:w w:val="125"/>
                <w:sz w:val="20"/>
                <w:szCs w:val="20"/>
              </w:rPr>
              <w:t>a</w:t>
            </w:r>
            <w:r w:rsidRPr="00123BDE">
              <w:rPr>
                <w:rFonts w:ascii="Times New Roman" w:hAnsi="Times New Roman"/>
                <w:spacing w:val="-1"/>
                <w:w w:val="110"/>
                <w:sz w:val="20"/>
                <w:szCs w:val="20"/>
              </w:rPr>
              <w:t>n</w:t>
            </w:r>
            <w:r w:rsidRPr="00123BDE">
              <w:rPr>
                <w:rFonts w:ascii="Times New Roman" w:hAnsi="Times New Roman"/>
                <w:spacing w:val="2"/>
                <w:w w:val="128"/>
                <w:sz w:val="20"/>
                <w:szCs w:val="20"/>
              </w:rPr>
              <w:t>s</w:t>
            </w:r>
            <w:r w:rsidRPr="00123BDE">
              <w:rPr>
                <w:rFonts w:ascii="Times New Roman" w:hAnsi="Times New Roman"/>
                <w:spacing w:val="3"/>
                <w:w w:val="82"/>
                <w:sz w:val="20"/>
                <w:szCs w:val="20"/>
              </w:rPr>
              <w:t>f</w:t>
            </w:r>
            <w:r w:rsidRPr="00123BDE">
              <w:rPr>
                <w:rFonts w:ascii="Times New Roman" w:hAnsi="Times New Roman"/>
                <w:w w:val="110"/>
                <w:sz w:val="20"/>
                <w:szCs w:val="20"/>
              </w:rPr>
              <w:t>.</w:t>
            </w:r>
            <w:r w:rsidRPr="00123BDE">
              <w:rPr>
                <w:rFonts w:ascii="Times New Roman" w:hAnsi="Times New Roman"/>
                <w:spacing w:val="6"/>
                <w:sz w:val="20"/>
                <w:szCs w:val="20"/>
              </w:rPr>
              <w:t xml:space="preserve"> </w:t>
            </w:r>
            <w:r w:rsidRPr="00123BDE">
              <w:rPr>
                <w:rFonts w:ascii="Times New Roman" w:hAnsi="Times New Roman"/>
                <w:spacing w:val="-1"/>
                <w:w w:val="119"/>
                <w:sz w:val="20"/>
                <w:szCs w:val="20"/>
              </w:rPr>
              <w:t>P</w:t>
            </w:r>
            <w:r w:rsidRPr="00123BDE">
              <w:rPr>
                <w:rFonts w:ascii="Times New Roman" w:hAnsi="Times New Roman"/>
                <w:spacing w:val="1"/>
                <w:w w:val="99"/>
                <w:sz w:val="20"/>
                <w:szCs w:val="20"/>
              </w:rPr>
              <w:t>r</w:t>
            </w:r>
            <w:r w:rsidRPr="00123BDE">
              <w:rPr>
                <w:rFonts w:ascii="Times New Roman" w:hAnsi="Times New Roman"/>
                <w:spacing w:val="-1"/>
                <w:w w:val="125"/>
                <w:sz w:val="20"/>
                <w:szCs w:val="20"/>
              </w:rPr>
              <w:t>á</w:t>
            </w:r>
            <w:r w:rsidRPr="00123BDE">
              <w:rPr>
                <w:rFonts w:ascii="Times New Roman" w:hAnsi="Times New Roman"/>
                <w:w w:val="110"/>
                <w:sz w:val="20"/>
                <w:szCs w:val="20"/>
              </w:rPr>
              <w:t>b</w:t>
            </w:r>
            <w:r w:rsidRPr="00123BDE">
              <w:rPr>
                <w:rFonts w:ascii="Times New Roman" w:hAnsi="Times New Roman"/>
                <w:w w:val="79"/>
                <w:sz w:val="20"/>
                <w:szCs w:val="20"/>
              </w:rPr>
              <w:t>i</w:t>
            </w:r>
            <w:r w:rsidRPr="00123BDE">
              <w:rPr>
                <w:rFonts w:ascii="Times New Roman" w:hAnsi="Times New Roman"/>
                <w:w w:val="128"/>
                <w:sz w:val="20"/>
                <w:szCs w:val="20"/>
              </w:rPr>
              <w:t>s</w:t>
            </w:r>
          </w:p>
        </w:tc>
        <w:tc>
          <w:tcPr>
            <w:tcW w:w="1924" w:type="dxa"/>
            <w:tcBorders>
              <w:top w:val="single" w:sz="10" w:space="0" w:color="000000"/>
              <w:left w:val="single" w:sz="10" w:space="0" w:color="000000"/>
              <w:bottom w:val="single" w:sz="10" w:space="0" w:color="000000"/>
              <w:right w:val="single" w:sz="10" w:space="0" w:color="000000"/>
            </w:tcBorders>
          </w:tcPr>
          <w:p w14:paraId="632BA5F4" w14:textId="77777777" w:rsidR="00976668" w:rsidRPr="00123BDE" w:rsidRDefault="00976668" w:rsidP="00C602BA">
            <w:pPr>
              <w:widowControl w:val="0"/>
              <w:autoSpaceDE w:val="0"/>
              <w:autoSpaceDN w:val="0"/>
              <w:adjustRightInd w:val="0"/>
              <w:spacing w:before="47" w:after="0" w:line="240" w:lineRule="auto"/>
              <w:ind w:left="602" w:right="785"/>
              <w:jc w:val="center"/>
              <w:rPr>
                <w:rFonts w:ascii="Times New Roman" w:hAnsi="Times New Roman"/>
                <w:sz w:val="24"/>
                <w:szCs w:val="24"/>
              </w:rPr>
            </w:pPr>
            <w:r w:rsidRPr="00123BDE">
              <w:rPr>
                <w:rFonts w:ascii="Times New Roman" w:hAnsi="Times New Roman"/>
                <w:spacing w:val="-1"/>
                <w:w w:val="110"/>
                <w:sz w:val="20"/>
                <w:szCs w:val="20"/>
              </w:rPr>
              <w:t>2</w:t>
            </w:r>
            <w:r w:rsidRPr="00123BDE">
              <w:rPr>
                <w:rFonts w:ascii="Times New Roman" w:hAnsi="Times New Roman"/>
                <w:w w:val="110"/>
                <w:sz w:val="20"/>
                <w:szCs w:val="20"/>
              </w:rPr>
              <w:t>1</w:t>
            </w:r>
            <w:r w:rsidRPr="00123BDE">
              <w:rPr>
                <w:rFonts w:ascii="Times New Roman" w:hAnsi="Times New Roman"/>
                <w:spacing w:val="-1"/>
                <w:w w:val="110"/>
                <w:sz w:val="20"/>
                <w:szCs w:val="20"/>
              </w:rPr>
              <w:t>0</w:t>
            </w:r>
            <w:r w:rsidRPr="00123BDE">
              <w:rPr>
                <w:rFonts w:ascii="Times New Roman" w:hAnsi="Times New Roman"/>
                <w:w w:val="110"/>
                <w:sz w:val="20"/>
                <w:szCs w:val="20"/>
              </w:rPr>
              <w:t>0</w:t>
            </w:r>
          </w:p>
        </w:tc>
      </w:tr>
    </w:tbl>
    <w:p w14:paraId="073CBD4F" w14:textId="77777777" w:rsidR="00976668" w:rsidRPr="0045752F" w:rsidRDefault="00976668" w:rsidP="00976668">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40374323" w14:textId="77777777" w:rsidR="00976668" w:rsidRPr="00AB5779" w:rsidRDefault="00976668" w:rsidP="00AB5779">
      <w:pPr>
        <w:pStyle w:val="PargrafodaLista"/>
        <w:numPr>
          <w:ilvl w:val="0"/>
          <w:numId w:val="245"/>
        </w:numPr>
        <w:outlineLvl w:val="2"/>
        <w:rPr>
          <w:rFonts w:ascii="Times New Roman" w:hAnsi="Times New Roman"/>
          <w:b/>
          <w:sz w:val="24"/>
          <w:szCs w:val="24"/>
        </w:rPr>
      </w:pPr>
      <w:bookmarkStart w:id="41" w:name="_Toc51239212"/>
      <w:r w:rsidRPr="00AB5779">
        <w:rPr>
          <w:rFonts w:ascii="Times New Roman" w:hAnsi="Times New Roman"/>
          <w:b/>
          <w:sz w:val="24"/>
          <w:szCs w:val="24"/>
        </w:rPr>
        <w:t>Renforcement, réhabilitation et construction de nouveaux poste transformation en HTA</w:t>
      </w:r>
      <w:bookmarkEnd w:id="41"/>
    </w:p>
    <w:p w14:paraId="23175B7A" w14:textId="77777777" w:rsidR="00976668" w:rsidRPr="00DF1512" w:rsidRDefault="00976668" w:rsidP="00976668">
      <w:pPr>
        <w:widowControl w:val="0"/>
        <w:autoSpaceDE w:val="0"/>
        <w:autoSpaceDN w:val="0"/>
        <w:adjustRightInd w:val="0"/>
        <w:spacing w:after="0" w:line="240" w:lineRule="auto"/>
        <w:jc w:val="both"/>
        <w:rPr>
          <w:rFonts w:ascii="Times New Roman" w:hAnsi="Times New Roman" w:cs="Times New Roman"/>
          <w:sz w:val="24"/>
          <w:szCs w:val="24"/>
          <w:lang w:bidi="fr-FR"/>
        </w:rPr>
      </w:pPr>
      <w:r w:rsidRPr="00DF1512">
        <w:rPr>
          <w:rFonts w:ascii="Times New Roman" w:hAnsi="Times New Roman" w:cs="Times New Roman"/>
          <w:sz w:val="24"/>
          <w:szCs w:val="24"/>
          <w:lang w:bidi="fr-FR"/>
        </w:rPr>
        <w:t>Dans le cadre du projet il est prévu d’exécuter le renforcement et/ou la réhabilitation des</w:t>
      </w:r>
      <w:r>
        <w:rPr>
          <w:rFonts w:ascii="Times New Roman" w:hAnsi="Times New Roman" w:cs="Times New Roman"/>
          <w:sz w:val="24"/>
          <w:szCs w:val="24"/>
          <w:lang w:bidi="fr-FR"/>
        </w:rPr>
        <w:t xml:space="preserve"> </w:t>
      </w:r>
      <w:r w:rsidRPr="00DF1512">
        <w:rPr>
          <w:rFonts w:ascii="Times New Roman" w:hAnsi="Times New Roman" w:cs="Times New Roman"/>
          <w:sz w:val="24"/>
          <w:szCs w:val="24"/>
          <w:lang w:bidi="fr-FR"/>
        </w:rPr>
        <w:t>Postes de Transformation selon le tableau suivant</w:t>
      </w:r>
      <w:r>
        <w:rPr>
          <w:rFonts w:ascii="Times New Roman" w:hAnsi="Times New Roman" w:cs="Times New Roman"/>
          <w:sz w:val="24"/>
          <w:szCs w:val="24"/>
          <w:lang w:bidi="fr-FR"/>
        </w:rPr>
        <w:t xml:space="preserve"> </w:t>
      </w:r>
      <w:r w:rsidRPr="00DF1512">
        <w:rPr>
          <w:rFonts w:ascii="Times New Roman" w:hAnsi="Times New Roman" w:cs="Times New Roman"/>
          <w:sz w:val="24"/>
          <w:szCs w:val="24"/>
          <w:lang w:bidi="fr-FR"/>
        </w:rPr>
        <w:t>:</w:t>
      </w:r>
    </w:p>
    <w:p w14:paraId="3FD21EAB" w14:textId="7BBFA862" w:rsidR="00976668" w:rsidRPr="007E05D8" w:rsidRDefault="00976668" w:rsidP="00B643EF">
      <w:pPr>
        <w:widowControl w:val="0"/>
        <w:autoSpaceDE w:val="0"/>
        <w:autoSpaceDN w:val="0"/>
        <w:adjustRightInd w:val="0"/>
        <w:spacing w:after="0" w:line="240" w:lineRule="auto"/>
        <w:jc w:val="center"/>
        <w:rPr>
          <w:rFonts w:ascii="Times New Roman" w:hAnsi="Times New Roman" w:cs="Times New Roman"/>
          <w:b/>
          <w:sz w:val="24"/>
          <w:szCs w:val="24"/>
        </w:rPr>
      </w:pPr>
      <w:r w:rsidRPr="007E05D8">
        <w:rPr>
          <w:rFonts w:ascii="Times New Roman" w:hAnsi="Times New Roman" w:cs="Times New Roman"/>
          <w:b/>
          <w:sz w:val="24"/>
          <w:szCs w:val="24"/>
        </w:rPr>
        <w:t>Caractéristiques des nouveaux Postes de Transformation HTA/BT</w:t>
      </w:r>
    </w:p>
    <w:tbl>
      <w:tblPr>
        <w:tblW w:w="5031" w:type="pct"/>
        <w:tblCellMar>
          <w:left w:w="70" w:type="dxa"/>
          <w:right w:w="70" w:type="dxa"/>
        </w:tblCellMar>
        <w:tblLook w:val="04A0" w:firstRow="1" w:lastRow="0" w:firstColumn="1" w:lastColumn="0" w:noHBand="0" w:noVBand="1"/>
      </w:tblPr>
      <w:tblGrid>
        <w:gridCol w:w="2185"/>
        <w:gridCol w:w="1051"/>
        <w:gridCol w:w="1699"/>
        <w:gridCol w:w="764"/>
        <w:gridCol w:w="1821"/>
        <w:gridCol w:w="2444"/>
      </w:tblGrid>
      <w:tr w:rsidR="00976668" w:rsidRPr="006734B3" w14:paraId="4CB70CBC" w14:textId="77777777" w:rsidTr="00C602BA">
        <w:trPr>
          <w:trHeight w:val="489"/>
          <w:tblHeader/>
        </w:trPr>
        <w:tc>
          <w:tcPr>
            <w:tcW w:w="5000" w:type="pct"/>
            <w:gridSpan w:val="6"/>
            <w:tcBorders>
              <w:top w:val="single" w:sz="8" w:space="0" w:color="auto"/>
              <w:left w:val="single" w:sz="8" w:space="0" w:color="auto"/>
              <w:right w:val="single" w:sz="8" w:space="0" w:color="000000"/>
            </w:tcBorders>
            <w:shd w:val="clear" w:color="auto" w:fill="E2EFD9" w:themeFill="accent6" w:themeFillTint="33"/>
            <w:noWrap/>
            <w:vAlign w:val="center"/>
            <w:hideMark/>
          </w:tcPr>
          <w:p w14:paraId="7AEF6307" w14:textId="77777777" w:rsidR="00976668" w:rsidRPr="006734B3" w:rsidRDefault="00976668" w:rsidP="00D92640">
            <w:pPr>
              <w:spacing w:after="0"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NOUVEAUX POSTES DE TRANSFORMATION</w:t>
            </w:r>
          </w:p>
        </w:tc>
      </w:tr>
      <w:tr w:rsidR="00976668" w:rsidRPr="006734B3" w14:paraId="40093C00" w14:textId="77777777" w:rsidTr="00D92640">
        <w:trPr>
          <w:trHeight w:val="61"/>
          <w:tblHeader/>
        </w:trPr>
        <w:tc>
          <w:tcPr>
            <w:tcW w:w="1155" w:type="pct"/>
            <w:tcBorders>
              <w:top w:val="single" w:sz="8" w:space="0" w:color="auto"/>
              <w:left w:val="single" w:sz="8" w:space="0" w:color="auto"/>
              <w:bottom w:val="single" w:sz="8" w:space="0" w:color="auto"/>
              <w:right w:val="nil"/>
            </w:tcBorders>
            <w:shd w:val="clear" w:color="auto" w:fill="FBE4D5" w:themeFill="accent2" w:themeFillTint="33"/>
            <w:noWrap/>
            <w:vAlign w:val="center"/>
            <w:hideMark/>
          </w:tcPr>
          <w:p w14:paraId="2570789E" w14:textId="77777777" w:rsidR="00976668" w:rsidRPr="006734B3" w:rsidRDefault="00976668" w:rsidP="00D92640">
            <w:pPr>
              <w:spacing w:after="0"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Nom</w:t>
            </w:r>
          </w:p>
        </w:tc>
        <w:tc>
          <w:tcPr>
            <w:tcW w:w="585" w:type="pct"/>
            <w:tcBorders>
              <w:top w:val="single" w:sz="8" w:space="0" w:color="auto"/>
              <w:left w:val="single" w:sz="8" w:space="0" w:color="auto"/>
              <w:bottom w:val="single" w:sz="8" w:space="0" w:color="auto"/>
              <w:right w:val="single" w:sz="8" w:space="0" w:color="auto"/>
            </w:tcBorders>
            <w:shd w:val="clear" w:color="auto" w:fill="FBE4D5" w:themeFill="accent2" w:themeFillTint="33"/>
            <w:noWrap/>
            <w:vAlign w:val="center"/>
            <w:hideMark/>
          </w:tcPr>
          <w:p w14:paraId="66D00396" w14:textId="77777777" w:rsidR="00976668" w:rsidRPr="006734B3" w:rsidRDefault="00976668" w:rsidP="00D92640">
            <w:pPr>
              <w:spacing w:after="0"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Tronçon</w:t>
            </w:r>
          </w:p>
        </w:tc>
        <w:tc>
          <w:tcPr>
            <w:tcW w:w="785" w:type="pct"/>
            <w:tcBorders>
              <w:top w:val="single" w:sz="8" w:space="0" w:color="auto"/>
              <w:left w:val="nil"/>
              <w:bottom w:val="single" w:sz="8" w:space="0" w:color="auto"/>
              <w:right w:val="single" w:sz="4" w:space="0" w:color="auto"/>
            </w:tcBorders>
            <w:shd w:val="clear" w:color="auto" w:fill="FBE4D5" w:themeFill="accent2" w:themeFillTint="33"/>
            <w:noWrap/>
            <w:vAlign w:val="center"/>
            <w:hideMark/>
          </w:tcPr>
          <w:p w14:paraId="5526888D" w14:textId="77777777" w:rsidR="00976668" w:rsidRPr="006734B3" w:rsidRDefault="00976668" w:rsidP="00D92640">
            <w:pPr>
              <w:spacing w:after="0"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Puissance (kVA)</w:t>
            </w:r>
          </w:p>
        </w:tc>
        <w:tc>
          <w:tcPr>
            <w:tcW w:w="372" w:type="pct"/>
            <w:tcBorders>
              <w:top w:val="single" w:sz="8" w:space="0" w:color="auto"/>
              <w:left w:val="nil"/>
              <w:bottom w:val="single" w:sz="8" w:space="0" w:color="auto"/>
              <w:right w:val="single" w:sz="4" w:space="0" w:color="auto"/>
            </w:tcBorders>
            <w:shd w:val="clear" w:color="auto" w:fill="FBE4D5" w:themeFill="accent2" w:themeFillTint="33"/>
            <w:noWrap/>
            <w:vAlign w:val="center"/>
            <w:hideMark/>
          </w:tcPr>
          <w:p w14:paraId="42517B1D" w14:textId="77777777" w:rsidR="00976668" w:rsidRPr="006734B3" w:rsidRDefault="00976668" w:rsidP="00D92640">
            <w:pPr>
              <w:spacing w:after="0"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Type</w:t>
            </w:r>
          </w:p>
        </w:tc>
        <w:tc>
          <w:tcPr>
            <w:tcW w:w="863" w:type="pct"/>
            <w:tcBorders>
              <w:top w:val="single" w:sz="8" w:space="0" w:color="auto"/>
              <w:left w:val="nil"/>
              <w:bottom w:val="single" w:sz="8" w:space="0" w:color="auto"/>
              <w:right w:val="single" w:sz="4" w:space="0" w:color="auto"/>
            </w:tcBorders>
            <w:shd w:val="clear" w:color="auto" w:fill="FBE4D5" w:themeFill="accent2" w:themeFillTint="33"/>
            <w:noWrap/>
            <w:vAlign w:val="center"/>
            <w:hideMark/>
          </w:tcPr>
          <w:p w14:paraId="4AECE4F8" w14:textId="77777777" w:rsidR="00976668" w:rsidRPr="006734B3" w:rsidRDefault="00976668" w:rsidP="00D92640">
            <w:pPr>
              <w:spacing w:after="0"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QGBT/PT</w:t>
            </w:r>
          </w:p>
        </w:tc>
        <w:tc>
          <w:tcPr>
            <w:tcW w:w="1240" w:type="pct"/>
            <w:tcBorders>
              <w:top w:val="single" w:sz="8" w:space="0" w:color="auto"/>
              <w:left w:val="nil"/>
              <w:bottom w:val="single" w:sz="8" w:space="0" w:color="auto"/>
              <w:right w:val="single" w:sz="4" w:space="0" w:color="auto"/>
            </w:tcBorders>
            <w:shd w:val="clear" w:color="auto" w:fill="FBE4D5" w:themeFill="accent2" w:themeFillTint="33"/>
            <w:noWrap/>
            <w:vAlign w:val="center"/>
            <w:hideMark/>
          </w:tcPr>
          <w:p w14:paraId="7D18EB56" w14:textId="77777777" w:rsidR="00976668" w:rsidRPr="006734B3" w:rsidRDefault="00976668" w:rsidP="00D92640">
            <w:pPr>
              <w:spacing w:after="0"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TIlumin</w:t>
            </w:r>
            <w:r>
              <w:rPr>
                <w:rFonts w:ascii="Times New Roman" w:hAnsi="Times New Roman" w:cs="Times New Roman"/>
                <w:b/>
                <w:bCs/>
                <w:color w:val="000000"/>
                <w:lang w:eastAsia="pt-PT"/>
              </w:rPr>
              <w:t xml:space="preserve"> </w:t>
            </w:r>
            <w:r w:rsidRPr="006734B3">
              <w:rPr>
                <w:rFonts w:ascii="Times New Roman" w:hAnsi="Times New Roman" w:cs="Times New Roman"/>
                <w:b/>
                <w:bCs/>
                <w:color w:val="000000"/>
                <w:lang w:eastAsia="pt-PT"/>
              </w:rPr>
              <w:t>Publique</w:t>
            </w:r>
          </w:p>
        </w:tc>
      </w:tr>
      <w:tr w:rsidR="00976668" w:rsidRPr="006734B3" w14:paraId="35047787" w14:textId="77777777" w:rsidTr="00D92640">
        <w:trPr>
          <w:trHeight w:val="261"/>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3D4FAC49"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Prábis</w:t>
            </w:r>
          </w:p>
        </w:tc>
        <w:tc>
          <w:tcPr>
            <w:tcW w:w="585"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34912FA8" w14:textId="77777777" w:rsidR="00976668" w:rsidRPr="006734B3" w:rsidRDefault="00976668" w:rsidP="00D92640">
            <w:pPr>
              <w:spacing w:after="0" w:line="240" w:lineRule="auto"/>
              <w:contextualSpacing/>
              <w:jc w:val="center"/>
              <w:rPr>
                <w:rFonts w:ascii="Times New Roman" w:hAnsi="Times New Roman" w:cs="Times New Roman"/>
                <w:i/>
                <w:iCs/>
                <w:color w:val="000000"/>
                <w:lang w:eastAsia="pt-PT"/>
              </w:rPr>
            </w:pPr>
            <w:r w:rsidRPr="006734B3">
              <w:rPr>
                <w:rFonts w:ascii="Times New Roman" w:hAnsi="Times New Roman" w:cs="Times New Roman"/>
                <w:i/>
                <w:iCs/>
                <w:color w:val="000000"/>
                <w:lang w:eastAsia="pt-PT"/>
              </w:rPr>
              <w:t>Bor - Prábis</w:t>
            </w:r>
          </w:p>
        </w:tc>
        <w:tc>
          <w:tcPr>
            <w:tcW w:w="785" w:type="pct"/>
            <w:tcBorders>
              <w:top w:val="nil"/>
              <w:left w:val="nil"/>
              <w:bottom w:val="single" w:sz="4" w:space="0" w:color="auto"/>
              <w:right w:val="single" w:sz="4" w:space="0" w:color="auto"/>
            </w:tcBorders>
            <w:shd w:val="clear" w:color="auto" w:fill="auto"/>
            <w:noWrap/>
            <w:vAlign w:val="center"/>
            <w:hideMark/>
          </w:tcPr>
          <w:p w14:paraId="40DE1048"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2223623D"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427C8DF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3F5EDB00"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976668" w:rsidRPr="006734B3" w14:paraId="622D44C9" w14:textId="77777777" w:rsidTr="00D92640">
        <w:trPr>
          <w:trHeight w:val="205"/>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076A386F"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Tamara</w:t>
            </w:r>
          </w:p>
        </w:tc>
        <w:tc>
          <w:tcPr>
            <w:tcW w:w="585" w:type="pct"/>
            <w:vMerge/>
            <w:tcBorders>
              <w:top w:val="nil"/>
              <w:left w:val="single" w:sz="8" w:space="0" w:color="auto"/>
              <w:bottom w:val="single" w:sz="8" w:space="0" w:color="000000"/>
              <w:right w:val="single" w:sz="8" w:space="0" w:color="auto"/>
            </w:tcBorders>
            <w:vAlign w:val="center"/>
            <w:hideMark/>
          </w:tcPr>
          <w:p w14:paraId="1103AB41" w14:textId="77777777" w:rsidR="00976668" w:rsidRPr="006734B3" w:rsidRDefault="00976668" w:rsidP="00D92640">
            <w:pPr>
              <w:spacing w:after="0"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54CDA78A"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50</w:t>
            </w:r>
          </w:p>
        </w:tc>
        <w:tc>
          <w:tcPr>
            <w:tcW w:w="372" w:type="pct"/>
            <w:tcBorders>
              <w:top w:val="nil"/>
              <w:left w:val="nil"/>
              <w:bottom w:val="single" w:sz="4" w:space="0" w:color="auto"/>
              <w:right w:val="single" w:sz="4" w:space="0" w:color="auto"/>
            </w:tcBorders>
            <w:shd w:val="clear" w:color="auto" w:fill="auto"/>
            <w:noWrap/>
            <w:vAlign w:val="center"/>
            <w:hideMark/>
          </w:tcPr>
          <w:p w14:paraId="70A14B8C"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Aérien</w:t>
            </w:r>
          </w:p>
        </w:tc>
        <w:tc>
          <w:tcPr>
            <w:tcW w:w="863" w:type="pct"/>
            <w:tcBorders>
              <w:top w:val="nil"/>
              <w:left w:val="nil"/>
              <w:bottom w:val="single" w:sz="4" w:space="0" w:color="auto"/>
              <w:right w:val="single" w:sz="4" w:space="0" w:color="auto"/>
            </w:tcBorders>
            <w:shd w:val="clear" w:color="auto" w:fill="auto"/>
            <w:noWrap/>
            <w:vAlign w:val="center"/>
            <w:hideMark/>
          </w:tcPr>
          <w:p w14:paraId="76DC21B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760613AA"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976668" w:rsidRPr="006734B3" w14:paraId="12E85F57" w14:textId="77777777" w:rsidTr="00D92640">
        <w:trPr>
          <w:trHeight w:val="61"/>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7DB4BFBD"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Cumura</w:t>
            </w:r>
          </w:p>
        </w:tc>
        <w:tc>
          <w:tcPr>
            <w:tcW w:w="585" w:type="pct"/>
            <w:vMerge/>
            <w:tcBorders>
              <w:top w:val="nil"/>
              <w:left w:val="single" w:sz="8" w:space="0" w:color="auto"/>
              <w:bottom w:val="single" w:sz="8" w:space="0" w:color="000000"/>
              <w:right w:val="single" w:sz="8" w:space="0" w:color="auto"/>
            </w:tcBorders>
            <w:vAlign w:val="center"/>
            <w:hideMark/>
          </w:tcPr>
          <w:p w14:paraId="1A2CA502" w14:textId="77777777" w:rsidR="00976668" w:rsidRPr="006734B3" w:rsidRDefault="00976668" w:rsidP="00D92640">
            <w:pPr>
              <w:spacing w:after="0"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3DC2EE3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7A392EBB"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7EC2C712"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115C099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976668" w:rsidRPr="006734B3" w14:paraId="0B120145" w14:textId="77777777" w:rsidTr="00D92640">
        <w:trPr>
          <w:trHeight w:val="61"/>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779E47A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Ponta Gardete</w:t>
            </w:r>
          </w:p>
        </w:tc>
        <w:tc>
          <w:tcPr>
            <w:tcW w:w="585" w:type="pct"/>
            <w:vMerge/>
            <w:tcBorders>
              <w:top w:val="nil"/>
              <w:left w:val="single" w:sz="8" w:space="0" w:color="auto"/>
              <w:bottom w:val="single" w:sz="8" w:space="0" w:color="000000"/>
              <w:right w:val="single" w:sz="8" w:space="0" w:color="auto"/>
            </w:tcBorders>
            <w:vAlign w:val="center"/>
            <w:hideMark/>
          </w:tcPr>
          <w:p w14:paraId="0E2F8A3E" w14:textId="77777777" w:rsidR="00976668" w:rsidRPr="006734B3" w:rsidRDefault="00976668" w:rsidP="00D92640">
            <w:pPr>
              <w:spacing w:after="0"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50D7256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68C2685C"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052A7501"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48D76A33"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976668" w:rsidRPr="006734B3" w14:paraId="0089BC17" w14:textId="77777777" w:rsidTr="00D92640">
        <w:trPr>
          <w:trHeight w:val="61"/>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4CC7664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Matandi</w:t>
            </w:r>
          </w:p>
        </w:tc>
        <w:tc>
          <w:tcPr>
            <w:tcW w:w="585" w:type="pct"/>
            <w:vMerge/>
            <w:tcBorders>
              <w:top w:val="nil"/>
              <w:left w:val="single" w:sz="8" w:space="0" w:color="auto"/>
              <w:bottom w:val="single" w:sz="8" w:space="0" w:color="000000"/>
              <w:right w:val="single" w:sz="8" w:space="0" w:color="auto"/>
            </w:tcBorders>
            <w:vAlign w:val="center"/>
            <w:hideMark/>
          </w:tcPr>
          <w:p w14:paraId="18AB335F" w14:textId="77777777" w:rsidR="00976668" w:rsidRPr="006734B3" w:rsidRDefault="00976668" w:rsidP="00D92640">
            <w:pPr>
              <w:spacing w:after="0"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7ADE6FDE"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427685DE"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57FA76FB"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3EB35326"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976668" w:rsidRPr="006734B3" w14:paraId="0AB493B6" w14:textId="77777777" w:rsidTr="00D92640">
        <w:trPr>
          <w:trHeight w:val="61"/>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3F016552"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Bôr II</w:t>
            </w:r>
          </w:p>
        </w:tc>
        <w:tc>
          <w:tcPr>
            <w:tcW w:w="585" w:type="pct"/>
            <w:vMerge/>
            <w:tcBorders>
              <w:top w:val="nil"/>
              <w:left w:val="single" w:sz="8" w:space="0" w:color="auto"/>
              <w:bottom w:val="single" w:sz="8" w:space="0" w:color="000000"/>
              <w:right w:val="single" w:sz="8" w:space="0" w:color="auto"/>
            </w:tcBorders>
            <w:vAlign w:val="center"/>
            <w:hideMark/>
          </w:tcPr>
          <w:p w14:paraId="3398BFA7" w14:textId="77777777" w:rsidR="00976668" w:rsidRPr="006734B3" w:rsidRDefault="00976668" w:rsidP="00D92640">
            <w:pPr>
              <w:spacing w:after="0"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05FD25D7"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160</w:t>
            </w:r>
          </w:p>
        </w:tc>
        <w:tc>
          <w:tcPr>
            <w:tcW w:w="372" w:type="pct"/>
            <w:tcBorders>
              <w:top w:val="nil"/>
              <w:left w:val="nil"/>
              <w:bottom w:val="single" w:sz="4" w:space="0" w:color="auto"/>
              <w:right w:val="single" w:sz="4" w:space="0" w:color="auto"/>
            </w:tcBorders>
            <w:shd w:val="clear" w:color="auto" w:fill="auto"/>
            <w:noWrap/>
            <w:vAlign w:val="center"/>
            <w:hideMark/>
          </w:tcPr>
          <w:p w14:paraId="5BA1571C"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5797BB3E"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72F70CD7"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976668" w:rsidRPr="006734B3" w14:paraId="659EF186" w14:textId="77777777" w:rsidTr="00D92640">
        <w:trPr>
          <w:trHeight w:val="66"/>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4C936D7B"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Safim 1</w:t>
            </w:r>
          </w:p>
        </w:tc>
        <w:tc>
          <w:tcPr>
            <w:tcW w:w="585"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4EDBE2A5" w14:textId="77777777" w:rsidR="00976668" w:rsidRPr="006734B3" w:rsidRDefault="00976668" w:rsidP="00D92640">
            <w:pPr>
              <w:spacing w:after="0" w:line="240" w:lineRule="auto"/>
              <w:contextualSpacing/>
              <w:jc w:val="center"/>
              <w:rPr>
                <w:rFonts w:ascii="Times New Roman" w:hAnsi="Times New Roman" w:cs="Times New Roman"/>
                <w:i/>
                <w:iCs/>
                <w:color w:val="000000"/>
                <w:lang w:eastAsia="pt-PT"/>
              </w:rPr>
            </w:pPr>
            <w:r w:rsidRPr="006734B3">
              <w:rPr>
                <w:rFonts w:ascii="Times New Roman" w:hAnsi="Times New Roman" w:cs="Times New Roman"/>
                <w:i/>
                <w:iCs/>
                <w:color w:val="000000"/>
                <w:lang w:eastAsia="pt-PT"/>
              </w:rPr>
              <w:t>Aéroport-Safim</w:t>
            </w:r>
          </w:p>
        </w:tc>
        <w:tc>
          <w:tcPr>
            <w:tcW w:w="785" w:type="pct"/>
            <w:tcBorders>
              <w:top w:val="nil"/>
              <w:left w:val="nil"/>
              <w:bottom w:val="single" w:sz="4" w:space="0" w:color="auto"/>
              <w:right w:val="single" w:sz="4" w:space="0" w:color="auto"/>
            </w:tcBorders>
            <w:shd w:val="clear" w:color="auto" w:fill="auto"/>
            <w:noWrap/>
            <w:vAlign w:val="center"/>
            <w:hideMark/>
          </w:tcPr>
          <w:p w14:paraId="6492C169"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6D12C171"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03940643"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60C0F5B4"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976668" w:rsidRPr="006734B3" w14:paraId="68E6E82D" w14:textId="77777777" w:rsidTr="00D92640">
        <w:trPr>
          <w:trHeight w:val="61"/>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1DA49A8B"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Safim 2</w:t>
            </w:r>
          </w:p>
        </w:tc>
        <w:tc>
          <w:tcPr>
            <w:tcW w:w="585" w:type="pct"/>
            <w:vMerge/>
            <w:tcBorders>
              <w:top w:val="nil"/>
              <w:left w:val="single" w:sz="8" w:space="0" w:color="auto"/>
              <w:bottom w:val="single" w:sz="8" w:space="0" w:color="000000"/>
              <w:right w:val="single" w:sz="8" w:space="0" w:color="auto"/>
            </w:tcBorders>
            <w:vAlign w:val="center"/>
            <w:hideMark/>
          </w:tcPr>
          <w:p w14:paraId="4EC97972" w14:textId="77777777" w:rsidR="00976668" w:rsidRPr="006734B3" w:rsidRDefault="00976668" w:rsidP="00D92640">
            <w:pPr>
              <w:spacing w:after="0" w:line="240" w:lineRule="auto"/>
              <w:contextualSpacing/>
              <w:rPr>
                <w:rFonts w:ascii="Times New Roman" w:hAnsi="Times New Roman" w:cs="Times New Roman"/>
                <w:b/>
                <w:bCs/>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2244F809"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4AEC412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648BF40B"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681E2E66"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976668" w:rsidRPr="006734B3" w14:paraId="287026BF" w14:textId="77777777" w:rsidTr="00D92640">
        <w:trPr>
          <w:trHeight w:val="61"/>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7D66007A"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Safim 3</w:t>
            </w:r>
          </w:p>
        </w:tc>
        <w:tc>
          <w:tcPr>
            <w:tcW w:w="585" w:type="pct"/>
            <w:vMerge/>
            <w:tcBorders>
              <w:top w:val="nil"/>
              <w:left w:val="single" w:sz="8" w:space="0" w:color="auto"/>
              <w:bottom w:val="single" w:sz="8" w:space="0" w:color="000000"/>
              <w:right w:val="single" w:sz="8" w:space="0" w:color="auto"/>
            </w:tcBorders>
            <w:vAlign w:val="center"/>
            <w:hideMark/>
          </w:tcPr>
          <w:p w14:paraId="4D2D4B5F" w14:textId="77777777" w:rsidR="00976668" w:rsidRPr="006734B3" w:rsidRDefault="00976668" w:rsidP="00D92640">
            <w:pPr>
              <w:spacing w:after="0" w:line="240" w:lineRule="auto"/>
              <w:contextualSpacing/>
              <w:rPr>
                <w:rFonts w:ascii="Times New Roman" w:hAnsi="Times New Roman" w:cs="Times New Roman"/>
                <w:b/>
                <w:bCs/>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5DB14983"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755E03CC"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32C4A7D0"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3D66B665" w14:textId="77777777" w:rsidR="00976668" w:rsidRPr="006734B3" w:rsidRDefault="00976668" w:rsidP="00D92640">
            <w:pPr>
              <w:spacing w:after="0"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bl>
    <w:p w14:paraId="03BD35D6" w14:textId="195ECB35" w:rsidR="00976668" w:rsidRPr="007E05D8" w:rsidRDefault="00976668" w:rsidP="00B643EF">
      <w:pPr>
        <w:pStyle w:val="Cabealho7"/>
        <w:spacing w:before="0" w:line="240" w:lineRule="auto"/>
        <w:jc w:val="center"/>
        <w:rPr>
          <w:rFonts w:ascii="Times New Roman" w:eastAsia="Times New Roman" w:hAnsi="Times New Roman" w:cs="Times New Roman"/>
          <w:b/>
          <w:i w:val="0"/>
          <w:iCs w:val="0"/>
          <w:color w:val="auto"/>
          <w:sz w:val="24"/>
          <w:szCs w:val="24"/>
        </w:rPr>
      </w:pPr>
      <w:r w:rsidRPr="007E05D8">
        <w:rPr>
          <w:rFonts w:ascii="Times New Roman" w:eastAsia="Times New Roman" w:hAnsi="Times New Roman" w:cs="Times New Roman"/>
          <w:b/>
          <w:i w:val="0"/>
          <w:iCs w:val="0"/>
          <w:color w:val="auto"/>
          <w:sz w:val="24"/>
          <w:szCs w:val="24"/>
        </w:rPr>
        <w:t>Caractéristiques des Postes de Transformation HTA/BT à Réhabiliter/Renforcer</w:t>
      </w:r>
    </w:p>
    <w:tbl>
      <w:tblPr>
        <w:tblW w:w="5152" w:type="pct"/>
        <w:tblLayout w:type="fixed"/>
        <w:tblCellMar>
          <w:left w:w="70" w:type="dxa"/>
          <w:right w:w="70" w:type="dxa"/>
        </w:tblCellMar>
        <w:tblLook w:val="04A0" w:firstRow="1" w:lastRow="0" w:firstColumn="1" w:lastColumn="0" w:noHBand="0" w:noVBand="1"/>
      </w:tblPr>
      <w:tblGrid>
        <w:gridCol w:w="853"/>
        <w:gridCol w:w="955"/>
        <w:gridCol w:w="1151"/>
        <w:gridCol w:w="857"/>
        <w:gridCol w:w="788"/>
        <w:gridCol w:w="851"/>
        <w:gridCol w:w="1143"/>
        <w:gridCol w:w="1057"/>
        <w:gridCol w:w="1227"/>
        <w:gridCol w:w="1322"/>
      </w:tblGrid>
      <w:tr w:rsidR="00D10837" w:rsidRPr="00D92640" w14:paraId="4BEFD0E0" w14:textId="77777777" w:rsidTr="00D10837">
        <w:trPr>
          <w:trHeight w:val="61"/>
          <w:tblHeader/>
        </w:trPr>
        <w:tc>
          <w:tcPr>
            <w:tcW w:w="5000" w:type="pct"/>
            <w:gridSpan w:val="10"/>
            <w:tcBorders>
              <w:top w:val="single" w:sz="8" w:space="0" w:color="auto"/>
              <w:left w:val="single" w:sz="8" w:space="0" w:color="auto"/>
              <w:bottom w:val="single" w:sz="8" w:space="0" w:color="000000"/>
              <w:right w:val="single" w:sz="8" w:space="0" w:color="auto"/>
            </w:tcBorders>
            <w:shd w:val="clear" w:color="auto" w:fill="E2EFD9" w:themeFill="accent6" w:themeFillTint="33"/>
            <w:noWrap/>
            <w:vAlign w:val="center"/>
          </w:tcPr>
          <w:p w14:paraId="0CC71150"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POSTES DE TRANSFORMATION À RENFORCER / RÉHABILITER</w:t>
            </w:r>
          </w:p>
        </w:tc>
      </w:tr>
      <w:tr w:rsidR="00D10837" w:rsidRPr="00D92640" w14:paraId="3877D462" w14:textId="77777777" w:rsidTr="00D10837">
        <w:trPr>
          <w:trHeight w:val="61"/>
          <w:tblHeader/>
        </w:trPr>
        <w:tc>
          <w:tcPr>
            <w:tcW w:w="418" w:type="pct"/>
            <w:vMerge w:val="restart"/>
            <w:tcBorders>
              <w:top w:val="single" w:sz="8" w:space="0" w:color="auto"/>
              <w:left w:val="single" w:sz="8" w:space="0" w:color="auto"/>
              <w:bottom w:val="single" w:sz="8" w:space="0" w:color="000000"/>
              <w:right w:val="single" w:sz="8" w:space="0" w:color="auto"/>
            </w:tcBorders>
            <w:shd w:val="clear" w:color="auto" w:fill="FFF2CC" w:themeFill="accent4" w:themeFillTint="33"/>
            <w:noWrap/>
            <w:vAlign w:val="center"/>
            <w:hideMark/>
          </w:tcPr>
          <w:p w14:paraId="4A2CFEA9"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Nom</w:t>
            </w:r>
          </w:p>
        </w:tc>
        <w:tc>
          <w:tcPr>
            <w:tcW w:w="468" w:type="pct"/>
            <w:vMerge w:val="restart"/>
            <w:tcBorders>
              <w:top w:val="single" w:sz="8" w:space="0" w:color="auto"/>
              <w:left w:val="single" w:sz="8" w:space="0" w:color="auto"/>
              <w:bottom w:val="single" w:sz="8" w:space="0" w:color="000000"/>
              <w:right w:val="single" w:sz="8" w:space="0" w:color="auto"/>
            </w:tcBorders>
            <w:shd w:val="clear" w:color="auto" w:fill="FFF2CC" w:themeFill="accent4" w:themeFillTint="33"/>
            <w:noWrap/>
            <w:vAlign w:val="center"/>
            <w:hideMark/>
          </w:tcPr>
          <w:p w14:paraId="3B3278B4"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Tronçon</w:t>
            </w:r>
          </w:p>
        </w:tc>
        <w:tc>
          <w:tcPr>
            <w:tcW w:w="984" w:type="pct"/>
            <w:gridSpan w:val="2"/>
            <w:tcBorders>
              <w:top w:val="single" w:sz="8" w:space="0" w:color="auto"/>
              <w:left w:val="nil"/>
              <w:bottom w:val="single" w:sz="8" w:space="0" w:color="auto"/>
              <w:right w:val="single" w:sz="8" w:space="0" w:color="000000"/>
            </w:tcBorders>
            <w:shd w:val="clear" w:color="auto" w:fill="FFF2CC" w:themeFill="accent4" w:themeFillTint="33"/>
            <w:noWrap/>
            <w:vAlign w:val="center"/>
            <w:hideMark/>
          </w:tcPr>
          <w:p w14:paraId="1A4D6D08"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Type</w:t>
            </w:r>
          </w:p>
        </w:tc>
        <w:tc>
          <w:tcPr>
            <w:tcW w:w="803" w:type="pct"/>
            <w:gridSpan w:val="2"/>
            <w:tcBorders>
              <w:top w:val="single" w:sz="8" w:space="0" w:color="auto"/>
              <w:left w:val="nil"/>
              <w:bottom w:val="single" w:sz="8" w:space="0" w:color="auto"/>
              <w:right w:val="single" w:sz="8" w:space="0" w:color="auto"/>
            </w:tcBorders>
            <w:shd w:val="clear" w:color="auto" w:fill="FFF2CC" w:themeFill="accent4" w:themeFillTint="33"/>
            <w:vAlign w:val="center"/>
            <w:hideMark/>
          </w:tcPr>
          <w:p w14:paraId="275C8501"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PuissanceTransformateur (kVA)</w:t>
            </w:r>
          </w:p>
        </w:tc>
        <w:tc>
          <w:tcPr>
            <w:tcW w:w="1078" w:type="pct"/>
            <w:gridSpan w:val="2"/>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center"/>
            <w:hideMark/>
          </w:tcPr>
          <w:p w14:paraId="23673A93"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TGBT/PT</w:t>
            </w:r>
          </w:p>
        </w:tc>
        <w:tc>
          <w:tcPr>
            <w:tcW w:w="601" w:type="pct"/>
            <w:vMerge w:val="restart"/>
            <w:tcBorders>
              <w:top w:val="single" w:sz="8" w:space="0" w:color="auto"/>
              <w:left w:val="single" w:sz="8" w:space="0" w:color="auto"/>
              <w:right w:val="single" w:sz="8" w:space="0" w:color="auto"/>
            </w:tcBorders>
            <w:shd w:val="clear" w:color="auto" w:fill="FFF2CC" w:themeFill="accent4" w:themeFillTint="33"/>
            <w:noWrap/>
            <w:vAlign w:val="center"/>
            <w:hideMark/>
          </w:tcPr>
          <w:p w14:paraId="4A3EF09E"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Tableau Ilumin Publique</w:t>
            </w:r>
          </w:p>
        </w:tc>
        <w:tc>
          <w:tcPr>
            <w:tcW w:w="648" w:type="pct"/>
            <w:vMerge w:val="restart"/>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center"/>
            <w:hideMark/>
          </w:tcPr>
          <w:p w14:paraId="6BA1C7B8" w14:textId="77777777" w:rsidR="00976668" w:rsidRPr="00D92640" w:rsidRDefault="00976668" w:rsidP="00D10837">
            <w:pPr>
              <w:spacing w:after="0" w:line="240" w:lineRule="auto"/>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Autres Travaux</w:t>
            </w:r>
          </w:p>
        </w:tc>
      </w:tr>
      <w:tr w:rsidR="00D10837" w:rsidRPr="00D92640" w14:paraId="0C9018DC" w14:textId="77777777" w:rsidTr="00D10837">
        <w:trPr>
          <w:trHeight w:val="61"/>
          <w:tblHeader/>
        </w:trPr>
        <w:tc>
          <w:tcPr>
            <w:tcW w:w="418" w:type="pct"/>
            <w:vMerge/>
            <w:tcBorders>
              <w:top w:val="nil"/>
              <w:left w:val="single" w:sz="8" w:space="0" w:color="auto"/>
              <w:bottom w:val="single" w:sz="8" w:space="0" w:color="000000"/>
              <w:right w:val="single" w:sz="8" w:space="0" w:color="auto"/>
            </w:tcBorders>
            <w:shd w:val="clear" w:color="auto" w:fill="FFF2CC" w:themeFill="accent4" w:themeFillTint="33"/>
            <w:vAlign w:val="center"/>
            <w:hideMark/>
          </w:tcPr>
          <w:p w14:paraId="681B74DD" w14:textId="77777777" w:rsidR="00976668" w:rsidRPr="00D92640" w:rsidRDefault="00976668" w:rsidP="00D10837">
            <w:pPr>
              <w:spacing w:after="0" w:line="240" w:lineRule="auto"/>
              <w:rPr>
                <w:rFonts w:ascii="Times New Roman" w:hAnsi="Times New Roman" w:cs="Times New Roman"/>
                <w:b/>
                <w:bCs/>
                <w:color w:val="000000"/>
                <w:sz w:val="18"/>
                <w:szCs w:val="18"/>
                <w:lang w:eastAsia="pt-PT"/>
              </w:rPr>
            </w:pPr>
          </w:p>
        </w:tc>
        <w:tc>
          <w:tcPr>
            <w:tcW w:w="468" w:type="pct"/>
            <w:vMerge/>
            <w:tcBorders>
              <w:top w:val="nil"/>
              <w:left w:val="single" w:sz="8" w:space="0" w:color="auto"/>
              <w:bottom w:val="single" w:sz="8" w:space="0" w:color="000000"/>
              <w:right w:val="single" w:sz="8" w:space="0" w:color="auto"/>
            </w:tcBorders>
            <w:vAlign w:val="center"/>
            <w:hideMark/>
          </w:tcPr>
          <w:p w14:paraId="005F2425" w14:textId="77777777" w:rsidR="00976668" w:rsidRPr="00D92640" w:rsidRDefault="00976668" w:rsidP="00D10837">
            <w:pPr>
              <w:spacing w:after="0" w:line="240" w:lineRule="auto"/>
              <w:rPr>
                <w:rFonts w:ascii="Times New Roman" w:hAnsi="Times New Roman" w:cs="Times New Roman"/>
                <w:b/>
                <w:bCs/>
                <w:color w:val="000000"/>
                <w:sz w:val="18"/>
                <w:szCs w:val="18"/>
                <w:lang w:eastAsia="pt-PT"/>
              </w:rPr>
            </w:pPr>
          </w:p>
        </w:tc>
        <w:tc>
          <w:tcPr>
            <w:tcW w:w="564" w:type="pct"/>
            <w:tcBorders>
              <w:top w:val="nil"/>
              <w:left w:val="nil"/>
              <w:bottom w:val="single" w:sz="8" w:space="0" w:color="auto"/>
              <w:right w:val="single" w:sz="8" w:space="0" w:color="auto"/>
            </w:tcBorders>
            <w:shd w:val="clear" w:color="auto" w:fill="FFF2CC" w:themeFill="accent4" w:themeFillTint="33"/>
            <w:noWrap/>
            <w:vAlign w:val="center"/>
            <w:hideMark/>
          </w:tcPr>
          <w:p w14:paraId="5CFA5B75"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Existant</w:t>
            </w:r>
          </w:p>
        </w:tc>
        <w:tc>
          <w:tcPr>
            <w:tcW w:w="420" w:type="pct"/>
            <w:tcBorders>
              <w:top w:val="nil"/>
              <w:left w:val="nil"/>
              <w:bottom w:val="single" w:sz="8" w:space="0" w:color="auto"/>
              <w:right w:val="single" w:sz="8" w:space="0" w:color="auto"/>
            </w:tcBorders>
            <w:shd w:val="clear" w:color="auto" w:fill="FFF2CC" w:themeFill="accent4" w:themeFillTint="33"/>
            <w:noWrap/>
            <w:vAlign w:val="center"/>
            <w:hideMark/>
          </w:tcPr>
          <w:p w14:paraId="0B93844E"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Replacer</w:t>
            </w:r>
          </w:p>
        </w:tc>
        <w:tc>
          <w:tcPr>
            <w:tcW w:w="386" w:type="pct"/>
            <w:tcBorders>
              <w:top w:val="nil"/>
              <w:left w:val="nil"/>
              <w:bottom w:val="single" w:sz="8" w:space="0" w:color="auto"/>
              <w:right w:val="single" w:sz="4" w:space="0" w:color="auto"/>
            </w:tcBorders>
            <w:shd w:val="clear" w:color="auto" w:fill="FFF2CC" w:themeFill="accent4" w:themeFillTint="33"/>
            <w:vAlign w:val="center"/>
            <w:hideMark/>
          </w:tcPr>
          <w:p w14:paraId="35475C4F"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Existant</w:t>
            </w:r>
          </w:p>
        </w:tc>
        <w:tc>
          <w:tcPr>
            <w:tcW w:w="417" w:type="pct"/>
            <w:tcBorders>
              <w:top w:val="nil"/>
              <w:left w:val="nil"/>
              <w:bottom w:val="single" w:sz="8" w:space="0" w:color="auto"/>
              <w:right w:val="single" w:sz="4" w:space="0" w:color="auto"/>
            </w:tcBorders>
            <w:shd w:val="clear" w:color="auto" w:fill="FFF2CC" w:themeFill="accent4" w:themeFillTint="33"/>
            <w:vAlign w:val="center"/>
            <w:hideMark/>
          </w:tcPr>
          <w:p w14:paraId="0DAD107A"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Nouveau</w:t>
            </w:r>
          </w:p>
        </w:tc>
        <w:tc>
          <w:tcPr>
            <w:tcW w:w="560" w:type="pct"/>
            <w:tcBorders>
              <w:top w:val="nil"/>
              <w:left w:val="nil"/>
              <w:bottom w:val="single" w:sz="8" w:space="0" w:color="auto"/>
              <w:right w:val="single" w:sz="4" w:space="0" w:color="auto"/>
            </w:tcBorders>
            <w:shd w:val="clear" w:color="auto" w:fill="FFF2CC" w:themeFill="accent4" w:themeFillTint="33"/>
            <w:noWrap/>
            <w:vAlign w:val="center"/>
            <w:hideMark/>
          </w:tcPr>
          <w:p w14:paraId="435DE0A0"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Existant</w:t>
            </w:r>
          </w:p>
        </w:tc>
        <w:tc>
          <w:tcPr>
            <w:tcW w:w="518" w:type="pct"/>
            <w:tcBorders>
              <w:top w:val="nil"/>
              <w:left w:val="nil"/>
              <w:bottom w:val="single" w:sz="8" w:space="0" w:color="auto"/>
              <w:right w:val="single" w:sz="8" w:space="0" w:color="auto"/>
            </w:tcBorders>
            <w:shd w:val="clear" w:color="auto" w:fill="FFF2CC" w:themeFill="accent4" w:themeFillTint="33"/>
            <w:noWrap/>
            <w:vAlign w:val="center"/>
            <w:hideMark/>
          </w:tcPr>
          <w:p w14:paraId="037F3ED5"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Nouveau</w:t>
            </w:r>
          </w:p>
          <w:p w14:paraId="439A29A6"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r w:rsidRPr="00D92640">
              <w:rPr>
                <w:rFonts w:ascii="Times New Roman" w:hAnsi="Times New Roman" w:cs="Times New Roman"/>
                <w:b/>
                <w:bCs/>
                <w:color w:val="000000"/>
                <w:sz w:val="18"/>
                <w:szCs w:val="18"/>
                <w:lang w:eastAsia="pt-PT"/>
              </w:rPr>
              <w:t>QGBT/PT</w:t>
            </w:r>
          </w:p>
        </w:tc>
        <w:tc>
          <w:tcPr>
            <w:tcW w:w="601" w:type="pct"/>
            <w:vMerge/>
            <w:tcBorders>
              <w:left w:val="single" w:sz="8" w:space="0" w:color="auto"/>
              <w:bottom w:val="single" w:sz="8" w:space="0" w:color="auto"/>
              <w:right w:val="single" w:sz="8" w:space="0" w:color="auto"/>
            </w:tcBorders>
            <w:shd w:val="clear" w:color="auto" w:fill="auto"/>
            <w:noWrap/>
            <w:vAlign w:val="center"/>
            <w:hideMark/>
          </w:tcPr>
          <w:p w14:paraId="0C3CAEF5"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p>
        </w:tc>
        <w:tc>
          <w:tcPr>
            <w:tcW w:w="648" w:type="pct"/>
            <w:vMerge/>
            <w:tcBorders>
              <w:left w:val="single" w:sz="8" w:space="0" w:color="auto"/>
              <w:bottom w:val="single" w:sz="8" w:space="0" w:color="auto"/>
              <w:right w:val="single" w:sz="8" w:space="0" w:color="auto"/>
            </w:tcBorders>
            <w:shd w:val="clear" w:color="auto" w:fill="auto"/>
            <w:noWrap/>
            <w:vAlign w:val="center"/>
            <w:hideMark/>
          </w:tcPr>
          <w:p w14:paraId="0F10A4D4" w14:textId="77777777" w:rsidR="00976668" w:rsidRPr="00D92640" w:rsidRDefault="00976668" w:rsidP="00D10837">
            <w:pPr>
              <w:spacing w:after="0" w:line="240" w:lineRule="auto"/>
              <w:jc w:val="center"/>
              <w:rPr>
                <w:rFonts w:ascii="Times New Roman" w:hAnsi="Times New Roman" w:cs="Times New Roman"/>
                <w:b/>
                <w:bCs/>
                <w:color w:val="000000"/>
                <w:sz w:val="18"/>
                <w:szCs w:val="18"/>
                <w:lang w:eastAsia="pt-PT"/>
              </w:rPr>
            </w:pPr>
          </w:p>
        </w:tc>
      </w:tr>
      <w:tr w:rsidR="00D10837" w:rsidRPr="00D92640" w14:paraId="4C1E73A6" w14:textId="77777777" w:rsidTr="00D10837">
        <w:trPr>
          <w:trHeight w:val="499"/>
        </w:trPr>
        <w:tc>
          <w:tcPr>
            <w:tcW w:w="418"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0F165A1C"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Enterramento</w:t>
            </w:r>
          </w:p>
        </w:tc>
        <w:tc>
          <w:tcPr>
            <w:tcW w:w="468"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678BA1C3" w14:textId="77777777" w:rsidR="00976668" w:rsidRPr="00D92640" w:rsidRDefault="00976668" w:rsidP="00D10837">
            <w:pPr>
              <w:spacing w:after="0" w:line="240" w:lineRule="auto"/>
              <w:jc w:val="center"/>
              <w:rPr>
                <w:rFonts w:ascii="Times New Roman" w:hAnsi="Times New Roman" w:cs="Times New Roman"/>
                <w:i/>
                <w:iCs/>
                <w:color w:val="000000"/>
                <w:sz w:val="18"/>
                <w:szCs w:val="18"/>
                <w:lang w:eastAsia="pt-PT"/>
              </w:rPr>
            </w:pPr>
            <w:r w:rsidRPr="00D92640">
              <w:rPr>
                <w:rFonts w:ascii="Times New Roman" w:hAnsi="Times New Roman" w:cs="Times New Roman"/>
                <w:i/>
                <w:iCs/>
                <w:color w:val="000000"/>
                <w:sz w:val="18"/>
                <w:szCs w:val="18"/>
                <w:lang w:eastAsia="pt-PT"/>
              </w:rPr>
              <w:t>Enterramento - P22</w:t>
            </w:r>
          </w:p>
        </w:tc>
        <w:tc>
          <w:tcPr>
            <w:tcW w:w="564" w:type="pct"/>
            <w:tcBorders>
              <w:top w:val="nil"/>
              <w:left w:val="nil"/>
              <w:bottom w:val="single" w:sz="4" w:space="0" w:color="auto"/>
              <w:right w:val="single" w:sz="4" w:space="0" w:color="auto"/>
            </w:tcBorders>
            <w:shd w:val="clear" w:color="auto" w:fill="auto"/>
            <w:noWrap/>
            <w:vAlign w:val="center"/>
            <w:hideMark/>
          </w:tcPr>
          <w:p w14:paraId="72C99B84"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Cabine Massonerie</w:t>
            </w:r>
          </w:p>
        </w:tc>
        <w:tc>
          <w:tcPr>
            <w:tcW w:w="420" w:type="pct"/>
            <w:tcBorders>
              <w:top w:val="nil"/>
              <w:left w:val="nil"/>
              <w:bottom w:val="single" w:sz="4" w:space="0" w:color="auto"/>
              <w:right w:val="single" w:sz="4" w:space="0" w:color="auto"/>
            </w:tcBorders>
            <w:shd w:val="clear" w:color="auto" w:fill="auto"/>
            <w:noWrap/>
            <w:vAlign w:val="center"/>
            <w:hideMark/>
          </w:tcPr>
          <w:p w14:paraId="3B600373"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6D712D37"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29E07A0A"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23B68A35"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4 sorties</w:t>
            </w:r>
          </w:p>
        </w:tc>
        <w:tc>
          <w:tcPr>
            <w:tcW w:w="518" w:type="pct"/>
            <w:tcBorders>
              <w:top w:val="nil"/>
              <w:left w:val="nil"/>
              <w:bottom w:val="single" w:sz="4" w:space="0" w:color="auto"/>
              <w:right w:val="single" w:sz="4" w:space="0" w:color="auto"/>
            </w:tcBorders>
            <w:shd w:val="clear" w:color="auto" w:fill="auto"/>
            <w:noWrap/>
            <w:vAlign w:val="center"/>
            <w:hideMark/>
          </w:tcPr>
          <w:p w14:paraId="2CE0CC0D"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8 sorties</w:t>
            </w:r>
          </w:p>
        </w:tc>
        <w:tc>
          <w:tcPr>
            <w:tcW w:w="601" w:type="pct"/>
            <w:tcBorders>
              <w:top w:val="nil"/>
              <w:left w:val="nil"/>
              <w:bottom w:val="single" w:sz="4" w:space="0" w:color="auto"/>
              <w:right w:val="single" w:sz="4" w:space="0" w:color="auto"/>
            </w:tcBorders>
            <w:shd w:val="clear" w:color="auto" w:fill="auto"/>
            <w:noWrap/>
            <w:vAlign w:val="center"/>
            <w:hideMark/>
          </w:tcPr>
          <w:p w14:paraId="4700DC6C"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Interrupteur astronomique</w:t>
            </w:r>
          </w:p>
        </w:tc>
        <w:tc>
          <w:tcPr>
            <w:tcW w:w="648"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71502F0"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GC&amp;Peinture</w:t>
            </w:r>
          </w:p>
        </w:tc>
      </w:tr>
      <w:tr w:rsidR="00D10837" w:rsidRPr="00D92640" w14:paraId="225AE560" w14:textId="77777777" w:rsidTr="00D10837">
        <w:trPr>
          <w:trHeight w:val="499"/>
        </w:trPr>
        <w:tc>
          <w:tcPr>
            <w:tcW w:w="418"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47478590"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P21</w:t>
            </w:r>
          </w:p>
        </w:tc>
        <w:tc>
          <w:tcPr>
            <w:tcW w:w="468" w:type="pct"/>
            <w:vMerge/>
            <w:tcBorders>
              <w:top w:val="nil"/>
              <w:left w:val="single" w:sz="8" w:space="0" w:color="auto"/>
              <w:bottom w:val="single" w:sz="8" w:space="0" w:color="000000"/>
              <w:right w:val="single" w:sz="4" w:space="0" w:color="auto"/>
            </w:tcBorders>
            <w:vAlign w:val="center"/>
            <w:hideMark/>
          </w:tcPr>
          <w:p w14:paraId="1DDBD27C" w14:textId="77777777" w:rsidR="00976668" w:rsidRPr="00D92640" w:rsidRDefault="00976668" w:rsidP="00D10837">
            <w:pPr>
              <w:spacing w:after="0" w:line="240" w:lineRule="auto"/>
              <w:rPr>
                <w:rFonts w:ascii="Times New Roman"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1526AB7A"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Cabine Massonerie</w:t>
            </w:r>
          </w:p>
        </w:tc>
        <w:tc>
          <w:tcPr>
            <w:tcW w:w="420" w:type="pct"/>
            <w:tcBorders>
              <w:top w:val="nil"/>
              <w:left w:val="nil"/>
              <w:bottom w:val="single" w:sz="4" w:space="0" w:color="auto"/>
              <w:right w:val="single" w:sz="4" w:space="0" w:color="auto"/>
            </w:tcBorders>
            <w:shd w:val="clear" w:color="auto" w:fill="auto"/>
            <w:noWrap/>
            <w:vAlign w:val="center"/>
            <w:hideMark/>
          </w:tcPr>
          <w:p w14:paraId="078D254A"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4CDC43AD"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630</w:t>
            </w:r>
          </w:p>
        </w:tc>
        <w:tc>
          <w:tcPr>
            <w:tcW w:w="417" w:type="pct"/>
            <w:tcBorders>
              <w:top w:val="nil"/>
              <w:left w:val="nil"/>
              <w:bottom w:val="single" w:sz="4" w:space="0" w:color="auto"/>
              <w:right w:val="single" w:sz="4" w:space="0" w:color="auto"/>
            </w:tcBorders>
            <w:shd w:val="clear" w:color="auto" w:fill="auto"/>
            <w:noWrap/>
            <w:vAlign w:val="center"/>
            <w:hideMark/>
          </w:tcPr>
          <w:p w14:paraId="391D1BBD"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1000</w:t>
            </w:r>
          </w:p>
        </w:tc>
        <w:tc>
          <w:tcPr>
            <w:tcW w:w="560" w:type="pct"/>
            <w:tcBorders>
              <w:top w:val="nil"/>
              <w:left w:val="nil"/>
              <w:bottom w:val="single" w:sz="4" w:space="0" w:color="auto"/>
              <w:right w:val="single" w:sz="4" w:space="0" w:color="auto"/>
            </w:tcBorders>
            <w:shd w:val="clear" w:color="auto" w:fill="auto"/>
            <w:noWrap/>
            <w:vAlign w:val="center"/>
            <w:hideMark/>
          </w:tcPr>
          <w:p w14:paraId="2CBDFDF9"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4 sorties</w:t>
            </w:r>
          </w:p>
        </w:tc>
        <w:tc>
          <w:tcPr>
            <w:tcW w:w="518" w:type="pct"/>
            <w:tcBorders>
              <w:top w:val="nil"/>
              <w:left w:val="nil"/>
              <w:bottom w:val="single" w:sz="4" w:space="0" w:color="auto"/>
              <w:right w:val="single" w:sz="4" w:space="0" w:color="auto"/>
            </w:tcBorders>
            <w:shd w:val="clear" w:color="auto" w:fill="auto"/>
            <w:noWrap/>
            <w:vAlign w:val="center"/>
            <w:hideMark/>
          </w:tcPr>
          <w:p w14:paraId="0FC50AE8"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2x8 sorties</w:t>
            </w:r>
          </w:p>
        </w:tc>
        <w:tc>
          <w:tcPr>
            <w:tcW w:w="601" w:type="pct"/>
            <w:tcBorders>
              <w:top w:val="nil"/>
              <w:left w:val="nil"/>
              <w:bottom w:val="single" w:sz="4" w:space="0" w:color="auto"/>
              <w:right w:val="single" w:sz="4" w:space="0" w:color="auto"/>
            </w:tcBorders>
            <w:shd w:val="clear" w:color="auto" w:fill="auto"/>
            <w:noWrap/>
            <w:vAlign w:val="center"/>
            <w:hideMark/>
          </w:tcPr>
          <w:p w14:paraId="15402AC5"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Interrupteur astronomique</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59B57BCA"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GC&amp;Peinture</w:t>
            </w:r>
          </w:p>
        </w:tc>
      </w:tr>
      <w:tr w:rsidR="00D10837" w:rsidRPr="00D92640" w14:paraId="0327608D" w14:textId="77777777" w:rsidTr="00D10837">
        <w:trPr>
          <w:trHeight w:val="499"/>
        </w:trPr>
        <w:tc>
          <w:tcPr>
            <w:tcW w:w="418"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141E6A6C"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Plack II</w:t>
            </w:r>
          </w:p>
        </w:tc>
        <w:tc>
          <w:tcPr>
            <w:tcW w:w="468" w:type="pct"/>
            <w:vMerge/>
            <w:tcBorders>
              <w:top w:val="nil"/>
              <w:left w:val="single" w:sz="8" w:space="0" w:color="auto"/>
              <w:bottom w:val="single" w:sz="8" w:space="0" w:color="000000"/>
              <w:right w:val="single" w:sz="4" w:space="0" w:color="auto"/>
            </w:tcBorders>
            <w:vAlign w:val="center"/>
            <w:hideMark/>
          </w:tcPr>
          <w:p w14:paraId="6DE55CD7" w14:textId="77777777" w:rsidR="00976668" w:rsidRPr="00D92640" w:rsidRDefault="00976668" w:rsidP="00D10837">
            <w:pPr>
              <w:spacing w:after="0" w:line="240" w:lineRule="auto"/>
              <w:rPr>
                <w:rFonts w:ascii="Times New Roman"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1327995F"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Cabine Massonerie</w:t>
            </w:r>
          </w:p>
        </w:tc>
        <w:tc>
          <w:tcPr>
            <w:tcW w:w="420" w:type="pct"/>
            <w:tcBorders>
              <w:top w:val="nil"/>
              <w:left w:val="nil"/>
              <w:bottom w:val="single" w:sz="4" w:space="0" w:color="auto"/>
              <w:right w:val="single" w:sz="4" w:space="0" w:color="auto"/>
            </w:tcBorders>
            <w:shd w:val="clear" w:color="auto" w:fill="auto"/>
            <w:noWrap/>
            <w:vAlign w:val="center"/>
            <w:hideMark/>
          </w:tcPr>
          <w:p w14:paraId="71338F53"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620E5DBC"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5C2ED56E"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630</w:t>
            </w:r>
          </w:p>
        </w:tc>
        <w:tc>
          <w:tcPr>
            <w:tcW w:w="560" w:type="pct"/>
            <w:tcBorders>
              <w:top w:val="nil"/>
              <w:left w:val="nil"/>
              <w:bottom w:val="single" w:sz="4" w:space="0" w:color="auto"/>
              <w:right w:val="single" w:sz="4" w:space="0" w:color="auto"/>
            </w:tcBorders>
            <w:shd w:val="clear" w:color="auto" w:fill="auto"/>
            <w:noWrap/>
            <w:vAlign w:val="center"/>
            <w:hideMark/>
          </w:tcPr>
          <w:p w14:paraId="0BBEB887"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4 sorties</w:t>
            </w:r>
          </w:p>
        </w:tc>
        <w:tc>
          <w:tcPr>
            <w:tcW w:w="518" w:type="pct"/>
            <w:tcBorders>
              <w:top w:val="nil"/>
              <w:left w:val="nil"/>
              <w:bottom w:val="single" w:sz="4" w:space="0" w:color="auto"/>
              <w:right w:val="single" w:sz="4" w:space="0" w:color="auto"/>
            </w:tcBorders>
            <w:shd w:val="clear" w:color="auto" w:fill="auto"/>
            <w:noWrap/>
            <w:vAlign w:val="center"/>
            <w:hideMark/>
          </w:tcPr>
          <w:p w14:paraId="2EB9C52C"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8 sorties</w:t>
            </w:r>
          </w:p>
        </w:tc>
        <w:tc>
          <w:tcPr>
            <w:tcW w:w="601" w:type="pct"/>
            <w:tcBorders>
              <w:top w:val="nil"/>
              <w:left w:val="nil"/>
              <w:bottom w:val="single" w:sz="4" w:space="0" w:color="auto"/>
              <w:right w:val="single" w:sz="4" w:space="0" w:color="auto"/>
            </w:tcBorders>
            <w:shd w:val="clear" w:color="auto" w:fill="auto"/>
            <w:noWrap/>
            <w:vAlign w:val="center"/>
            <w:hideMark/>
          </w:tcPr>
          <w:p w14:paraId="27CDF051"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Interrupteur astronomique</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22892A45"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GC&amp;Peinture</w:t>
            </w:r>
          </w:p>
        </w:tc>
      </w:tr>
      <w:tr w:rsidR="00D10837" w:rsidRPr="00D92640" w14:paraId="18EA744D" w14:textId="77777777" w:rsidTr="00D10837">
        <w:trPr>
          <w:trHeight w:val="499"/>
        </w:trPr>
        <w:tc>
          <w:tcPr>
            <w:tcW w:w="418"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18AFBFA4"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Bôr I - 062</w:t>
            </w:r>
          </w:p>
        </w:tc>
        <w:tc>
          <w:tcPr>
            <w:tcW w:w="468"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2957B5D2" w14:textId="77777777" w:rsidR="00976668" w:rsidRPr="00D92640" w:rsidRDefault="00976668" w:rsidP="00D10837">
            <w:pPr>
              <w:spacing w:after="0" w:line="240" w:lineRule="auto"/>
              <w:jc w:val="center"/>
              <w:rPr>
                <w:rFonts w:ascii="Times New Roman" w:hAnsi="Times New Roman" w:cs="Times New Roman"/>
                <w:i/>
                <w:iCs/>
                <w:color w:val="000000"/>
                <w:sz w:val="18"/>
                <w:szCs w:val="18"/>
                <w:lang w:eastAsia="pt-PT"/>
              </w:rPr>
            </w:pPr>
            <w:r w:rsidRPr="00D92640">
              <w:rPr>
                <w:rFonts w:ascii="Times New Roman" w:hAnsi="Times New Roman" w:cs="Times New Roman"/>
                <w:i/>
                <w:iCs/>
                <w:color w:val="000000"/>
                <w:sz w:val="18"/>
                <w:szCs w:val="18"/>
                <w:lang w:eastAsia="pt-PT"/>
              </w:rPr>
              <w:t>Bor - Prábis</w:t>
            </w:r>
          </w:p>
        </w:tc>
        <w:tc>
          <w:tcPr>
            <w:tcW w:w="564" w:type="pct"/>
            <w:tcBorders>
              <w:top w:val="nil"/>
              <w:left w:val="nil"/>
              <w:bottom w:val="single" w:sz="4" w:space="0" w:color="auto"/>
              <w:right w:val="single" w:sz="4" w:space="0" w:color="auto"/>
            </w:tcBorders>
            <w:shd w:val="clear" w:color="auto" w:fill="auto"/>
            <w:noWrap/>
            <w:vAlign w:val="center"/>
            <w:hideMark/>
          </w:tcPr>
          <w:p w14:paraId="24E70F75"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Cabine Massonerie</w:t>
            </w:r>
          </w:p>
        </w:tc>
        <w:tc>
          <w:tcPr>
            <w:tcW w:w="420" w:type="pct"/>
            <w:tcBorders>
              <w:top w:val="nil"/>
              <w:left w:val="nil"/>
              <w:bottom w:val="single" w:sz="4" w:space="0" w:color="auto"/>
              <w:right w:val="single" w:sz="4" w:space="0" w:color="auto"/>
            </w:tcBorders>
            <w:shd w:val="clear" w:color="auto" w:fill="auto"/>
            <w:noWrap/>
            <w:vAlign w:val="center"/>
            <w:hideMark/>
          </w:tcPr>
          <w:p w14:paraId="4F48D0FF"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w:t>
            </w:r>
          </w:p>
        </w:tc>
        <w:tc>
          <w:tcPr>
            <w:tcW w:w="386" w:type="pct"/>
            <w:tcBorders>
              <w:top w:val="nil"/>
              <w:left w:val="nil"/>
              <w:bottom w:val="single" w:sz="4" w:space="0" w:color="auto"/>
              <w:right w:val="single" w:sz="4" w:space="0" w:color="auto"/>
            </w:tcBorders>
            <w:shd w:val="clear" w:color="auto" w:fill="auto"/>
            <w:noWrap/>
            <w:vAlign w:val="center"/>
            <w:hideMark/>
          </w:tcPr>
          <w:p w14:paraId="3786AA24"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400</w:t>
            </w:r>
          </w:p>
        </w:tc>
        <w:tc>
          <w:tcPr>
            <w:tcW w:w="417" w:type="pct"/>
            <w:tcBorders>
              <w:top w:val="nil"/>
              <w:left w:val="nil"/>
              <w:bottom w:val="single" w:sz="4" w:space="0" w:color="auto"/>
              <w:right w:val="single" w:sz="4" w:space="0" w:color="auto"/>
            </w:tcBorders>
            <w:shd w:val="clear" w:color="auto" w:fill="auto"/>
            <w:noWrap/>
            <w:vAlign w:val="center"/>
            <w:hideMark/>
          </w:tcPr>
          <w:p w14:paraId="443A094F"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0183FA90"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4 sorties</w:t>
            </w:r>
          </w:p>
        </w:tc>
        <w:tc>
          <w:tcPr>
            <w:tcW w:w="518" w:type="pct"/>
            <w:tcBorders>
              <w:top w:val="nil"/>
              <w:left w:val="nil"/>
              <w:bottom w:val="single" w:sz="4" w:space="0" w:color="auto"/>
              <w:right w:val="single" w:sz="4" w:space="0" w:color="auto"/>
            </w:tcBorders>
            <w:shd w:val="clear" w:color="auto" w:fill="auto"/>
            <w:noWrap/>
            <w:vAlign w:val="center"/>
            <w:hideMark/>
          </w:tcPr>
          <w:p w14:paraId="3F301824"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8 sorties</w:t>
            </w:r>
          </w:p>
        </w:tc>
        <w:tc>
          <w:tcPr>
            <w:tcW w:w="601" w:type="pct"/>
            <w:tcBorders>
              <w:top w:val="nil"/>
              <w:left w:val="nil"/>
              <w:bottom w:val="single" w:sz="4" w:space="0" w:color="auto"/>
              <w:right w:val="single" w:sz="4" w:space="0" w:color="auto"/>
            </w:tcBorders>
            <w:shd w:val="clear" w:color="auto" w:fill="auto"/>
            <w:noWrap/>
            <w:vAlign w:val="center"/>
            <w:hideMark/>
          </w:tcPr>
          <w:p w14:paraId="331AEEE7"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Interrupteur astronomique</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2B4BE059"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Enduit&amp;Peinture</w:t>
            </w:r>
          </w:p>
        </w:tc>
      </w:tr>
      <w:tr w:rsidR="00D10837" w:rsidRPr="00D92640" w14:paraId="0E762C65" w14:textId="77777777" w:rsidTr="00D10837">
        <w:trPr>
          <w:trHeight w:val="499"/>
        </w:trPr>
        <w:tc>
          <w:tcPr>
            <w:tcW w:w="418"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757C69C3"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Bôr II - 077</w:t>
            </w:r>
          </w:p>
        </w:tc>
        <w:tc>
          <w:tcPr>
            <w:tcW w:w="468" w:type="pct"/>
            <w:vMerge/>
            <w:tcBorders>
              <w:top w:val="nil"/>
              <w:left w:val="single" w:sz="8" w:space="0" w:color="auto"/>
              <w:bottom w:val="single" w:sz="8" w:space="0" w:color="000000"/>
              <w:right w:val="single" w:sz="4" w:space="0" w:color="auto"/>
            </w:tcBorders>
            <w:vAlign w:val="center"/>
            <w:hideMark/>
          </w:tcPr>
          <w:p w14:paraId="40F25C18" w14:textId="77777777" w:rsidR="00976668" w:rsidRPr="00D92640" w:rsidRDefault="00976668" w:rsidP="00D10837">
            <w:pPr>
              <w:spacing w:after="0" w:line="240" w:lineRule="auto"/>
              <w:rPr>
                <w:rFonts w:ascii="Times New Roman" w:hAnsi="Times New Roman" w:cs="Times New Roman"/>
                <w:i/>
                <w:iCs/>
                <w:color w:val="000000"/>
                <w:sz w:val="18"/>
                <w:szCs w:val="18"/>
                <w:lang w:eastAsia="pt-PT"/>
              </w:rPr>
            </w:pPr>
          </w:p>
        </w:tc>
        <w:tc>
          <w:tcPr>
            <w:tcW w:w="564" w:type="pct"/>
            <w:tcBorders>
              <w:top w:val="nil"/>
              <w:left w:val="nil"/>
              <w:bottom w:val="single" w:sz="4" w:space="0" w:color="auto"/>
              <w:right w:val="single" w:sz="4" w:space="0" w:color="auto"/>
            </w:tcBorders>
            <w:shd w:val="clear" w:color="auto" w:fill="auto"/>
            <w:noWrap/>
            <w:vAlign w:val="center"/>
            <w:hideMark/>
          </w:tcPr>
          <w:p w14:paraId="2CC3E11B"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Aérien</w:t>
            </w:r>
          </w:p>
        </w:tc>
        <w:tc>
          <w:tcPr>
            <w:tcW w:w="420" w:type="pct"/>
            <w:tcBorders>
              <w:top w:val="nil"/>
              <w:left w:val="nil"/>
              <w:bottom w:val="single" w:sz="4" w:space="0" w:color="auto"/>
              <w:right w:val="single" w:sz="4" w:space="0" w:color="auto"/>
            </w:tcBorders>
            <w:shd w:val="clear" w:color="auto" w:fill="auto"/>
            <w:noWrap/>
            <w:vAlign w:val="center"/>
            <w:hideMark/>
          </w:tcPr>
          <w:p w14:paraId="719FA139"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Cabine Béton</w:t>
            </w:r>
          </w:p>
        </w:tc>
        <w:tc>
          <w:tcPr>
            <w:tcW w:w="386" w:type="pct"/>
            <w:tcBorders>
              <w:top w:val="nil"/>
              <w:left w:val="nil"/>
              <w:bottom w:val="single" w:sz="4" w:space="0" w:color="auto"/>
              <w:right w:val="single" w:sz="4" w:space="0" w:color="auto"/>
            </w:tcBorders>
            <w:shd w:val="clear" w:color="auto" w:fill="auto"/>
            <w:noWrap/>
            <w:vAlign w:val="center"/>
            <w:hideMark/>
          </w:tcPr>
          <w:p w14:paraId="13F8EE70"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160</w:t>
            </w:r>
          </w:p>
        </w:tc>
        <w:tc>
          <w:tcPr>
            <w:tcW w:w="417" w:type="pct"/>
            <w:tcBorders>
              <w:top w:val="nil"/>
              <w:left w:val="nil"/>
              <w:bottom w:val="single" w:sz="4" w:space="0" w:color="auto"/>
              <w:right w:val="single" w:sz="4" w:space="0" w:color="auto"/>
            </w:tcBorders>
            <w:shd w:val="clear" w:color="auto" w:fill="auto"/>
            <w:noWrap/>
            <w:vAlign w:val="center"/>
            <w:hideMark/>
          </w:tcPr>
          <w:p w14:paraId="4FDFF35D"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w:t>
            </w:r>
          </w:p>
        </w:tc>
        <w:tc>
          <w:tcPr>
            <w:tcW w:w="560" w:type="pct"/>
            <w:tcBorders>
              <w:top w:val="nil"/>
              <w:left w:val="nil"/>
              <w:bottom w:val="single" w:sz="4" w:space="0" w:color="auto"/>
              <w:right w:val="single" w:sz="4" w:space="0" w:color="auto"/>
            </w:tcBorders>
            <w:shd w:val="clear" w:color="auto" w:fill="auto"/>
            <w:noWrap/>
            <w:vAlign w:val="center"/>
            <w:hideMark/>
          </w:tcPr>
          <w:p w14:paraId="5D8804DC"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Type AI (4 sorties)</w:t>
            </w:r>
          </w:p>
        </w:tc>
        <w:tc>
          <w:tcPr>
            <w:tcW w:w="518" w:type="pct"/>
            <w:tcBorders>
              <w:top w:val="nil"/>
              <w:left w:val="nil"/>
              <w:bottom w:val="single" w:sz="4" w:space="0" w:color="auto"/>
              <w:right w:val="single" w:sz="4" w:space="0" w:color="auto"/>
            </w:tcBorders>
            <w:shd w:val="clear" w:color="auto" w:fill="auto"/>
            <w:noWrap/>
            <w:vAlign w:val="center"/>
            <w:hideMark/>
          </w:tcPr>
          <w:p w14:paraId="462F501A"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8 sorties</w:t>
            </w:r>
          </w:p>
        </w:tc>
        <w:tc>
          <w:tcPr>
            <w:tcW w:w="601" w:type="pct"/>
            <w:tcBorders>
              <w:top w:val="nil"/>
              <w:left w:val="nil"/>
              <w:bottom w:val="single" w:sz="4" w:space="0" w:color="auto"/>
              <w:right w:val="single" w:sz="4" w:space="0" w:color="auto"/>
            </w:tcBorders>
            <w:shd w:val="clear" w:color="auto" w:fill="auto"/>
            <w:noWrap/>
            <w:vAlign w:val="center"/>
            <w:hideMark/>
          </w:tcPr>
          <w:p w14:paraId="2020C9AB"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Interrupteur astronomique</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24E55EE5"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 </w:t>
            </w:r>
          </w:p>
        </w:tc>
      </w:tr>
      <w:tr w:rsidR="00D10837" w:rsidRPr="00D92640" w14:paraId="3E605427" w14:textId="77777777" w:rsidTr="00D10837">
        <w:trPr>
          <w:trHeight w:val="499"/>
        </w:trPr>
        <w:tc>
          <w:tcPr>
            <w:tcW w:w="418"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6691D0D1"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Safim 4</w:t>
            </w:r>
          </w:p>
        </w:tc>
        <w:tc>
          <w:tcPr>
            <w:tcW w:w="468" w:type="pct"/>
            <w:tcBorders>
              <w:top w:val="nil"/>
              <w:left w:val="single" w:sz="8" w:space="0" w:color="auto"/>
              <w:bottom w:val="single" w:sz="8" w:space="0" w:color="000000"/>
              <w:right w:val="single" w:sz="4" w:space="0" w:color="auto"/>
            </w:tcBorders>
            <w:shd w:val="clear" w:color="auto" w:fill="auto"/>
            <w:noWrap/>
            <w:vAlign w:val="center"/>
            <w:hideMark/>
          </w:tcPr>
          <w:p w14:paraId="0304CFA0" w14:textId="77777777" w:rsidR="00976668" w:rsidRPr="00D92640" w:rsidRDefault="00976668" w:rsidP="00D10837">
            <w:pPr>
              <w:spacing w:after="0" w:line="240" w:lineRule="auto"/>
              <w:jc w:val="center"/>
              <w:rPr>
                <w:rFonts w:ascii="Times New Roman" w:hAnsi="Times New Roman" w:cs="Times New Roman"/>
                <w:i/>
                <w:iCs/>
                <w:color w:val="000000"/>
                <w:sz w:val="18"/>
                <w:szCs w:val="18"/>
                <w:lang w:eastAsia="pt-PT"/>
              </w:rPr>
            </w:pPr>
            <w:r w:rsidRPr="00D92640">
              <w:rPr>
                <w:rFonts w:ascii="Times New Roman" w:hAnsi="Times New Roman" w:cs="Times New Roman"/>
                <w:i/>
                <w:iCs/>
                <w:color w:val="000000"/>
                <w:sz w:val="18"/>
                <w:szCs w:val="18"/>
                <w:lang w:eastAsia="pt-PT"/>
              </w:rPr>
              <w:t>Aéroport-Safim</w:t>
            </w:r>
          </w:p>
        </w:tc>
        <w:tc>
          <w:tcPr>
            <w:tcW w:w="564" w:type="pct"/>
            <w:tcBorders>
              <w:top w:val="nil"/>
              <w:left w:val="nil"/>
              <w:bottom w:val="single" w:sz="4" w:space="0" w:color="auto"/>
              <w:right w:val="single" w:sz="4" w:space="0" w:color="auto"/>
            </w:tcBorders>
            <w:shd w:val="clear" w:color="auto" w:fill="auto"/>
            <w:noWrap/>
            <w:vAlign w:val="center"/>
            <w:hideMark/>
          </w:tcPr>
          <w:p w14:paraId="6A9DDD9A"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Safim 4</w:t>
            </w:r>
          </w:p>
        </w:tc>
        <w:tc>
          <w:tcPr>
            <w:tcW w:w="420" w:type="pct"/>
            <w:tcBorders>
              <w:top w:val="nil"/>
              <w:left w:val="nil"/>
              <w:bottom w:val="single" w:sz="4" w:space="0" w:color="auto"/>
              <w:right w:val="single" w:sz="4" w:space="0" w:color="auto"/>
            </w:tcBorders>
            <w:shd w:val="clear" w:color="auto" w:fill="auto"/>
            <w:noWrap/>
            <w:vAlign w:val="center"/>
            <w:hideMark/>
          </w:tcPr>
          <w:p w14:paraId="454B4ACB"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Cabine Béton</w:t>
            </w:r>
          </w:p>
        </w:tc>
        <w:tc>
          <w:tcPr>
            <w:tcW w:w="386" w:type="pct"/>
            <w:tcBorders>
              <w:top w:val="nil"/>
              <w:left w:val="nil"/>
              <w:bottom w:val="single" w:sz="4" w:space="0" w:color="auto"/>
              <w:right w:val="single" w:sz="4" w:space="0" w:color="auto"/>
            </w:tcBorders>
            <w:shd w:val="clear" w:color="auto" w:fill="auto"/>
            <w:noWrap/>
            <w:vAlign w:val="center"/>
            <w:hideMark/>
          </w:tcPr>
          <w:p w14:paraId="74812329"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200</w:t>
            </w:r>
          </w:p>
        </w:tc>
        <w:tc>
          <w:tcPr>
            <w:tcW w:w="417" w:type="pct"/>
            <w:tcBorders>
              <w:top w:val="nil"/>
              <w:left w:val="nil"/>
              <w:bottom w:val="single" w:sz="4" w:space="0" w:color="auto"/>
              <w:right w:val="single" w:sz="4" w:space="0" w:color="auto"/>
            </w:tcBorders>
            <w:shd w:val="clear" w:color="auto" w:fill="auto"/>
            <w:noWrap/>
            <w:vAlign w:val="center"/>
            <w:hideMark/>
          </w:tcPr>
          <w:p w14:paraId="192EDECC"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 </w:t>
            </w:r>
          </w:p>
        </w:tc>
        <w:tc>
          <w:tcPr>
            <w:tcW w:w="560" w:type="pct"/>
            <w:tcBorders>
              <w:top w:val="nil"/>
              <w:left w:val="nil"/>
              <w:bottom w:val="single" w:sz="4" w:space="0" w:color="auto"/>
              <w:right w:val="single" w:sz="4" w:space="0" w:color="auto"/>
            </w:tcBorders>
            <w:shd w:val="clear" w:color="auto" w:fill="auto"/>
            <w:noWrap/>
            <w:vAlign w:val="center"/>
            <w:hideMark/>
          </w:tcPr>
          <w:p w14:paraId="3625F82D"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Type AI (4 sorties)</w:t>
            </w:r>
          </w:p>
        </w:tc>
        <w:tc>
          <w:tcPr>
            <w:tcW w:w="518" w:type="pct"/>
            <w:tcBorders>
              <w:top w:val="nil"/>
              <w:left w:val="nil"/>
              <w:bottom w:val="single" w:sz="4" w:space="0" w:color="auto"/>
              <w:right w:val="single" w:sz="4" w:space="0" w:color="auto"/>
            </w:tcBorders>
            <w:shd w:val="clear" w:color="auto" w:fill="auto"/>
            <w:noWrap/>
            <w:vAlign w:val="center"/>
            <w:hideMark/>
          </w:tcPr>
          <w:p w14:paraId="69AE956F"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8 sorties</w:t>
            </w:r>
          </w:p>
        </w:tc>
        <w:tc>
          <w:tcPr>
            <w:tcW w:w="601" w:type="pct"/>
            <w:tcBorders>
              <w:top w:val="nil"/>
              <w:left w:val="nil"/>
              <w:bottom w:val="single" w:sz="4" w:space="0" w:color="auto"/>
              <w:right w:val="single" w:sz="4" w:space="0" w:color="auto"/>
            </w:tcBorders>
            <w:shd w:val="clear" w:color="auto" w:fill="auto"/>
            <w:noWrap/>
            <w:vAlign w:val="center"/>
            <w:hideMark/>
          </w:tcPr>
          <w:p w14:paraId="69A7C147"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Interrupteur astronomique</w:t>
            </w:r>
          </w:p>
        </w:tc>
        <w:tc>
          <w:tcPr>
            <w:tcW w:w="648" w:type="pct"/>
            <w:tcBorders>
              <w:top w:val="nil"/>
              <w:left w:val="single" w:sz="4" w:space="0" w:color="auto"/>
              <w:bottom w:val="single" w:sz="4" w:space="0" w:color="auto"/>
              <w:right w:val="single" w:sz="8" w:space="0" w:color="auto"/>
            </w:tcBorders>
            <w:shd w:val="clear" w:color="auto" w:fill="auto"/>
            <w:noWrap/>
            <w:vAlign w:val="center"/>
            <w:hideMark/>
          </w:tcPr>
          <w:p w14:paraId="63AEA798" w14:textId="77777777" w:rsidR="00976668" w:rsidRPr="00D92640" w:rsidRDefault="00976668" w:rsidP="00D10837">
            <w:pPr>
              <w:spacing w:after="0" w:line="240" w:lineRule="auto"/>
              <w:jc w:val="center"/>
              <w:rPr>
                <w:rFonts w:ascii="Times New Roman" w:hAnsi="Times New Roman" w:cs="Times New Roman"/>
                <w:color w:val="000000"/>
                <w:sz w:val="18"/>
                <w:szCs w:val="18"/>
                <w:lang w:eastAsia="pt-PT"/>
              </w:rPr>
            </w:pPr>
            <w:r w:rsidRPr="00D92640">
              <w:rPr>
                <w:rFonts w:ascii="Times New Roman" w:hAnsi="Times New Roman" w:cs="Times New Roman"/>
                <w:color w:val="000000"/>
                <w:sz w:val="18"/>
                <w:szCs w:val="18"/>
                <w:lang w:eastAsia="pt-PT"/>
              </w:rPr>
              <w:t> </w:t>
            </w:r>
          </w:p>
        </w:tc>
      </w:tr>
    </w:tbl>
    <w:p w14:paraId="683305B5" w14:textId="77777777" w:rsidR="00DC4AC2" w:rsidRPr="00B325DF" w:rsidRDefault="00DC4AC2" w:rsidP="00B643EF">
      <w:pPr>
        <w:spacing w:after="120"/>
        <w:jc w:val="center"/>
        <w:rPr>
          <w:rFonts w:ascii="Times New Roman" w:hAnsi="Times New Roman" w:cs="Times New Roman"/>
          <w:b/>
          <w:sz w:val="24"/>
          <w:szCs w:val="24"/>
        </w:rPr>
      </w:pPr>
      <w:r w:rsidRPr="00B325DF">
        <w:rPr>
          <w:rFonts w:ascii="Times New Roman" w:hAnsi="Times New Roman" w:cs="Times New Roman"/>
          <w:b/>
          <w:sz w:val="24"/>
          <w:szCs w:val="24"/>
        </w:rPr>
        <w:t xml:space="preserve">Linéaire total de réseau BT estimé pour chaque réseau et le linéaire estimé pour la prise en charge para le projet </w:t>
      </w:r>
      <w:r>
        <w:rPr>
          <w:rFonts w:ascii="Times New Roman" w:hAnsi="Times New Roman" w:cs="Times New Roman"/>
          <w:b/>
          <w:sz w:val="24"/>
          <w:szCs w:val="24"/>
        </w:rPr>
        <w:t>PUASEE- FA</w:t>
      </w:r>
    </w:p>
    <w:tbl>
      <w:tblPr>
        <w:tblW w:w="5000" w:type="pct"/>
        <w:tblCellMar>
          <w:left w:w="70" w:type="dxa"/>
          <w:right w:w="70" w:type="dxa"/>
        </w:tblCellMar>
        <w:tblLook w:val="04A0" w:firstRow="1" w:lastRow="0" w:firstColumn="1" w:lastColumn="0" w:noHBand="0" w:noVBand="1"/>
      </w:tblPr>
      <w:tblGrid>
        <w:gridCol w:w="951"/>
        <w:gridCol w:w="2831"/>
        <w:gridCol w:w="2593"/>
        <w:gridCol w:w="3543"/>
      </w:tblGrid>
      <w:tr w:rsidR="00DC4AC2" w:rsidRPr="00D10837" w14:paraId="37B73B81" w14:textId="77777777" w:rsidTr="000835BF">
        <w:trPr>
          <w:trHeight w:val="117"/>
          <w:tblHeader/>
        </w:trPr>
        <w:tc>
          <w:tcPr>
            <w:tcW w:w="479" w:type="pct"/>
            <w:tcBorders>
              <w:top w:val="nil"/>
              <w:left w:val="nil"/>
              <w:bottom w:val="nil"/>
              <w:right w:val="nil"/>
            </w:tcBorders>
            <w:shd w:val="clear" w:color="auto" w:fill="auto"/>
            <w:noWrap/>
            <w:vAlign w:val="bottom"/>
            <w:hideMark/>
          </w:tcPr>
          <w:p w14:paraId="086EE280" w14:textId="77777777" w:rsidR="00DC4AC2" w:rsidRPr="00D10837" w:rsidRDefault="00DC4AC2" w:rsidP="000835BF">
            <w:pPr>
              <w:spacing w:after="0" w:line="240" w:lineRule="auto"/>
              <w:rPr>
                <w:rFonts w:ascii="Times New Roman" w:hAnsi="Times New Roman" w:cs="Times New Roman"/>
                <w:sz w:val="18"/>
                <w:szCs w:val="18"/>
                <w:lang w:eastAsia="pt-PT"/>
              </w:rPr>
            </w:pPr>
          </w:p>
        </w:tc>
        <w:tc>
          <w:tcPr>
            <w:tcW w:w="142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F3F1A3" w14:textId="77777777" w:rsidR="00DC4AC2" w:rsidRPr="00D10837" w:rsidRDefault="00DC4AC2" w:rsidP="000835BF">
            <w:pPr>
              <w:spacing w:after="0" w:line="240" w:lineRule="auto"/>
              <w:jc w:val="center"/>
              <w:rPr>
                <w:rFonts w:ascii="Times New Roman" w:hAnsi="Times New Roman" w:cs="Times New Roman"/>
                <w:b/>
                <w:bCs/>
                <w:color w:val="000000"/>
                <w:sz w:val="18"/>
                <w:szCs w:val="18"/>
                <w:lang w:eastAsia="pt-PT"/>
              </w:rPr>
            </w:pPr>
            <w:r w:rsidRPr="00D10837">
              <w:rPr>
                <w:rFonts w:ascii="Times New Roman" w:hAnsi="Times New Roman" w:cs="Times New Roman"/>
                <w:b/>
                <w:bCs/>
                <w:color w:val="000000"/>
                <w:sz w:val="18"/>
                <w:szCs w:val="18"/>
                <w:lang w:eastAsia="pt-PT"/>
              </w:rPr>
              <w:t>Poste de Transformation (départ des réseaux)</w:t>
            </w:r>
          </w:p>
        </w:tc>
        <w:tc>
          <w:tcPr>
            <w:tcW w:w="1307" w:type="pct"/>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4989C957" w14:textId="77777777" w:rsidR="00DC4AC2" w:rsidRPr="00D10837" w:rsidRDefault="00DC4AC2" w:rsidP="000835BF">
            <w:pPr>
              <w:spacing w:after="0" w:line="240" w:lineRule="auto"/>
              <w:jc w:val="center"/>
              <w:rPr>
                <w:rFonts w:ascii="Times New Roman" w:hAnsi="Times New Roman" w:cs="Times New Roman"/>
                <w:b/>
                <w:bCs/>
                <w:color w:val="000000"/>
                <w:sz w:val="18"/>
                <w:szCs w:val="18"/>
                <w:lang w:eastAsia="pt-PT"/>
              </w:rPr>
            </w:pPr>
            <w:r w:rsidRPr="00D10837">
              <w:rPr>
                <w:rFonts w:ascii="Times New Roman" w:hAnsi="Times New Roman" w:cs="Times New Roman"/>
                <w:b/>
                <w:bCs/>
                <w:color w:val="000000"/>
                <w:sz w:val="18"/>
                <w:szCs w:val="18"/>
                <w:lang w:eastAsia="pt-PT"/>
              </w:rPr>
              <w:t>Linéaire Total du réseau BT estimé (m)</w:t>
            </w:r>
          </w:p>
        </w:tc>
        <w:tc>
          <w:tcPr>
            <w:tcW w:w="1786" w:type="pct"/>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45FDE140" w14:textId="77777777" w:rsidR="00DC4AC2" w:rsidRPr="00D10837" w:rsidRDefault="00DC4AC2" w:rsidP="000835BF">
            <w:pPr>
              <w:spacing w:after="0" w:line="240" w:lineRule="auto"/>
              <w:jc w:val="center"/>
              <w:rPr>
                <w:rFonts w:ascii="Times New Roman" w:hAnsi="Times New Roman" w:cs="Times New Roman"/>
                <w:b/>
                <w:bCs/>
                <w:color w:val="000000"/>
                <w:sz w:val="18"/>
                <w:szCs w:val="18"/>
                <w:lang w:eastAsia="pt-PT"/>
              </w:rPr>
            </w:pPr>
            <w:r w:rsidRPr="00D10837">
              <w:rPr>
                <w:rFonts w:ascii="Times New Roman" w:hAnsi="Times New Roman" w:cs="Times New Roman"/>
                <w:b/>
                <w:bCs/>
                <w:color w:val="000000"/>
                <w:sz w:val="18"/>
                <w:szCs w:val="18"/>
                <w:lang w:eastAsia="pt-PT"/>
              </w:rPr>
              <w:t>Linéaire du réseau BT à installer dans le cadre du PUASEE- FA (estimatif) (m)</w:t>
            </w:r>
          </w:p>
        </w:tc>
      </w:tr>
      <w:tr w:rsidR="00DC4AC2" w:rsidRPr="00D10837" w14:paraId="41ED4C8D" w14:textId="77777777" w:rsidTr="000835BF">
        <w:trPr>
          <w:trHeight w:val="71"/>
        </w:trPr>
        <w:tc>
          <w:tcPr>
            <w:tcW w:w="479" w:type="pct"/>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noWrap/>
            <w:textDirection w:val="btLr"/>
            <w:vAlign w:val="center"/>
            <w:hideMark/>
          </w:tcPr>
          <w:p w14:paraId="0B7282E2"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Nouveauréseau BT</w:t>
            </w:r>
          </w:p>
        </w:tc>
        <w:tc>
          <w:tcPr>
            <w:tcW w:w="1427" w:type="pct"/>
            <w:tcBorders>
              <w:top w:val="nil"/>
              <w:left w:val="nil"/>
              <w:bottom w:val="single" w:sz="4" w:space="0" w:color="auto"/>
              <w:right w:val="single" w:sz="4" w:space="0" w:color="auto"/>
            </w:tcBorders>
            <w:shd w:val="clear" w:color="auto" w:fill="auto"/>
            <w:vAlign w:val="center"/>
            <w:hideMark/>
          </w:tcPr>
          <w:p w14:paraId="4313C25C"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Prabis</w:t>
            </w:r>
          </w:p>
        </w:tc>
        <w:tc>
          <w:tcPr>
            <w:tcW w:w="1307" w:type="pct"/>
            <w:tcBorders>
              <w:top w:val="nil"/>
              <w:left w:val="nil"/>
              <w:bottom w:val="single" w:sz="4" w:space="0" w:color="auto"/>
              <w:right w:val="single" w:sz="4" w:space="0" w:color="auto"/>
            </w:tcBorders>
            <w:shd w:val="clear" w:color="auto" w:fill="auto"/>
            <w:vAlign w:val="center"/>
            <w:hideMark/>
          </w:tcPr>
          <w:p w14:paraId="68142E58"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4.602</w:t>
            </w:r>
          </w:p>
        </w:tc>
        <w:tc>
          <w:tcPr>
            <w:tcW w:w="1786" w:type="pct"/>
            <w:tcBorders>
              <w:top w:val="nil"/>
              <w:left w:val="nil"/>
              <w:bottom w:val="single" w:sz="4" w:space="0" w:color="auto"/>
              <w:right w:val="single" w:sz="4" w:space="0" w:color="auto"/>
            </w:tcBorders>
            <w:shd w:val="clear" w:color="auto" w:fill="auto"/>
            <w:vAlign w:val="center"/>
            <w:hideMark/>
          </w:tcPr>
          <w:p w14:paraId="6942C786"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4.602</w:t>
            </w:r>
          </w:p>
        </w:tc>
      </w:tr>
      <w:tr w:rsidR="00DC4AC2" w:rsidRPr="00D10837" w14:paraId="4F14435E" w14:textId="77777777" w:rsidTr="000835BF">
        <w:trPr>
          <w:trHeight w:val="71"/>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79E9424"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9A5F788"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Tamara</w:t>
            </w:r>
          </w:p>
        </w:tc>
        <w:tc>
          <w:tcPr>
            <w:tcW w:w="1307" w:type="pct"/>
            <w:tcBorders>
              <w:top w:val="nil"/>
              <w:left w:val="nil"/>
              <w:bottom w:val="single" w:sz="4" w:space="0" w:color="auto"/>
              <w:right w:val="single" w:sz="4" w:space="0" w:color="auto"/>
            </w:tcBorders>
            <w:shd w:val="clear" w:color="auto" w:fill="auto"/>
            <w:vAlign w:val="center"/>
            <w:hideMark/>
          </w:tcPr>
          <w:p w14:paraId="5F15D6B3"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1.699</w:t>
            </w:r>
          </w:p>
        </w:tc>
        <w:tc>
          <w:tcPr>
            <w:tcW w:w="1786" w:type="pct"/>
            <w:tcBorders>
              <w:top w:val="nil"/>
              <w:left w:val="nil"/>
              <w:bottom w:val="single" w:sz="4" w:space="0" w:color="auto"/>
              <w:right w:val="single" w:sz="4" w:space="0" w:color="auto"/>
            </w:tcBorders>
            <w:shd w:val="clear" w:color="auto" w:fill="auto"/>
            <w:vAlign w:val="center"/>
            <w:hideMark/>
          </w:tcPr>
          <w:p w14:paraId="63DA7701"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1.699</w:t>
            </w:r>
          </w:p>
        </w:tc>
      </w:tr>
      <w:tr w:rsidR="00DC4AC2" w:rsidRPr="00D10837" w14:paraId="33737F56" w14:textId="77777777" w:rsidTr="000835BF">
        <w:trPr>
          <w:trHeight w:val="187"/>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7695D77"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003382CA"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Cumura</w:t>
            </w:r>
          </w:p>
        </w:tc>
        <w:tc>
          <w:tcPr>
            <w:tcW w:w="1307" w:type="pct"/>
            <w:tcBorders>
              <w:top w:val="nil"/>
              <w:left w:val="nil"/>
              <w:bottom w:val="single" w:sz="4" w:space="0" w:color="auto"/>
              <w:right w:val="single" w:sz="4" w:space="0" w:color="auto"/>
            </w:tcBorders>
            <w:shd w:val="clear" w:color="auto" w:fill="auto"/>
            <w:vAlign w:val="center"/>
            <w:hideMark/>
          </w:tcPr>
          <w:p w14:paraId="532D29B7"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7.934</w:t>
            </w:r>
          </w:p>
        </w:tc>
        <w:tc>
          <w:tcPr>
            <w:tcW w:w="1786" w:type="pct"/>
            <w:tcBorders>
              <w:top w:val="nil"/>
              <w:left w:val="nil"/>
              <w:bottom w:val="single" w:sz="4" w:space="0" w:color="auto"/>
              <w:right w:val="single" w:sz="4" w:space="0" w:color="auto"/>
            </w:tcBorders>
            <w:shd w:val="clear" w:color="auto" w:fill="auto"/>
            <w:vAlign w:val="center"/>
            <w:hideMark/>
          </w:tcPr>
          <w:p w14:paraId="06A64360"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7.934</w:t>
            </w:r>
          </w:p>
        </w:tc>
      </w:tr>
      <w:tr w:rsidR="00DC4AC2" w:rsidRPr="00D10837" w14:paraId="3ED76CC3" w14:textId="77777777" w:rsidTr="000835BF">
        <w:trPr>
          <w:trHeight w:val="131"/>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0E8C854"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D5A204C"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Ponta Gardete</w:t>
            </w:r>
          </w:p>
        </w:tc>
        <w:tc>
          <w:tcPr>
            <w:tcW w:w="1307" w:type="pct"/>
            <w:tcBorders>
              <w:top w:val="nil"/>
              <w:left w:val="nil"/>
              <w:bottom w:val="single" w:sz="4" w:space="0" w:color="auto"/>
              <w:right w:val="single" w:sz="4" w:space="0" w:color="auto"/>
            </w:tcBorders>
            <w:shd w:val="clear" w:color="auto" w:fill="auto"/>
            <w:vAlign w:val="center"/>
            <w:hideMark/>
          </w:tcPr>
          <w:p w14:paraId="7595DF18"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4.955</w:t>
            </w:r>
          </w:p>
        </w:tc>
        <w:tc>
          <w:tcPr>
            <w:tcW w:w="1786" w:type="pct"/>
            <w:tcBorders>
              <w:top w:val="nil"/>
              <w:left w:val="nil"/>
              <w:bottom w:val="single" w:sz="4" w:space="0" w:color="auto"/>
              <w:right w:val="single" w:sz="4" w:space="0" w:color="auto"/>
            </w:tcBorders>
            <w:shd w:val="clear" w:color="auto" w:fill="auto"/>
            <w:vAlign w:val="center"/>
            <w:hideMark/>
          </w:tcPr>
          <w:p w14:paraId="119C939B"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4.955</w:t>
            </w:r>
          </w:p>
        </w:tc>
      </w:tr>
      <w:tr w:rsidR="00DC4AC2" w:rsidRPr="00D10837" w14:paraId="566AB126" w14:textId="77777777" w:rsidTr="000835BF">
        <w:trPr>
          <w:trHeight w:val="187"/>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9744B4E"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D79E0B4"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Matandi</w:t>
            </w:r>
          </w:p>
        </w:tc>
        <w:tc>
          <w:tcPr>
            <w:tcW w:w="1307" w:type="pct"/>
            <w:tcBorders>
              <w:top w:val="nil"/>
              <w:left w:val="nil"/>
              <w:bottom w:val="single" w:sz="4" w:space="0" w:color="auto"/>
              <w:right w:val="single" w:sz="4" w:space="0" w:color="auto"/>
            </w:tcBorders>
            <w:shd w:val="clear" w:color="auto" w:fill="auto"/>
            <w:vAlign w:val="center"/>
            <w:hideMark/>
          </w:tcPr>
          <w:p w14:paraId="37AE2C69"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13.826</w:t>
            </w:r>
          </w:p>
        </w:tc>
        <w:tc>
          <w:tcPr>
            <w:tcW w:w="1786" w:type="pct"/>
            <w:tcBorders>
              <w:top w:val="nil"/>
              <w:left w:val="nil"/>
              <w:bottom w:val="single" w:sz="4" w:space="0" w:color="auto"/>
              <w:right w:val="single" w:sz="4" w:space="0" w:color="auto"/>
            </w:tcBorders>
            <w:shd w:val="clear" w:color="auto" w:fill="auto"/>
            <w:vAlign w:val="center"/>
            <w:hideMark/>
          </w:tcPr>
          <w:p w14:paraId="2FEA9BE0"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13.826</w:t>
            </w:r>
          </w:p>
        </w:tc>
      </w:tr>
      <w:tr w:rsidR="00DC4AC2" w:rsidRPr="00D10837" w14:paraId="0EF71E3F" w14:textId="77777777" w:rsidTr="000835BF">
        <w:trPr>
          <w:trHeight w:val="173"/>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61AD14D"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5DDC5049"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Safim 4</w:t>
            </w:r>
          </w:p>
        </w:tc>
        <w:tc>
          <w:tcPr>
            <w:tcW w:w="1307" w:type="pct"/>
            <w:tcBorders>
              <w:top w:val="nil"/>
              <w:left w:val="nil"/>
              <w:bottom w:val="single" w:sz="4" w:space="0" w:color="auto"/>
              <w:right w:val="single" w:sz="4" w:space="0" w:color="auto"/>
            </w:tcBorders>
            <w:shd w:val="clear" w:color="auto" w:fill="auto"/>
            <w:vAlign w:val="center"/>
            <w:hideMark/>
          </w:tcPr>
          <w:p w14:paraId="6800EE23"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3.935</w:t>
            </w:r>
          </w:p>
        </w:tc>
        <w:tc>
          <w:tcPr>
            <w:tcW w:w="1786" w:type="pct"/>
            <w:tcBorders>
              <w:top w:val="nil"/>
              <w:left w:val="nil"/>
              <w:bottom w:val="single" w:sz="4" w:space="0" w:color="auto"/>
              <w:right w:val="single" w:sz="4" w:space="0" w:color="auto"/>
            </w:tcBorders>
            <w:shd w:val="clear" w:color="auto" w:fill="auto"/>
            <w:vAlign w:val="center"/>
            <w:hideMark/>
          </w:tcPr>
          <w:p w14:paraId="06BCAAF5"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3.935</w:t>
            </w:r>
          </w:p>
        </w:tc>
      </w:tr>
      <w:tr w:rsidR="00DC4AC2" w:rsidRPr="00D10837" w14:paraId="778ECEA6" w14:textId="77777777" w:rsidTr="000835BF">
        <w:trPr>
          <w:trHeight w:val="215"/>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95014EE"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503FB139"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Safim 3</w:t>
            </w:r>
          </w:p>
        </w:tc>
        <w:tc>
          <w:tcPr>
            <w:tcW w:w="1307" w:type="pct"/>
            <w:tcBorders>
              <w:top w:val="nil"/>
              <w:left w:val="nil"/>
              <w:bottom w:val="single" w:sz="4" w:space="0" w:color="auto"/>
              <w:right w:val="single" w:sz="4" w:space="0" w:color="auto"/>
            </w:tcBorders>
            <w:shd w:val="clear" w:color="auto" w:fill="auto"/>
            <w:vAlign w:val="center"/>
            <w:hideMark/>
          </w:tcPr>
          <w:p w14:paraId="367EAB7A"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3.833</w:t>
            </w:r>
          </w:p>
        </w:tc>
        <w:tc>
          <w:tcPr>
            <w:tcW w:w="1786" w:type="pct"/>
            <w:tcBorders>
              <w:top w:val="nil"/>
              <w:left w:val="nil"/>
              <w:bottom w:val="single" w:sz="4" w:space="0" w:color="auto"/>
              <w:right w:val="single" w:sz="4" w:space="0" w:color="auto"/>
            </w:tcBorders>
            <w:shd w:val="clear" w:color="auto" w:fill="auto"/>
            <w:vAlign w:val="center"/>
            <w:hideMark/>
          </w:tcPr>
          <w:p w14:paraId="34854402"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3.833</w:t>
            </w:r>
          </w:p>
        </w:tc>
      </w:tr>
      <w:tr w:rsidR="00DC4AC2" w:rsidRPr="00D10837" w14:paraId="60758B52" w14:textId="77777777" w:rsidTr="000835BF">
        <w:trPr>
          <w:trHeight w:val="146"/>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C9AB2E9"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15CE712F"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Safim 2</w:t>
            </w:r>
          </w:p>
        </w:tc>
        <w:tc>
          <w:tcPr>
            <w:tcW w:w="1307" w:type="pct"/>
            <w:tcBorders>
              <w:top w:val="nil"/>
              <w:left w:val="nil"/>
              <w:bottom w:val="single" w:sz="4" w:space="0" w:color="auto"/>
              <w:right w:val="single" w:sz="4" w:space="0" w:color="auto"/>
            </w:tcBorders>
            <w:shd w:val="clear" w:color="auto" w:fill="auto"/>
            <w:vAlign w:val="center"/>
            <w:hideMark/>
          </w:tcPr>
          <w:p w14:paraId="2BD8D811"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12.941</w:t>
            </w:r>
          </w:p>
        </w:tc>
        <w:tc>
          <w:tcPr>
            <w:tcW w:w="1786" w:type="pct"/>
            <w:tcBorders>
              <w:top w:val="nil"/>
              <w:left w:val="nil"/>
              <w:bottom w:val="single" w:sz="4" w:space="0" w:color="auto"/>
              <w:right w:val="single" w:sz="4" w:space="0" w:color="auto"/>
            </w:tcBorders>
            <w:shd w:val="clear" w:color="auto" w:fill="auto"/>
            <w:vAlign w:val="center"/>
            <w:hideMark/>
          </w:tcPr>
          <w:p w14:paraId="38E5BC4C"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12.941</w:t>
            </w:r>
          </w:p>
        </w:tc>
      </w:tr>
      <w:tr w:rsidR="00DC4AC2" w:rsidRPr="00D10837" w14:paraId="2C433122" w14:textId="77777777" w:rsidTr="000835BF">
        <w:trPr>
          <w:trHeight w:val="103"/>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86EAF38"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944B66E"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Safim 1</w:t>
            </w:r>
          </w:p>
        </w:tc>
        <w:tc>
          <w:tcPr>
            <w:tcW w:w="1307" w:type="pct"/>
            <w:tcBorders>
              <w:top w:val="nil"/>
              <w:left w:val="nil"/>
              <w:bottom w:val="single" w:sz="4" w:space="0" w:color="auto"/>
              <w:right w:val="single" w:sz="4" w:space="0" w:color="auto"/>
            </w:tcBorders>
            <w:shd w:val="clear" w:color="auto" w:fill="auto"/>
            <w:vAlign w:val="center"/>
            <w:hideMark/>
          </w:tcPr>
          <w:p w14:paraId="0C1797EB"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10.810</w:t>
            </w:r>
          </w:p>
        </w:tc>
        <w:tc>
          <w:tcPr>
            <w:tcW w:w="1786" w:type="pct"/>
            <w:tcBorders>
              <w:top w:val="nil"/>
              <w:left w:val="nil"/>
              <w:bottom w:val="single" w:sz="4" w:space="0" w:color="auto"/>
              <w:right w:val="single" w:sz="4" w:space="0" w:color="auto"/>
            </w:tcBorders>
            <w:shd w:val="clear" w:color="auto" w:fill="auto"/>
            <w:vAlign w:val="center"/>
            <w:hideMark/>
          </w:tcPr>
          <w:p w14:paraId="002BD2D0"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10.810</w:t>
            </w:r>
          </w:p>
        </w:tc>
      </w:tr>
      <w:tr w:rsidR="00DC4AC2" w:rsidRPr="00D10837" w14:paraId="1CD8C318" w14:textId="77777777" w:rsidTr="000835BF">
        <w:trPr>
          <w:trHeight w:val="71"/>
        </w:trPr>
        <w:tc>
          <w:tcPr>
            <w:tcW w:w="479" w:type="pct"/>
            <w:vMerge w:val="restart"/>
            <w:tcBorders>
              <w:top w:val="nil"/>
              <w:left w:val="single" w:sz="4" w:space="0" w:color="auto"/>
              <w:bottom w:val="single" w:sz="4" w:space="0" w:color="auto"/>
              <w:right w:val="single" w:sz="4" w:space="0" w:color="auto"/>
            </w:tcBorders>
            <w:shd w:val="clear" w:color="auto" w:fill="FFF2CC" w:themeFill="accent4" w:themeFillTint="33"/>
            <w:textDirection w:val="btLr"/>
            <w:vAlign w:val="center"/>
            <w:hideMark/>
          </w:tcPr>
          <w:p w14:paraId="28C0A857"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Densification de réseau BT (EAGB) existant</w:t>
            </w:r>
          </w:p>
        </w:tc>
        <w:tc>
          <w:tcPr>
            <w:tcW w:w="1427" w:type="pct"/>
            <w:tcBorders>
              <w:top w:val="nil"/>
              <w:left w:val="nil"/>
              <w:bottom w:val="single" w:sz="4" w:space="0" w:color="auto"/>
              <w:right w:val="single" w:sz="4" w:space="0" w:color="auto"/>
            </w:tcBorders>
            <w:shd w:val="clear" w:color="auto" w:fill="auto"/>
            <w:vAlign w:val="center"/>
            <w:hideMark/>
          </w:tcPr>
          <w:p w14:paraId="0206E24F"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Bor</w:t>
            </w:r>
          </w:p>
        </w:tc>
        <w:tc>
          <w:tcPr>
            <w:tcW w:w="1307" w:type="pct"/>
            <w:tcBorders>
              <w:top w:val="nil"/>
              <w:left w:val="nil"/>
              <w:bottom w:val="single" w:sz="4" w:space="0" w:color="auto"/>
              <w:right w:val="single" w:sz="4" w:space="0" w:color="auto"/>
            </w:tcBorders>
            <w:shd w:val="clear" w:color="auto" w:fill="auto"/>
            <w:vAlign w:val="center"/>
            <w:hideMark/>
          </w:tcPr>
          <w:p w14:paraId="5D2495DD"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8.409</w:t>
            </w:r>
          </w:p>
        </w:tc>
        <w:tc>
          <w:tcPr>
            <w:tcW w:w="1786" w:type="pct"/>
            <w:tcBorders>
              <w:top w:val="nil"/>
              <w:left w:val="nil"/>
              <w:bottom w:val="single" w:sz="4" w:space="0" w:color="auto"/>
              <w:right w:val="single" w:sz="4" w:space="0" w:color="auto"/>
            </w:tcBorders>
            <w:shd w:val="clear" w:color="auto" w:fill="auto"/>
            <w:vAlign w:val="center"/>
            <w:hideMark/>
          </w:tcPr>
          <w:p w14:paraId="5F961CB9"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5045,4</w:t>
            </w:r>
          </w:p>
        </w:tc>
      </w:tr>
      <w:tr w:rsidR="00DC4AC2" w:rsidRPr="00D10837" w14:paraId="6A0BC022" w14:textId="77777777" w:rsidTr="000835BF">
        <w:trPr>
          <w:trHeight w:val="71"/>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42C13A0C"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09DCBF65"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ClinicaBôr</w:t>
            </w:r>
          </w:p>
        </w:tc>
        <w:tc>
          <w:tcPr>
            <w:tcW w:w="1307" w:type="pct"/>
            <w:tcBorders>
              <w:top w:val="nil"/>
              <w:left w:val="nil"/>
              <w:bottom w:val="single" w:sz="4" w:space="0" w:color="auto"/>
              <w:right w:val="single" w:sz="4" w:space="0" w:color="auto"/>
            </w:tcBorders>
            <w:shd w:val="clear" w:color="auto" w:fill="auto"/>
            <w:vAlign w:val="center"/>
            <w:hideMark/>
          </w:tcPr>
          <w:p w14:paraId="74A741C8"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3.986</w:t>
            </w:r>
          </w:p>
        </w:tc>
        <w:tc>
          <w:tcPr>
            <w:tcW w:w="1786" w:type="pct"/>
            <w:tcBorders>
              <w:top w:val="nil"/>
              <w:left w:val="nil"/>
              <w:bottom w:val="single" w:sz="4" w:space="0" w:color="auto"/>
              <w:right w:val="single" w:sz="4" w:space="0" w:color="auto"/>
            </w:tcBorders>
            <w:shd w:val="clear" w:color="auto" w:fill="auto"/>
            <w:vAlign w:val="center"/>
            <w:hideMark/>
          </w:tcPr>
          <w:p w14:paraId="4F93896B"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2391,6</w:t>
            </w:r>
          </w:p>
        </w:tc>
      </w:tr>
      <w:tr w:rsidR="00DC4AC2" w:rsidRPr="00D10837" w14:paraId="7F3D1411" w14:textId="77777777" w:rsidTr="005B618F">
        <w:trPr>
          <w:trHeight w:val="145"/>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5FD6D8A1"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50417121"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Bôr II</w:t>
            </w:r>
          </w:p>
        </w:tc>
        <w:tc>
          <w:tcPr>
            <w:tcW w:w="1307" w:type="pct"/>
            <w:tcBorders>
              <w:top w:val="nil"/>
              <w:left w:val="nil"/>
              <w:bottom w:val="single" w:sz="4" w:space="0" w:color="auto"/>
              <w:right w:val="single" w:sz="4" w:space="0" w:color="auto"/>
            </w:tcBorders>
            <w:shd w:val="clear" w:color="auto" w:fill="auto"/>
            <w:vAlign w:val="center"/>
            <w:hideMark/>
          </w:tcPr>
          <w:p w14:paraId="799DD441"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1.231</w:t>
            </w:r>
          </w:p>
        </w:tc>
        <w:tc>
          <w:tcPr>
            <w:tcW w:w="1786" w:type="pct"/>
            <w:tcBorders>
              <w:top w:val="nil"/>
              <w:left w:val="nil"/>
              <w:bottom w:val="single" w:sz="4" w:space="0" w:color="auto"/>
              <w:right w:val="single" w:sz="4" w:space="0" w:color="auto"/>
            </w:tcBorders>
            <w:shd w:val="clear" w:color="auto" w:fill="auto"/>
            <w:vAlign w:val="center"/>
            <w:hideMark/>
          </w:tcPr>
          <w:p w14:paraId="36E4B694"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738,6</w:t>
            </w:r>
          </w:p>
        </w:tc>
      </w:tr>
      <w:tr w:rsidR="00DC4AC2" w:rsidRPr="00D10837" w14:paraId="4D767165" w14:textId="77777777" w:rsidTr="005B618F">
        <w:trPr>
          <w:trHeight w:val="202"/>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6537DB3E"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AE2B829"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Enterramento</w:t>
            </w:r>
          </w:p>
        </w:tc>
        <w:tc>
          <w:tcPr>
            <w:tcW w:w="1307" w:type="pct"/>
            <w:tcBorders>
              <w:top w:val="nil"/>
              <w:left w:val="nil"/>
              <w:bottom w:val="single" w:sz="4" w:space="0" w:color="auto"/>
              <w:right w:val="single" w:sz="4" w:space="0" w:color="auto"/>
            </w:tcBorders>
            <w:shd w:val="clear" w:color="auto" w:fill="auto"/>
            <w:vAlign w:val="center"/>
            <w:hideMark/>
          </w:tcPr>
          <w:p w14:paraId="56BFC02E"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9.960</w:t>
            </w:r>
          </w:p>
        </w:tc>
        <w:tc>
          <w:tcPr>
            <w:tcW w:w="1786" w:type="pct"/>
            <w:tcBorders>
              <w:top w:val="nil"/>
              <w:left w:val="nil"/>
              <w:bottom w:val="single" w:sz="4" w:space="0" w:color="auto"/>
              <w:right w:val="single" w:sz="4" w:space="0" w:color="auto"/>
            </w:tcBorders>
            <w:shd w:val="clear" w:color="auto" w:fill="auto"/>
            <w:vAlign w:val="center"/>
            <w:hideMark/>
          </w:tcPr>
          <w:p w14:paraId="153C82E6"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5.976</w:t>
            </w:r>
          </w:p>
        </w:tc>
      </w:tr>
      <w:tr w:rsidR="00DC4AC2" w:rsidRPr="00D10837" w14:paraId="63827CF9" w14:textId="77777777" w:rsidTr="005B618F">
        <w:trPr>
          <w:trHeight w:val="71"/>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53E9003D"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CBB081E"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21</w:t>
            </w:r>
          </w:p>
        </w:tc>
        <w:tc>
          <w:tcPr>
            <w:tcW w:w="1307" w:type="pct"/>
            <w:tcBorders>
              <w:top w:val="nil"/>
              <w:left w:val="nil"/>
              <w:bottom w:val="single" w:sz="4" w:space="0" w:color="auto"/>
              <w:right w:val="single" w:sz="4" w:space="0" w:color="auto"/>
            </w:tcBorders>
            <w:shd w:val="clear" w:color="auto" w:fill="auto"/>
            <w:vAlign w:val="center"/>
            <w:hideMark/>
          </w:tcPr>
          <w:p w14:paraId="1E332637"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3.606</w:t>
            </w:r>
          </w:p>
        </w:tc>
        <w:tc>
          <w:tcPr>
            <w:tcW w:w="1786" w:type="pct"/>
            <w:tcBorders>
              <w:top w:val="nil"/>
              <w:left w:val="nil"/>
              <w:bottom w:val="single" w:sz="4" w:space="0" w:color="auto"/>
              <w:right w:val="single" w:sz="4" w:space="0" w:color="auto"/>
            </w:tcBorders>
            <w:shd w:val="clear" w:color="auto" w:fill="auto"/>
            <w:vAlign w:val="center"/>
            <w:hideMark/>
          </w:tcPr>
          <w:p w14:paraId="2B4DD21D"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2.163,6</w:t>
            </w:r>
          </w:p>
        </w:tc>
      </w:tr>
      <w:tr w:rsidR="00DC4AC2" w:rsidRPr="00D10837" w14:paraId="7CF1B121" w14:textId="77777777" w:rsidTr="005B618F">
        <w:trPr>
          <w:trHeight w:val="159"/>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20013F84"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AEE635F"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Plack II</w:t>
            </w:r>
          </w:p>
        </w:tc>
        <w:tc>
          <w:tcPr>
            <w:tcW w:w="1307" w:type="pct"/>
            <w:tcBorders>
              <w:top w:val="nil"/>
              <w:left w:val="nil"/>
              <w:bottom w:val="single" w:sz="4" w:space="0" w:color="auto"/>
              <w:right w:val="single" w:sz="4" w:space="0" w:color="auto"/>
            </w:tcBorders>
            <w:shd w:val="clear" w:color="auto" w:fill="auto"/>
            <w:vAlign w:val="center"/>
            <w:hideMark/>
          </w:tcPr>
          <w:p w14:paraId="56672B19"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12.090</w:t>
            </w:r>
          </w:p>
        </w:tc>
        <w:tc>
          <w:tcPr>
            <w:tcW w:w="1786" w:type="pct"/>
            <w:tcBorders>
              <w:top w:val="nil"/>
              <w:left w:val="nil"/>
              <w:bottom w:val="single" w:sz="4" w:space="0" w:color="auto"/>
              <w:right w:val="single" w:sz="4" w:space="0" w:color="auto"/>
            </w:tcBorders>
            <w:shd w:val="clear" w:color="auto" w:fill="auto"/>
            <w:vAlign w:val="center"/>
            <w:hideMark/>
          </w:tcPr>
          <w:p w14:paraId="4EED3406"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7.254</w:t>
            </w:r>
          </w:p>
        </w:tc>
      </w:tr>
      <w:tr w:rsidR="00DC4AC2" w:rsidRPr="00D10837" w14:paraId="3F1E8677" w14:textId="77777777" w:rsidTr="005B618F">
        <w:trPr>
          <w:trHeight w:val="104"/>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5F252EDB"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308368BE"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PT 22</w:t>
            </w:r>
          </w:p>
        </w:tc>
        <w:tc>
          <w:tcPr>
            <w:tcW w:w="1307" w:type="pct"/>
            <w:tcBorders>
              <w:top w:val="nil"/>
              <w:left w:val="nil"/>
              <w:bottom w:val="single" w:sz="4" w:space="0" w:color="auto"/>
              <w:right w:val="single" w:sz="4" w:space="0" w:color="auto"/>
            </w:tcBorders>
            <w:shd w:val="clear" w:color="auto" w:fill="auto"/>
            <w:vAlign w:val="center"/>
            <w:hideMark/>
          </w:tcPr>
          <w:p w14:paraId="3C560B0E"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10.589</w:t>
            </w:r>
          </w:p>
        </w:tc>
        <w:tc>
          <w:tcPr>
            <w:tcW w:w="1786" w:type="pct"/>
            <w:tcBorders>
              <w:top w:val="nil"/>
              <w:left w:val="nil"/>
              <w:bottom w:val="single" w:sz="4" w:space="0" w:color="auto"/>
              <w:right w:val="single" w:sz="4" w:space="0" w:color="auto"/>
            </w:tcBorders>
            <w:shd w:val="clear" w:color="auto" w:fill="auto"/>
            <w:vAlign w:val="center"/>
            <w:hideMark/>
          </w:tcPr>
          <w:p w14:paraId="4BF2DD3F"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6.353,4</w:t>
            </w:r>
          </w:p>
        </w:tc>
      </w:tr>
      <w:tr w:rsidR="00DC4AC2" w:rsidRPr="00D10837" w14:paraId="54DF0DC2" w14:textId="77777777" w:rsidTr="005B618F">
        <w:trPr>
          <w:trHeight w:val="71"/>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11194F23" w14:textId="77777777" w:rsidR="00DC4AC2" w:rsidRPr="00D10837" w:rsidRDefault="00DC4AC2" w:rsidP="000835BF">
            <w:pPr>
              <w:spacing w:after="0" w:line="240" w:lineRule="auto"/>
              <w:rPr>
                <w:rFonts w:ascii="Times New Roman" w:hAnsi="Times New Roman" w:cs="Times New Roman"/>
                <w:color w:val="000000"/>
                <w:sz w:val="18"/>
                <w:szCs w:val="18"/>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12FDA545" w14:textId="77777777" w:rsidR="00DC4AC2" w:rsidRPr="00D10837" w:rsidRDefault="00DC4AC2" w:rsidP="000835BF">
            <w:pPr>
              <w:spacing w:after="0" w:line="240" w:lineRule="auto"/>
              <w:rPr>
                <w:rFonts w:ascii="Times New Roman" w:hAnsi="Times New Roman" w:cs="Times New Roman"/>
                <w:color w:val="0563C1"/>
                <w:sz w:val="18"/>
                <w:szCs w:val="18"/>
                <w:u w:val="single"/>
                <w:lang w:eastAsia="pt-PT"/>
              </w:rPr>
            </w:pPr>
            <w:r w:rsidRPr="00D10837">
              <w:rPr>
                <w:rFonts w:ascii="Times New Roman" w:hAnsi="Times New Roman" w:cs="Times New Roman"/>
                <w:color w:val="000000"/>
                <w:sz w:val="18"/>
                <w:szCs w:val="18"/>
              </w:rPr>
              <w:t>3 PT’s “PDSDE”</w:t>
            </w:r>
            <w:r w:rsidRPr="00D10837">
              <w:rPr>
                <w:rStyle w:val="Refdenotaderodap"/>
                <w:rFonts w:ascii="Times New Roman" w:hAnsi="Times New Roman" w:cs="Times New Roman"/>
                <w:color w:val="000000"/>
                <w:sz w:val="18"/>
                <w:szCs w:val="18"/>
              </w:rPr>
              <w:footnoteReference w:id="6"/>
            </w:r>
          </w:p>
        </w:tc>
        <w:tc>
          <w:tcPr>
            <w:tcW w:w="1307" w:type="pct"/>
            <w:tcBorders>
              <w:top w:val="nil"/>
              <w:left w:val="nil"/>
              <w:bottom w:val="single" w:sz="4" w:space="0" w:color="auto"/>
              <w:right w:val="single" w:sz="4" w:space="0" w:color="auto"/>
            </w:tcBorders>
            <w:shd w:val="clear" w:color="auto" w:fill="auto"/>
            <w:vAlign w:val="center"/>
            <w:hideMark/>
          </w:tcPr>
          <w:p w14:paraId="27B9FA58"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19.000</w:t>
            </w:r>
          </w:p>
        </w:tc>
        <w:tc>
          <w:tcPr>
            <w:tcW w:w="1786" w:type="pct"/>
            <w:tcBorders>
              <w:top w:val="nil"/>
              <w:left w:val="nil"/>
              <w:bottom w:val="single" w:sz="4" w:space="0" w:color="auto"/>
              <w:right w:val="single" w:sz="4" w:space="0" w:color="auto"/>
            </w:tcBorders>
            <w:shd w:val="clear" w:color="auto" w:fill="auto"/>
            <w:vAlign w:val="center"/>
            <w:hideMark/>
          </w:tcPr>
          <w:p w14:paraId="24C5D73D"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r w:rsidRPr="00D10837">
              <w:rPr>
                <w:rFonts w:ascii="Times New Roman" w:hAnsi="Times New Roman" w:cs="Times New Roman"/>
                <w:color w:val="000000"/>
                <w:sz w:val="18"/>
                <w:szCs w:val="18"/>
                <w:lang w:eastAsia="pt-PT"/>
              </w:rPr>
              <w:t>10.000</w:t>
            </w:r>
          </w:p>
        </w:tc>
      </w:tr>
      <w:tr w:rsidR="00DC4AC2" w:rsidRPr="00D10837" w14:paraId="5856E61D" w14:textId="77777777" w:rsidTr="00C602BA">
        <w:trPr>
          <w:trHeight w:val="300"/>
        </w:trPr>
        <w:tc>
          <w:tcPr>
            <w:tcW w:w="479" w:type="pct"/>
            <w:tcBorders>
              <w:top w:val="nil"/>
              <w:left w:val="nil"/>
              <w:bottom w:val="nil"/>
              <w:right w:val="nil"/>
            </w:tcBorders>
            <w:shd w:val="clear" w:color="auto" w:fill="auto"/>
            <w:noWrap/>
            <w:vAlign w:val="bottom"/>
            <w:hideMark/>
          </w:tcPr>
          <w:p w14:paraId="0C1FBA13" w14:textId="77777777" w:rsidR="00DC4AC2" w:rsidRPr="00D10837" w:rsidRDefault="00DC4AC2" w:rsidP="000835BF">
            <w:pPr>
              <w:spacing w:after="0" w:line="240" w:lineRule="auto"/>
              <w:jc w:val="center"/>
              <w:rPr>
                <w:rFonts w:ascii="Times New Roman" w:hAnsi="Times New Roman" w:cs="Times New Roman"/>
                <w:color w:val="000000"/>
                <w:sz w:val="18"/>
                <w:szCs w:val="18"/>
                <w:lang w:eastAsia="pt-PT"/>
              </w:rPr>
            </w:pPr>
          </w:p>
        </w:tc>
        <w:tc>
          <w:tcPr>
            <w:tcW w:w="1427" w:type="pct"/>
            <w:tcBorders>
              <w:top w:val="nil"/>
              <w:left w:val="single" w:sz="4" w:space="0" w:color="auto"/>
              <w:bottom w:val="single" w:sz="4" w:space="0" w:color="auto"/>
              <w:right w:val="single" w:sz="4" w:space="0" w:color="auto"/>
            </w:tcBorders>
            <w:shd w:val="clear" w:color="auto" w:fill="auto"/>
            <w:vAlign w:val="center"/>
            <w:hideMark/>
          </w:tcPr>
          <w:p w14:paraId="38322246" w14:textId="77777777" w:rsidR="00DC4AC2" w:rsidRPr="00D10837" w:rsidRDefault="00DC4AC2" w:rsidP="005B618F">
            <w:pPr>
              <w:spacing w:after="0" w:line="240" w:lineRule="auto"/>
              <w:jc w:val="center"/>
              <w:rPr>
                <w:rFonts w:ascii="Times New Roman" w:hAnsi="Times New Roman" w:cs="Times New Roman"/>
                <w:b/>
                <w:bCs/>
                <w:color w:val="000000"/>
                <w:sz w:val="18"/>
                <w:szCs w:val="18"/>
                <w:lang w:eastAsia="pt-PT"/>
              </w:rPr>
            </w:pPr>
            <w:r w:rsidRPr="00D10837">
              <w:rPr>
                <w:rFonts w:ascii="Times New Roman" w:hAnsi="Times New Roman" w:cs="Times New Roman"/>
                <w:b/>
                <w:bCs/>
                <w:color w:val="000000"/>
                <w:sz w:val="18"/>
                <w:szCs w:val="18"/>
                <w:lang w:eastAsia="pt-PT"/>
              </w:rPr>
              <w:t>Total</w:t>
            </w:r>
          </w:p>
        </w:tc>
        <w:tc>
          <w:tcPr>
            <w:tcW w:w="1307" w:type="pct"/>
            <w:tcBorders>
              <w:top w:val="nil"/>
              <w:left w:val="nil"/>
              <w:bottom w:val="single" w:sz="4" w:space="0" w:color="auto"/>
              <w:right w:val="single" w:sz="4" w:space="0" w:color="auto"/>
            </w:tcBorders>
            <w:shd w:val="clear" w:color="auto" w:fill="auto"/>
            <w:vAlign w:val="center"/>
            <w:hideMark/>
          </w:tcPr>
          <w:p w14:paraId="7659BA2F" w14:textId="77777777" w:rsidR="00DC4AC2" w:rsidRPr="00D10837" w:rsidRDefault="00DC4AC2" w:rsidP="005B618F">
            <w:pPr>
              <w:spacing w:after="0" w:line="240" w:lineRule="auto"/>
              <w:jc w:val="center"/>
              <w:rPr>
                <w:rFonts w:ascii="Times New Roman" w:hAnsi="Times New Roman" w:cs="Times New Roman"/>
                <w:b/>
                <w:bCs/>
                <w:color w:val="000000"/>
                <w:sz w:val="18"/>
                <w:szCs w:val="18"/>
                <w:lang w:eastAsia="pt-PT"/>
              </w:rPr>
            </w:pPr>
            <w:r w:rsidRPr="00D10837">
              <w:rPr>
                <w:rFonts w:ascii="Times New Roman" w:hAnsi="Times New Roman" w:cs="Times New Roman"/>
                <w:b/>
                <w:bCs/>
                <w:color w:val="000000"/>
                <w:sz w:val="18"/>
                <w:szCs w:val="18"/>
                <w:lang w:eastAsia="pt-PT"/>
              </w:rPr>
              <w:t>133.406</w:t>
            </w:r>
          </w:p>
        </w:tc>
        <w:tc>
          <w:tcPr>
            <w:tcW w:w="1786" w:type="pct"/>
            <w:tcBorders>
              <w:top w:val="nil"/>
              <w:left w:val="nil"/>
              <w:bottom w:val="single" w:sz="4" w:space="0" w:color="auto"/>
              <w:right w:val="single" w:sz="4" w:space="0" w:color="auto"/>
            </w:tcBorders>
            <w:shd w:val="clear" w:color="auto" w:fill="auto"/>
            <w:vAlign w:val="center"/>
            <w:hideMark/>
          </w:tcPr>
          <w:p w14:paraId="6B488659" w14:textId="77777777" w:rsidR="00DC4AC2" w:rsidRPr="00D10837" w:rsidRDefault="00DC4AC2" w:rsidP="005B618F">
            <w:pPr>
              <w:spacing w:after="0" w:line="240" w:lineRule="auto"/>
              <w:jc w:val="center"/>
              <w:rPr>
                <w:rFonts w:ascii="Times New Roman" w:hAnsi="Times New Roman" w:cs="Times New Roman"/>
                <w:b/>
                <w:bCs/>
                <w:color w:val="000000"/>
                <w:sz w:val="18"/>
                <w:szCs w:val="18"/>
                <w:lang w:eastAsia="pt-PT"/>
              </w:rPr>
            </w:pPr>
            <w:r w:rsidRPr="00D10837">
              <w:rPr>
                <w:rFonts w:ascii="Times New Roman" w:hAnsi="Times New Roman" w:cs="Times New Roman"/>
                <w:b/>
                <w:bCs/>
                <w:color w:val="000000"/>
                <w:sz w:val="18"/>
                <w:szCs w:val="18"/>
                <w:lang w:eastAsia="pt-PT"/>
              </w:rPr>
              <w:t>104.458</w:t>
            </w:r>
          </w:p>
        </w:tc>
      </w:tr>
    </w:tbl>
    <w:p w14:paraId="6AE622F2" w14:textId="77777777" w:rsidR="00976668" w:rsidRDefault="00976668" w:rsidP="0093770F">
      <w:pPr>
        <w:spacing w:line="276" w:lineRule="auto"/>
        <w:jc w:val="both"/>
        <w:rPr>
          <w:rFonts w:ascii="Times New Roman" w:hAnsi="Times New Roman" w:cs="Times New Roman"/>
          <w:b/>
          <w:sz w:val="24"/>
          <w:szCs w:val="24"/>
        </w:rPr>
      </w:pPr>
    </w:p>
    <w:p w14:paraId="4B2CB43F" w14:textId="77777777" w:rsidR="0037314E" w:rsidRPr="00E732C7" w:rsidRDefault="0037314E" w:rsidP="0037314E">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IDENTIFICATION ET EVALUATION DES IMPACTS POTENTIELS</w:t>
      </w:r>
    </w:p>
    <w:p w14:paraId="7009A516" w14:textId="46A141FD" w:rsidR="00487647" w:rsidRPr="0054434E" w:rsidRDefault="00487647" w:rsidP="0054434E">
      <w:pPr>
        <w:spacing w:before="240"/>
        <w:jc w:val="both"/>
        <w:rPr>
          <w:rFonts w:ascii="Times New Roman" w:hAnsi="Times New Roman"/>
          <w:sz w:val="24"/>
          <w:szCs w:val="24"/>
        </w:rPr>
      </w:pPr>
      <w:r w:rsidRPr="0054434E">
        <w:rPr>
          <w:rFonts w:ascii="Times New Roman" w:hAnsi="Times New Roman" w:cs="Times New Roman"/>
        </w:rPr>
        <w:t>Ce chapitre identifie les impacts potentiels du projet à l’aide de critères permettant d’en déterminer la portée. Durant le processus d’analyse des impacts, des mesures d’atténuation ou d’amélioration sont définies pour réduire la portée de tout impact négatif ou pour optimiser tout impact positif. Après avoir pris en considération</w:t>
      </w:r>
      <w:r w:rsidRPr="00487647">
        <w:rPr>
          <w:rFonts w:ascii="Times New Roman" w:hAnsi="Times New Roman"/>
          <w:sz w:val="24"/>
          <w:szCs w:val="24"/>
        </w:rPr>
        <w:t xml:space="preserve"> les mesures proposées, la portée des impacts résiduels sont alors évalués selon les mêmes critères.</w:t>
      </w:r>
    </w:p>
    <w:p w14:paraId="63DA33E3" w14:textId="77777777" w:rsidR="007C1E39" w:rsidRPr="0054434E" w:rsidRDefault="007C1E39" w:rsidP="0054434E">
      <w:pPr>
        <w:pStyle w:val="PargrafodaLista"/>
        <w:numPr>
          <w:ilvl w:val="0"/>
          <w:numId w:val="246"/>
        </w:numPr>
        <w:spacing w:after="0" w:line="240" w:lineRule="auto"/>
        <w:outlineLvl w:val="1"/>
        <w:rPr>
          <w:rFonts w:ascii="Times New Roman" w:hAnsi="Times New Roman"/>
          <w:b/>
          <w:sz w:val="22"/>
          <w:szCs w:val="22"/>
        </w:rPr>
      </w:pPr>
      <w:bookmarkStart w:id="42" w:name="_Toc51239213"/>
      <w:r w:rsidRPr="0054434E">
        <w:rPr>
          <w:rFonts w:ascii="Times New Roman" w:hAnsi="Times New Roman"/>
          <w:b/>
          <w:sz w:val="22"/>
          <w:szCs w:val="22"/>
        </w:rPr>
        <w:t>IMPACTS POSITIFS DU PROJET</w:t>
      </w:r>
      <w:bookmarkEnd w:id="4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934"/>
      </w:tblGrid>
      <w:tr w:rsidR="007C1E39" w:rsidRPr="0054434E" w14:paraId="70BD84F1" w14:textId="77777777" w:rsidTr="00C602BA">
        <w:tc>
          <w:tcPr>
            <w:tcW w:w="1705" w:type="dxa"/>
            <w:shd w:val="clear" w:color="auto" w:fill="D9E2F3" w:themeFill="accent5" w:themeFillTint="33"/>
            <w:vAlign w:val="center"/>
          </w:tcPr>
          <w:p w14:paraId="450565F8" w14:textId="77777777" w:rsidR="007C1E39" w:rsidRPr="0054434E" w:rsidRDefault="007C1E39" w:rsidP="0054434E">
            <w:pPr>
              <w:spacing w:after="0"/>
              <w:jc w:val="center"/>
              <w:rPr>
                <w:rFonts w:ascii="Times New Roman" w:hAnsi="Times New Roman" w:cs="Times New Roman"/>
              </w:rPr>
            </w:pPr>
            <w:r w:rsidRPr="0054434E">
              <w:rPr>
                <w:rFonts w:ascii="Times New Roman" w:hAnsi="Times New Roman" w:cs="Times New Roman"/>
                <w:b/>
              </w:rPr>
              <w:t>Phase</w:t>
            </w:r>
          </w:p>
        </w:tc>
        <w:tc>
          <w:tcPr>
            <w:tcW w:w="7934" w:type="dxa"/>
            <w:shd w:val="clear" w:color="auto" w:fill="D9E2F3" w:themeFill="accent5" w:themeFillTint="33"/>
          </w:tcPr>
          <w:p w14:paraId="7B25B5D4" w14:textId="77777777" w:rsidR="007C1E39" w:rsidRPr="0054434E" w:rsidRDefault="007C1E39" w:rsidP="0054434E">
            <w:pPr>
              <w:spacing w:after="0"/>
              <w:jc w:val="center"/>
              <w:rPr>
                <w:rFonts w:ascii="Times New Roman" w:hAnsi="Times New Roman" w:cs="Times New Roman"/>
              </w:rPr>
            </w:pPr>
            <w:r w:rsidRPr="0054434E">
              <w:rPr>
                <w:rFonts w:ascii="Times New Roman" w:hAnsi="Times New Roman" w:cs="Times New Roman"/>
                <w:b/>
                <w:bCs/>
              </w:rPr>
              <w:t>Impacts positifs</w:t>
            </w:r>
          </w:p>
        </w:tc>
      </w:tr>
      <w:tr w:rsidR="007C1E39" w:rsidRPr="0054434E" w14:paraId="7F62FAE5" w14:textId="77777777" w:rsidTr="0054434E">
        <w:trPr>
          <w:trHeight w:val="816"/>
        </w:trPr>
        <w:tc>
          <w:tcPr>
            <w:tcW w:w="1705" w:type="dxa"/>
            <w:vAlign w:val="center"/>
          </w:tcPr>
          <w:p w14:paraId="31A2065D" w14:textId="77777777" w:rsidR="007C1E39" w:rsidRPr="0054434E" w:rsidRDefault="007C1E39" w:rsidP="0054434E">
            <w:pPr>
              <w:spacing w:after="0"/>
              <w:jc w:val="both"/>
              <w:rPr>
                <w:rFonts w:ascii="Times New Roman" w:hAnsi="Times New Roman" w:cs="Times New Roman"/>
                <w:b/>
              </w:rPr>
            </w:pPr>
            <w:r w:rsidRPr="0054434E">
              <w:rPr>
                <w:rFonts w:ascii="Times New Roman" w:hAnsi="Times New Roman" w:cs="Times New Roman"/>
                <w:b/>
              </w:rPr>
              <w:t>Construction</w:t>
            </w:r>
          </w:p>
        </w:tc>
        <w:tc>
          <w:tcPr>
            <w:tcW w:w="7934" w:type="dxa"/>
            <w:vAlign w:val="center"/>
          </w:tcPr>
          <w:p w14:paraId="2FDAFE85" w14:textId="77777777" w:rsidR="007C1E39" w:rsidRPr="0054434E" w:rsidRDefault="007C1E39" w:rsidP="0054434E">
            <w:pPr>
              <w:pStyle w:val="Default"/>
              <w:numPr>
                <w:ilvl w:val="0"/>
                <w:numId w:val="48"/>
              </w:numPr>
              <w:jc w:val="both"/>
              <w:rPr>
                <w:rFonts w:ascii="Times New Roman" w:eastAsia="Times New Roman" w:hAnsi="Times New Roman" w:cs="Times New Roman"/>
                <w:color w:val="auto"/>
                <w:sz w:val="22"/>
                <w:szCs w:val="22"/>
              </w:rPr>
            </w:pPr>
            <w:r w:rsidRPr="0054434E">
              <w:rPr>
                <w:rFonts w:ascii="Times New Roman" w:eastAsia="Times New Roman" w:hAnsi="Times New Roman" w:cs="Times New Roman"/>
                <w:color w:val="auto"/>
                <w:sz w:val="22"/>
                <w:szCs w:val="22"/>
              </w:rPr>
              <w:t xml:space="preserve">Privilégier le recrutement de la main d’œuvre locale pour les emplois non qualifiés en s’appuyant sur les autorités locales, les conseils des quartiers de Prabis, Bor, Hafia, Aéroport, Antula, etc. </w:t>
            </w:r>
          </w:p>
        </w:tc>
      </w:tr>
      <w:tr w:rsidR="007C1E39" w:rsidRPr="0054434E" w14:paraId="365EC23F" w14:textId="77777777" w:rsidTr="00C602BA">
        <w:tc>
          <w:tcPr>
            <w:tcW w:w="1705" w:type="dxa"/>
            <w:vAlign w:val="center"/>
          </w:tcPr>
          <w:p w14:paraId="13402771" w14:textId="77777777" w:rsidR="007C1E39" w:rsidRPr="0054434E" w:rsidRDefault="007C1E39" w:rsidP="0054434E">
            <w:pPr>
              <w:spacing w:after="0"/>
              <w:jc w:val="both"/>
              <w:rPr>
                <w:rFonts w:ascii="Times New Roman" w:hAnsi="Times New Roman" w:cs="Times New Roman"/>
                <w:b/>
              </w:rPr>
            </w:pPr>
            <w:r w:rsidRPr="0054434E">
              <w:rPr>
                <w:rFonts w:ascii="Times New Roman" w:hAnsi="Times New Roman" w:cs="Times New Roman"/>
                <w:b/>
              </w:rPr>
              <w:t>Exploitation</w:t>
            </w:r>
          </w:p>
        </w:tc>
        <w:tc>
          <w:tcPr>
            <w:tcW w:w="7934" w:type="dxa"/>
            <w:vAlign w:val="center"/>
          </w:tcPr>
          <w:p w14:paraId="1F35E475" w14:textId="77777777" w:rsidR="007C1E39" w:rsidRPr="0054434E" w:rsidRDefault="007C1E39" w:rsidP="0054434E">
            <w:pPr>
              <w:pStyle w:val="PargrafodaLista"/>
              <w:widowControl w:val="0"/>
              <w:numPr>
                <w:ilvl w:val="0"/>
                <w:numId w:val="48"/>
              </w:numPr>
              <w:autoSpaceDE w:val="0"/>
              <w:autoSpaceDN w:val="0"/>
              <w:adjustRightInd w:val="0"/>
              <w:spacing w:before="120" w:after="0" w:line="240" w:lineRule="auto"/>
              <w:jc w:val="both"/>
              <w:rPr>
                <w:rFonts w:ascii="Times New Roman" w:hAnsi="Times New Roman"/>
                <w:sz w:val="22"/>
                <w:szCs w:val="22"/>
              </w:rPr>
            </w:pPr>
            <w:r w:rsidRPr="0054434E">
              <w:rPr>
                <w:rFonts w:ascii="Times New Roman" w:hAnsi="Times New Roman"/>
                <w:sz w:val="22"/>
                <w:szCs w:val="22"/>
              </w:rPr>
              <w:t>Faire face à la demande croissante de Bissau ;</w:t>
            </w:r>
          </w:p>
          <w:p w14:paraId="718A1E23" w14:textId="77777777" w:rsidR="007C1E39" w:rsidRPr="0054434E" w:rsidRDefault="007C1E39" w:rsidP="0054434E">
            <w:pPr>
              <w:pStyle w:val="PargrafodaLista"/>
              <w:widowControl w:val="0"/>
              <w:numPr>
                <w:ilvl w:val="0"/>
                <w:numId w:val="48"/>
              </w:numPr>
              <w:autoSpaceDE w:val="0"/>
              <w:autoSpaceDN w:val="0"/>
              <w:adjustRightInd w:val="0"/>
              <w:spacing w:before="120" w:after="0" w:line="240" w:lineRule="auto"/>
              <w:jc w:val="both"/>
              <w:rPr>
                <w:rFonts w:ascii="Times New Roman" w:hAnsi="Times New Roman"/>
                <w:sz w:val="22"/>
                <w:szCs w:val="22"/>
              </w:rPr>
            </w:pPr>
            <w:r w:rsidRPr="0054434E">
              <w:rPr>
                <w:rFonts w:ascii="Times New Roman" w:hAnsi="Times New Roman"/>
                <w:sz w:val="22"/>
                <w:szCs w:val="22"/>
              </w:rPr>
              <w:t>Garantir une meilleure alimentation du réseau ;</w:t>
            </w:r>
          </w:p>
          <w:p w14:paraId="5AB32969" w14:textId="77777777" w:rsidR="007C1E39" w:rsidRPr="0054434E" w:rsidRDefault="007C1E39" w:rsidP="0054434E">
            <w:pPr>
              <w:pStyle w:val="PargrafodaLista"/>
              <w:widowControl w:val="0"/>
              <w:numPr>
                <w:ilvl w:val="0"/>
                <w:numId w:val="48"/>
              </w:numPr>
              <w:autoSpaceDE w:val="0"/>
              <w:autoSpaceDN w:val="0"/>
              <w:adjustRightInd w:val="0"/>
              <w:spacing w:before="120" w:after="0" w:line="240" w:lineRule="auto"/>
              <w:jc w:val="both"/>
              <w:rPr>
                <w:rFonts w:ascii="Times New Roman" w:hAnsi="Times New Roman"/>
                <w:sz w:val="22"/>
                <w:szCs w:val="22"/>
              </w:rPr>
            </w:pPr>
            <w:r w:rsidRPr="0054434E">
              <w:rPr>
                <w:rFonts w:ascii="Times New Roman" w:hAnsi="Times New Roman"/>
                <w:sz w:val="22"/>
                <w:szCs w:val="22"/>
              </w:rPr>
              <w:t>Réduire les rayons d’action des postes et d’accroître leur marge de transit ;</w:t>
            </w:r>
          </w:p>
          <w:p w14:paraId="2648955C" w14:textId="77777777" w:rsidR="007C1E39" w:rsidRPr="0054434E" w:rsidRDefault="007C1E39" w:rsidP="0054434E">
            <w:pPr>
              <w:pStyle w:val="PargrafodaLista"/>
              <w:widowControl w:val="0"/>
              <w:numPr>
                <w:ilvl w:val="0"/>
                <w:numId w:val="48"/>
              </w:numPr>
              <w:autoSpaceDE w:val="0"/>
              <w:autoSpaceDN w:val="0"/>
              <w:adjustRightInd w:val="0"/>
              <w:spacing w:before="120" w:after="0" w:line="240" w:lineRule="auto"/>
              <w:jc w:val="both"/>
              <w:rPr>
                <w:rFonts w:ascii="Times New Roman" w:hAnsi="Times New Roman"/>
                <w:sz w:val="22"/>
                <w:szCs w:val="22"/>
              </w:rPr>
            </w:pPr>
            <w:r w:rsidRPr="0054434E">
              <w:rPr>
                <w:rFonts w:ascii="Times New Roman" w:hAnsi="Times New Roman"/>
                <w:sz w:val="22"/>
                <w:szCs w:val="22"/>
              </w:rPr>
              <w:t>Réduire les pertes techniques sur les départs ;</w:t>
            </w:r>
          </w:p>
          <w:p w14:paraId="4996B9B2" w14:textId="77777777" w:rsidR="007C1E39" w:rsidRPr="0054434E" w:rsidRDefault="007C1E39" w:rsidP="0054434E">
            <w:pPr>
              <w:pStyle w:val="PargrafodaLista"/>
              <w:widowControl w:val="0"/>
              <w:numPr>
                <w:ilvl w:val="0"/>
                <w:numId w:val="48"/>
              </w:numPr>
              <w:autoSpaceDE w:val="0"/>
              <w:autoSpaceDN w:val="0"/>
              <w:adjustRightInd w:val="0"/>
              <w:spacing w:before="120" w:after="0" w:line="240" w:lineRule="auto"/>
              <w:jc w:val="both"/>
              <w:rPr>
                <w:rFonts w:ascii="Times New Roman" w:hAnsi="Times New Roman"/>
                <w:sz w:val="22"/>
                <w:szCs w:val="22"/>
              </w:rPr>
            </w:pPr>
            <w:r w:rsidRPr="0054434E">
              <w:rPr>
                <w:rFonts w:ascii="Times New Roman" w:hAnsi="Times New Roman"/>
                <w:sz w:val="22"/>
                <w:szCs w:val="22"/>
              </w:rPr>
              <w:t>Améliorer la qualité de service dans les quartiers périphériques en réduisant considérablement le temps d’interruption de service.</w:t>
            </w:r>
          </w:p>
        </w:tc>
      </w:tr>
    </w:tbl>
    <w:p w14:paraId="05CBED5C" w14:textId="4FED8E7E" w:rsidR="00415AC8" w:rsidRPr="0054434E" w:rsidRDefault="00415AC8" w:rsidP="0054434E">
      <w:pPr>
        <w:pStyle w:val="PargrafodaLista"/>
        <w:numPr>
          <w:ilvl w:val="0"/>
          <w:numId w:val="246"/>
        </w:numPr>
        <w:spacing w:after="0" w:line="240" w:lineRule="auto"/>
        <w:outlineLvl w:val="1"/>
        <w:rPr>
          <w:rFonts w:ascii="Times New Roman" w:hAnsi="Times New Roman"/>
          <w:b/>
          <w:sz w:val="22"/>
          <w:szCs w:val="22"/>
        </w:rPr>
      </w:pPr>
      <w:bookmarkStart w:id="43" w:name="_Toc51239214"/>
      <w:r w:rsidRPr="0054434E">
        <w:rPr>
          <w:rFonts w:ascii="Times New Roman" w:hAnsi="Times New Roman"/>
          <w:b/>
          <w:sz w:val="22"/>
          <w:szCs w:val="22"/>
        </w:rPr>
        <w:t>IMPACTS NEGATIFS DU PROJET</w:t>
      </w:r>
      <w:bookmarkEnd w:id="43"/>
    </w:p>
    <w:tbl>
      <w:tblPr>
        <w:tblStyle w:val="Tabelacomgrelha"/>
        <w:tblW w:w="5291" w:type="pct"/>
        <w:jc w:val="center"/>
        <w:tblLayout w:type="fixed"/>
        <w:tblLook w:val="04A0" w:firstRow="1" w:lastRow="0" w:firstColumn="1" w:lastColumn="0" w:noHBand="0" w:noVBand="1"/>
      </w:tblPr>
      <w:tblGrid>
        <w:gridCol w:w="1228"/>
        <w:gridCol w:w="1418"/>
        <w:gridCol w:w="2306"/>
        <w:gridCol w:w="992"/>
        <w:gridCol w:w="1089"/>
        <w:gridCol w:w="1156"/>
        <w:gridCol w:w="1116"/>
        <w:gridCol w:w="1185"/>
      </w:tblGrid>
      <w:tr w:rsidR="00B34DEF" w:rsidRPr="005D2E7A" w14:paraId="359919BF" w14:textId="77777777" w:rsidTr="00B34DEF">
        <w:trPr>
          <w:jc w:val="center"/>
        </w:trPr>
        <w:tc>
          <w:tcPr>
            <w:tcW w:w="585" w:type="pct"/>
            <w:shd w:val="clear" w:color="auto" w:fill="E2EFD9" w:themeFill="accent6" w:themeFillTint="33"/>
            <w:vAlign w:val="center"/>
          </w:tcPr>
          <w:p w14:paraId="549CC04C" w14:textId="77777777" w:rsidR="00415AC8" w:rsidRPr="005D2E7A" w:rsidRDefault="00415AC8" w:rsidP="00C602BA">
            <w:pPr>
              <w:rPr>
                <w:rFonts w:ascii="Times New Roman" w:eastAsia="Calibri" w:hAnsi="Times New Roman" w:cs="Times New Roman"/>
                <w:b/>
                <w:bCs/>
                <w:sz w:val="18"/>
                <w:szCs w:val="18"/>
              </w:rPr>
            </w:pPr>
            <w:r w:rsidRPr="005D2E7A">
              <w:rPr>
                <w:rFonts w:ascii="Times New Roman" w:eastAsia="Calibri" w:hAnsi="Times New Roman" w:cs="Times New Roman"/>
                <w:b/>
                <w:bCs/>
                <w:sz w:val="18"/>
                <w:szCs w:val="18"/>
              </w:rPr>
              <w:t xml:space="preserve">Phase </w:t>
            </w:r>
          </w:p>
        </w:tc>
        <w:tc>
          <w:tcPr>
            <w:tcW w:w="676" w:type="pct"/>
            <w:shd w:val="clear" w:color="auto" w:fill="E2EFD9" w:themeFill="accent6" w:themeFillTint="33"/>
            <w:vAlign w:val="center"/>
          </w:tcPr>
          <w:p w14:paraId="1C89F61C" w14:textId="77777777" w:rsidR="00415AC8" w:rsidRPr="005D2E7A" w:rsidRDefault="00415AC8" w:rsidP="00C602BA">
            <w:pPr>
              <w:rPr>
                <w:rFonts w:ascii="Times New Roman" w:eastAsia="Calibri" w:hAnsi="Times New Roman" w:cs="Times New Roman"/>
                <w:b/>
                <w:bCs/>
                <w:sz w:val="18"/>
                <w:szCs w:val="18"/>
              </w:rPr>
            </w:pPr>
            <w:r w:rsidRPr="005D2E7A">
              <w:rPr>
                <w:rFonts w:ascii="Times New Roman" w:eastAsia="Calibri" w:hAnsi="Times New Roman" w:cs="Times New Roman"/>
                <w:b/>
                <w:bCs/>
                <w:sz w:val="18"/>
                <w:szCs w:val="18"/>
              </w:rPr>
              <w:t xml:space="preserve">Environnement </w:t>
            </w:r>
          </w:p>
        </w:tc>
        <w:tc>
          <w:tcPr>
            <w:tcW w:w="1099" w:type="pct"/>
            <w:shd w:val="clear" w:color="auto" w:fill="E2EFD9" w:themeFill="accent6" w:themeFillTint="33"/>
            <w:vAlign w:val="center"/>
          </w:tcPr>
          <w:p w14:paraId="73B3431F" w14:textId="77777777" w:rsidR="00415AC8" w:rsidRPr="005D2E7A" w:rsidRDefault="00415AC8" w:rsidP="00C602BA">
            <w:pPr>
              <w:rPr>
                <w:rFonts w:ascii="Times New Roman" w:eastAsia="Calibri" w:hAnsi="Times New Roman" w:cs="Times New Roman"/>
                <w:b/>
                <w:bCs/>
                <w:sz w:val="18"/>
                <w:szCs w:val="18"/>
              </w:rPr>
            </w:pPr>
            <w:r w:rsidRPr="005D2E7A">
              <w:rPr>
                <w:rFonts w:ascii="Times New Roman" w:eastAsia="Calibri" w:hAnsi="Times New Roman" w:cs="Times New Roman"/>
                <w:b/>
                <w:bCs/>
                <w:sz w:val="18"/>
                <w:szCs w:val="18"/>
              </w:rPr>
              <w:t>Description de l’impact</w:t>
            </w:r>
          </w:p>
        </w:tc>
        <w:tc>
          <w:tcPr>
            <w:tcW w:w="473" w:type="pct"/>
            <w:shd w:val="clear" w:color="auto" w:fill="E2EFD9" w:themeFill="accent6" w:themeFillTint="33"/>
            <w:vAlign w:val="center"/>
          </w:tcPr>
          <w:p w14:paraId="3F22E9E2" w14:textId="77777777" w:rsidR="00415AC8" w:rsidRPr="005D2E7A" w:rsidRDefault="00415AC8" w:rsidP="00C602BA">
            <w:pPr>
              <w:rPr>
                <w:rFonts w:ascii="Times New Roman" w:eastAsia="Calibri" w:hAnsi="Times New Roman" w:cs="Times New Roman"/>
                <w:b/>
                <w:bCs/>
                <w:sz w:val="18"/>
                <w:szCs w:val="18"/>
              </w:rPr>
            </w:pPr>
            <w:r w:rsidRPr="005D2E7A">
              <w:rPr>
                <w:rFonts w:ascii="Times New Roman" w:eastAsia="Calibri" w:hAnsi="Times New Roman" w:cs="Times New Roman"/>
                <w:b/>
                <w:bCs/>
                <w:sz w:val="18"/>
                <w:szCs w:val="18"/>
              </w:rPr>
              <w:t>Intensité</w:t>
            </w:r>
          </w:p>
        </w:tc>
        <w:tc>
          <w:tcPr>
            <w:tcW w:w="519" w:type="pct"/>
            <w:shd w:val="clear" w:color="auto" w:fill="E2EFD9" w:themeFill="accent6" w:themeFillTint="33"/>
            <w:vAlign w:val="center"/>
          </w:tcPr>
          <w:p w14:paraId="3973530D" w14:textId="77777777" w:rsidR="00415AC8" w:rsidRPr="005D2E7A" w:rsidRDefault="00415AC8" w:rsidP="00C602BA">
            <w:pPr>
              <w:rPr>
                <w:rFonts w:ascii="Times New Roman" w:eastAsia="Calibri" w:hAnsi="Times New Roman" w:cs="Times New Roman"/>
                <w:b/>
                <w:bCs/>
                <w:sz w:val="18"/>
                <w:szCs w:val="18"/>
              </w:rPr>
            </w:pPr>
            <w:r w:rsidRPr="005D2E7A">
              <w:rPr>
                <w:rFonts w:ascii="Times New Roman" w:eastAsia="Calibri" w:hAnsi="Times New Roman" w:cs="Times New Roman"/>
                <w:b/>
                <w:bCs/>
                <w:sz w:val="18"/>
                <w:szCs w:val="18"/>
              </w:rPr>
              <w:t xml:space="preserve">Etendue </w:t>
            </w:r>
          </w:p>
        </w:tc>
        <w:tc>
          <w:tcPr>
            <w:tcW w:w="551" w:type="pct"/>
            <w:shd w:val="clear" w:color="auto" w:fill="E2EFD9" w:themeFill="accent6" w:themeFillTint="33"/>
            <w:vAlign w:val="center"/>
          </w:tcPr>
          <w:p w14:paraId="1845EC4C" w14:textId="77777777" w:rsidR="00415AC8" w:rsidRPr="005D2E7A" w:rsidRDefault="00415AC8" w:rsidP="00C602BA">
            <w:pPr>
              <w:rPr>
                <w:rFonts w:ascii="Times New Roman" w:eastAsia="Calibri" w:hAnsi="Times New Roman" w:cs="Times New Roman"/>
                <w:b/>
                <w:bCs/>
                <w:sz w:val="18"/>
                <w:szCs w:val="18"/>
              </w:rPr>
            </w:pPr>
            <w:r w:rsidRPr="005D2E7A">
              <w:rPr>
                <w:rFonts w:ascii="Times New Roman" w:eastAsia="Calibri" w:hAnsi="Times New Roman" w:cs="Times New Roman"/>
                <w:b/>
                <w:bCs/>
                <w:sz w:val="18"/>
                <w:szCs w:val="18"/>
              </w:rPr>
              <w:t xml:space="preserve">Durée </w:t>
            </w:r>
          </w:p>
        </w:tc>
        <w:tc>
          <w:tcPr>
            <w:tcW w:w="532" w:type="pct"/>
            <w:shd w:val="clear" w:color="auto" w:fill="E2EFD9" w:themeFill="accent6" w:themeFillTint="33"/>
            <w:vAlign w:val="center"/>
          </w:tcPr>
          <w:p w14:paraId="4D86D987" w14:textId="77777777" w:rsidR="00415AC8" w:rsidRPr="005D2E7A" w:rsidRDefault="00415AC8" w:rsidP="00C602BA">
            <w:pPr>
              <w:rPr>
                <w:rFonts w:ascii="Times New Roman" w:eastAsia="Calibri" w:hAnsi="Times New Roman" w:cs="Times New Roman"/>
                <w:b/>
                <w:bCs/>
                <w:sz w:val="18"/>
                <w:szCs w:val="18"/>
              </w:rPr>
            </w:pPr>
            <w:r w:rsidRPr="005D2E7A">
              <w:rPr>
                <w:rFonts w:ascii="Times New Roman" w:eastAsia="Calibri" w:hAnsi="Times New Roman" w:cs="Times New Roman"/>
                <w:b/>
                <w:bCs/>
                <w:sz w:val="18"/>
                <w:szCs w:val="18"/>
              </w:rPr>
              <w:t xml:space="preserve">Importance </w:t>
            </w:r>
          </w:p>
        </w:tc>
        <w:tc>
          <w:tcPr>
            <w:tcW w:w="565" w:type="pct"/>
            <w:shd w:val="clear" w:color="auto" w:fill="E2EFD9" w:themeFill="accent6" w:themeFillTint="33"/>
            <w:vAlign w:val="center"/>
          </w:tcPr>
          <w:p w14:paraId="4953F98B" w14:textId="77777777" w:rsidR="00415AC8" w:rsidRPr="005D2E7A" w:rsidRDefault="00415AC8" w:rsidP="00C602BA">
            <w:pPr>
              <w:rPr>
                <w:rFonts w:ascii="Times New Roman" w:eastAsia="Calibri" w:hAnsi="Times New Roman" w:cs="Times New Roman"/>
                <w:b/>
                <w:bCs/>
                <w:sz w:val="18"/>
                <w:szCs w:val="18"/>
              </w:rPr>
            </w:pPr>
            <w:r w:rsidRPr="005D2E7A">
              <w:rPr>
                <w:rFonts w:ascii="Times New Roman" w:eastAsia="Calibri" w:hAnsi="Times New Roman" w:cs="Times New Roman"/>
                <w:b/>
                <w:bCs/>
                <w:sz w:val="18"/>
                <w:szCs w:val="18"/>
              </w:rPr>
              <w:t xml:space="preserve">Réversibilité </w:t>
            </w:r>
          </w:p>
        </w:tc>
      </w:tr>
      <w:tr w:rsidR="00B34DEF" w:rsidRPr="005D2E7A" w14:paraId="042B68D2" w14:textId="77777777" w:rsidTr="00B34DEF">
        <w:trPr>
          <w:jc w:val="center"/>
        </w:trPr>
        <w:tc>
          <w:tcPr>
            <w:tcW w:w="585" w:type="pct"/>
            <w:vMerge w:val="restart"/>
            <w:shd w:val="clear" w:color="auto" w:fill="E2EFD9" w:themeFill="accent6" w:themeFillTint="33"/>
            <w:vAlign w:val="center"/>
          </w:tcPr>
          <w:p w14:paraId="4D7D7C78" w14:textId="77777777" w:rsidR="00415AC8" w:rsidRPr="005D2E7A" w:rsidRDefault="00415AC8" w:rsidP="00C602BA">
            <w:pPr>
              <w:jc w:val="center"/>
              <w:rPr>
                <w:rFonts w:ascii="Times New Roman" w:eastAsia="Calibri" w:hAnsi="Times New Roman" w:cs="Times New Roman"/>
                <w:b/>
                <w:sz w:val="18"/>
                <w:szCs w:val="18"/>
              </w:rPr>
            </w:pPr>
            <w:r w:rsidRPr="005D2E7A">
              <w:rPr>
                <w:rFonts w:ascii="Times New Roman" w:eastAsia="Calibri" w:hAnsi="Times New Roman" w:cs="Times New Roman"/>
                <w:b/>
                <w:sz w:val="18"/>
                <w:szCs w:val="18"/>
              </w:rPr>
              <w:t>Construction</w:t>
            </w:r>
          </w:p>
        </w:tc>
        <w:tc>
          <w:tcPr>
            <w:tcW w:w="676" w:type="pct"/>
            <w:vMerge w:val="restart"/>
            <w:shd w:val="clear" w:color="auto" w:fill="F2F2F2" w:themeFill="background1" w:themeFillShade="F2"/>
            <w:vAlign w:val="center"/>
          </w:tcPr>
          <w:p w14:paraId="621CD764" w14:textId="77777777" w:rsidR="00415AC8" w:rsidRPr="005D2E7A" w:rsidRDefault="00415AC8" w:rsidP="00C602BA">
            <w:pPr>
              <w:jc w:val="center"/>
              <w:rPr>
                <w:rFonts w:ascii="Times New Roman" w:eastAsia="Calibri" w:hAnsi="Times New Roman" w:cs="Times New Roman"/>
                <w:b/>
                <w:sz w:val="18"/>
                <w:szCs w:val="18"/>
              </w:rPr>
            </w:pPr>
            <w:r w:rsidRPr="005D2E7A">
              <w:rPr>
                <w:rFonts w:ascii="Times New Roman" w:eastAsia="Calibri" w:hAnsi="Times New Roman" w:cs="Times New Roman"/>
                <w:b/>
                <w:sz w:val="18"/>
                <w:szCs w:val="18"/>
              </w:rPr>
              <w:t>Milieu Humain (santé et la sécurité)</w:t>
            </w:r>
          </w:p>
        </w:tc>
        <w:tc>
          <w:tcPr>
            <w:tcW w:w="1099" w:type="pct"/>
            <w:vAlign w:val="center"/>
          </w:tcPr>
          <w:p w14:paraId="07800254"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Impact lié au bruit /Composante ligne souterraine</w:t>
            </w:r>
          </w:p>
        </w:tc>
        <w:tc>
          <w:tcPr>
            <w:tcW w:w="473" w:type="pct"/>
            <w:vAlign w:val="center"/>
          </w:tcPr>
          <w:p w14:paraId="54E612AD"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19675F9A"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2DCB47E0"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Courte </w:t>
            </w:r>
          </w:p>
        </w:tc>
        <w:tc>
          <w:tcPr>
            <w:tcW w:w="532" w:type="pct"/>
            <w:vAlign w:val="center"/>
          </w:tcPr>
          <w:p w14:paraId="6A91274D"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5D9DA763"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Oui</w:t>
            </w:r>
          </w:p>
        </w:tc>
      </w:tr>
      <w:tr w:rsidR="00B34DEF" w:rsidRPr="005D2E7A" w14:paraId="3CCBE4D5" w14:textId="77777777" w:rsidTr="00B34DEF">
        <w:trPr>
          <w:jc w:val="center"/>
        </w:trPr>
        <w:tc>
          <w:tcPr>
            <w:tcW w:w="585" w:type="pct"/>
            <w:vMerge/>
            <w:shd w:val="clear" w:color="auto" w:fill="E2EFD9" w:themeFill="accent6" w:themeFillTint="33"/>
            <w:vAlign w:val="center"/>
          </w:tcPr>
          <w:p w14:paraId="1060EA54"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710A482B"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327F878B"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Impact lié au bruit /Composante Poste</w:t>
            </w:r>
          </w:p>
        </w:tc>
        <w:tc>
          <w:tcPr>
            <w:tcW w:w="473" w:type="pct"/>
            <w:vAlign w:val="center"/>
          </w:tcPr>
          <w:p w14:paraId="617FA4F4"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78E80D16"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794B0D22"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Courte </w:t>
            </w:r>
          </w:p>
        </w:tc>
        <w:tc>
          <w:tcPr>
            <w:tcW w:w="532" w:type="pct"/>
            <w:vAlign w:val="center"/>
          </w:tcPr>
          <w:p w14:paraId="4F43D334"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780A437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Oui </w:t>
            </w:r>
          </w:p>
        </w:tc>
      </w:tr>
      <w:tr w:rsidR="00B34DEF" w:rsidRPr="005D2E7A" w14:paraId="69466013" w14:textId="77777777" w:rsidTr="00B34DEF">
        <w:trPr>
          <w:jc w:val="center"/>
        </w:trPr>
        <w:tc>
          <w:tcPr>
            <w:tcW w:w="585" w:type="pct"/>
            <w:vMerge/>
            <w:shd w:val="clear" w:color="auto" w:fill="E2EFD9" w:themeFill="accent6" w:themeFillTint="33"/>
            <w:vAlign w:val="center"/>
          </w:tcPr>
          <w:p w14:paraId="751691B9"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7DE157F2"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48F7D4ED"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Impact lié au bruit /Composante réseau</w:t>
            </w:r>
          </w:p>
        </w:tc>
        <w:tc>
          <w:tcPr>
            <w:tcW w:w="473" w:type="pct"/>
            <w:vAlign w:val="center"/>
          </w:tcPr>
          <w:p w14:paraId="66B0653B"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1828802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64C9D580"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Courte </w:t>
            </w:r>
          </w:p>
        </w:tc>
        <w:tc>
          <w:tcPr>
            <w:tcW w:w="532" w:type="pct"/>
            <w:vAlign w:val="center"/>
          </w:tcPr>
          <w:p w14:paraId="2E106E36"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4760D7DF"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Oui</w:t>
            </w:r>
          </w:p>
        </w:tc>
      </w:tr>
      <w:tr w:rsidR="00B34DEF" w:rsidRPr="005D2E7A" w14:paraId="48B83DD4" w14:textId="77777777" w:rsidTr="00B34DEF">
        <w:trPr>
          <w:jc w:val="center"/>
        </w:trPr>
        <w:tc>
          <w:tcPr>
            <w:tcW w:w="585" w:type="pct"/>
            <w:vMerge/>
            <w:shd w:val="clear" w:color="auto" w:fill="E2EFD9" w:themeFill="accent6" w:themeFillTint="33"/>
            <w:vAlign w:val="center"/>
          </w:tcPr>
          <w:p w14:paraId="4BE09F7B"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0352FEB7"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22025B78"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Impacts liés à la production de déchets </w:t>
            </w:r>
          </w:p>
        </w:tc>
        <w:tc>
          <w:tcPr>
            <w:tcW w:w="473" w:type="pct"/>
            <w:vAlign w:val="center"/>
          </w:tcPr>
          <w:p w14:paraId="4F7BCBC8"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5B45A98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Ponctuelle</w:t>
            </w:r>
          </w:p>
        </w:tc>
        <w:tc>
          <w:tcPr>
            <w:tcW w:w="551" w:type="pct"/>
            <w:vAlign w:val="center"/>
          </w:tcPr>
          <w:p w14:paraId="1A863D4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Temporaire </w:t>
            </w:r>
          </w:p>
        </w:tc>
        <w:tc>
          <w:tcPr>
            <w:tcW w:w="532" w:type="pct"/>
            <w:vAlign w:val="center"/>
          </w:tcPr>
          <w:p w14:paraId="2AEA537E"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7A91DC2A"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Oui </w:t>
            </w:r>
          </w:p>
        </w:tc>
      </w:tr>
      <w:tr w:rsidR="00B34DEF" w:rsidRPr="005D2E7A" w14:paraId="398C5DB4" w14:textId="77777777" w:rsidTr="00B34DEF">
        <w:trPr>
          <w:jc w:val="center"/>
        </w:trPr>
        <w:tc>
          <w:tcPr>
            <w:tcW w:w="585" w:type="pct"/>
            <w:vMerge/>
            <w:shd w:val="clear" w:color="auto" w:fill="E2EFD9" w:themeFill="accent6" w:themeFillTint="33"/>
            <w:vAlign w:val="center"/>
          </w:tcPr>
          <w:p w14:paraId="5F28D08B"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val="restart"/>
            <w:shd w:val="clear" w:color="auto" w:fill="F2F2F2" w:themeFill="background1" w:themeFillShade="F2"/>
            <w:vAlign w:val="center"/>
          </w:tcPr>
          <w:p w14:paraId="3BD55F3B" w14:textId="77777777" w:rsidR="00415AC8" w:rsidRPr="005D2E7A" w:rsidRDefault="00415AC8" w:rsidP="00C602BA">
            <w:pPr>
              <w:jc w:val="center"/>
              <w:rPr>
                <w:rFonts w:ascii="Times New Roman" w:eastAsia="Calibri" w:hAnsi="Times New Roman" w:cs="Times New Roman"/>
                <w:b/>
                <w:sz w:val="18"/>
                <w:szCs w:val="18"/>
              </w:rPr>
            </w:pPr>
            <w:r w:rsidRPr="005D2E7A">
              <w:rPr>
                <w:rFonts w:ascii="Times New Roman" w:eastAsia="Calibri" w:hAnsi="Times New Roman" w:cs="Times New Roman"/>
                <w:b/>
                <w:sz w:val="18"/>
                <w:szCs w:val="18"/>
              </w:rPr>
              <w:t>Socio-économique</w:t>
            </w:r>
          </w:p>
        </w:tc>
        <w:tc>
          <w:tcPr>
            <w:tcW w:w="1099" w:type="pct"/>
            <w:vAlign w:val="center"/>
          </w:tcPr>
          <w:p w14:paraId="03B32225"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Incidences sur les réseaux des concessionnaires</w:t>
            </w:r>
          </w:p>
        </w:tc>
        <w:tc>
          <w:tcPr>
            <w:tcW w:w="473" w:type="pct"/>
            <w:vAlign w:val="center"/>
          </w:tcPr>
          <w:p w14:paraId="0A319267"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2ACA2C4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29121FE6"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Momentanée </w:t>
            </w:r>
          </w:p>
        </w:tc>
        <w:tc>
          <w:tcPr>
            <w:tcW w:w="532" w:type="pct"/>
            <w:vAlign w:val="center"/>
          </w:tcPr>
          <w:p w14:paraId="375E8E8D"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418F8273"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Oui</w:t>
            </w:r>
          </w:p>
        </w:tc>
      </w:tr>
      <w:tr w:rsidR="00B34DEF" w:rsidRPr="005D2E7A" w14:paraId="5BD51C5A" w14:textId="77777777" w:rsidTr="00B34DEF">
        <w:trPr>
          <w:jc w:val="center"/>
        </w:trPr>
        <w:tc>
          <w:tcPr>
            <w:tcW w:w="585" w:type="pct"/>
            <w:vMerge/>
            <w:shd w:val="clear" w:color="auto" w:fill="E2EFD9" w:themeFill="accent6" w:themeFillTint="33"/>
            <w:vAlign w:val="center"/>
          </w:tcPr>
          <w:p w14:paraId="58F399C1"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145E7960"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07631FCF"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Incidences sur la circulation des personnes et des biens</w:t>
            </w:r>
          </w:p>
        </w:tc>
        <w:tc>
          <w:tcPr>
            <w:tcW w:w="473" w:type="pct"/>
            <w:vAlign w:val="center"/>
          </w:tcPr>
          <w:p w14:paraId="00C80A11"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Moyenne </w:t>
            </w:r>
          </w:p>
        </w:tc>
        <w:tc>
          <w:tcPr>
            <w:tcW w:w="519" w:type="pct"/>
            <w:vAlign w:val="center"/>
          </w:tcPr>
          <w:p w14:paraId="1536D4B1"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738A4BB6"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Momentanée </w:t>
            </w:r>
          </w:p>
        </w:tc>
        <w:tc>
          <w:tcPr>
            <w:tcW w:w="532" w:type="pct"/>
            <w:vAlign w:val="center"/>
          </w:tcPr>
          <w:p w14:paraId="1B87806A"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385624F8"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Oui</w:t>
            </w:r>
          </w:p>
        </w:tc>
      </w:tr>
      <w:tr w:rsidR="00B34DEF" w:rsidRPr="005D2E7A" w14:paraId="040028C0" w14:textId="77777777" w:rsidTr="00B34DEF">
        <w:trPr>
          <w:jc w:val="center"/>
        </w:trPr>
        <w:tc>
          <w:tcPr>
            <w:tcW w:w="585" w:type="pct"/>
            <w:vMerge/>
            <w:shd w:val="clear" w:color="auto" w:fill="E2EFD9" w:themeFill="accent6" w:themeFillTint="33"/>
            <w:vAlign w:val="center"/>
          </w:tcPr>
          <w:p w14:paraId="19AD95DE"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335B3214"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4C9CE73B"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Risques de propagation des IST et du VIH</w:t>
            </w:r>
          </w:p>
        </w:tc>
        <w:tc>
          <w:tcPr>
            <w:tcW w:w="473" w:type="pct"/>
            <w:vAlign w:val="center"/>
          </w:tcPr>
          <w:p w14:paraId="3A5FA497"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023A0CC0"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Locale</w:t>
            </w:r>
          </w:p>
        </w:tc>
        <w:tc>
          <w:tcPr>
            <w:tcW w:w="551" w:type="pct"/>
            <w:vAlign w:val="center"/>
          </w:tcPr>
          <w:p w14:paraId="0807D7B4"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Momentanée </w:t>
            </w:r>
          </w:p>
        </w:tc>
        <w:tc>
          <w:tcPr>
            <w:tcW w:w="532" w:type="pct"/>
            <w:vAlign w:val="center"/>
          </w:tcPr>
          <w:p w14:paraId="2FEABF7A"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5BC086C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Oui</w:t>
            </w:r>
          </w:p>
        </w:tc>
      </w:tr>
      <w:tr w:rsidR="00B34DEF" w:rsidRPr="005D2E7A" w14:paraId="5684FB1F" w14:textId="77777777" w:rsidTr="00B34DEF">
        <w:trPr>
          <w:jc w:val="center"/>
        </w:trPr>
        <w:tc>
          <w:tcPr>
            <w:tcW w:w="585" w:type="pct"/>
            <w:vMerge/>
            <w:shd w:val="clear" w:color="auto" w:fill="E2EFD9" w:themeFill="accent6" w:themeFillTint="33"/>
            <w:vAlign w:val="center"/>
          </w:tcPr>
          <w:p w14:paraId="15280773"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3BB27502"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483FAA56"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Risques de conflits entre la population locale et le personnel de chantier </w:t>
            </w:r>
          </w:p>
        </w:tc>
        <w:tc>
          <w:tcPr>
            <w:tcW w:w="473" w:type="pct"/>
            <w:vAlign w:val="center"/>
          </w:tcPr>
          <w:p w14:paraId="4D769290"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58E178AD"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Locale </w:t>
            </w:r>
          </w:p>
        </w:tc>
        <w:tc>
          <w:tcPr>
            <w:tcW w:w="551" w:type="pct"/>
            <w:vAlign w:val="center"/>
          </w:tcPr>
          <w:p w14:paraId="5CDF60EF"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Momentanée </w:t>
            </w:r>
          </w:p>
        </w:tc>
        <w:tc>
          <w:tcPr>
            <w:tcW w:w="532" w:type="pct"/>
            <w:vAlign w:val="center"/>
          </w:tcPr>
          <w:p w14:paraId="009693B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2BAE3DC8"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Oui </w:t>
            </w:r>
          </w:p>
        </w:tc>
      </w:tr>
      <w:tr w:rsidR="00B34DEF" w:rsidRPr="005D2E7A" w14:paraId="2D6C6EA6" w14:textId="77777777" w:rsidTr="00B34DEF">
        <w:trPr>
          <w:jc w:val="center"/>
        </w:trPr>
        <w:tc>
          <w:tcPr>
            <w:tcW w:w="585" w:type="pct"/>
            <w:vMerge/>
            <w:shd w:val="clear" w:color="auto" w:fill="E2EFD9" w:themeFill="accent6" w:themeFillTint="33"/>
            <w:vAlign w:val="center"/>
          </w:tcPr>
          <w:p w14:paraId="46A2B4F5"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6B04F152"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37AABA38"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Des désagréments divers en période de chantier</w:t>
            </w:r>
          </w:p>
        </w:tc>
        <w:tc>
          <w:tcPr>
            <w:tcW w:w="473" w:type="pct"/>
            <w:vAlign w:val="center"/>
          </w:tcPr>
          <w:p w14:paraId="2BB6D1AF"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1F96EA29"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7BA1FA96"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Courte </w:t>
            </w:r>
          </w:p>
        </w:tc>
        <w:tc>
          <w:tcPr>
            <w:tcW w:w="532" w:type="pct"/>
            <w:vAlign w:val="center"/>
          </w:tcPr>
          <w:p w14:paraId="10174894"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Moyenne </w:t>
            </w:r>
          </w:p>
        </w:tc>
        <w:tc>
          <w:tcPr>
            <w:tcW w:w="565" w:type="pct"/>
            <w:vAlign w:val="center"/>
          </w:tcPr>
          <w:p w14:paraId="68480172"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Oui </w:t>
            </w:r>
          </w:p>
        </w:tc>
      </w:tr>
      <w:tr w:rsidR="00B34DEF" w:rsidRPr="005D2E7A" w14:paraId="683516D4" w14:textId="77777777" w:rsidTr="00B34DEF">
        <w:trPr>
          <w:jc w:val="center"/>
        </w:trPr>
        <w:tc>
          <w:tcPr>
            <w:tcW w:w="585" w:type="pct"/>
            <w:vMerge/>
            <w:shd w:val="clear" w:color="auto" w:fill="E2EFD9" w:themeFill="accent6" w:themeFillTint="33"/>
            <w:vAlign w:val="center"/>
          </w:tcPr>
          <w:p w14:paraId="33DD8FED"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55E744B9"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24444DF1"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Impacts sur le genre </w:t>
            </w:r>
          </w:p>
        </w:tc>
        <w:tc>
          <w:tcPr>
            <w:tcW w:w="473" w:type="pct"/>
            <w:vAlign w:val="center"/>
          </w:tcPr>
          <w:p w14:paraId="6B6EDD22"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17263F3D"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3154D191"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Courte </w:t>
            </w:r>
          </w:p>
        </w:tc>
        <w:tc>
          <w:tcPr>
            <w:tcW w:w="532" w:type="pct"/>
            <w:vAlign w:val="center"/>
          </w:tcPr>
          <w:p w14:paraId="1DF86951"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Moyenne </w:t>
            </w:r>
          </w:p>
        </w:tc>
        <w:tc>
          <w:tcPr>
            <w:tcW w:w="565" w:type="pct"/>
            <w:vAlign w:val="center"/>
          </w:tcPr>
          <w:p w14:paraId="5DED0065"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Oui</w:t>
            </w:r>
          </w:p>
        </w:tc>
      </w:tr>
      <w:tr w:rsidR="00B34DEF" w:rsidRPr="005D2E7A" w14:paraId="3823BDF4" w14:textId="77777777" w:rsidTr="00B34DEF">
        <w:trPr>
          <w:jc w:val="center"/>
        </w:trPr>
        <w:tc>
          <w:tcPr>
            <w:tcW w:w="585" w:type="pct"/>
            <w:vMerge/>
            <w:shd w:val="clear" w:color="auto" w:fill="E2EFD9" w:themeFill="accent6" w:themeFillTint="33"/>
            <w:vAlign w:val="center"/>
          </w:tcPr>
          <w:p w14:paraId="57B9B1AF"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val="restart"/>
            <w:shd w:val="clear" w:color="auto" w:fill="F2F2F2" w:themeFill="background1" w:themeFillShade="F2"/>
            <w:vAlign w:val="center"/>
          </w:tcPr>
          <w:p w14:paraId="09E26B48" w14:textId="77777777" w:rsidR="00415AC8" w:rsidRPr="005D2E7A" w:rsidRDefault="00415AC8" w:rsidP="00C602BA">
            <w:pPr>
              <w:jc w:val="center"/>
              <w:rPr>
                <w:rFonts w:ascii="Times New Roman" w:eastAsia="Calibri" w:hAnsi="Times New Roman" w:cs="Times New Roman"/>
                <w:b/>
                <w:sz w:val="18"/>
                <w:szCs w:val="18"/>
              </w:rPr>
            </w:pPr>
            <w:r w:rsidRPr="005D2E7A">
              <w:rPr>
                <w:rFonts w:ascii="Times New Roman" w:eastAsia="Calibri" w:hAnsi="Times New Roman" w:cs="Times New Roman"/>
                <w:b/>
                <w:sz w:val="18"/>
                <w:szCs w:val="18"/>
              </w:rPr>
              <w:t>Milieu physique</w:t>
            </w:r>
          </w:p>
        </w:tc>
        <w:tc>
          <w:tcPr>
            <w:tcW w:w="1099" w:type="pct"/>
            <w:vAlign w:val="center"/>
          </w:tcPr>
          <w:p w14:paraId="4E3A616D"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Impacts sur les ressources pédologiques </w:t>
            </w:r>
          </w:p>
        </w:tc>
        <w:tc>
          <w:tcPr>
            <w:tcW w:w="473" w:type="pct"/>
            <w:vAlign w:val="center"/>
          </w:tcPr>
          <w:p w14:paraId="30B87C3F"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30835B13"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Locale </w:t>
            </w:r>
          </w:p>
        </w:tc>
        <w:tc>
          <w:tcPr>
            <w:tcW w:w="551" w:type="pct"/>
            <w:vAlign w:val="center"/>
          </w:tcPr>
          <w:p w14:paraId="3A49A7BE"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Courte </w:t>
            </w:r>
          </w:p>
        </w:tc>
        <w:tc>
          <w:tcPr>
            <w:tcW w:w="532" w:type="pct"/>
            <w:vAlign w:val="center"/>
          </w:tcPr>
          <w:p w14:paraId="36B4F492"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571768FE"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Non</w:t>
            </w:r>
          </w:p>
        </w:tc>
      </w:tr>
      <w:tr w:rsidR="00B34DEF" w:rsidRPr="005D2E7A" w14:paraId="1CF4B7F4" w14:textId="77777777" w:rsidTr="00B34DEF">
        <w:trPr>
          <w:jc w:val="center"/>
        </w:trPr>
        <w:tc>
          <w:tcPr>
            <w:tcW w:w="585" w:type="pct"/>
            <w:vMerge/>
            <w:shd w:val="clear" w:color="auto" w:fill="E2EFD9" w:themeFill="accent6" w:themeFillTint="33"/>
            <w:vAlign w:val="center"/>
          </w:tcPr>
          <w:p w14:paraId="4E3AFFC6" w14:textId="77777777" w:rsidR="00415AC8" w:rsidRPr="005D2E7A" w:rsidRDefault="00415AC8" w:rsidP="00C602BA">
            <w:pPr>
              <w:jc w:val="center"/>
              <w:rPr>
                <w:rFonts w:ascii="Times New Roman" w:eastAsia="Calibri" w:hAnsi="Times New Roman" w:cs="Times New Roman"/>
                <w:b/>
                <w:sz w:val="18"/>
                <w:szCs w:val="18"/>
              </w:rPr>
            </w:pPr>
          </w:p>
        </w:tc>
        <w:tc>
          <w:tcPr>
            <w:tcW w:w="676" w:type="pct"/>
            <w:vMerge/>
            <w:shd w:val="clear" w:color="auto" w:fill="F2F2F2" w:themeFill="background1" w:themeFillShade="F2"/>
            <w:vAlign w:val="center"/>
          </w:tcPr>
          <w:p w14:paraId="4873295E" w14:textId="77777777" w:rsidR="00415AC8" w:rsidRPr="005D2E7A" w:rsidRDefault="00415AC8" w:rsidP="00C602BA">
            <w:pPr>
              <w:jc w:val="center"/>
              <w:rPr>
                <w:rFonts w:ascii="Times New Roman" w:eastAsia="Calibri" w:hAnsi="Times New Roman" w:cs="Times New Roman"/>
                <w:b/>
                <w:sz w:val="18"/>
                <w:szCs w:val="18"/>
              </w:rPr>
            </w:pPr>
          </w:p>
        </w:tc>
        <w:tc>
          <w:tcPr>
            <w:tcW w:w="1099" w:type="pct"/>
            <w:vAlign w:val="center"/>
          </w:tcPr>
          <w:p w14:paraId="0506DE35"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Impacts sur les ressources hydriques</w:t>
            </w:r>
          </w:p>
        </w:tc>
        <w:tc>
          <w:tcPr>
            <w:tcW w:w="473" w:type="pct"/>
            <w:vAlign w:val="center"/>
          </w:tcPr>
          <w:p w14:paraId="73874FA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29087112"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43E6957B"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Courte </w:t>
            </w:r>
          </w:p>
        </w:tc>
        <w:tc>
          <w:tcPr>
            <w:tcW w:w="532" w:type="pct"/>
            <w:vAlign w:val="center"/>
          </w:tcPr>
          <w:p w14:paraId="000176A4"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533114B8"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Oui </w:t>
            </w:r>
          </w:p>
        </w:tc>
      </w:tr>
      <w:tr w:rsidR="00B34DEF" w:rsidRPr="005D2E7A" w14:paraId="5C111D32" w14:textId="77777777" w:rsidTr="00B34DEF">
        <w:trPr>
          <w:jc w:val="center"/>
        </w:trPr>
        <w:tc>
          <w:tcPr>
            <w:tcW w:w="585" w:type="pct"/>
            <w:vMerge/>
            <w:shd w:val="clear" w:color="auto" w:fill="E2EFD9" w:themeFill="accent6" w:themeFillTint="33"/>
            <w:vAlign w:val="center"/>
          </w:tcPr>
          <w:p w14:paraId="7341DC8F" w14:textId="77777777" w:rsidR="00415AC8" w:rsidRPr="005D2E7A" w:rsidRDefault="00415AC8" w:rsidP="00C602BA">
            <w:pPr>
              <w:jc w:val="center"/>
              <w:rPr>
                <w:rFonts w:ascii="Times New Roman" w:eastAsia="Calibri" w:hAnsi="Times New Roman" w:cs="Times New Roman"/>
                <w:b/>
                <w:sz w:val="18"/>
                <w:szCs w:val="18"/>
              </w:rPr>
            </w:pPr>
          </w:p>
        </w:tc>
        <w:tc>
          <w:tcPr>
            <w:tcW w:w="676" w:type="pct"/>
            <w:shd w:val="clear" w:color="auto" w:fill="F2F2F2" w:themeFill="background1" w:themeFillShade="F2"/>
            <w:vAlign w:val="center"/>
          </w:tcPr>
          <w:p w14:paraId="40B760BF" w14:textId="77777777" w:rsidR="00415AC8" w:rsidRPr="005D2E7A" w:rsidRDefault="00415AC8" w:rsidP="00C602BA">
            <w:pPr>
              <w:jc w:val="center"/>
              <w:rPr>
                <w:rFonts w:ascii="Times New Roman" w:eastAsia="Calibri" w:hAnsi="Times New Roman" w:cs="Times New Roman"/>
                <w:b/>
                <w:sz w:val="18"/>
                <w:szCs w:val="18"/>
              </w:rPr>
            </w:pPr>
            <w:r w:rsidRPr="005D2E7A">
              <w:rPr>
                <w:rFonts w:ascii="Times New Roman" w:eastAsia="Calibri" w:hAnsi="Times New Roman" w:cs="Times New Roman"/>
                <w:b/>
                <w:sz w:val="18"/>
                <w:szCs w:val="18"/>
              </w:rPr>
              <w:t>Milieu biologique</w:t>
            </w:r>
          </w:p>
        </w:tc>
        <w:tc>
          <w:tcPr>
            <w:tcW w:w="1099" w:type="pct"/>
            <w:vAlign w:val="center"/>
          </w:tcPr>
          <w:p w14:paraId="56075088"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Impacts sur la végétation et la faune</w:t>
            </w:r>
          </w:p>
        </w:tc>
        <w:tc>
          <w:tcPr>
            <w:tcW w:w="473" w:type="pct"/>
            <w:vAlign w:val="center"/>
          </w:tcPr>
          <w:p w14:paraId="71A966BE"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19" w:type="pct"/>
            <w:vAlign w:val="center"/>
          </w:tcPr>
          <w:p w14:paraId="0AD77219"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Ponctuelle </w:t>
            </w:r>
          </w:p>
        </w:tc>
        <w:tc>
          <w:tcPr>
            <w:tcW w:w="551" w:type="pct"/>
            <w:vAlign w:val="center"/>
          </w:tcPr>
          <w:p w14:paraId="0640F24A"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Courte </w:t>
            </w:r>
          </w:p>
        </w:tc>
        <w:tc>
          <w:tcPr>
            <w:tcW w:w="532" w:type="pct"/>
            <w:vAlign w:val="center"/>
          </w:tcPr>
          <w:p w14:paraId="049BC61F"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 xml:space="preserve">Faible </w:t>
            </w:r>
          </w:p>
        </w:tc>
        <w:tc>
          <w:tcPr>
            <w:tcW w:w="565" w:type="pct"/>
            <w:vAlign w:val="center"/>
          </w:tcPr>
          <w:p w14:paraId="670C4071"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Oui</w:t>
            </w:r>
          </w:p>
        </w:tc>
      </w:tr>
      <w:tr w:rsidR="00B34DEF" w:rsidRPr="005D2E7A" w14:paraId="13722F95" w14:textId="77777777" w:rsidTr="00B34DEF">
        <w:trPr>
          <w:jc w:val="center"/>
        </w:trPr>
        <w:tc>
          <w:tcPr>
            <w:tcW w:w="585" w:type="pct"/>
            <w:shd w:val="clear" w:color="auto" w:fill="E2EFD9" w:themeFill="accent6" w:themeFillTint="33"/>
            <w:vAlign w:val="center"/>
          </w:tcPr>
          <w:p w14:paraId="1799E175" w14:textId="77777777" w:rsidR="00415AC8" w:rsidRPr="005D2E7A" w:rsidRDefault="00415AC8" w:rsidP="00C602BA">
            <w:pPr>
              <w:jc w:val="center"/>
              <w:rPr>
                <w:rFonts w:ascii="Times New Roman" w:eastAsia="Calibri" w:hAnsi="Times New Roman" w:cs="Times New Roman"/>
                <w:b/>
                <w:sz w:val="18"/>
                <w:szCs w:val="18"/>
              </w:rPr>
            </w:pPr>
            <w:r w:rsidRPr="005D2E7A">
              <w:rPr>
                <w:rFonts w:ascii="Times New Roman" w:eastAsia="Calibri" w:hAnsi="Times New Roman" w:cs="Times New Roman"/>
                <w:b/>
                <w:sz w:val="18"/>
                <w:szCs w:val="18"/>
              </w:rPr>
              <w:t>Exploitation</w:t>
            </w:r>
          </w:p>
        </w:tc>
        <w:tc>
          <w:tcPr>
            <w:tcW w:w="676" w:type="pct"/>
            <w:shd w:val="clear" w:color="auto" w:fill="F2F2F2" w:themeFill="background1" w:themeFillShade="F2"/>
            <w:vAlign w:val="center"/>
          </w:tcPr>
          <w:p w14:paraId="056AF443" w14:textId="77777777" w:rsidR="00415AC8" w:rsidRPr="005D2E7A" w:rsidRDefault="00415AC8" w:rsidP="00C602BA">
            <w:pPr>
              <w:jc w:val="center"/>
              <w:rPr>
                <w:rFonts w:ascii="Times New Roman" w:eastAsia="Calibri" w:hAnsi="Times New Roman" w:cs="Times New Roman"/>
                <w:b/>
                <w:sz w:val="18"/>
                <w:szCs w:val="18"/>
              </w:rPr>
            </w:pPr>
            <w:r w:rsidRPr="005D2E7A">
              <w:rPr>
                <w:rFonts w:ascii="Times New Roman" w:eastAsia="Calibri" w:hAnsi="Times New Roman" w:cs="Times New Roman"/>
                <w:b/>
                <w:sz w:val="18"/>
                <w:szCs w:val="18"/>
              </w:rPr>
              <w:t>Milieu Humain (santé et la sécurité)</w:t>
            </w:r>
          </w:p>
        </w:tc>
        <w:tc>
          <w:tcPr>
            <w:tcW w:w="1099" w:type="pct"/>
            <w:vAlign w:val="center"/>
          </w:tcPr>
          <w:p w14:paraId="73296F00"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Impacts liés à la production de SF6</w:t>
            </w:r>
          </w:p>
        </w:tc>
        <w:tc>
          <w:tcPr>
            <w:tcW w:w="473" w:type="pct"/>
            <w:vAlign w:val="center"/>
          </w:tcPr>
          <w:p w14:paraId="179449D7"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Faible</w:t>
            </w:r>
          </w:p>
        </w:tc>
        <w:tc>
          <w:tcPr>
            <w:tcW w:w="519" w:type="pct"/>
            <w:vAlign w:val="center"/>
          </w:tcPr>
          <w:p w14:paraId="2EE173E1"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Ponctuelle</w:t>
            </w:r>
          </w:p>
        </w:tc>
        <w:tc>
          <w:tcPr>
            <w:tcW w:w="551" w:type="pct"/>
            <w:vAlign w:val="center"/>
          </w:tcPr>
          <w:p w14:paraId="1A27501D"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Courte</w:t>
            </w:r>
          </w:p>
        </w:tc>
        <w:tc>
          <w:tcPr>
            <w:tcW w:w="532" w:type="pct"/>
            <w:vAlign w:val="center"/>
          </w:tcPr>
          <w:p w14:paraId="7139260C"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Négligeable</w:t>
            </w:r>
          </w:p>
        </w:tc>
        <w:tc>
          <w:tcPr>
            <w:tcW w:w="565" w:type="pct"/>
            <w:vAlign w:val="center"/>
          </w:tcPr>
          <w:p w14:paraId="38759F6F" w14:textId="77777777" w:rsidR="00415AC8" w:rsidRPr="005D2E7A" w:rsidRDefault="00415AC8" w:rsidP="00C602BA">
            <w:pPr>
              <w:rPr>
                <w:rFonts w:ascii="Times New Roman" w:eastAsia="Calibri" w:hAnsi="Times New Roman" w:cs="Times New Roman"/>
                <w:sz w:val="18"/>
                <w:szCs w:val="18"/>
              </w:rPr>
            </w:pPr>
            <w:r w:rsidRPr="005D2E7A">
              <w:rPr>
                <w:rFonts w:ascii="Times New Roman" w:eastAsia="Calibri" w:hAnsi="Times New Roman" w:cs="Times New Roman"/>
                <w:sz w:val="18"/>
                <w:szCs w:val="18"/>
              </w:rPr>
              <w:t>Non</w:t>
            </w:r>
          </w:p>
        </w:tc>
      </w:tr>
    </w:tbl>
    <w:p w14:paraId="54E239B0" w14:textId="77777777" w:rsidR="00415AC8" w:rsidRDefault="00415AC8" w:rsidP="00DE174F">
      <w:pPr>
        <w:spacing w:after="0" w:line="276" w:lineRule="auto"/>
        <w:jc w:val="both"/>
        <w:rPr>
          <w:rFonts w:ascii="Times New Roman" w:hAnsi="Times New Roman" w:cs="Times New Roman"/>
          <w:b/>
          <w:sz w:val="24"/>
          <w:szCs w:val="24"/>
        </w:rPr>
      </w:pPr>
    </w:p>
    <w:p w14:paraId="17FFE805" w14:textId="2D5BB22A" w:rsidR="00372C20" w:rsidRPr="00B34DEF" w:rsidRDefault="00372C20" w:rsidP="00B34DEF">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r w:rsidRPr="00B34DEF">
        <w:rPr>
          <w:rFonts w:ascii="Times New Roman" w:hAnsi="Times New Roman"/>
          <w:b/>
          <w:bCs/>
          <w:i/>
          <w:sz w:val="22"/>
          <w:szCs w:val="22"/>
        </w:rPr>
        <w:t xml:space="preserve">PLAN DE GESTION ENVIRONNEMENTAL ET SOCIAL (PGES) </w:t>
      </w:r>
    </w:p>
    <w:p w14:paraId="4F74D55E" w14:textId="77777777" w:rsidR="00372C20" w:rsidRPr="00B34DEF" w:rsidRDefault="00372C20" w:rsidP="00372C20">
      <w:pPr>
        <w:jc w:val="both"/>
        <w:rPr>
          <w:rFonts w:ascii="Times New Roman" w:hAnsi="Times New Roman" w:cs="Times New Roman"/>
        </w:rPr>
      </w:pPr>
      <w:r w:rsidRPr="00B34DEF">
        <w:rPr>
          <w:rFonts w:ascii="Times New Roman" w:hAnsi="Times New Roman" w:cs="Times New Roman"/>
        </w:rPr>
        <w:t>Le PGES vise à assurer la réalisation correcte, et dans les délais prévus du projet en respectant les principes de gestion environnementale et sociale (atténuation des impacts négatifs et la bonification des impacts positifs). Les objectifs sont entre autres de : (i) s’assurer que les activités du projet sont entreprises en conformité avec toutes les exigences légales et réglementaires ; (ii) s’assurer que les enjeux environnementaux et sociaux du projet sont bien compris et pris en compte.</w:t>
      </w:r>
    </w:p>
    <w:p w14:paraId="502A50E9" w14:textId="77777777" w:rsidR="00372C20" w:rsidRPr="00864065" w:rsidRDefault="00372C20" w:rsidP="00372C20">
      <w:pPr>
        <w:jc w:val="both"/>
        <w:rPr>
          <w:rFonts w:ascii="Times New Roman" w:hAnsi="Times New Roman" w:cs="Times New Roman"/>
        </w:rPr>
      </w:pPr>
      <w:r w:rsidRPr="00864065">
        <w:rPr>
          <w:rFonts w:ascii="Times New Roman" w:hAnsi="Times New Roman" w:cs="Times New Roman"/>
        </w:rPr>
        <w:t>De manière spécifique, le PGES proposé comprend les axes majeurs suivants :</w:t>
      </w:r>
    </w:p>
    <w:p w14:paraId="026EEBB7" w14:textId="77777777" w:rsidR="00372C20" w:rsidRPr="00367753" w:rsidRDefault="00372C20" w:rsidP="00372C20">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Le plan de bonification et de développement local</w:t>
      </w:r>
    </w:p>
    <w:p w14:paraId="745582A0" w14:textId="77777777" w:rsidR="00372C20" w:rsidRPr="00367753" w:rsidRDefault="00372C20" w:rsidP="00372C20">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 xml:space="preserve">Le plan d’atténuation </w:t>
      </w:r>
    </w:p>
    <w:p w14:paraId="0F812858" w14:textId="77777777" w:rsidR="00372C20" w:rsidRPr="00367753" w:rsidRDefault="00372C20" w:rsidP="00372C20">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 xml:space="preserve">Le plan de gestion des risques technologiques et professionnels </w:t>
      </w:r>
    </w:p>
    <w:p w14:paraId="68F577E1" w14:textId="77777777" w:rsidR="00372C20" w:rsidRPr="00367753" w:rsidRDefault="00372C20" w:rsidP="00372C20">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Le plan de suivi et de surveillance</w:t>
      </w:r>
    </w:p>
    <w:p w14:paraId="647A5916" w14:textId="634AFF8B" w:rsidR="00864065" w:rsidRDefault="00372C20" w:rsidP="00864065">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 xml:space="preserve">Le plan de mise en œuvre du PGES </w:t>
      </w:r>
    </w:p>
    <w:p w14:paraId="4F3A639E" w14:textId="77777777" w:rsidR="00864065" w:rsidRDefault="00864065" w:rsidP="00864065">
      <w:pPr>
        <w:pStyle w:val="PargrafodaLista"/>
        <w:jc w:val="both"/>
        <w:rPr>
          <w:rFonts w:ascii="Times New Roman" w:hAnsi="Times New Roman"/>
          <w:sz w:val="22"/>
          <w:szCs w:val="22"/>
        </w:rPr>
      </w:pPr>
    </w:p>
    <w:p w14:paraId="339E5A0F" w14:textId="77777777" w:rsidR="00DE174F" w:rsidRDefault="00DE174F" w:rsidP="00864065">
      <w:pPr>
        <w:pStyle w:val="PargrafodaLista"/>
        <w:jc w:val="both"/>
        <w:rPr>
          <w:rFonts w:ascii="Times New Roman" w:hAnsi="Times New Roman"/>
          <w:sz w:val="22"/>
          <w:szCs w:val="22"/>
        </w:rPr>
      </w:pPr>
    </w:p>
    <w:p w14:paraId="5CF1B243" w14:textId="77777777" w:rsidR="00DE174F" w:rsidRDefault="00DE174F" w:rsidP="00864065">
      <w:pPr>
        <w:pStyle w:val="PargrafodaLista"/>
        <w:jc w:val="both"/>
        <w:rPr>
          <w:rFonts w:ascii="Times New Roman" w:hAnsi="Times New Roman"/>
          <w:sz w:val="22"/>
          <w:szCs w:val="22"/>
        </w:rPr>
      </w:pPr>
    </w:p>
    <w:p w14:paraId="3F5092C0" w14:textId="77777777" w:rsidR="00DE174F" w:rsidRDefault="00DE174F" w:rsidP="00864065">
      <w:pPr>
        <w:pStyle w:val="PargrafodaLista"/>
        <w:jc w:val="both"/>
        <w:rPr>
          <w:rFonts w:ascii="Times New Roman" w:hAnsi="Times New Roman"/>
          <w:sz w:val="22"/>
          <w:szCs w:val="22"/>
        </w:rPr>
      </w:pPr>
    </w:p>
    <w:p w14:paraId="111AA47F" w14:textId="77777777" w:rsidR="00DE174F" w:rsidRDefault="00DE174F" w:rsidP="00864065">
      <w:pPr>
        <w:pStyle w:val="PargrafodaLista"/>
        <w:jc w:val="both"/>
        <w:rPr>
          <w:rFonts w:ascii="Times New Roman" w:hAnsi="Times New Roman"/>
          <w:sz w:val="22"/>
          <w:szCs w:val="22"/>
        </w:rPr>
      </w:pPr>
    </w:p>
    <w:p w14:paraId="46256052" w14:textId="77777777" w:rsidR="00DE174F" w:rsidRDefault="00DE174F" w:rsidP="00864065">
      <w:pPr>
        <w:pStyle w:val="PargrafodaLista"/>
        <w:jc w:val="both"/>
        <w:rPr>
          <w:rFonts w:ascii="Times New Roman" w:hAnsi="Times New Roman"/>
          <w:sz w:val="22"/>
          <w:szCs w:val="22"/>
        </w:rPr>
      </w:pPr>
    </w:p>
    <w:p w14:paraId="22ED0EDF" w14:textId="77777777" w:rsidR="00DE174F" w:rsidRDefault="00DE174F" w:rsidP="00864065">
      <w:pPr>
        <w:pStyle w:val="PargrafodaLista"/>
        <w:jc w:val="both"/>
        <w:rPr>
          <w:rFonts w:ascii="Times New Roman" w:hAnsi="Times New Roman"/>
          <w:sz w:val="22"/>
          <w:szCs w:val="22"/>
        </w:rPr>
      </w:pPr>
    </w:p>
    <w:p w14:paraId="7B6035C2" w14:textId="77777777" w:rsidR="00DE174F" w:rsidRPr="00864065" w:rsidRDefault="00DE174F" w:rsidP="00864065">
      <w:pPr>
        <w:pStyle w:val="PargrafodaLista"/>
        <w:jc w:val="both"/>
        <w:rPr>
          <w:rFonts w:ascii="Times New Roman" w:hAnsi="Times New Roman"/>
          <w:sz w:val="22"/>
          <w:szCs w:val="22"/>
        </w:rPr>
      </w:pPr>
    </w:p>
    <w:p w14:paraId="29A0A02E" w14:textId="77777777" w:rsidR="00A22A49" w:rsidRPr="00864065" w:rsidRDefault="00A22A49" w:rsidP="00864065">
      <w:pPr>
        <w:pStyle w:val="PargrafodaLista"/>
        <w:numPr>
          <w:ilvl w:val="0"/>
          <w:numId w:val="241"/>
        </w:numPr>
        <w:tabs>
          <w:tab w:val="left" w:pos="1418"/>
          <w:tab w:val="left" w:pos="1843"/>
        </w:tabs>
        <w:spacing w:after="240" w:line="240" w:lineRule="auto"/>
        <w:ind w:right="-283"/>
        <w:contextualSpacing w:val="0"/>
        <w:rPr>
          <w:rFonts w:ascii="Times New Roman" w:hAnsi="Times New Roman"/>
          <w:b/>
          <w:bCs/>
          <w:i/>
          <w:sz w:val="22"/>
          <w:szCs w:val="22"/>
        </w:rPr>
      </w:pPr>
      <w:r w:rsidRPr="00864065">
        <w:rPr>
          <w:rFonts w:ascii="Times New Roman" w:hAnsi="Times New Roman"/>
          <w:b/>
          <w:bCs/>
          <w:i/>
          <w:sz w:val="22"/>
          <w:szCs w:val="22"/>
        </w:rPr>
        <w:t>COUT DU PLAN DE GESTION ENVIRONNEMENTAL ET SOCIAL</w:t>
      </w:r>
    </w:p>
    <w:tbl>
      <w:tblPr>
        <w:tblW w:w="10494"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1"/>
        <w:gridCol w:w="1985"/>
        <w:gridCol w:w="2268"/>
      </w:tblGrid>
      <w:tr w:rsidR="00864065" w:rsidRPr="0044074D" w14:paraId="0F127D0A" w14:textId="77777777" w:rsidTr="00864065">
        <w:trPr>
          <w:trHeight w:val="140"/>
        </w:trPr>
        <w:tc>
          <w:tcPr>
            <w:tcW w:w="6241" w:type="dxa"/>
            <w:vMerge w:val="restart"/>
            <w:shd w:val="clear" w:color="auto" w:fill="FFFF00"/>
            <w:vAlign w:val="center"/>
          </w:tcPr>
          <w:p w14:paraId="4072A68B" w14:textId="77777777" w:rsidR="0044074D" w:rsidRPr="0044074D" w:rsidRDefault="0044074D" w:rsidP="0044074D">
            <w:pPr>
              <w:spacing w:after="0" w:line="240" w:lineRule="auto"/>
              <w:jc w:val="center"/>
              <w:rPr>
                <w:rFonts w:ascii="Times New Roman" w:hAnsi="Times New Roman" w:cs="Times New Roman"/>
                <w:b/>
              </w:rPr>
            </w:pPr>
            <w:r w:rsidRPr="0044074D">
              <w:rPr>
                <w:rFonts w:ascii="Times New Roman" w:hAnsi="Times New Roman" w:cs="Times New Roman"/>
                <w:b/>
              </w:rPr>
              <w:t>Activités</w:t>
            </w:r>
          </w:p>
        </w:tc>
        <w:tc>
          <w:tcPr>
            <w:tcW w:w="4253" w:type="dxa"/>
            <w:gridSpan w:val="2"/>
            <w:shd w:val="clear" w:color="auto" w:fill="FFFF00"/>
          </w:tcPr>
          <w:p w14:paraId="096BFE96" w14:textId="77777777" w:rsidR="0044074D" w:rsidRPr="0044074D" w:rsidRDefault="0044074D" w:rsidP="0044074D">
            <w:pPr>
              <w:spacing w:after="0" w:line="240" w:lineRule="auto"/>
              <w:jc w:val="center"/>
              <w:rPr>
                <w:rFonts w:ascii="Times New Roman" w:hAnsi="Times New Roman" w:cs="Times New Roman"/>
                <w:b/>
              </w:rPr>
            </w:pPr>
            <w:r w:rsidRPr="0044074D">
              <w:rPr>
                <w:rFonts w:ascii="Times New Roman" w:hAnsi="Times New Roman" w:cs="Times New Roman"/>
                <w:b/>
              </w:rPr>
              <w:t>Phases</w:t>
            </w:r>
          </w:p>
        </w:tc>
      </w:tr>
      <w:tr w:rsidR="00864065" w:rsidRPr="0044074D" w14:paraId="38138FD1" w14:textId="77777777" w:rsidTr="00864065">
        <w:trPr>
          <w:trHeight w:val="246"/>
        </w:trPr>
        <w:tc>
          <w:tcPr>
            <w:tcW w:w="6241" w:type="dxa"/>
            <w:vMerge/>
          </w:tcPr>
          <w:p w14:paraId="5353931E" w14:textId="77777777" w:rsidR="0044074D" w:rsidRPr="0044074D" w:rsidRDefault="0044074D" w:rsidP="0044074D">
            <w:pPr>
              <w:keepNext/>
              <w:keepLines/>
              <w:spacing w:after="0" w:line="240" w:lineRule="auto"/>
              <w:outlineLvl w:val="0"/>
              <w:rPr>
                <w:rFonts w:ascii="Times New Roman" w:hAnsi="Times New Roman" w:cs="Times New Roman"/>
              </w:rPr>
            </w:pPr>
          </w:p>
        </w:tc>
        <w:tc>
          <w:tcPr>
            <w:tcW w:w="1985" w:type="dxa"/>
            <w:shd w:val="clear" w:color="auto" w:fill="FFFF00"/>
          </w:tcPr>
          <w:p w14:paraId="483FBF5D" w14:textId="77777777" w:rsidR="0044074D" w:rsidRPr="0044074D" w:rsidRDefault="0044074D" w:rsidP="0044074D">
            <w:pPr>
              <w:spacing w:after="0" w:line="240" w:lineRule="auto"/>
              <w:rPr>
                <w:rFonts w:ascii="Times New Roman" w:hAnsi="Times New Roman" w:cs="Times New Roman"/>
                <w:b/>
              </w:rPr>
            </w:pPr>
            <w:r w:rsidRPr="0044074D">
              <w:rPr>
                <w:rFonts w:ascii="Times New Roman" w:hAnsi="Times New Roman" w:cs="Times New Roman"/>
                <w:b/>
              </w:rPr>
              <w:t xml:space="preserve">Travaux </w:t>
            </w:r>
          </w:p>
        </w:tc>
        <w:tc>
          <w:tcPr>
            <w:tcW w:w="2268" w:type="dxa"/>
            <w:shd w:val="clear" w:color="auto" w:fill="FFFF00"/>
          </w:tcPr>
          <w:p w14:paraId="509D27FA" w14:textId="77777777" w:rsidR="0044074D" w:rsidRPr="0044074D" w:rsidRDefault="0044074D" w:rsidP="0044074D">
            <w:pPr>
              <w:spacing w:after="0" w:line="240" w:lineRule="auto"/>
              <w:rPr>
                <w:rFonts w:ascii="Times New Roman" w:hAnsi="Times New Roman" w:cs="Times New Roman"/>
                <w:b/>
              </w:rPr>
            </w:pPr>
            <w:r w:rsidRPr="0044074D">
              <w:rPr>
                <w:rFonts w:ascii="Times New Roman" w:hAnsi="Times New Roman" w:cs="Times New Roman"/>
                <w:b/>
              </w:rPr>
              <w:t xml:space="preserve">Exploitation </w:t>
            </w:r>
          </w:p>
        </w:tc>
      </w:tr>
      <w:tr w:rsidR="00864065" w:rsidRPr="0044074D" w14:paraId="2F80AE28" w14:textId="77777777" w:rsidTr="00864065">
        <w:tc>
          <w:tcPr>
            <w:tcW w:w="10494" w:type="dxa"/>
            <w:gridSpan w:val="3"/>
            <w:shd w:val="clear" w:color="auto" w:fill="C6D9F1"/>
          </w:tcPr>
          <w:p w14:paraId="61811147" w14:textId="77777777" w:rsidR="0044074D" w:rsidRPr="0044074D" w:rsidRDefault="0044074D" w:rsidP="0044074D">
            <w:pPr>
              <w:spacing w:after="0" w:line="240" w:lineRule="auto"/>
              <w:jc w:val="both"/>
              <w:rPr>
                <w:rFonts w:ascii="Times New Roman" w:hAnsi="Times New Roman" w:cs="Times New Roman"/>
              </w:rPr>
            </w:pPr>
            <w:r w:rsidRPr="0044074D">
              <w:rPr>
                <w:rFonts w:ascii="Times New Roman" w:hAnsi="Times New Roman" w:cs="Times New Roman"/>
                <w:b/>
                <w:i/>
              </w:rPr>
              <w:t>Mesures socioéconomiques de développement socioéconomiques dans la zone du projet et d’appui au genre</w:t>
            </w:r>
          </w:p>
        </w:tc>
      </w:tr>
      <w:tr w:rsidR="00864065" w:rsidRPr="0044074D" w14:paraId="39CE554D" w14:textId="77777777" w:rsidTr="00864065">
        <w:trPr>
          <w:trHeight w:val="420"/>
        </w:trPr>
        <w:tc>
          <w:tcPr>
            <w:tcW w:w="6241" w:type="dxa"/>
          </w:tcPr>
          <w:p w14:paraId="76A5F471" w14:textId="77777777" w:rsidR="0044074D" w:rsidRPr="0044074D" w:rsidRDefault="0044074D" w:rsidP="0044074D">
            <w:pPr>
              <w:pStyle w:val="PargrafodaLista"/>
              <w:numPr>
                <w:ilvl w:val="0"/>
                <w:numId w:val="151"/>
              </w:numPr>
              <w:spacing w:after="0" w:line="240" w:lineRule="auto"/>
              <w:rPr>
                <w:rFonts w:ascii="Times New Roman" w:hAnsi="Times New Roman"/>
                <w:sz w:val="22"/>
                <w:szCs w:val="22"/>
              </w:rPr>
            </w:pPr>
            <w:r w:rsidRPr="0044074D">
              <w:rPr>
                <w:rFonts w:ascii="Times New Roman" w:hAnsi="Times New Roman"/>
                <w:sz w:val="22"/>
                <w:szCs w:val="22"/>
              </w:rPr>
              <w:t>Sécurisation des aires de travail</w:t>
            </w:r>
          </w:p>
        </w:tc>
        <w:tc>
          <w:tcPr>
            <w:tcW w:w="1985" w:type="dxa"/>
            <w:vMerge w:val="restart"/>
            <w:vAlign w:val="center"/>
          </w:tcPr>
          <w:p w14:paraId="579F90EE"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10.000.000 FCFA</w:t>
            </w:r>
          </w:p>
        </w:tc>
        <w:tc>
          <w:tcPr>
            <w:tcW w:w="2268" w:type="dxa"/>
            <w:vMerge w:val="restart"/>
            <w:vAlign w:val="center"/>
          </w:tcPr>
          <w:p w14:paraId="1F87DA4C"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w:t>
            </w:r>
          </w:p>
        </w:tc>
      </w:tr>
      <w:tr w:rsidR="00864065" w:rsidRPr="0044074D" w14:paraId="474EF4CE" w14:textId="77777777" w:rsidTr="00864065">
        <w:trPr>
          <w:trHeight w:val="46"/>
        </w:trPr>
        <w:tc>
          <w:tcPr>
            <w:tcW w:w="6241" w:type="dxa"/>
          </w:tcPr>
          <w:p w14:paraId="3BAB2D96" w14:textId="77777777" w:rsidR="0044074D" w:rsidRPr="0044074D" w:rsidRDefault="0044074D" w:rsidP="0044074D">
            <w:pPr>
              <w:pStyle w:val="PargrafodaLista"/>
              <w:numPr>
                <w:ilvl w:val="0"/>
                <w:numId w:val="151"/>
              </w:numPr>
              <w:spacing w:after="0" w:line="240" w:lineRule="auto"/>
              <w:rPr>
                <w:rFonts w:ascii="Times New Roman" w:hAnsi="Times New Roman"/>
                <w:sz w:val="22"/>
                <w:szCs w:val="22"/>
              </w:rPr>
            </w:pPr>
            <w:r w:rsidRPr="0044074D">
              <w:rPr>
                <w:rFonts w:ascii="Times New Roman" w:hAnsi="Times New Roman"/>
                <w:sz w:val="22"/>
                <w:szCs w:val="22"/>
              </w:rPr>
              <w:t xml:space="preserve">Electrification du site pour éviter les agressions et autres </w:t>
            </w:r>
          </w:p>
        </w:tc>
        <w:tc>
          <w:tcPr>
            <w:tcW w:w="1985" w:type="dxa"/>
            <w:vMerge/>
            <w:vAlign w:val="center"/>
          </w:tcPr>
          <w:p w14:paraId="31009954" w14:textId="77777777" w:rsidR="0044074D" w:rsidRPr="0044074D" w:rsidRDefault="0044074D" w:rsidP="0044074D">
            <w:pPr>
              <w:spacing w:after="0" w:line="240" w:lineRule="auto"/>
              <w:jc w:val="center"/>
              <w:rPr>
                <w:rFonts w:ascii="Times New Roman" w:hAnsi="Times New Roman" w:cs="Times New Roman"/>
              </w:rPr>
            </w:pPr>
          </w:p>
        </w:tc>
        <w:tc>
          <w:tcPr>
            <w:tcW w:w="2268" w:type="dxa"/>
            <w:vMerge/>
          </w:tcPr>
          <w:p w14:paraId="7F06EA14" w14:textId="77777777" w:rsidR="0044074D" w:rsidRPr="0044074D" w:rsidRDefault="0044074D" w:rsidP="0044074D">
            <w:pPr>
              <w:spacing w:after="0" w:line="240" w:lineRule="auto"/>
              <w:rPr>
                <w:rFonts w:ascii="Times New Roman" w:hAnsi="Times New Roman" w:cs="Times New Roman"/>
              </w:rPr>
            </w:pPr>
          </w:p>
        </w:tc>
      </w:tr>
      <w:tr w:rsidR="00864065" w:rsidRPr="0044074D" w14:paraId="72D63CB6" w14:textId="77777777" w:rsidTr="00864065">
        <w:trPr>
          <w:trHeight w:val="198"/>
        </w:trPr>
        <w:tc>
          <w:tcPr>
            <w:tcW w:w="6241" w:type="dxa"/>
          </w:tcPr>
          <w:p w14:paraId="3B126046" w14:textId="77777777" w:rsidR="0044074D" w:rsidRPr="0044074D" w:rsidRDefault="0044074D" w:rsidP="0044074D">
            <w:pPr>
              <w:pStyle w:val="PargrafodaLista"/>
              <w:numPr>
                <w:ilvl w:val="0"/>
                <w:numId w:val="151"/>
              </w:numPr>
              <w:spacing w:after="0" w:line="240" w:lineRule="auto"/>
              <w:rPr>
                <w:rFonts w:ascii="Times New Roman" w:hAnsi="Times New Roman"/>
                <w:sz w:val="22"/>
                <w:szCs w:val="22"/>
              </w:rPr>
            </w:pPr>
            <w:r w:rsidRPr="0044074D">
              <w:rPr>
                <w:rFonts w:ascii="Times New Roman" w:hAnsi="Times New Roman"/>
                <w:sz w:val="22"/>
                <w:szCs w:val="22"/>
              </w:rPr>
              <w:t>Appui logistique</w:t>
            </w:r>
          </w:p>
        </w:tc>
        <w:tc>
          <w:tcPr>
            <w:tcW w:w="1985" w:type="dxa"/>
            <w:vMerge/>
            <w:vAlign w:val="center"/>
          </w:tcPr>
          <w:p w14:paraId="4B042450" w14:textId="77777777" w:rsidR="0044074D" w:rsidRPr="0044074D" w:rsidRDefault="0044074D" w:rsidP="0044074D">
            <w:pPr>
              <w:spacing w:after="0" w:line="240" w:lineRule="auto"/>
              <w:jc w:val="center"/>
              <w:rPr>
                <w:rFonts w:ascii="Times New Roman" w:hAnsi="Times New Roman" w:cs="Times New Roman"/>
              </w:rPr>
            </w:pPr>
          </w:p>
        </w:tc>
        <w:tc>
          <w:tcPr>
            <w:tcW w:w="2268" w:type="dxa"/>
            <w:vMerge/>
          </w:tcPr>
          <w:p w14:paraId="78F1E474" w14:textId="77777777" w:rsidR="0044074D" w:rsidRPr="0044074D" w:rsidRDefault="0044074D" w:rsidP="0044074D">
            <w:pPr>
              <w:spacing w:after="0" w:line="240" w:lineRule="auto"/>
              <w:rPr>
                <w:rFonts w:ascii="Times New Roman" w:hAnsi="Times New Roman" w:cs="Times New Roman"/>
              </w:rPr>
            </w:pPr>
          </w:p>
        </w:tc>
      </w:tr>
      <w:tr w:rsidR="00864065" w:rsidRPr="0044074D" w14:paraId="072D58C1" w14:textId="77777777" w:rsidTr="00864065">
        <w:tc>
          <w:tcPr>
            <w:tcW w:w="10494" w:type="dxa"/>
            <w:gridSpan w:val="3"/>
            <w:shd w:val="clear" w:color="auto" w:fill="C6D9F1"/>
            <w:vAlign w:val="center"/>
          </w:tcPr>
          <w:p w14:paraId="1FE3F4A6"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b/>
                <w:i/>
              </w:rPr>
              <w:t>Provision pour l’élaboration et la mise en œuvre d’un Plan d’Action de Réinstallation</w:t>
            </w:r>
          </w:p>
        </w:tc>
      </w:tr>
      <w:tr w:rsidR="00864065" w:rsidRPr="0044074D" w14:paraId="2F255B36" w14:textId="77777777" w:rsidTr="00864065">
        <w:tc>
          <w:tcPr>
            <w:tcW w:w="6241" w:type="dxa"/>
          </w:tcPr>
          <w:p w14:paraId="71B28C6C" w14:textId="77777777" w:rsidR="0044074D" w:rsidRPr="0044074D" w:rsidRDefault="0044074D" w:rsidP="0044074D">
            <w:pPr>
              <w:pStyle w:val="PargrafodaLista"/>
              <w:numPr>
                <w:ilvl w:val="0"/>
                <w:numId w:val="150"/>
              </w:numPr>
              <w:spacing w:after="0" w:line="240" w:lineRule="auto"/>
              <w:jc w:val="both"/>
              <w:rPr>
                <w:rFonts w:ascii="Times New Roman" w:hAnsi="Times New Roman"/>
                <w:sz w:val="22"/>
                <w:szCs w:val="22"/>
              </w:rPr>
            </w:pPr>
            <w:r w:rsidRPr="0044074D">
              <w:rPr>
                <w:rFonts w:ascii="Times New Roman" w:hAnsi="Times New Roman"/>
                <w:sz w:val="22"/>
                <w:szCs w:val="22"/>
              </w:rPr>
              <w:t>Libération des emprises (classes d’affaires)</w:t>
            </w:r>
          </w:p>
        </w:tc>
        <w:tc>
          <w:tcPr>
            <w:tcW w:w="1985" w:type="dxa"/>
            <w:vAlign w:val="center"/>
          </w:tcPr>
          <w:p w14:paraId="69C200CB"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PM</w:t>
            </w:r>
          </w:p>
        </w:tc>
        <w:tc>
          <w:tcPr>
            <w:tcW w:w="2268" w:type="dxa"/>
            <w:vAlign w:val="center"/>
          </w:tcPr>
          <w:p w14:paraId="52A56BCC"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w:t>
            </w:r>
          </w:p>
        </w:tc>
      </w:tr>
      <w:tr w:rsidR="00864065" w:rsidRPr="0044074D" w14:paraId="5D24D328" w14:textId="77777777" w:rsidTr="00864065">
        <w:tc>
          <w:tcPr>
            <w:tcW w:w="6241" w:type="dxa"/>
          </w:tcPr>
          <w:p w14:paraId="4728E1E3" w14:textId="77777777" w:rsidR="0044074D" w:rsidRPr="0044074D" w:rsidRDefault="0044074D" w:rsidP="0044074D">
            <w:pPr>
              <w:pStyle w:val="PargrafodaLista"/>
              <w:numPr>
                <w:ilvl w:val="0"/>
                <w:numId w:val="150"/>
              </w:numPr>
              <w:spacing w:after="0" w:line="240" w:lineRule="auto"/>
              <w:jc w:val="both"/>
              <w:rPr>
                <w:rFonts w:ascii="Times New Roman" w:hAnsi="Times New Roman"/>
                <w:sz w:val="22"/>
                <w:szCs w:val="22"/>
              </w:rPr>
            </w:pPr>
            <w:r w:rsidRPr="0044074D">
              <w:rPr>
                <w:rFonts w:ascii="Times New Roman" w:hAnsi="Times New Roman"/>
                <w:sz w:val="22"/>
                <w:szCs w:val="22"/>
              </w:rPr>
              <w:t xml:space="preserve">Recrutement d’un consultant </w:t>
            </w:r>
          </w:p>
        </w:tc>
        <w:tc>
          <w:tcPr>
            <w:tcW w:w="1985" w:type="dxa"/>
            <w:vAlign w:val="center"/>
          </w:tcPr>
          <w:p w14:paraId="066E8EF2"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PM</w:t>
            </w:r>
          </w:p>
        </w:tc>
        <w:tc>
          <w:tcPr>
            <w:tcW w:w="2268" w:type="dxa"/>
            <w:vAlign w:val="center"/>
          </w:tcPr>
          <w:p w14:paraId="5A6E8658" w14:textId="77777777" w:rsidR="0044074D" w:rsidRPr="0044074D" w:rsidRDefault="0044074D" w:rsidP="0044074D">
            <w:pPr>
              <w:spacing w:after="0" w:line="240" w:lineRule="auto"/>
              <w:jc w:val="center"/>
              <w:rPr>
                <w:rFonts w:ascii="Times New Roman" w:hAnsi="Times New Roman" w:cs="Times New Roman"/>
              </w:rPr>
            </w:pPr>
          </w:p>
        </w:tc>
      </w:tr>
      <w:tr w:rsidR="00864065" w:rsidRPr="0044074D" w14:paraId="7C32AB7D" w14:textId="77777777" w:rsidTr="00864065">
        <w:tc>
          <w:tcPr>
            <w:tcW w:w="10494" w:type="dxa"/>
            <w:gridSpan w:val="3"/>
            <w:shd w:val="clear" w:color="auto" w:fill="C6D9F1"/>
            <w:vAlign w:val="center"/>
          </w:tcPr>
          <w:p w14:paraId="68C582AA"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b/>
                <w:i/>
              </w:rPr>
              <w:t>Mesures de restauration du couvert végétal dégradé et de reboisement</w:t>
            </w:r>
          </w:p>
        </w:tc>
      </w:tr>
      <w:tr w:rsidR="00864065" w:rsidRPr="0044074D" w14:paraId="77288DBA" w14:textId="77777777" w:rsidTr="00864065">
        <w:tc>
          <w:tcPr>
            <w:tcW w:w="6241" w:type="dxa"/>
            <w:vAlign w:val="center"/>
          </w:tcPr>
          <w:p w14:paraId="3EE9E4A7" w14:textId="77777777" w:rsidR="0044074D" w:rsidRPr="0044074D" w:rsidRDefault="0044074D" w:rsidP="0044074D">
            <w:pPr>
              <w:pStyle w:val="PargrafodaLista"/>
              <w:numPr>
                <w:ilvl w:val="0"/>
                <w:numId w:val="149"/>
              </w:numPr>
              <w:spacing w:after="0" w:line="240" w:lineRule="auto"/>
              <w:jc w:val="both"/>
              <w:rPr>
                <w:rFonts w:ascii="Times New Roman" w:hAnsi="Times New Roman"/>
                <w:sz w:val="22"/>
                <w:szCs w:val="22"/>
              </w:rPr>
            </w:pPr>
            <w:r w:rsidRPr="0044074D">
              <w:rPr>
                <w:rFonts w:ascii="Times New Roman" w:hAnsi="Times New Roman"/>
                <w:sz w:val="22"/>
                <w:szCs w:val="22"/>
              </w:rPr>
              <w:lastRenderedPageBreak/>
              <w:t>Programme de reboisement compensatoire</w:t>
            </w:r>
          </w:p>
        </w:tc>
        <w:tc>
          <w:tcPr>
            <w:tcW w:w="1985" w:type="dxa"/>
            <w:vAlign w:val="center"/>
          </w:tcPr>
          <w:p w14:paraId="2DF5B974"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Protocole entre DGFF et PUASEE- FA</w:t>
            </w:r>
          </w:p>
        </w:tc>
        <w:tc>
          <w:tcPr>
            <w:tcW w:w="2268" w:type="dxa"/>
            <w:vAlign w:val="center"/>
          </w:tcPr>
          <w:p w14:paraId="46D8685D" w14:textId="77777777" w:rsidR="0044074D" w:rsidRPr="0044074D" w:rsidRDefault="0044074D" w:rsidP="0044074D">
            <w:pPr>
              <w:spacing w:after="0" w:line="240" w:lineRule="auto"/>
              <w:jc w:val="both"/>
              <w:rPr>
                <w:rFonts w:ascii="Times New Roman" w:hAnsi="Times New Roman" w:cs="Times New Roman"/>
              </w:rPr>
            </w:pPr>
            <w:r w:rsidRPr="0044074D">
              <w:rPr>
                <w:rFonts w:ascii="Times New Roman" w:hAnsi="Times New Roman" w:cs="Times New Roman"/>
              </w:rPr>
              <w:t>Protocole entre DGFF et PUASEE- FA</w:t>
            </w:r>
          </w:p>
        </w:tc>
      </w:tr>
      <w:tr w:rsidR="00864065" w:rsidRPr="0044074D" w14:paraId="38448156" w14:textId="77777777" w:rsidTr="00864065">
        <w:tc>
          <w:tcPr>
            <w:tcW w:w="10494" w:type="dxa"/>
            <w:gridSpan w:val="3"/>
            <w:shd w:val="clear" w:color="auto" w:fill="C6D9F1"/>
            <w:vAlign w:val="center"/>
          </w:tcPr>
          <w:p w14:paraId="69D1FF85"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b/>
                <w:i/>
              </w:rPr>
              <w:t>Mesures d’information et de sensibilisation des populations</w:t>
            </w:r>
          </w:p>
        </w:tc>
      </w:tr>
      <w:tr w:rsidR="00864065" w:rsidRPr="0044074D" w14:paraId="66D1E557" w14:textId="77777777" w:rsidTr="00864065">
        <w:tc>
          <w:tcPr>
            <w:tcW w:w="6241" w:type="dxa"/>
          </w:tcPr>
          <w:p w14:paraId="372288EC" w14:textId="77777777" w:rsidR="0044074D" w:rsidRPr="0044074D" w:rsidRDefault="0044074D" w:rsidP="0044074D">
            <w:pPr>
              <w:pStyle w:val="PargrafodaLista"/>
              <w:numPr>
                <w:ilvl w:val="0"/>
                <w:numId w:val="148"/>
              </w:numPr>
              <w:spacing w:after="0" w:line="240" w:lineRule="auto"/>
              <w:jc w:val="both"/>
              <w:rPr>
                <w:rFonts w:ascii="Times New Roman" w:hAnsi="Times New Roman"/>
                <w:sz w:val="22"/>
                <w:szCs w:val="22"/>
              </w:rPr>
            </w:pPr>
            <w:r w:rsidRPr="0044074D">
              <w:rPr>
                <w:rFonts w:ascii="Times New Roman" w:hAnsi="Times New Roman"/>
                <w:sz w:val="22"/>
                <w:szCs w:val="22"/>
              </w:rPr>
              <w:t>Programme de sensibilisation et d’information</w:t>
            </w:r>
          </w:p>
          <w:p w14:paraId="42EBA6EB" w14:textId="77777777" w:rsidR="0044074D" w:rsidRPr="0044074D" w:rsidRDefault="0044074D" w:rsidP="0044074D">
            <w:pPr>
              <w:pStyle w:val="PargrafodaLista"/>
              <w:numPr>
                <w:ilvl w:val="0"/>
                <w:numId w:val="148"/>
              </w:numPr>
              <w:spacing w:after="0" w:line="240" w:lineRule="auto"/>
              <w:jc w:val="both"/>
              <w:rPr>
                <w:rFonts w:ascii="Times New Roman" w:hAnsi="Times New Roman"/>
                <w:sz w:val="22"/>
                <w:szCs w:val="22"/>
              </w:rPr>
            </w:pPr>
            <w:r w:rsidRPr="0044074D">
              <w:rPr>
                <w:rFonts w:ascii="Times New Roman" w:hAnsi="Times New Roman"/>
                <w:sz w:val="22"/>
                <w:szCs w:val="22"/>
              </w:rPr>
              <w:t>Programme de lutte contre les IST et VIH/SIDA</w:t>
            </w:r>
          </w:p>
        </w:tc>
        <w:tc>
          <w:tcPr>
            <w:tcW w:w="1985" w:type="dxa"/>
            <w:vAlign w:val="center"/>
          </w:tcPr>
          <w:p w14:paraId="656F4F66"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15.000.000</w:t>
            </w:r>
          </w:p>
        </w:tc>
        <w:tc>
          <w:tcPr>
            <w:tcW w:w="2268" w:type="dxa"/>
            <w:vAlign w:val="center"/>
          </w:tcPr>
          <w:p w14:paraId="7A45E793" w14:textId="77777777" w:rsidR="0044074D" w:rsidRPr="0044074D" w:rsidRDefault="0044074D" w:rsidP="0044074D">
            <w:pPr>
              <w:spacing w:after="0" w:line="240" w:lineRule="auto"/>
              <w:jc w:val="both"/>
              <w:rPr>
                <w:rFonts w:ascii="Times New Roman" w:hAnsi="Times New Roman" w:cs="Times New Roman"/>
              </w:rPr>
            </w:pPr>
          </w:p>
        </w:tc>
      </w:tr>
      <w:tr w:rsidR="00864065" w:rsidRPr="0044074D" w14:paraId="249B7456" w14:textId="77777777" w:rsidTr="00864065">
        <w:tc>
          <w:tcPr>
            <w:tcW w:w="6241" w:type="dxa"/>
          </w:tcPr>
          <w:p w14:paraId="1D582D06" w14:textId="77777777" w:rsidR="0044074D" w:rsidRPr="0044074D" w:rsidRDefault="0044074D" w:rsidP="0044074D">
            <w:pPr>
              <w:pStyle w:val="PargrafodaLista"/>
              <w:numPr>
                <w:ilvl w:val="0"/>
                <w:numId w:val="148"/>
              </w:numPr>
              <w:spacing w:after="0" w:line="240" w:lineRule="auto"/>
              <w:jc w:val="both"/>
              <w:rPr>
                <w:rFonts w:ascii="Times New Roman" w:hAnsi="Times New Roman"/>
                <w:sz w:val="22"/>
                <w:szCs w:val="22"/>
              </w:rPr>
            </w:pPr>
            <w:r w:rsidRPr="0044074D">
              <w:rPr>
                <w:rFonts w:ascii="Times New Roman" w:hAnsi="Times New Roman"/>
                <w:sz w:val="22"/>
                <w:szCs w:val="22"/>
              </w:rPr>
              <w:t xml:space="preserve">Gestion des désagréments liés aux activités du projet (salissure et autres) : impacts sur la communauté </w:t>
            </w:r>
          </w:p>
        </w:tc>
        <w:tc>
          <w:tcPr>
            <w:tcW w:w="1985" w:type="dxa"/>
            <w:vAlign w:val="center"/>
          </w:tcPr>
          <w:p w14:paraId="5AC400AA"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5.000.000</w:t>
            </w:r>
          </w:p>
        </w:tc>
        <w:tc>
          <w:tcPr>
            <w:tcW w:w="2268" w:type="dxa"/>
            <w:vAlign w:val="center"/>
          </w:tcPr>
          <w:p w14:paraId="2C5A7085" w14:textId="77777777" w:rsidR="0044074D" w:rsidRPr="0044074D" w:rsidRDefault="0044074D" w:rsidP="0044074D">
            <w:pPr>
              <w:keepNext/>
              <w:keepLines/>
              <w:spacing w:after="0" w:line="240" w:lineRule="auto"/>
              <w:jc w:val="both"/>
              <w:outlineLvl w:val="2"/>
              <w:rPr>
                <w:rFonts w:ascii="Times New Roman" w:hAnsi="Times New Roman" w:cs="Times New Roman"/>
              </w:rPr>
            </w:pPr>
          </w:p>
        </w:tc>
      </w:tr>
      <w:tr w:rsidR="00864065" w:rsidRPr="0044074D" w14:paraId="516C53DB" w14:textId="77777777" w:rsidTr="00864065">
        <w:tc>
          <w:tcPr>
            <w:tcW w:w="10494" w:type="dxa"/>
            <w:gridSpan w:val="3"/>
            <w:shd w:val="clear" w:color="auto" w:fill="C6D9F1"/>
            <w:vAlign w:val="center"/>
          </w:tcPr>
          <w:p w14:paraId="7ACACECC"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b/>
                <w:i/>
              </w:rPr>
              <w:t>Mesures de surveillance, suivi, audit et évaluation</w:t>
            </w:r>
          </w:p>
        </w:tc>
      </w:tr>
      <w:tr w:rsidR="00864065" w:rsidRPr="0044074D" w14:paraId="5EE09CAE" w14:textId="77777777" w:rsidTr="00864065">
        <w:trPr>
          <w:trHeight w:val="360"/>
        </w:trPr>
        <w:tc>
          <w:tcPr>
            <w:tcW w:w="6241" w:type="dxa"/>
          </w:tcPr>
          <w:p w14:paraId="43D9DA31" w14:textId="77777777" w:rsidR="0044074D" w:rsidRPr="0044074D" w:rsidRDefault="0044074D" w:rsidP="0044074D">
            <w:pPr>
              <w:pStyle w:val="PargrafodaLista"/>
              <w:numPr>
                <w:ilvl w:val="0"/>
                <w:numId w:val="148"/>
              </w:numPr>
              <w:spacing w:after="0" w:line="240" w:lineRule="auto"/>
              <w:jc w:val="both"/>
              <w:rPr>
                <w:rFonts w:ascii="Times New Roman" w:hAnsi="Times New Roman"/>
                <w:sz w:val="22"/>
                <w:szCs w:val="22"/>
              </w:rPr>
            </w:pPr>
            <w:r w:rsidRPr="0044074D">
              <w:rPr>
                <w:rFonts w:ascii="Times New Roman" w:hAnsi="Times New Roman"/>
                <w:sz w:val="22"/>
                <w:szCs w:val="22"/>
              </w:rPr>
              <w:t xml:space="preserve">Surveillance (environnementale et sociale) permanente des travaux </w:t>
            </w:r>
          </w:p>
        </w:tc>
        <w:tc>
          <w:tcPr>
            <w:tcW w:w="1985" w:type="dxa"/>
            <w:vAlign w:val="center"/>
          </w:tcPr>
          <w:p w14:paraId="17945748"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10.000.000</w:t>
            </w:r>
          </w:p>
        </w:tc>
        <w:tc>
          <w:tcPr>
            <w:tcW w:w="2268" w:type="dxa"/>
            <w:vAlign w:val="center"/>
          </w:tcPr>
          <w:p w14:paraId="30E51197" w14:textId="77777777" w:rsidR="0044074D" w:rsidRPr="0044074D" w:rsidRDefault="0044074D" w:rsidP="0044074D">
            <w:pPr>
              <w:spacing w:after="0" w:line="240" w:lineRule="auto"/>
              <w:jc w:val="center"/>
              <w:rPr>
                <w:rFonts w:ascii="Times New Roman" w:hAnsi="Times New Roman" w:cs="Times New Roman"/>
                <w:b/>
              </w:rPr>
            </w:pPr>
            <w:r w:rsidRPr="0044074D">
              <w:rPr>
                <w:rFonts w:ascii="Times New Roman" w:hAnsi="Times New Roman" w:cs="Times New Roman"/>
                <w:b/>
              </w:rPr>
              <w:t>-</w:t>
            </w:r>
          </w:p>
        </w:tc>
      </w:tr>
      <w:tr w:rsidR="00864065" w:rsidRPr="0044074D" w14:paraId="2A1A29DA" w14:textId="77777777" w:rsidTr="00864065">
        <w:trPr>
          <w:trHeight w:val="360"/>
        </w:trPr>
        <w:tc>
          <w:tcPr>
            <w:tcW w:w="6241" w:type="dxa"/>
          </w:tcPr>
          <w:p w14:paraId="69E79C58" w14:textId="77777777" w:rsidR="0044074D" w:rsidRPr="0044074D" w:rsidRDefault="0044074D" w:rsidP="0044074D">
            <w:pPr>
              <w:pStyle w:val="PargrafodaLista"/>
              <w:numPr>
                <w:ilvl w:val="0"/>
                <w:numId w:val="148"/>
              </w:numPr>
              <w:spacing w:after="0" w:line="240" w:lineRule="auto"/>
              <w:jc w:val="both"/>
              <w:rPr>
                <w:rFonts w:ascii="Times New Roman" w:hAnsi="Times New Roman"/>
                <w:sz w:val="22"/>
                <w:szCs w:val="22"/>
              </w:rPr>
            </w:pPr>
            <w:r w:rsidRPr="0044074D">
              <w:rPr>
                <w:rFonts w:ascii="Times New Roman" w:hAnsi="Times New Roman"/>
                <w:sz w:val="22"/>
                <w:szCs w:val="22"/>
              </w:rPr>
              <w:t>Suivi environnemental et social par l’AAAC  et le comité de suivi</w:t>
            </w:r>
          </w:p>
        </w:tc>
        <w:tc>
          <w:tcPr>
            <w:tcW w:w="1985" w:type="dxa"/>
            <w:vAlign w:val="center"/>
          </w:tcPr>
          <w:p w14:paraId="7565D3B4"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10.000.000</w:t>
            </w:r>
          </w:p>
        </w:tc>
        <w:tc>
          <w:tcPr>
            <w:tcW w:w="2268" w:type="dxa"/>
            <w:vAlign w:val="center"/>
          </w:tcPr>
          <w:p w14:paraId="5E778445" w14:textId="77777777" w:rsidR="0044074D" w:rsidRPr="0044074D" w:rsidRDefault="0044074D" w:rsidP="0044074D">
            <w:pPr>
              <w:spacing w:after="0" w:line="240" w:lineRule="auto"/>
              <w:jc w:val="center"/>
              <w:rPr>
                <w:rFonts w:ascii="Times New Roman" w:hAnsi="Times New Roman" w:cs="Times New Roman"/>
                <w:b/>
              </w:rPr>
            </w:pPr>
            <w:r w:rsidRPr="0044074D">
              <w:rPr>
                <w:rFonts w:ascii="Times New Roman" w:hAnsi="Times New Roman" w:cs="Times New Roman"/>
                <w:b/>
              </w:rPr>
              <w:t>-</w:t>
            </w:r>
          </w:p>
        </w:tc>
      </w:tr>
      <w:tr w:rsidR="00864065" w:rsidRPr="0044074D" w14:paraId="0AFD4E76" w14:textId="77777777" w:rsidTr="00864065">
        <w:trPr>
          <w:trHeight w:val="360"/>
        </w:trPr>
        <w:tc>
          <w:tcPr>
            <w:tcW w:w="6241" w:type="dxa"/>
          </w:tcPr>
          <w:p w14:paraId="48C4616B" w14:textId="77777777" w:rsidR="0044074D" w:rsidRPr="0044074D" w:rsidRDefault="0044074D" w:rsidP="0044074D">
            <w:pPr>
              <w:pStyle w:val="PargrafodaLista"/>
              <w:numPr>
                <w:ilvl w:val="0"/>
                <w:numId w:val="148"/>
              </w:numPr>
              <w:spacing w:after="0" w:line="240" w:lineRule="auto"/>
              <w:jc w:val="both"/>
              <w:rPr>
                <w:rFonts w:ascii="Times New Roman" w:hAnsi="Times New Roman"/>
                <w:sz w:val="22"/>
                <w:szCs w:val="22"/>
              </w:rPr>
            </w:pPr>
            <w:r w:rsidRPr="0044074D">
              <w:rPr>
                <w:rFonts w:ascii="Times New Roman" w:hAnsi="Times New Roman"/>
                <w:sz w:val="22"/>
                <w:szCs w:val="22"/>
              </w:rPr>
              <w:t xml:space="preserve">Evaluation finale des travaux </w:t>
            </w:r>
          </w:p>
        </w:tc>
        <w:tc>
          <w:tcPr>
            <w:tcW w:w="1985" w:type="dxa"/>
            <w:vAlign w:val="center"/>
          </w:tcPr>
          <w:p w14:paraId="30DA1BD1"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15.000.000</w:t>
            </w:r>
          </w:p>
        </w:tc>
        <w:tc>
          <w:tcPr>
            <w:tcW w:w="2268" w:type="dxa"/>
          </w:tcPr>
          <w:p w14:paraId="3A69E184" w14:textId="77777777" w:rsidR="0044074D" w:rsidRPr="0044074D" w:rsidRDefault="0044074D" w:rsidP="0044074D">
            <w:pPr>
              <w:spacing w:after="0" w:line="240" w:lineRule="auto"/>
              <w:rPr>
                <w:rFonts w:ascii="Times New Roman" w:hAnsi="Times New Roman" w:cs="Times New Roman"/>
              </w:rPr>
            </w:pPr>
          </w:p>
        </w:tc>
      </w:tr>
      <w:tr w:rsidR="00864065" w:rsidRPr="0044074D" w14:paraId="2C3AF8FD" w14:textId="77777777" w:rsidTr="00864065">
        <w:trPr>
          <w:trHeight w:val="71"/>
        </w:trPr>
        <w:tc>
          <w:tcPr>
            <w:tcW w:w="6241" w:type="dxa"/>
          </w:tcPr>
          <w:p w14:paraId="32B7BF9D" w14:textId="77777777" w:rsidR="0044074D" w:rsidRPr="0044074D" w:rsidRDefault="0044074D" w:rsidP="0044074D">
            <w:pPr>
              <w:pStyle w:val="PargrafodaLista"/>
              <w:numPr>
                <w:ilvl w:val="0"/>
                <w:numId w:val="148"/>
              </w:numPr>
              <w:spacing w:after="0" w:line="240" w:lineRule="auto"/>
              <w:jc w:val="both"/>
              <w:rPr>
                <w:rFonts w:ascii="Times New Roman" w:hAnsi="Times New Roman"/>
                <w:sz w:val="22"/>
                <w:szCs w:val="22"/>
              </w:rPr>
            </w:pPr>
            <w:r w:rsidRPr="0044074D">
              <w:rPr>
                <w:rFonts w:ascii="Times New Roman" w:hAnsi="Times New Roman"/>
                <w:sz w:val="22"/>
                <w:szCs w:val="22"/>
              </w:rPr>
              <w:t xml:space="preserve">Audits annuels du poste et du réseau enterré </w:t>
            </w:r>
          </w:p>
        </w:tc>
        <w:tc>
          <w:tcPr>
            <w:tcW w:w="1985" w:type="dxa"/>
            <w:vAlign w:val="center"/>
          </w:tcPr>
          <w:p w14:paraId="4E3EAD18" w14:textId="77777777" w:rsidR="0044074D" w:rsidRPr="0044074D" w:rsidRDefault="0044074D" w:rsidP="0044074D">
            <w:pPr>
              <w:spacing w:after="0" w:line="240" w:lineRule="auto"/>
              <w:jc w:val="center"/>
              <w:rPr>
                <w:rFonts w:ascii="Times New Roman" w:hAnsi="Times New Roman" w:cs="Times New Roman"/>
                <w:b/>
              </w:rPr>
            </w:pPr>
            <w:r w:rsidRPr="0044074D">
              <w:rPr>
                <w:rFonts w:ascii="Times New Roman" w:hAnsi="Times New Roman" w:cs="Times New Roman"/>
                <w:b/>
              </w:rPr>
              <w:t>-</w:t>
            </w:r>
          </w:p>
        </w:tc>
        <w:tc>
          <w:tcPr>
            <w:tcW w:w="2268" w:type="dxa"/>
            <w:vAlign w:val="center"/>
          </w:tcPr>
          <w:p w14:paraId="5583615C"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5.000.000 FCFA/an</w:t>
            </w:r>
          </w:p>
        </w:tc>
      </w:tr>
      <w:tr w:rsidR="00864065" w:rsidRPr="0044074D" w14:paraId="69D8DA09" w14:textId="77777777" w:rsidTr="00864065">
        <w:tc>
          <w:tcPr>
            <w:tcW w:w="6241" w:type="dxa"/>
          </w:tcPr>
          <w:p w14:paraId="6D6ED155" w14:textId="77777777" w:rsidR="0044074D" w:rsidRPr="0044074D" w:rsidRDefault="0044074D" w:rsidP="0044074D">
            <w:pPr>
              <w:spacing w:after="0" w:line="240" w:lineRule="auto"/>
              <w:jc w:val="center"/>
              <w:rPr>
                <w:rFonts w:ascii="Times New Roman" w:hAnsi="Times New Roman" w:cs="Times New Roman"/>
                <w:b/>
              </w:rPr>
            </w:pPr>
            <w:r w:rsidRPr="0044074D">
              <w:rPr>
                <w:rFonts w:ascii="Times New Roman" w:hAnsi="Times New Roman" w:cs="Times New Roman"/>
                <w:b/>
              </w:rPr>
              <w:t>TOTAL</w:t>
            </w:r>
          </w:p>
        </w:tc>
        <w:tc>
          <w:tcPr>
            <w:tcW w:w="1985" w:type="dxa"/>
            <w:vAlign w:val="center"/>
          </w:tcPr>
          <w:p w14:paraId="4F619866"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65.000.000 FCFA</w:t>
            </w:r>
          </w:p>
        </w:tc>
        <w:tc>
          <w:tcPr>
            <w:tcW w:w="2268" w:type="dxa"/>
            <w:vAlign w:val="center"/>
          </w:tcPr>
          <w:p w14:paraId="6E2057E5" w14:textId="77777777" w:rsidR="0044074D" w:rsidRPr="0044074D" w:rsidRDefault="0044074D" w:rsidP="0044074D">
            <w:pPr>
              <w:spacing w:after="0" w:line="240" w:lineRule="auto"/>
              <w:jc w:val="center"/>
              <w:rPr>
                <w:rFonts w:ascii="Times New Roman" w:hAnsi="Times New Roman" w:cs="Times New Roman"/>
              </w:rPr>
            </w:pPr>
            <w:r w:rsidRPr="0044074D">
              <w:rPr>
                <w:rFonts w:ascii="Times New Roman" w:hAnsi="Times New Roman" w:cs="Times New Roman"/>
              </w:rPr>
              <w:t>5.000.000 FCFA</w:t>
            </w:r>
          </w:p>
        </w:tc>
      </w:tr>
    </w:tbl>
    <w:p w14:paraId="67C63754" w14:textId="77777777" w:rsidR="00372C20" w:rsidRDefault="00372C20" w:rsidP="000F49FE">
      <w:pPr>
        <w:spacing w:after="0" w:line="240" w:lineRule="auto"/>
        <w:jc w:val="both"/>
        <w:rPr>
          <w:rFonts w:ascii="Times New Roman" w:hAnsi="Times New Roman" w:cs="Times New Roman"/>
          <w:b/>
          <w:sz w:val="24"/>
          <w:szCs w:val="24"/>
        </w:rPr>
      </w:pPr>
    </w:p>
    <w:p w14:paraId="66AA21B4" w14:textId="77777777" w:rsidR="0044074D" w:rsidRPr="00466A93" w:rsidRDefault="0044074D" w:rsidP="00447FFB">
      <w:pPr>
        <w:spacing w:after="0"/>
        <w:jc w:val="both"/>
        <w:rPr>
          <w:rFonts w:ascii="Times New Roman" w:hAnsi="Times New Roman"/>
          <w:i/>
          <w:sz w:val="24"/>
          <w:szCs w:val="24"/>
        </w:rPr>
      </w:pPr>
      <w:r w:rsidRPr="00466A93">
        <w:rPr>
          <w:rFonts w:ascii="Times New Roman" w:hAnsi="Times New Roman"/>
          <w:sz w:val="24"/>
          <w:szCs w:val="24"/>
        </w:rPr>
        <w:t>NB :</w:t>
      </w:r>
      <w:r w:rsidRPr="00466A93">
        <w:rPr>
          <w:rFonts w:ascii="Times New Roman" w:hAnsi="Times New Roman"/>
          <w:i/>
          <w:sz w:val="24"/>
          <w:szCs w:val="24"/>
        </w:rPr>
        <w:t xml:space="preserve"> Avant le démarrage des travaux, la PUASEE- FA pourra s’approcher des trois collectivités locales concernées (Bissau, Safim et Prabis) pour une meilleure prise en compte des actions sociales collective en fonction des problématiques identifiées. L’exécution des activités dépendra du budget provisionné (3</w:t>
      </w:r>
      <w:r w:rsidRPr="00466A93">
        <w:rPr>
          <w:rFonts w:ascii="Times New Roman" w:hAnsi="Times New Roman"/>
          <w:b/>
          <w:i/>
          <w:sz w:val="24"/>
          <w:szCs w:val="24"/>
          <w:u w:val="single"/>
        </w:rPr>
        <w:t>0.000.000FCFA</w:t>
      </w:r>
      <w:r w:rsidRPr="00466A93">
        <w:rPr>
          <w:rFonts w:ascii="Times New Roman" w:hAnsi="Times New Roman"/>
          <w:i/>
          <w:sz w:val="24"/>
          <w:szCs w:val="24"/>
        </w:rPr>
        <w:t xml:space="preserve">) au prorata des collectivités traversées. </w:t>
      </w:r>
    </w:p>
    <w:p w14:paraId="6CA52932" w14:textId="77777777" w:rsidR="00415AC8" w:rsidRDefault="00415AC8" w:rsidP="00B5128C">
      <w:pPr>
        <w:spacing w:after="0" w:line="276" w:lineRule="auto"/>
        <w:jc w:val="both"/>
        <w:rPr>
          <w:rFonts w:ascii="Times New Roman" w:hAnsi="Times New Roman" w:cs="Times New Roman"/>
          <w:b/>
          <w:sz w:val="24"/>
          <w:szCs w:val="24"/>
        </w:rPr>
      </w:pPr>
    </w:p>
    <w:p w14:paraId="5844C35A" w14:textId="77777777" w:rsidR="002B4399" w:rsidRPr="00E732C7" w:rsidRDefault="002B4399" w:rsidP="002B4399">
      <w:pPr>
        <w:pStyle w:val="PargrafodaLista"/>
        <w:numPr>
          <w:ilvl w:val="0"/>
          <w:numId w:val="241"/>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CONSULTATION PUBLIQUE</w:t>
      </w:r>
    </w:p>
    <w:p w14:paraId="4E4F868B" w14:textId="77777777" w:rsidR="005943EB" w:rsidRDefault="005943EB" w:rsidP="002B4399">
      <w:pPr>
        <w:spacing w:after="0" w:line="240" w:lineRule="auto"/>
        <w:ind w:left="-284" w:right="-853"/>
        <w:jc w:val="both"/>
        <w:rPr>
          <w:rFonts w:ascii="Times New Roman" w:hAnsi="Times New Roman" w:cs="Times New Roman"/>
        </w:rPr>
      </w:pPr>
    </w:p>
    <w:p w14:paraId="61074536" w14:textId="79585F5E" w:rsidR="002B4399" w:rsidRPr="001A349D" w:rsidRDefault="002B4399" w:rsidP="000F49FE">
      <w:pPr>
        <w:spacing w:after="0" w:line="240" w:lineRule="auto"/>
        <w:ind w:left="-284"/>
        <w:jc w:val="both"/>
        <w:rPr>
          <w:rFonts w:ascii="Times New Roman" w:hAnsi="Times New Roman" w:cs="Times New Roman"/>
          <w:b/>
          <w:u w:val="single"/>
        </w:rPr>
      </w:pPr>
      <w:r w:rsidRPr="001A349D">
        <w:rPr>
          <w:rFonts w:ascii="Times New Roman" w:hAnsi="Times New Roman" w:cs="Times New Roman"/>
        </w:rPr>
        <w:t xml:space="preserve">Les consultations publiques avec les populations des communes bénéficiaires et leurs représentants ont concerné : </w:t>
      </w:r>
      <w:r w:rsidRPr="001A349D">
        <w:rPr>
          <w:rFonts w:ascii="Times New Roman" w:hAnsi="Times New Roman" w:cs="Times New Roman"/>
          <w:b/>
        </w:rPr>
        <w:t>les quart</w:t>
      </w:r>
      <w:r w:rsidR="005943EB">
        <w:rPr>
          <w:rFonts w:ascii="Times New Roman" w:hAnsi="Times New Roman" w:cs="Times New Roman"/>
          <w:b/>
        </w:rPr>
        <w:t>iers de Prabis, de Bor</w:t>
      </w:r>
      <w:r w:rsidRPr="001A349D">
        <w:rPr>
          <w:rFonts w:ascii="Times New Roman" w:hAnsi="Times New Roman" w:cs="Times New Roman"/>
          <w:b/>
        </w:rPr>
        <w:t>, de l’Aéroport, et d’Antula</w:t>
      </w:r>
      <w:r w:rsidRPr="001A349D">
        <w:rPr>
          <w:rFonts w:ascii="Times New Roman" w:hAnsi="Times New Roman" w:cs="Times New Roman"/>
        </w:rPr>
        <w:t>.</w:t>
      </w:r>
    </w:p>
    <w:p w14:paraId="6EF70992" w14:textId="627AB367" w:rsidR="002B4399" w:rsidRPr="001A349D" w:rsidRDefault="002B4399" w:rsidP="000F49FE">
      <w:pPr>
        <w:spacing w:line="240" w:lineRule="auto"/>
        <w:ind w:left="-284"/>
        <w:jc w:val="both"/>
        <w:rPr>
          <w:rFonts w:ascii="Times New Roman" w:hAnsi="Times New Roman" w:cs="Times New Roman"/>
          <w:b/>
          <w:u w:val="single"/>
        </w:rPr>
      </w:pPr>
      <w:r w:rsidRPr="001A349D">
        <w:rPr>
          <w:rFonts w:ascii="Times New Roman" w:hAnsi="Times New Roman" w:cs="Times New Roman"/>
        </w:rPr>
        <w:t>Il est apparu très largement et de façon générale aux cours des consultations publiques, une forte acceptabilité sociale du projet par les populations consultées.  D’après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 les populations et les élus locaux estiment que la prise en charge des problèmes de l’eau et de l’électricité est une question urgente pour assurer la durabilité des quartiers.</w:t>
      </w:r>
    </w:p>
    <w:p w14:paraId="163727E5" w14:textId="77777777" w:rsidR="002B4399" w:rsidRPr="00E732C7" w:rsidRDefault="002B4399" w:rsidP="002B4399">
      <w:pPr>
        <w:pStyle w:val="PargrafodaLista"/>
        <w:numPr>
          <w:ilvl w:val="0"/>
          <w:numId w:val="241"/>
        </w:numPr>
        <w:tabs>
          <w:tab w:val="left" w:pos="1418"/>
          <w:tab w:val="left" w:pos="1843"/>
        </w:tabs>
        <w:spacing w:before="240"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PLAN DE GESTION DES DÉCHETS</w:t>
      </w:r>
    </w:p>
    <w:p w14:paraId="5D02276C" w14:textId="77777777" w:rsidR="002B4399" w:rsidRPr="00E732C7" w:rsidRDefault="002B4399" w:rsidP="000F49FE">
      <w:pPr>
        <w:spacing w:line="240" w:lineRule="auto"/>
        <w:ind w:left="-284"/>
        <w:jc w:val="both"/>
        <w:rPr>
          <w:rFonts w:ascii="Times New Roman" w:hAnsi="Times New Roman" w:cs="Times New Roman"/>
        </w:rPr>
      </w:pPr>
      <w:r w:rsidRPr="00E732C7">
        <w:rPr>
          <w:rFonts w:ascii="Times New Roman" w:hAnsi="Times New Roman" w:cs="Times New Roman"/>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14:paraId="36AF5305" w14:textId="77777777" w:rsidR="002B4399" w:rsidRPr="00E732C7" w:rsidRDefault="002B4399" w:rsidP="000F49FE">
      <w:pPr>
        <w:spacing w:line="240" w:lineRule="auto"/>
        <w:ind w:left="-284"/>
        <w:jc w:val="both"/>
        <w:rPr>
          <w:rFonts w:ascii="Times New Roman" w:hAnsi="Times New Roman" w:cs="Times New Roman"/>
        </w:rPr>
      </w:pPr>
      <w:r w:rsidRPr="00E732C7">
        <w:rPr>
          <w:rFonts w:ascii="Times New Roman" w:hAnsi="Times New Roman" w:cs="Times New Roman"/>
        </w:rPr>
        <w:t>Ainsi, pour une gestion écologiquement rationnelle de ces déchets, lors des travaux, plusieurs recommandations et suggestions sont formulées. </w:t>
      </w:r>
    </w:p>
    <w:p w14:paraId="7F10B929" w14:textId="77777777" w:rsidR="002B4399" w:rsidRPr="00E732C7" w:rsidRDefault="002B4399" w:rsidP="002B4399">
      <w:pPr>
        <w:pStyle w:val="PargrafodaLista"/>
        <w:numPr>
          <w:ilvl w:val="0"/>
          <w:numId w:val="241"/>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 xml:space="preserve">GESTION DES VIOLENCES BASÉES SUR LE GENRE (GBV) </w:t>
      </w:r>
    </w:p>
    <w:p w14:paraId="3F9C4BA3" w14:textId="77777777" w:rsidR="002B4399" w:rsidRPr="00E732C7" w:rsidRDefault="002B4399" w:rsidP="000F49FE">
      <w:pPr>
        <w:spacing w:line="240" w:lineRule="auto"/>
        <w:ind w:left="-284"/>
        <w:jc w:val="both"/>
        <w:rPr>
          <w:rFonts w:ascii="Times New Roman" w:hAnsi="Times New Roman" w:cs="Times New Roman"/>
        </w:rPr>
      </w:pPr>
      <w:r w:rsidRPr="00E732C7">
        <w:rPr>
          <w:rFonts w:ascii="Times New Roman" w:hAnsi="Times New Roman" w:cs="Times New Roman"/>
        </w:rPr>
        <w:t>La sacralisation de la dignité humaine requiert une grande importance. De ce fait, aucun traitement inhumain et cruel ne peut être toléré et certains actes de barbarie sont sévèrement réprimés :</w:t>
      </w:r>
    </w:p>
    <w:p w14:paraId="6A0E7BDD" w14:textId="77777777" w:rsidR="002B4399" w:rsidRPr="00E732C7" w:rsidRDefault="002B4399" w:rsidP="002B4399">
      <w:pPr>
        <w:pStyle w:val="Listecouleur-Accent11"/>
        <w:numPr>
          <w:ilvl w:val="0"/>
          <w:numId w:val="244"/>
        </w:numPr>
        <w:ind w:left="851" w:right="-283"/>
        <w:rPr>
          <w:rFonts w:ascii="Times New Roman" w:hAnsi="Times New Roman"/>
          <w:sz w:val="20"/>
          <w:szCs w:val="20"/>
        </w:rPr>
      </w:pPr>
      <w:r w:rsidRPr="00E732C7">
        <w:rPr>
          <w:rFonts w:ascii="Times New Roman" w:hAnsi="Times New Roman"/>
          <w:sz w:val="20"/>
          <w:szCs w:val="20"/>
        </w:rPr>
        <w:t>Du Harcèlement moral</w:t>
      </w:r>
    </w:p>
    <w:p w14:paraId="48B2AA59" w14:textId="77777777" w:rsidR="002B4399" w:rsidRPr="00E732C7" w:rsidRDefault="002B4399" w:rsidP="002B4399">
      <w:pPr>
        <w:pStyle w:val="Listecouleur-Accent11"/>
        <w:numPr>
          <w:ilvl w:val="0"/>
          <w:numId w:val="244"/>
        </w:numPr>
        <w:ind w:left="851" w:right="-283"/>
        <w:rPr>
          <w:rFonts w:ascii="Times New Roman" w:hAnsi="Times New Roman"/>
          <w:sz w:val="20"/>
          <w:szCs w:val="20"/>
        </w:rPr>
      </w:pPr>
      <w:r w:rsidRPr="00E732C7">
        <w:rPr>
          <w:rFonts w:ascii="Times New Roman" w:hAnsi="Times New Roman"/>
          <w:sz w:val="20"/>
          <w:szCs w:val="20"/>
        </w:rPr>
        <w:t>Des violences physiques</w:t>
      </w:r>
    </w:p>
    <w:p w14:paraId="093DE2BD" w14:textId="77777777" w:rsidR="002B4399" w:rsidRPr="00E732C7" w:rsidRDefault="002B4399" w:rsidP="002B4399">
      <w:pPr>
        <w:pStyle w:val="Listecouleur-Accent11"/>
        <w:numPr>
          <w:ilvl w:val="0"/>
          <w:numId w:val="244"/>
        </w:numPr>
        <w:ind w:left="851" w:right="-283"/>
        <w:rPr>
          <w:rFonts w:ascii="Times New Roman" w:hAnsi="Times New Roman"/>
          <w:sz w:val="20"/>
          <w:szCs w:val="20"/>
        </w:rPr>
      </w:pPr>
      <w:r w:rsidRPr="00E732C7">
        <w:rPr>
          <w:rFonts w:ascii="Times New Roman" w:hAnsi="Times New Roman"/>
          <w:sz w:val="20"/>
          <w:szCs w:val="20"/>
        </w:rPr>
        <w:t>De proxénétisme, harcèlement et violences sexuels et pédophilie</w:t>
      </w:r>
    </w:p>
    <w:p w14:paraId="26302E4D" w14:textId="77777777" w:rsidR="002B4399" w:rsidRPr="00E732C7" w:rsidRDefault="002B4399" w:rsidP="002B4399">
      <w:pPr>
        <w:pStyle w:val="Listecouleur-Accent11"/>
        <w:numPr>
          <w:ilvl w:val="0"/>
          <w:numId w:val="244"/>
        </w:numPr>
        <w:ind w:left="851" w:right="-283"/>
        <w:rPr>
          <w:rFonts w:ascii="Times New Roman" w:hAnsi="Times New Roman"/>
          <w:sz w:val="20"/>
          <w:szCs w:val="20"/>
        </w:rPr>
      </w:pPr>
      <w:r w:rsidRPr="00E732C7">
        <w:rPr>
          <w:rFonts w:ascii="Times New Roman" w:hAnsi="Times New Roman"/>
          <w:sz w:val="20"/>
          <w:szCs w:val="20"/>
        </w:rPr>
        <w:t>De l’exploitation des enfants</w:t>
      </w:r>
    </w:p>
    <w:p w14:paraId="216CF7F2" w14:textId="77777777" w:rsidR="002B4399" w:rsidRPr="00E732C7" w:rsidRDefault="002B4399" w:rsidP="002B4399">
      <w:pPr>
        <w:pStyle w:val="Listecouleur-Accent11"/>
        <w:numPr>
          <w:ilvl w:val="0"/>
          <w:numId w:val="244"/>
        </w:numPr>
        <w:ind w:left="851" w:right="-283"/>
        <w:rPr>
          <w:rFonts w:ascii="Times New Roman" w:hAnsi="Times New Roman"/>
          <w:sz w:val="20"/>
          <w:szCs w:val="20"/>
        </w:rPr>
      </w:pPr>
      <w:r w:rsidRPr="00E732C7">
        <w:rPr>
          <w:rFonts w:ascii="Times New Roman" w:hAnsi="Times New Roman"/>
          <w:sz w:val="20"/>
          <w:szCs w:val="20"/>
        </w:rPr>
        <w:t>Etc.</w:t>
      </w:r>
    </w:p>
    <w:p w14:paraId="6C70CCB0" w14:textId="77777777" w:rsidR="002B4399" w:rsidRPr="00FF68F5" w:rsidRDefault="002B4399" w:rsidP="002B4399">
      <w:pPr>
        <w:spacing w:after="0" w:line="240" w:lineRule="auto"/>
        <w:ind w:left="-284" w:right="-853"/>
        <w:jc w:val="both"/>
        <w:rPr>
          <w:rFonts w:ascii="Times New Roman" w:hAnsi="Times New Roman" w:cs="Times New Roman"/>
        </w:rPr>
      </w:pPr>
      <w:r w:rsidRPr="00FF68F5">
        <w:rPr>
          <w:rFonts w:ascii="Times New Roman" w:hAnsi="Times New Roman" w:cs="Times New Roman"/>
        </w:rPr>
        <w:t>Dans la lutte contre la violence basée sur le genre, l’entreprise peut privilégier les actions suivantes :</w:t>
      </w:r>
    </w:p>
    <w:p w14:paraId="3E696A9B" w14:textId="77777777" w:rsidR="002B4399" w:rsidRPr="00FF68F5" w:rsidRDefault="002B4399" w:rsidP="002B4399">
      <w:pPr>
        <w:pStyle w:val="Listecouleur-Accent11"/>
        <w:numPr>
          <w:ilvl w:val="0"/>
          <w:numId w:val="244"/>
        </w:numPr>
        <w:ind w:left="851" w:right="-283"/>
        <w:rPr>
          <w:rFonts w:ascii="Times New Roman" w:hAnsi="Times New Roman"/>
          <w:sz w:val="20"/>
          <w:szCs w:val="20"/>
        </w:rPr>
      </w:pPr>
      <w:r w:rsidRPr="00FF68F5">
        <w:rPr>
          <w:rFonts w:ascii="Times New Roman" w:hAnsi="Times New Roman"/>
          <w:sz w:val="20"/>
          <w:szCs w:val="20"/>
        </w:rPr>
        <w:lastRenderedPageBreak/>
        <w:t>Appuyer les programmes intégrant la mobilisation communautaire sur la VBG ;</w:t>
      </w:r>
    </w:p>
    <w:p w14:paraId="6D2BA116" w14:textId="77777777" w:rsidR="002B4399" w:rsidRPr="00FF68F5" w:rsidRDefault="002B4399" w:rsidP="002B4399">
      <w:pPr>
        <w:pStyle w:val="Listecouleur-Accent11"/>
        <w:numPr>
          <w:ilvl w:val="0"/>
          <w:numId w:val="244"/>
        </w:numPr>
        <w:ind w:left="851" w:right="-283"/>
        <w:rPr>
          <w:rFonts w:ascii="Times New Roman" w:hAnsi="Times New Roman"/>
          <w:sz w:val="20"/>
          <w:szCs w:val="20"/>
        </w:rPr>
      </w:pPr>
      <w:r w:rsidRPr="00FF68F5">
        <w:rPr>
          <w:rFonts w:ascii="Times New Roman" w:hAnsi="Times New Roman"/>
          <w:sz w:val="20"/>
          <w:szCs w:val="20"/>
        </w:rPr>
        <w:t>Au niveau communautaire, appuyer les activités de réduction de la tolérance de la violence impliquant tout sexe masculin ;</w:t>
      </w:r>
    </w:p>
    <w:p w14:paraId="3DCFAE98" w14:textId="77777777" w:rsidR="002B4399" w:rsidRPr="00FF68F5" w:rsidRDefault="002B4399" w:rsidP="002B4399">
      <w:pPr>
        <w:spacing w:after="0" w:line="240" w:lineRule="auto"/>
        <w:ind w:left="-284" w:right="-853"/>
        <w:jc w:val="both"/>
        <w:rPr>
          <w:rFonts w:ascii="Times New Roman" w:hAnsi="Times New Roman" w:cs="Times New Roman"/>
        </w:rPr>
      </w:pPr>
      <w:r w:rsidRPr="00FF68F5">
        <w:rPr>
          <w:rFonts w:ascii="Times New Roman" w:hAnsi="Times New Roman" w:cs="Times New Roman"/>
        </w:rPr>
        <w:t>Appuyer les activités ayant une large représentation de la communauté de base ;</w:t>
      </w:r>
    </w:p>
    <w:p w14:paraId="6369E2BF" w14:textId="77777777" w:rsidR="002B4399" w:rsidRPr="00FF68F5" w:rsidRDefault="002B4399" w:rsidP="002B4399">
      <w:pPr>
        <w:pStyle w:val="Listecouleur-Accent11"/>
        <w:numPr>
          <w:ilvl w:val="0"/>
          <w:numId w:val="244"/>
        </w:numPr>
        <w:ind w:left="851" w:right="-283"/>
        <w:rPr>
          <w:rFonts w:ascii="Times New Roman" w:hAnsi="Times New Roman"/>
          <w:sz w:val="20"/>
          <w:szCs w:val="20"/>
        </w:rPr>
      </w:pPr>
      <w:r w:rsidRPr="00FF68F5">
        <w:rPr>
          <w:rFonts w:ascii="Times New Roman" w:hAnsi="Times New Roman"/>
          <w:sz w:val="20"/>
          <w:szCs w:val="20"/>
        </w:rPr>
        <w:t>Appuyer les élus locaux et régionaux dans la création de partenariats avec les ONG dans la lutte au niveau communautaire ;</w:t>
      </w:r>
    </w:p>
    <w:p w14:paraId="702C97F2" w14:textId="77777777" w:rsidR="002B4399" w:rsidRPr="00FF68F5" w:rsidRDefault="002B4399" w:rsidP="002B4399">
      <w:pPr>
        <w:pStyle w:val="Listecouleur-Accent11"/>
        <w:numPr>
          <w:ilvl w:val="0"/>
          <w:numId w:val="244"/>
        </w:numPr>
        <w:ind w:left="851" w:right="-283"/>
        <w:rPr>
          <w:rFonts w:ascii="Times New Roman" w:hAnsi="Times New Roman"/>
          <w:sz w:val="20"/>
          <w:szCs w:val="20"/>
        </w:rPr>
      </w:pPr>
      <w:r w:rsidRPr="00FF68F5">
        <w:rPr>
          <w:rFonts w:ascii="Times New Roman" w:hAnsi="Times New Roman"/>
          <w:sz w:val="20"/>
          <w:szCs w:val="20"/>
        </w:rPr>
        <w:t>Appuyer la mobilisation communautaire concernant l’amélioration de l’accès aux survivantes à des services ;</w:t>
      </w:r>
    </w:p>
    <w:p w14:paraId="79CE0197" w14:textId="77777777" w:rsidR="002B4399" w:rsidRPr="00FF68F5" w:rsidRDefault="002B4399" w:rsidP="002B4399">
      <w:pPr>
        <w:pStyle w:val="Listecouleur-Accent11"/>
        <w:numPr>
          <w:ilvl w:val="0"/>
          <w:numId w:val="244"/>
        </w:numPr>
        <w:ind w:left="851" w:right="-283"/>
        <w:rPr>
          <w:rFonts w:ascii="Times New Roman" w:hAnsi="Times New Roman"/>
          <w:sz w:val="20"/>
          <w:szCs w:val="20"/>
        </w:rPr>
      </w:pPr>
      <w:r w:rsidRPr="00FF68F5">
        <w:rPr>
          <w:rFonts w:ascii="Times New Roman" w:hAnsi="Times New Roman"/>
          <w:sz w:val="20"/>
          <w:szCs w:val="20"/>
        </w:rPr>
        <w:t>Soutenir financièrement et dans le long terme les activités de mobilisation communautaire pour la réalisation de résultats considérablement positifs.</w:t>
      </w:r>
    </w:p>
    <w:p w14:paraId="6F200699" w14:textId="77777777" w:rsidR="002B4399" w:rsidRPr="00FF68F5" w:rsidRDefault="002B4399" w:rsidP="002B4399">
      <w:pPr>
        <w:pStyle w:val="Listecouleur-Accent11"/>
        <w:numPr>
          <w:ilvl w:val="0"/>
          <w:numId w:val="244"/>
        </w:numPr>
        <w:ind w:left="851" w:right="-283"/>
        <w:rPr>
          <w:rFonts w:ascii="Times New Roman" w:hAnsi="Times New Roman"/>
          <w:sz w:val="20"/>
          <w:szCs w:val="20"/>
        </w:rPr>
      </w:pPr>
      <w:r w:rsidRPr="00FF68F5">
        <w:rPr>
          <w:rFonts w:ascii="Times New Roman" w:hAnsi="Times New Roman"/>
          <w:sz w:val="20"/>
          <w:szCs w:val="20"/>
        </w:rPr>
        <w:t>Etc.</w:t>
      </w:r>
    </w:p>
    <w:p w14:paraId="3AAA0874" w14:textId="77777777" w:rsidR="002B4399" w:rsidRPr="00C8017F" w:rsidRDefault="002B4399" w:rsidP="002B4399">
      <w:pPr>
        <w:spacing w:after="0" w:line="240" w:lineRule="auto"/>
        <w:ind w:left="-284" w:right="-283"/>
        <w:jc w:val="both"/>
        <w:rPr>
          <w:rFonts w:ascii="Times New Roman" w:hAnsi="Times New Roman"/>
          <w:sz w:val="20"/>
          <w:szCs w:val="20"/>
        </w:rPr>
      </w:pPr>
    </w:p>
    <w:p w14:paraId="28132122" w14:textId="77777777" w:rsidR="002B4399" w:rsidRPr="00FF68F5" w:rsidRDefault="002B4399" w:rsidP="002B4399">
      <w:pPr>
        <w:pStyle w:val="PargrafodaLista"/>
        <w:numPr>
          <w:ilvl w:val="0"/>
          <w:numId w:val="241"/>
        </w:numPr>
        <w:tabs>
          <w:tab w:val="left" w:pos="1418"/>
          <w:tab w:val="left" w:pos="1843"/>
        </w:tabs>
        <w:spacing w:after="0" w:line="240" w:lineRule="auto"/>
        <w:ind w:right="-283"/>
        <w:contextualSpacing w:val="0"/>
        <w:rPr>
          <w:rFonts w:ascii="Times New Roman" w:hAnsi="Times New Roman"/>
          <w:b/>
          <w:bCs/>
          <w:i/>
          <w:sz w:val="22"/>
          <w:szCs w:val="22"/>
        </w:rPr>
      </w:pPr>
      <w:r w:rsidRPr="00FF68F5">
        <w:rPr>
          <w:rFonts w:ascii="Times New Roman" w:hAnsi="Times New Roman"/>
          <w:b/>
          <w:bCs/>
          <w:i/>
          <w:sz w:val="22"/>
          <w:szCs w:val="22"/>
        </w:rPr>
        <w:t>MÉCANISME DE GESTION DES PLAINTES</w:t>
      </w:r>
    </w:p>
    <w:p w14:paraId="00EAEAC6" w14:textId="77777777" w:rsidR="002B4399" w:rsidRPr="00FF68F5" w:rsidRDefault="002B4399" w:rsidP="000F49FE">
      <w:pPr>
        <w:spacing w:line="240" w:lineRule="auto"/>
        <w:ind w:left="-284"/>
        <w:jc w:val="both"/>
        <w:rPr>
          <w:rFonts w:ascii="Times New Roman" w:hAnsi="Times New Roman" w:cs="Times New Roman"/>
        </w:rPr>
      </w:pPr>
      <w:r w:rsidRPr="00FF68F5">
        <w:rPr>
          <w:rFonts w:ascii="Times New Roman" w:hAnsi="Times New Roman" w:cs="Times New Roman"/>
        </w:rPr>
        <w:t xml:space="preserve">Ce mécanisme se justifie par le fait que dans la mise en œuvre des travaux et des mesures compensatoires y relatives, plusieurs conflits peuvent surgir. Ces conflits peuvent être liés aux problèmes suivants : </w:t>
      </w:r>
    </w:p>
    <w:p w14:paraId="4F3D641A" w14:textId="77777777" w:rsidR="002B4399" w:rsidRPr="00177D5A" w:rsidRDefault="002B4399" w:rsidP="002B4399">
      <w:pPr>
        <w:pStyle w:val="Listecouleur-Accent12"/>
        <w:numPr>
          <w:ilvl w:val="0"/>
          <w:numId w:val="210"/>
        </w:numPr>
        <w:ind w:right="-850"/>
        <w:jc w:val="both"/>
        <w:rPr>
          <w:sz w:val="20"/>
          <w:szCs w:val="20"/>
        </w:rPr>
      </w:pPr>
      <w:r w:rsidRPr="00177D5A">
        <w:rPr>
          <w:sz w:val="20"/>
          <w:szCs w:val="20"/>
        </w:rPr>
        <w:t xml:space="preserve">erreur dans l’identification des PAP ; </w:t>
      </w:r>
    </w:p>
    <w:p w14:paraId="01361FCD" w14:textId="77777777" w:rsidR="002B4399" w:rsidRPr="00177D5A" w:rsidRDefault="002B4399" w:rsidP="002B4399">
      <w:pPr>
        <w:pStyle w:val="Listecouleur-Accent12"/>
        <w:numPr>
          <w:ilvl w:val="0"/>
          <w:numId w:val="210"/>
        </w:numPr>
        <w:ind w:right="-850"/>
        <w:jc w:val="both"/>
        <w:rPr>
          <w:sz w:val="20"/>
          <w:szCs w:val="20"/>
        </w:rPr>
      </w:pPr>
      <w:r w:rsidRPr="00177D5A">
        <w:rPr>
          <w:sz w:val="20"/>
          <w:szCs w:val="20"/>
        </w:rPr>
        <w:t xml:space="preserve">erreur dans l’évaluation des biens des PAP ; </w:t>
      </w:r>
    </w:p>
    <w:p w14:paraId="146EBF10" w14:textId="77777777" w:rsidR="002B4399" w:rsidRPr="00177D5A" w:rsidRDefault="002B4399" w:rsidP="002B4399">
      <w:pPr>
        <w:pStyle w:val="Listecouleur-Accent12"/>
        <w:numPr>
          <w:ilvl w:val="0"/>
          <w:numId w:val="210"/>
        </w:numPr>
        <w:ind w:right="-850"/>
        <w:jc w:val="both"/>
        <w:rPr>
          <w:sz w:val="20"/>
          <w:szCs w:val="20"/>
        </w:rPr>
      </w:pPr>
      <w:r w:rsidRPr="00177D5A">
        <w:rPr>
          <w:sz w:val="20"/>
          <w:szCs w:val="20"/>
        </w:rPr>
        <w:t xml:space="preserve">conflit sur la propriété d’un bien  ou sur le titre de succession, à l’issue d’un divorce, conflits entre héritiers ; </w:t>
      </w:r>
    </w:p>
    <w:p w14:paraId="77A47624" w14:textId="77777777" w:rsidR="002B4399" w:rsidRPr="00177D5A" w:rsidRDefault="002B4399" w:rsidP="002B4399">
      <w:pPr>
        <w:pStyle w:val="Listecouleur-Accent12"/>
        <w:numPr>
          <w:ilvl w:val="0"/>
          <w:numId w:val="210"/>
        </w:numPr>
        <w:ind w:right="-850"/>
        <w:jc w:val="both"/>
        <w:rPr>
          <w:sz w:val="20"/>
          <w:szCs w:val="20"/>
        </w:rPr>
      </w:pPr>
      <w:r w:rsidRPr="00177D5A">
        <w:rPr>
          <w:sz w:val="20"/>
          <w:szCs w:val="20"/>
        </w:rPr>
        <w:t xml:space="preserve">divergences dans l’acquisition et l’occupation des terres ; </w:t>
      </w:r>
    </w:p>
    <w:p w14:paraId="7B554AA8" w14:textId="77777777" w:rsidR="002B4399" w:rsidRPr="00177D5A" w:rsidRDefault="002B4399" w:rsidP="002B4399">
      <w:pPr>
        <w:pStyle w:val="Listecouleur-Accent12"/>
        <w:numPr>
          <w:ilvl w:val="0"/>
          <w:numId w:val="210"/>
        </w:numPr>
        <w:ind w:right="-850"/>
        <w:jc w:val="both"/>
        <w:rPr>
          <w:sz w:val="20"/>
          <w:szCs w:val="20"/>
        </w:rPr>
      </w:pPr>
      <w:r w:rsidRPr="00177D5A">
        <w:rPr>
          <w:sz w:val="20"/>
          <w:szCs w:val="20"/>
        </w:rPr>
        <w:t xml:space="preserve">atteinte à une activité commerciale d’un riverain ; </w:t>
      </w:r>
    </w:p>
    <w:p w14:paraId="121E1621" w14:textId="77777777" w:rsidR="002B4399" w:rsidRPr="00177D5A" w:rsidRDefault="002B4399" w:rsidP="002B4399">
      <w:pPr>
        <w:pStyle w:val="Listecouleur-Accent12"/>
        <w:numPr>
          <w:ilvl w:val="0"/>
          <w:numId w:val="210"/>
        </w:numPr>
        <w:ind w:right="-850"/>
        <w:jc w:val="both"/>
        <w:rPr>
          <w:sz w:val="20"/>
          <w:szCs w:val="20"/>
        </w:rPr>
      </w:pPr>
      <w:r w:rsidRPr="00177D5A">
        <w:rPr>
          <w:sz w:val="20"/>
          <w:szCs w:val="20"/>
        </w:rPr>
        <w:t>dégradation des biens au de la de l’emprise du projet ;</w:t>
      </w:r>
    </w:p>
    <w:p w14:paraId="2743B6A6" w14:textId="77777777" w:rsidR="002B4399" w:rsidRPr="00177D5A" w:rsidRDefault="002B4399" w:rsidP="002B4399">
      <w:pPr>
        <w:pStyle w:val="Listecouleur-Accent12"/>
        <w:numPr>
          <w:ilvl w:val="0"/>
          <w:numId w:val="210"/>
        </w:numPr>
        <w:ind w:right="-850"/>
        <w:jc w:val="both"/>
        <w:rPr>
          <w:sz w:val="20"/>
          <w:szCs w:val="20"/>
        </w:rPr>
      </w:pPr>
      <w:r w:rsidRPr="00177D5A">
        <w:rPr>
          <w:sz w:val="20"/>
          <w:szCs w:val="20"/>
        </w:rPr>
        <w:t xml:space="preserve">nuisances et perturbations permanentes des riverains par les travaux… </w:t>
      </w:r>
    </w:p>
    <w:p w14:paraId="6BC2BCCB" w14:textId="77777777" w:rsidR="002B4399" w:rsidRPr="00177D5A" w:rsidRDefault="002B4399" w:rsidP="002B4399">
      <w:pPr>
        <w:pStyle w:val="Listecouleur-Accent12"/>
        <w:numPr>
          <w:ilvl w:val="0"/>
          <w:numId w:val="210"/>
        </w:numPr>
        <w:ind w:right="-850"/>
        <w:jc w:val="both"/>
        <w:rPr>
          <w:sz w:val="20"/>
          <w:szCs w:val="20"/>
        </w:rPr>
      </w:pPr>
      <w:r w:rsidRPr="00177D5A">
        <w:rPr>
          <w:sz w:val="20"/>
          <w:szCs w:val="20"/>
        </w:rPr>
        <w:t>harcèlement sexuel, pédophilie, etc. ;</w:t>
      </w:r>
    </w:p>
    <w:p w14:paraId="28D1A452" w14:textId="77777777" w:rsidR="002B4399" w:rsidRDefault="002B4399" w:rsidP="002B4399">
      <w:pPr>
        <w:pStyle w:val="Listecouleur-Accent12"/>
        <w:numPr>
          <w:ilvl w:val="0"/>
          <w:numId w:val="210"/>
        </w:numPr>
        <w:ind w:right="-850"/>
        <w:jc w:val="both"/>
        <w:rPr>
          <w:sz w:val="20"/>
          <w:szCs w:val="20"/>
        </w:rPr>
      </w:pPr>
      <w:r w:rsidRPr="00177D5A">
        <w:rPr>
          <w:sz w:val="20"/>
          <w:szCs w:val="20"/>
        </w:rPr>
        <w:t>discrimination basée sur le genre ou la vulnérabilité ;</w:t>
      </w:r>
    </w:p>
    <w:p w14:paraId="0D9998E9" w14:textId="77777777" w:rsidR="002B4399" w:rsidRDefault="002B4399" w:rsidP="002B4399">
      <w:pPr>
        <w:pStyle w:val="Listecouleur-Accent12"/>
        <w:ind w:right="-850"/>
        <w:jc w:val="both"/>
        <w:rPr>
          <w:sz w:val="20"/>
          <w:szCs w:val="20"/>
        </w:rPr>
      </w:pPr>
    </w:p>
    <w:p w14:paraId="588BE22F" w14:textId="77777777" w:rsidR="002B4399" w:rsidRPr="00FF68F5" w:rsidRDefault="002B4399" w:rsidP="002B4399">
      <w:pPr>
        <w:pStyle w:val="PargrafodaLista"/>
        <w:numPr>
          <w:ilvl w:val="1"/>
          <w:numId w:val="241"/>
        </w:numPr>
        <w:tabs>
          <w:tab w:val="left" w:pos="1418"/>
          <w:tab w:val="left" w:pos="1843"/>
        </w:tabs>
        <w:spacing w:after="0" w:line="240" w:lineRule="auto"/>
        <w:ind w:right="-283"/>
        <w:contextualSpacing w:val="0"/>
        <w:rPr>
          <w:rFonts w:ascii="Times New Roman" w:hAnsi="Times New Roman"/>
          <w:b/>
          <w:bCs/>
          <w:i/>
          <w:sz w:val="22"/>
          <w:szCs w:val="22"/>
        </w:rPr>
      </w:pPr>
      <w:r w:rsidRPr="00FF68F5">
        <w:rPr>
          <w:rFonts w:ascii="Times New Roman" w:hAnsi="Times New Roman"/>
          <w:b/>
          <w:bCs/>
          <w:i/>
          <w:sz w:val="22"/>
          <w:szCs w:val="22"/>
        </w:rPr>
        <w:t>Organisation du Mécanisme de Gestion des Plaintes</w:t>
      </w:r>
    </w:p>
    <w:p w14:paraId="0971001E" w14:textId="77777777" w:rsidR="002B4399" w:rsidRPr="00FF68F5" w:rsidRDefault="002B4399" w:rsidP="000F49FE">
      <w:pPr>
        <w:spacing w:line="240" w:lineRule="auto"/>
        <w:ind w:left="-284"/>
        <w:jc w:val="both"/>
        <w:rPr>
          <w:rFonts w:ascii="Times New Roman" w:hAnsi="Times New Roman" w:cs="Times New Roman"/>
        </w:rPr>
      </w:pPr>
      <w:r w:rsidRPr="00FF68F5">
        <w:rPr>
          <w:rFonts w:ascii="Times New Roman" w:hAnsi="Times New Roman" w:cs="Times New Roman"/>
        </w:rPr>
        <w:t>Le Mécanisme de Gestion des Plaintes du PUASEE-FA s’organise en deux niveaux, ce qui permet aussi de définir les organes de gestion à chaque niveau.</w:t>
      </w:r>
    </w:p>
    <w:p w14:paraId="4F1E269C" w14:textId="77777777" w:rsidR="002B4399" w:rsidRPr="00D335A7" w:rsidRDefault="002B4399" w:rsidP="002B4399">
      <w:pPr>
        <w:pStyle w:val="Listecouleur-Accent12"/>
        <w:numPr>
          <w:ilvl w:val="0"/>
          <w:numId w:val="215"/>
        </w:numPr>
        <w:spacing w:line="276" w:lineRule="auto"/>
        <w:rPr>
          <w:b/>
        </w:rPr>
      </w:pPr>
      <w:r w:rsidRPr="00D335A7">
        <w:rPr>
          <w:b/>
        </w:rPr>
        <w:t xml:space="preserve">Niveau </w:t>
      </w:r>
      <w:r>
        <w:rPr>
          <w:b/>
        </w:rPr>
        <w:t xml:space="preserve">du </w:t>
      </w:r>
      <w:r w:rsidRPr="00D335A7">
        <w:rPr>
          <w:b/>
        </w:rPr>
        <w:t>projet</w:t>
      </w:r>
      <w:r>
        <w:rPr>
          <w:b/>
        </w:rPr>
        <w:t xml:space="preserve"> (PUASEE-FA)</w:t>
      </w:r>
    </w:p>
    <w:p w14:paraId="52BC12DA" w14:textId="77777777" w:rsidR="002B4399" w:rsidRPr="00FF68F5" w:rsidRDefault="002B4399" w:rsidP="000F49FE">
      <w:pPr>
        <w:spacing w:line="240" w:lineRule="auto"/>
        <w:ind w:left="-284"/>
        <w:jc w:val="both"/>
        <w:rPr>
          <w:rFonts w:ascii="Times New Roman" w:hAnsi="Times New Roman" w:cs="Times New Roman"/>
        </w:rPr>
      </w:pPr>
      <w:r w:rsidRPr="00FF68F5">
        <w:rPr>
          <w:rFonts w:ascii="Times New Roman" w:hAnsi="Times New Roman" w:cs="Times New Roman"/>
        </w:rPr>
        <w:t>Le PUASEE-FA assure la supervision de la mise en œuvre du MGP (Voir PAR plus détaillé). Il travaille en étroite collaboration avec les autorités locales et communales, y compris les acteurs institutionnels, l’ONG et les PAP pour le suivi, le traitement et le reporting de l’ensemble des plaintes liées directement ou indirectement aux activités du projet.</w:t>
      </w:r>
    </w:p>
    <w:p w14:paraId="142C096B" w14:textId="77777777" w:rsidR="002B4399" w:rsidRPr="00D335A7" w:rsidRDefault="002B4399" w:rsidP="002B4399">
      <w:pPr>
        <w:pStyle w:val="Listecouleur-Accent12"/>
        <w:numPr>
          <w:ilvl w:val="0"/>
          <w:numId w:val="215"/>
        </w:numPr>
        <w:spacing w:after="200" w:line="276" w:lineRule="auto"/>
      </w:pPr>
      <w:r w:rsidRPr="00D335A7">
        <w:rPr>
          <w:b/>
        </w:rPr>
        <w:t>Niveau local</w:t>
      </w:r>
      <w:r w:rsidRPr="00D335A7">
        <w:t> :</w:t>
      </w:r>
    </w:p>
    <w:p w14:paraId="787207A3" w14:textId="77777777" w:rsidR="002B4399" w:rsidRPr="00FF68F5" w:rsidRDefault="002B4399" w:rsidP="002B4399">
      <w:pPr>
        <w:pStyle w:val="Listecouleur-Accent12"/>
        <w:numPr>
          <w:ilvl w:val="0"/>
          <w:numId w:val="210"/>
        </w:numPr>
        <w:ind w:right="-850"/>
        <w:jc w:val="both"/>
        <w:rPr>
          <w:sz w:val="20"/>
          <w:szCs w:val="20"/>
        </w:rPr>
      </w:pPr>
      <w:r w:rsidRPr="00FF68F5">
        <w:rPr>
          <w:sz w:val="20"/>
          <w:szCs w:val="20"/>
        </w:rPr>
        <w:t xml:space="preserve">les responsables des quartiers (communautés locales, notabilités); </w:t>
      </w:r>
    </w:p>
    <w:p w14:paraId="499BFA24" w14:textId="77777777" w:rsidR="002B4399" w:rsidRPr="00FF68F5" w:rsidRDefault="002B4399" w:rsidP="002B4399">
      <w:pPr>
        <w:pStyle w:val="Listecouleur-Accent12"/>
        <w:numPr>
          <w:ilvl w:val="0"/>
          <w:numId w:val="210"/>
        </w:numPr>
        <w:ind w:right="-850"/>
        <w:jc w:val="both"/>
        <w:rPr>
          <w:sz w:val="20"/>
          <w:szCs w:val="20"/>
        </w:rPr>
      </w:pPr>
      <w:r w:rsidRPr="00FF68F5">
        <w:rPr>
          <w:sz w:val="20"/>
          <w:szCs w:val="20"/>
        </w:rPr>
        <w:t>les autorités municipales (mairie Bissau, Safim et Prabis ) ;</w:t>
      </w:r>
    </w:p>
    <w:p w14:paraId="7FD80FB7" w14:textId="77777777" w:rsidR="002B4399" w:rsidRPr="00FF68F5" w:rsidRDefault="002B4399" w:rsidP="002B4399">
      <w:pPr>
        <w:pStyle w:val="Listecouleur-Accent12"/>
        <w:numPr>
          <w:ilvl w:val="0"/>
          <w:numId w:val="210"/>
        </w:numPr>
        <w:ind w:right="-850"/>
        <w:jc w:val="both"/>
        <w:rPr>
          <w:sz w:val="20"/>
          <w:szCs w:val="20"/>
        </w:rPr>
      </w:pPr>
      <w:r w:rsidRPr="00FF68F5">
        <w:rPr>
          <w:sz w:val="20"/>
          <w:szCs w:val="20"/>
        </w:rPr>
        <w:t>les acteurs institutionnels (services techniques) ;</w:t>
      </w:r>
    </w:p>
    <w:p w14:paraId="1EDFDB1D" w14:textId="77777777" w:rsidR="002B4399" w:rsidRPr="00FF68F5" w:rsidRDefault="002B4399" w:rsidP="002B4399">
      <w:pPr>
        <w:pStyle w:val="Listecouleur-Accent12"/>
        <w:numPr>
          <w:ilvl w:val="0"/>
          <w:numId w:val="210"/>
        </w:numPr>
        <w:ind w:right="-850"/>
        <w:jc w:val="both"/>
        <w:rPr>
          <w:sz w:val="20"/>
          <w:szCs w:val="20"/>
        </w:rPr>
      </w:pPr>
      <w:r w:rsidRPr="00FF68F5">
        <w:rPr>
          <w:sz w:val="20"/>
          <w:szCs w:val="20"/>
        </w:rPr>
        <w:t>une ONG locale comme tierce partie</w:t>
      </w:r>
    </w:p>
    <w:p w14:paraId="0CE5B64A" w14:textId="77777777" w:rsidR="002B4399" w:rsidRDefault="002B4399" w:rsidP="002B4399">
      <w:pPr>
        <w:pStyle w:val="Listecouleur-Accent12"/>
        <w:numPr>
          <w:ilvl w:val="0"/>
          <w:numId w:val="210"/>
        </w:numPr>
        <w:ind w:right="-850"/>
        <w:jc w:val="both"/>
        <w:rPr>
          <w:sz w:val="20"/>
          <w:szCs w:val="20"/>
        </w:rPr>
      </w:pPr>
      <w:r w:rsidRPr="00FF68F5">
        <w:rPr>
          <w:sz w:val="20"/>
          <w:szCs w:val="20"/>
        </w:rPr>
        <w:t xml:space="preserve">les Personnes Affectées par Projet (PAP). </w:t>
      </w:r>
    </w:p>
    <w:p w14:paraId="638EE4AF" w14:textId="77777777" w:rsidR="002B4399" w:rsidRPr="00FF68F5" w:rsidRDefault="002B4399" w:rsidP="002B4399">
      <w:pPr>
        <w:pStyle w:val="Listecouleur-Accent12"/>
        <w:ind w:right="-850"/>
        <w:jc w:val="both"/>
        <w:rPr>
          <w:sz w:val="20"/>
          <w:szCs w:val="20"/>
        </w:rPr>
      </w:pPr>
    </w:p>
    <w:p w14:paraId="7BE8096D" w14:textId="77777777" w:rsidR="002B4399" w:rsidRPr="00FF68F5" w:rsidRDefault="002B4399" w:rsidP="002B4399">
      <w:pPr>
        <w:pStyle w:val="PargrafodaLista"/>
        <w:numPr>
          <w:ilvl w:val="1"/>
          <w:numId w:val="241"/>
        </w:numPr>
        <w:tabs>
          <w:tab w:val="left" w:pos="1418"/>
          <w:tab w:val="left" w:pos="1843"/>
        </w:tabs>
        <w:spacing w:after="0" w:line="240" w:lineRule="auto"/>
        <w:ind w:right="-283"/>
        <w:contextualSpacing w:val="0"/>
        <w:rPr>
          <w:rFonts w:ascii="Times New Roman" w:hAnsi="Times New Roman"/>
          <w:b/>
          <w:bCs/>
          <w:i/>
          <w:sz w:val="22"/>
          <w:szCs w:val="22"/>
        </w:rPr>
      </w:pPr>
      <w:r w:rsidRPr="00FF68F5">
        <w:rPr>
          <w:rFonts w:ascii="Times New Roman" w:hAnsi="Times New Roman"/>
          <w:b/>
          <w:bCs/>
          <w:i/>
          <w:sz w:val="22"/>
          <w:szCs w:val="22"/>
        </w:rPr>
        <w:t>Fonctionnement du mécanisme de gestion des plaintes</w:t>
      </w:r>
    </w:p>
    <w:p w14:paraId="0FBEA478" w14:textId="77777777" w:rsidR="002B4399" w:rsidRPr="00D335A7" w:rsidRDefault="002B4399" w:rsidP="002B4399">
      <w:pPr>
        <w:ind w:left="-284"/>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14:paraId="1FB84B77" w14:textId="77777777" w:rsidR="002B4399" w:rsidRPr="00FF68F5" w:rsidRDefault="002B4399" w:rsidP="002B4399">
      <w:pPr>
        <w:pStyle w:val="Listecouleur-Accent12"/>
        <w:numPr>
          <w:ilvl w:val="0"/>
          <w:numId w:val="210"/>
        </w:numPr>
        <w:ind w:right="-850"/>
        <w:jc w:val="both"/>
        <w:rPr>
          <w:sz w:val="20"/>
          <w:szCs w:val="20"/>
        </w:rPr>
      </w:pPr>
      <w:r w:rsidRPr="00FF68F5">
        <w:rPr>
          <w:sz w:val="20"/>
          <w:szCs w:val="20"/>
        </w:rPr>
        <w:t xml:space="preserve">Niveau I : Le chef de village ou les responsables de quartiers et les notables ; </w:t>
      </w:r>
    </w:p>
    <w:p w14:paraId="7C33CCB9" w14:textId="77777777" w:rsidR="002B4399" w:rsidRPr="00FF68F5" w:rsidRDefault="002B4399" w:rsidP="002B4399">
      <w:pPr>
        <w:pStyle w:val="Listecouleur-Accent12"/>
        <w:numPr>
          <w:ilvl w:val="0"/>
          <w:numId w:val="210"/>
        </w:numPr>
        <w:ind w:right="-850"/>
        <w:jc w:val="both"/>
        <w:rPr>
          <w:sz w:val="20"/>
          <w:szCs w:val="20"/>
        </w:rPr>
      </w:pPr>
      <w:r w:rsidRPr="00FF68F5">
        <w:rPr>
          <w:sz w:val="20"/>
          <w:szCs w:val="20"/>
        </w:rPr>
        <w:t>Niveau II : Le comité local de gestion de plaintes ;</w:t>
      </w:r>
    </w:p>
    <w:p w14:paraId="6A41D3C2" w14:textId="77777777" w:rsidR="002B4399" w:rsidRDefault="002B4399" w:rsidP="002B4399">
      <w:pPr>
        <w:pStyle w:val="Listecouleur-Accent12"/>
        <w:numPr>
          <w:ilvl w:val="0"/>
          <w:numId w:val="210"/>
        </w:numPr>
        <w:ind w:right="-850"/>
        <w:jc w:val="both"/>
        <w:rPr>
          <w:sz w:val="20"/>
          <w:szCs w:val="20"/>
        </w:rPr>
      </w:pPr>
      <w:r w:rsidRPr="00FF68F5">
        <w:rPr>
          <w:sz w:val="20"/>
          <w:szCs w:val="20"/>
        </w:rPr>
        <w:t>Niveau III : Le PUASEE-FA.</w:t>
      </w:r>
    </w:p>
    <w:p w14:paraId="7A65B1BC" w14:textId="77777777" w:rsidR="002B4399" w:rsidRPr="00FF68F5" w:rsidRDefault="002B4399" w:rsidP="002B4399">
      <w:pPr>
        <w:pStyle w:val="Listecouleur-Accent12"/>
        <w:ind w:right="-850"/>
        <w:jc w:val="both"/>
        <w:rPr>
          <w:sz w:val="20"/>
          <w:szCs w:val="20"/>
        </w:rPr>
      </w:pPr>
    </w:p>
    <w:p w14:paraId="2A606798" w14:textId="77777777" w:rsidR="002B4399" w:rsidRPr="00FF68F5" w:rsidRDefault="002B4399" w:rsidP="002B4399">
      <w:pPr>
        <w:pStyle w:val="PargrafodaLista"/>
        <w:numPr>
          <w:ilvl w:val="1"/>
          <w:numId w:val="241"/>
        </w:numPr>
        <w:tabs>
          <w:tab w:val="left" w:pos="1418"/>
          <w:tab w:val="left" w:pos="1843"/>
        </w:tabs>
        <w:spacing w:after="240" w:line="240" w:lineRule="auto"/>
        <w:ind w:right="-283"/>
        <w:contextualSpacing w:val="0"/>
        <w:rPr>
          <w:rFonts w:ascii="Times New Roman" w:hAnsi="Times New Roman"/>
          <w:b/>
          <w:bCs/>
          <w:i/>
          <w:sz w:val="22"/>
          <w:szCs w:val="22"/>
        </w:rPr>
      </w:pPr>
      <w:bookmarkStart w:id="44" w:name="_Toc50135825"/>
      <w:r w:rsidRPr="00FF68F5">
        <w:rPr>
          <w:rFonts w:ascii="Times New Roman" w:hAnsi="Times New Roman"/>
          <w:b/>
          <w:bCs/>
          <w:i/>
          <w:sz w:val="22"/>
          <w:szCs w:val="22"/>
        </w:rPr>
        <w:t>Enregistrement des plaintes</w:t>
      </w:r>
      <w:bookmarkEnd w:id="44"/>
    </w:p>
    <w:p w14:paraId="4F72F415" w14:textId="77E3FC2E" w:rsidR="002B4399" w:rsidRPr="00FF68F5" w:rsidRDefault="002B4399" w:rsidP="00EB4438">
      <w:pPr>
        <w:spacing w:line="240" w:lineRule="auto"/>
        <w:ind w:left="-284"/>
        <w:jc w:val="both"/>
        <w:rPr>
          <w:rFonts w:ascii="Times New Roman" w:hAnsi="Times New Roman" w:cs="Times New Roman"/>
        </w:rPr>
      </w:pPr>
      <w:r w:rsidRPr="00FF68F5">
        <w:rPr>
          <w:rFonts w:ascii="Times New Roman" w:hAnsi="Times New Roman" w:cs="Times New Roman"/>
        </w:rPr>
        <w:t xml:space="preserve">Les plaignants seront informés par le </w:t>
      </w:r>
      <w:r w:rsidR="00EB4438">
        <w:rPr>
          <w:rFonts w:ascii="Times New Roman" w:hAnsi="Times New Roman" w:cs="Times New Roman"/>
        </w:rPr>
        <w:t>l’UGP du PUASEE</w:t>
      </w:r>
      <w:r w:rsidRPr="00FF68F5">
        <w:rPr>
          <w:rFonts w:ascii="Times New Roman" w:hAnsi="Times New Roman" w:cs="Times New Roman"/>
        </w:rPr>
        <w:t>, sur le mécanisme de gestion de plaintes se fera à travers la mise en place d’un registre de doléances auprès du chef de quartier et d’un numéro de téléphone. Ensuite, le responsable d</w:t>
      </w:r>
      <w:r w:rsidR="00EB4438">
        <w:rPr>
          <w:rFonts w:ascii="Times New Roman" w:hAnsi="Times New Roman" w:cs="Times New Roman"/>
        </w:rPr>
        <w:t>es sauvegardes sociales du PUASEE</w:t>
      </w:r>
      <w:r w:rsidRPr="00FF68F5">
        <w:rPr>
          <w:rFonts w:ascii="Times New Roman" w:hAnsi="Times New Roman" w:cs="Times New Roman"/>
        </w:rPr>
        <w:t xml:space="preserve"> à travers des séances de consultation du public informera les plaignants sur la procédure à suivre pour pouvoir se plaindre. </w:t>
      </w:r>
    </w:p>
    <w:p w14:paraId="080A9682" w14:textId="3AE51856" w:rsidR="002B4399" w:rsidRPr="00FF68F5" w:rsidRDefault="002B4399" w:rsidP="00EB4438">
      <w:pPr>
        <w:spacing w:line="240" w:lineRule="auto"/>
        <w:ind w:left="-284"/>
        <w:jc w:val="both"/>
        <w:rPr>
          <w:rFonts w:ascii="Times New Roman" w:hAnsi="Times New Roman" w:cs="Times New Roman"/>
        </w:rPr>
      </w:pPr>
      <w:r w:rsidRPr="00FF68F5">
        <w:rPr>
          <w:rFonts w:ascii="Times New Roman" w:hAnsi="Times New Roman" w:cs="Times New Roman"/>
        </w:rPr>
        <w:t>Le chef de quartier assurera la tenue du registre et va aider les plaignants à remplir et déposer leur plainte ; le plaignant peut aussi rédiger sa propre plainte, ou s’appuyer sur des personnes ressources ou une ONG ; un modèle d’enregistrement de</w:t>
      </w:r>
      <w:r w:rsidR="00EB4438">
        <w:rPr>
          <w:rFonts w:ascii="Times New Roman" w:hAnsi="Times New Roman" w:cs="Times New Roman"/>
        </w:rPr>
        <w:t>s plaintes</w:t>
      </w:r>
      <w:r w:rsidRPr="00FF68F5">
        <w:rPr>
          <w:rFonts w:ascii="Times New Roman" w:hAnsi="Times New Roman" w:cs="Times New Roman"/>
        </w:rPr>
        <w:t>. Par souci de discrétion le plaignant peut aussi appeler au téléphone pour déposer sa plainte.</w:t>
      </w:r>
    </w:p>
    <w:p w14:paraId="193CBAA4" w14:textId="0DB89A2E" w:rsidR="002B4399" w:rsidRPr="00FF68F5" w:rsidRDefault="002B4399" w:rsidP="00EB4438">
      <w:pPr>
        <w:spacing w:line="240" w:lineRule="auto"/>
        <w:ind w:left="-284"/>
        <w:jc w:val="both"/>
        <w:rPr>
          <w:rFonts w:ascii="Times New Roman" w:hAnsi="Times New Roman" w:cs="Times New Roman"/>
        </w:rPr>
      </w:pPr>
      <w:r w:rsidRPr="00FF68F5">
        <w:rPr>
          <w:rFonts w:ascii="Times New Roman" w:hAnsi="Times New Roman" w:cs="Times New Roman"/>
        </w:rPr>
        <w:t>La figure suivante résume le circu</w:t>
      </w:r>
      <w:r w:rsidR="00EB4438">
        <w:rPr>
          <w:rFonts w:ascii="Times New Roman" w:hAnsi="Times New Roman" w:cs="Times New Roman"/>
        </w:rPr>
        <w:t>it du MGP du PUASEE</w:t>
      </w:r>
      <w:r w:rsidRPr="00FF68F5">
        <w:rPr>
          <w:rFonts w:ascii="Times New Roman" w:hAnsi="Times New Roman" w:cs="Times New Roman"/>
        </w:rPr>
        <w:t xml:space="preserve"> : </w:t>
      </w:r>
    </w:p>
    <w:p w14:paraId="49D0EF02" w14:textId="532A6FE4" w:rsidR="002B4399" w:rsidRDefault="001D6C92" w:rsidP="002B4399">
      <w:pPr>
        <w:tabs>
          <w:tab w:val="left" w:pos="2325"/>
        </w:tabs>
        <w:spacing w:line="276" w:lineRule="auto"/>
        <w:jc w:val="both"/>
        <w:rPr>
          <w:rFonts w:ascii="Times New Roman" w:hAnsi="Times New Roman" w:cs="Times New Roman"/>
          <w:b/>
          <w:sz w:val="24"/>
          <w:szCs w:val="24"/>
        </w:rPr>
      </w:pPr>
      <w:r>
        <w:rPr>
          <w:rFonts w:ascii="Times New Roman" w:hAnsi="Times New Roman"/>
          <w:b/>
          <w:bCs/>
          <w:noProof/>
          <w:sz w:val="24"/>
          <w:szCs w:val="24"/>
          <w:lang w:val="pt-PT" w:eastAsia="pt-PT"/>
        </w:rPr>
        <w:lastRenderedPageBreak/>
        <w:drawing>
          <wp:anchor distT="0" distB="0" distL="114300" distR="114300" simplePos="0" relativeHeight="251687936" behindDoc="1" locked="0" layoutInCell="1" allowOverlap="1" wp14:anchorId="5FA8BCE9" wp14:editId="1EF4FCCD">
            <wp:simplePos x="0" y="0"/>
            <wp:positionH relativeFrom="margin">
              <wp:posOffset>1097280</wp:posOffset>
            </wp:positionH>
            <wp:positionV relativeFrom="margin">
              <wp:posOffset>2663825</wp:posOffset>
            </wp:positionV>
            <wp:extent cx="3962400" cy="2526030"/>
            <wp:effectExtent l="0" t="0" r="0" b="7620"/>
            <wp:wrapTight wrapText="bothSides">
              <wp:wrapPolygon edited="0">
                <wp:start x="0" y="0"/>
                <wp:lineTo x="0" y="21502"/>
                <wp:lineTo x="21496" y="21502"/>
                <wp:lineTo x="21496" y="0"/>
                <wp:lineTo x="0" y="0"/>
              </wp:wrapPolygon>
            </wp:wrapTight>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6DF9DD" w14:textId="692BDF82" w:rsidR="002B4399" w:rsidRDefault="002B4399" w:rsidP="002B4399">
      <w:pPr>
        <w:tabs>
          <w:tab w:val="left" w:pos="2325"/>
        </w:tabs>
        <w:spacing w:line="276" w:lineRule="auto"/>
        <w:jc w:val="both"/>
        <w:rPr>
          <w:rFonts w:ascii="Times New Roman" w:hAnsi="Times New Roman" w:cs="Times New Roman"/>
          <w:b/>
          <w:sz w:val="24"/>
          <w:szCs w:val="24"/>
        </w:rPr>
      </w:pPr>
    </w:p>
    <w:p w14:paraId="691780D4" w14:textId="3B8FAB1C" w:rsidR="002B4399" w:rsidRDefault="002B4399" w:rsidP="002B4399">
      <w:pPr>
        <w:tabs>
          <w:tab w:val="left" w:pos="2325"/>
        </w:tabs>
        <w:spacing w:line="276" w:lineRule="auto"/>
        <w:jc w:val="both"/>
        <w:rPr>
          <w:rFonts w:ascii="Times New Roman" w:hAnsi="Times New Roman" w:cs="Times New Roman"/>
          <w:b/>
          <w:sz w:val="24"/>
          <w:szCs w:val="24"/>
        </w:rPr>
      </w:pPr>
    </w:p>
    <w:p w14:paraId="45B6346F" w14:textId="77777777" w:rsidR="002B4399" w:rsidRDefault="002B4399" w:rsidP="002B4399">
      <w:pPr>
        <w:tabs>
          <w:tab w:val="left" w:pos="2325"/>
        </w:tabs>
        <w:spacing w:line="276" w:lineRule="auto"/>
        <w:jc w:val="both"/>
        <w:rPr>
          <w:rFonts w:ascii="Times New Roman" w:hAnsi="Times New Roman" w:cs="Times New Roman"/>
          <w:b/>
          <w:sz w:val="24"/>
          <w:szCs w:val="24"/>
        </w:rPr>
      </w:pPr>
    </w:p>
    <w:p w14:paraId="7A0663FB" w14:textId="7C209733" w:rsidR="002B4399" w:rsidRDefault="002B4399" w:rsidP="002B4399">
      <w:pPr>
        <w:tabs>
          <w:tab w:val="left" w:pos="2325"/>
        </w:tabs>
        <w:spacing w:line="276" w:lineRule="auto"/>
        <w:jc w:val="both"/>
        <w:rPr>
          <w:rFonts w:ascii="Times New Roman" w:hAnsi="Times New Roman" w:cs="Times New Roman"/>
          <w:b/>
          <w:sz w:val="24"/>
          <w:szCs w:val="24"/>
        </w:rPr>
      </w:pPr>
    </w:p>
    <w:p w14:paraId="62369655" w14:textId="77777777" w:rsidR="002B4399" w:rsidRDefault="002B4399" w:rsidP="002B4399">
      <w:pPr>
        <w:tabs>
          <w:tab w:val="left" w:pos="2325"/>
        </w:tabs>
        <w:spacing w:line="276" w:lineRule="auto"/>
        <w:jc w:val="both"/>
        <w:rPr>
          <w:rFonts w:ascii="Times New Roman" w:hAnsi="Times New Roman" w:cs="Times New Roman"/>
          <w:b/>
          <w:sz w:val="24"/>
          <w:szCs w:val="24"/>
        </w:rPr>
      </w:pPr>
    </w:p>
    <w:p w14:paraId="63322859" w14:textId="77777777" w:rsidR="002B4399" w:rsidRDefault="002B4399" w:rsidP="002B4399">
      <w:pPr>
        <w:tabs>
          <w:tab w:val="left" w:pos="2325"/>
        </w:tabs>
        <w:spacing w:line="276" w:lineRule="auto"/>
        <w:jc w:val="both"/>
        <w:rPr>
          <w:rFonts w:ascii="Times New Roman" w:hAnsi="Times New Roman" w:cs="Times New Roman"/>
          <w:b/>
          <w:sz w:val="24"/>
          <w:szCs w:val="24"/>
        </w:rPr>
      </w:pPr>
    </w:p>
    <w:p w14:paraId="1642C6A3" w14:textId="79478655" w:rsidR="002B4399" w:rsidRDefault="002B4399" w:rsidP="002B4399">
      <w:pPr>
        <w:tabs>
          <w:tab w:val="left" w:pos="2325"/>
        </w:tabs>
        <w:spacing w:line="276" w:lineRule="auto"/>
        <w:jc w:val="both"/>
        <w:rPr>
          <w:rFonts w:ascii="Times New Roman" w:hAnsi="Times New Roman" w:cs="Times New Roman"/>
          <w:b/>
          <w:sz w:val="24"/>
          <w:szCs w:val="24"/>
        </w:rPr>
      </w:pPr>
    </w:p>
    <w:p w14:paraId="1ACB08B3" w14:textId="77777777" w:rsidR="002B4399" w:rsidRDefault="002B4399" w:rsidP="002B4399">
      <w:pPr>
        <w:tabs>
          <w:tab w:val="left" w:pos="2325"/>
        </w:tabs>
        <w:spacing w:line="276" w:lineRule="auto"/>
        <w:jc w:val="both"/>
        <w:rPr>
          <w:rFonts w:ascii="Times New Roman" w:hAnsi="Times New Roman" w:cs="Times New Roman"/>
          <w:b/>
          <w:sz w:val="24"/>
          <w:szCs w:val="24"/>
        </w:rPr>
      </w:pPr>
    </w:p>
    <w:p w14:paraId="7A197851" w14:textId="3ECFE751" w:rsidR="002B4399" w:rsidRDefault="002B4399" w:rsidP="002B4399">
      <w:pPr>
        <w:tabs>
          <w:tab w:val="left" w:pos="2325"/>
        </w:tabs>
        <w:spacing w:line="276" w:lineRule="auto"/>
        <w:jc w:val="both"/>
        <w:rPr>
          <w:rFonts w:ascii="Times New Roman" w:hAnsi="Times New Roman" w:cs="Times New Roman"/>
          <w:b/>
          <w:sz w:val="24"/>
          <w:szCs w:val="24"/>
        </w:rPr>
      </w:pPr>
    </w:p>
    <w:p w14:paraId="3E29AB98" w14:textId="77777777" w:rsidR="002B4399" w:rsidRDefault="002B4399" w:rsidP="002B4399">
      <w:pPr>
        <w:tabs>
          <w:tab w:val="left" w:pos="2325"/>
        </w:tabs>
        <w:spacing w:line="276" w:lineRule="auto"/>
        <w:jc w:val="both"/>
        <w:rPr>
          <w:rFonts w:ascii="Times New Roman" w:hAnsi="Times New Roman" w:cs="Times New Roman"/>
          <w:b/>
          <w:sz w:val="24"/>
          <w:szCs w:val="24"/>
        </w:rPr>
      </w:pPr>
    </w:p>
    <w:p w14:paraId="70DC8E1C" w14:textId="77777777" w:rsidR="002B4399" w:rsidRDefault="002B4399" w:rsidP="0093770F">
      <w:pPr>
        <w:spacing w:line="276" w:lineRule="auto"/>
        <w:jc w:val="both"/>
        <w:rPr>
          <w:rFonts w:ascii="Times New Roman" w:hAnsi="Times New Roman" w:cs="Times New Roman"/>
          <w:b/>
          <w:sz w:val="24"/>
          <w:szCs w:val="24"/>
        </w:rPr>
      </w:pPr>
    </w:p>
    <w:p w14:paraId="3C7252C1" w14:textId="77777777" w:rsidR="00EB4438" w:rsidRDefault="00EB4438" w:rsidP="0093770F">
      <w:pPr>
        <w:spacing w:line="276" w:lineRule="auto"/>
        <w:jc w:val="both"/>
        <w:rPr>
          <w:rFonts w:ascii="Times New Roman" w:hAnsi="Times New Roman" w:cs="Times New Roman"/>
          <w:b/>
          <w:sz w:val="24"/>
          <w:szCs w:val="24"/>
        </w:rPr>
      </w:pPr>
    </w:p>
    <w:p w14:paraId="08DD79A1" w14:textId="77777777" w:rsidR="00EB4438" w:rsidRDefault="00EB4438" w:rsidP="0093770F">
      <w:pPr>
        <w:spacing w:line="276" w:lineRule="auto"/>
        <w:jc w:val="both"/>
        <w:rPr>
          <w:rFonts w:ascii="Times New Roman" w:hAnsi="Times New Roman" w:cs="Times New Roman"/>
          <w:b/>
          <w:sz w:val="24"/>
          <w:szCs w:val="24"/>
        </w:rPr>
      </w:pPr>
    </w:p>
    <w:p w14:paraId="338FBBDA" w14:textId="77777777" w:rsidR="00EB4438" w:rsidRDefault="00EB4438" w:rsidP="0093770F">
      <w:pPr>
        <w:spacing w:line="276" w:lineRule="auto"/>
        <w:jc w:val="both"/>
        <w:rPr>
          <w:rFonts w:ascii="Times New Roman" w:hAnsi="Times New Roman" w:cs="Times New Roman"/>
          <w:b/>
          <w:sz w:val="24"/>
          <w:szCs w:val="24"/>
        </w:rPr>
      </w:pPr>
    </w:p>
    <w:p w14:paraId="2C267409" w14:textId="77777777" w:rsidR="00EB4438" w:rsidRDefault="00EB4438" w:rsidP="0093770F">
      <w:pPr>
        <w:spacing w:line="276" w:lineRule="auto"/>
        <w:jc w:val="both"/>
        <w:rPr>
          <w:rFonts w:ascii="Times New Roman" w:hAnsi="Times New Roman" w:cs="Times New Roman"/>
          <w:b/>
          <w:sz w:val="24"/>
          <w:szCs w:val="24"/>
        </w:rPr>
      </w:pPr>
    </w:p>
    <w:p w14:paraId="172A5D60" w14:textId="77777777" w:rsidR="00415AC8" w:rsidRDefault="00415AC8" w:rsidP="0093770F">
      <w:pPr>
        <w:spacing w:line="276" w:lineRule="auto"/>
        <w:jc w:val="both"/>
        <w:rPr>
          <w:rFonts w:ascii="Times New Roman" w:hAnsi="Times New Roman" w:cs="Times New Roman"/>
          <w:b/>
          <w:sz w:val="24"/>
          <w:szCs w:val="24"/>
        </w:rPr>
      </w:pPr>
    </w:p>
    <w:p w14:paraId="4F4CE93E" w14:textId="77777777" w:rsidR="00415AC8" w:rsidRDefault="00415AC8" w:rsidP="0093770F">
      <w:pPr>
        <w:spacing w:line="276" w:lineRule="auto"/>
        <w:jc w:val="both"/>
        <w:rPr>
          <w:rFonts w:ascii="Times New Roman" w:hAnsi="Times New Roman" w:cs="Times New Roman"/>
          <w:b/>
          <w:sz w:val="24"/>
          <w:szCs w:val="24"/>
        </w:rPr>
      </w:pPr>
    </w:p>
    <w:p w14:paraId="3994A1E8" w14:textId="77777777" w:rsidR="00B5128C" w:rsidRDefault="00B5128C" w:rsidP="0093770F">
      <w:pPr>
        <w:spacing w:line="276" w:lineRule="auto"/>
        <w:jc w:val="both"/>
        <w:rPr>
          <w:rFonts w:ascii="Times New Roman" w:hAnsi="Times New Roman" w:cs="Times New Roman"/>
          <w:b/>
          <w:sz w:val="24"/>
          <w:szCs w:val="24"/>
        </w:rPr>
      </w:pPr>
    </w:p>
    <w:p w14:paraId="16142191" w14:textId="77777777" w:rsidR="00B5128C" w:rsidRPr="006C0C34" w:rsidRDefault="00B5128C" w:rsidP="0093770F">
      <w:pPr>
        <w:spacing w:line="276" w:lineRule="auto"/>
        <w:jc w:val="both"/>
        <w:rPr>
          <w:rFonts w:ascii="Times New Roman" w:hAnsi="Times New Roman" w:cs="Times New Roman"/>
          <w:b/>
          <w:sz w:val="24"/>
          <w:szCs w:val="24"/>
        </w:rPr>
      </w:pPr>
    </w:p>
    <w:p w14:paraId="2641F1E6" w14:textId="77777777" w:rsidR="0093770F" w:rsidRDefault="0093770F" w:rsidP="0093770F">
      <w:pPr>
        <w:spacing w:line="276" w:lineRule="auto"/>
        <w:jc w:val="both"/>
        <w:rPr>
          <w:rFonts w:ascii="Times New Roman" w:hAnsi="Times New Roman" w:cs="Times New Roman"/>
          <w:b/>
          <w:sz w:val="24"/>
          <w:szCs w:val="24"/>
        </w:rPr>
      </w:pPr>
    </w:p>
    <w:p w14:paraId="4AE9D40E" w14:textId="06BD197B" w:rsidR="005A4237" w:rsidRPr="006C0C34" w:rsidRDefault="00214AF6" w:rsidP="00FA20DE">
      <w:pPr>
        <w:keepNext/>
        <w:keepLines/>
        <w:pBdr>
          <w:bottom w:val="dashDotStroked" w:sz="24" w:space="1" w:color="auto"/>
        </w:pBdr>
        <w:shd w:val="clear" w:color="auto" w:fill="002060"/>
        <w:spacing w:after="0" w:line="240" w:lineRule="auto"/>
        <w:ind w:right="284" w:firstLine="142"/>
        <w:jc w:val="center"/>
        <w:outlineLvl w:val="0"/>
        <w:rPr>
          <w:rFonts w:ascii="Times New Roman" w:eastAsia="Calibri" w:hAnsi="Times New Roman" w:cs="Times New Roman"/>
          <w:b/>
          <w:color w:val="FFFFFF" w:themeColor="background1"/>
          <w:sz w:val="24"/>
          <w:szCs w:val="24"/>
        </w:rPr>
      </w:pPr>
      <w:bookmarkStart w:id="45" w:name="_Toc527881984"/>
      <w:bookmarkStart w:id="46" w:name="_Toc51239215"/>
      <w:r>
        <w:rPr>
          <w:rFonts w:ascii="Times New Roman" w:eastAsia="Calibri" w:hAnsi="Times New Roman" w:cs="Times New Roman"/>
          <w:b/>
          <w:color w:val="FFFFFF" w:themeColor="background1"/>
          <w:sz w:val="24"/>
          <w:szCs w:val="24"/>
        </w:rPr>
        <w:t>1</w:t>
      </w:r>
      <w:r w:rsidR="005A4237" w:rsidRPr="006C0C34">
        <w:rPr>
          <w:rFonts w:ascii="Times New Roman" w:eastAsia="Calibri" w:hAnsi="Times New Roman" w:cs="Times New Roman"/>
          <w:b/>
          <w:color w:val="FFFFFF" w:themeColor="background1"/>
          <w:sz w:val="24"/>
          <w:szCs w:val="24"/>
        </w:rPr>
        <w:t xml:space="preserve"> *   INTRODUCTION   *</w:t>
      </w:r>
      <w:bookmarkEnd w:id="45"/>
      <w:bookmarkEnd w:id="46"/>
    </w:p>
    <w:p w14:paraId="450AA643" w14:textId="1E640375" w:rsidR="00F400A7" w:rsidRPr="000817CC" w:rsidRDefault="00F400A7" w:rsidP="000817CC">
      <w:pPr>
        <w:pStyle w:val="PargrafodaLista"/>
        <w:keepNext/>
        <w:spacing w:before="240" w:after="0"/>
        <w:ind w:left="1134" w:hanging="450"/>
        <w:jc w:val="both"/>
        <w:outlineLvl w:val="1"/>
        <w:rPr>
          <w:rFonts w:ascii="Times New Roman" w:hAnsi="Times New Roman"/>
          <w:b/>
          <w:sz w:val="24"/>
          <w:szCs w:val="24"/>
          <w:lang w:eastAsia="fr-FR"/>
        </w:rPr>
      </w:pPr>
      <w:bookmarkStart w:id="47" w:name="_Toc51239216"/>
      <w:bookmarkStart w:id="48" w:name="_Toc527881985"/>
      <w:r>
        <w:rPr>
          <w:rFonts w:ascii="Times New Roman" w:hAnsi="Times New Roman"/>
          <w:b/>
          <w:sz w:val="24"/>
          <w:szCs w:val="24"/>
          <w:lang w:eastAsia="fr-FR"/>
        </w:rPr>
        <w:t>1</w:t>
      </w:r>
      <w:r w:rsidR="005F22C0" w:rsidRPr="006C0C34">
        <w:rPr>
          <w:rFonts w:ascii="Times New Roman" w:hAnsi="Times New Roman"/>
          <w:b/>
          <w:sz w:val="24"/>
          <w:szCs w:val="24"/>
          <w:lang w:eastAsia="fr-FR"/>
        </w:rPr>
        <w:t>.1. CONTEXTE ET JUSTIFICATION GENERAL</w:t>
      </w:r>
      <w:bookmarkEnd w:id="47"/>
    </w:p>
    <w:p w14:paraId="44993F97" w14:textId="77777777" w:rsidR="00815DA1" w:rsidRDefault="005E212E" w:rsidP="008D62CB">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 xml:space="preserve">Dans les pays en voie de développement, l’accès à l’eau potable et à l’énergie électrique reste </w:t>
      </w:r>
      <w:r w:rsidR="00AF1DBE" w:rsidRPr="006C0C34">
        <w:rPr>
          <w:rFonts w:ascii="Times New Roman" w:hAnsi="Times New Roman" w:cs="Times New Roman"/>
          <w:sz w:val="24"/>
          <w:szCs w:val="24"/>
        </w:rPr>
        <w:t>l’un</w:t>
      </w:r>
      <w:r w:rsidR="00D43278">
        <w:rPr>
          <w:rFonts w:ascii="Times New Roman" w:hAnsi="Times New Roman" w:cs="Times New Roman"/>
          <w:sz w:val="24"/>
          <w:szCs w:val="24"/>
        </w:rPr>
        <w:t>e</w:t>
      </w:r>
      <w:r w:rsidR="00CE5A35">
        <w:rPr>
          <w:rFonts w:ascii="Times New Roman" w:hAnsi="Times New Roman" w:cs="Times New Roman"/>
          <w:sz w:val="24"/>
          <w:szCs w:val="24"/>
        </w:rPr>
        <w:t xml:space="preserve"> </w:t>
      </w:r>
      <w:r w:rsidR="00D43278">
        <w:rPr>
          <w:rFonts w:ascii="Times New Roman" w:hAnsi="Times New Roman" w:cs="Times New Roman"/>
          <w:sz w:val="24"/>
          <w:szCs w:val="24"/>
        </w:rPr>
        <w:t xml:space="preserve">des grandes difficultés </w:t>
      </w:r>
      <w:r w:rsidR="00FA20DE">
        <w:rPr>
          <w:rFonts w:ascii="Times New Roman" w:hAnsi="Times New Roman" w:cs="Times New Roman"/>
          <w:sz w:val="24"/>
          <w:szCs w:val="24"/>
        </w:rPr>
        <w:t>auxquelles</w:t>
      </w:r>
      <w:r w:rsidR="00D43278">
        <w:rPr>
          <w:rFonts w:ascii="Times New Roman" w:hAnsi="Times New Roman" w:cs="Times New Roman"/>
          <w:sz w:val="24"/>
          <w:szCs w:val="24"/>
        </w:rPr>
        <w:t xml:space="preserve"> le</w:t>
      </w:r>
      <w:r w:rsidR="00AF1DBE" w:rsidRPr="006C0C34">
        <w:rPr>
          <w:rFonts w:ascii="Times New Roman" w:hAnsi="Times New Roman" w:cs="Times New Roman"/>
          <w:sz w:val="24"/>
          <w:szCs w:val="24"/>
        </w:rPr>
        <w:t>s gouvernements doivent faire face pour l’amélioration des conditions de vie de</w:t>
      </w:r>
      <w:r w:rsidR="00D43278">
        <w:rPr>
          <w:rFonts w:ascii="Times New Roman" w:hAnsi="Times New Roman" w:cs="Times New Roman"/>
          <w:sz w:val="24"/>
          <w:szCs w:val="24"/>
        </w:rPr>
        <w:t>s</w:t>
      </w:r>
      <w:r w:rsidR="00AF1DBE" w:rsidRPr="006C0C34">
        <w:rPr>
          <w:rFonts w:ascii="Times New Roman" w:hAnsi="Times New Roman" w:cs="Times New Roman"/>
          <w:sz w:val="24"/>
          <w:szCs w:val="24"/>
        </w:rPr>
        <w:t xml:space="preserve"> population</w:t>
      </w:r>
      <w:r w:rsidR="00D43278">
        <w:rPr>
          <w:rFonts w:ascii="Times New Roman" w:hAnsi="Times New Roman" w:cs="Times New Roman"/>
          <w:sz w:val="24"/>
          <w:szCs w:val="24"/>
        </w:rPr>
        <w:t>s</w:t>
      </w:r>
      <w:r w:rsidR="00AF1DBE" w:rsidRPr="006C0C34">
        <w:rPr>
          <w:rFonts w:ascii="Times New Roman" w:hAnsi="Times New Roman" w:cs="Times New Roman"/>
          <w:sz w:val="24"/>
          <w:szCs w:val="24"/>
        </w:rPr>
        <w:t>.</w:t>
      </w:r>
      <w:r w:rsidRPr="006C0C34">
        <w:rPr>
          <w:rFonts w:ascii="Times New Roman" w:hAnsi="Times New Roman" w:cs="Times New Roman"/>
          <w:sz w:val="24"/>
          <w:szCs w:val="24"/>
        </w:rPr>
        <w:t xml:space="preserve">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w:t>
      </w:r>
      <w:r w:rsidR="00CE5A35">
        <w:rPr>
          <w:rFonts w:ascii="Times New Roman" w:hAnsi="Times New Roman" w:cs="Times New Roman"/>
          <w:sz w:val="24"/>
          <w:szCs w:val="24"/>
        </w:rPr>
        <w:t xml:space="preserve"> </w:t>
      </w:r>
      <w:r w:rsidR="00B0572F" w:rsidRPr="006C0C34">
        <w:rPr>
          <w:rFonts w:ascii="Times New Roman" w:hAnsi="Times New Roman" w:cs="Times New Roman"/>
          <w:sz w:val="24"/>
          <w:szCs w:val="24"/>
        </w:rPr>
        <w:t>bactéries</w:t>
      </w:r>
      <w:r w:rsidRPr="006C0C34">
        <w:rPr>
          <w:rFonts w:ascii="Times New Roman" w:hAnsi="Times New Roman" w:cs="Times New Roman"/>
          <w:sz w:val="24"/>
          <w:szCs w:val="24"/>
        </w:rPr>
        <w:t xml:space="preserve">. </w:t>
      </w:r>
    </w:p>
    <w:p w14:paraId="4629693C" w14:textId="77777777" w:rsidR="00FA20DE" w:rsidRPr="006C0C34" w:rsidRDefault="00FA20DE" w:rsidP="008D62CB">
      <w:pPr>
        <w:autoSpaceDE w:val="0"/>
        <w:autoSpaceDN w:val="0"/>
        <w:adjustRightInd w:val="0"/>
        <w:spacing w:after="0" w:line="240" w:lineRule="auto"/>
        <w:ind w:right="284"/>
        <w:jc w:val="both"/>
        <w:rPr>
          <w:rFonts w:ascii="Times New Roman" w:hAnsi="Times New Roman" w:cs="Times New Roman"/>
          <w:sz w:val="24"/>
          <w:szCs w:val="24"/>
        </w:rPr>
      </w:pPr>
    </w:p>
    <w:p w14:paraId="3DB6F36C" w14:textId="01B8A04A" w:rsidR="00815DA1" w:rsidRPr="006C0C34" w:rsidRDefault="002D0D7D" w:rsidP="008D62CB">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Eu égard à ce qui précède l</w:t>
      </w:r>
      <w:r w:rsidR="00815DA1" w:rsidRPr="006C0C34">
        <w:rPr>
          <w:rFonts w:ascii="Times New Roman" w:hAnsi="Times New Roman" w:cs="Times New Roman"/>
          <w:sz w:val="24"/>
          <w:szCs w:val="24"/>
        </w:rPr>
        <w:t xml:space="preserve">e Gouvernement Bissau-guinéen en partenariat avec la Banque Mondiale, </w:t>
      </w:r>
      <w:r w:rsidR="005A158E">
        <w:rPr>
          <w:rFonts w:ascii="Times New Roman" w:hAnsi="Times New Roman" w:cs="Times New Roman"/>
          <w:sz w:val="24"/>
          <w:szCs w:val="24"/>
        </w:rPr>
        <w:t>a</w:t>
      </w:r>
      <w:r w:rsidR="00815DA1" w:rsidRPr="006C0C34">
        <w:rPr>
          <w:rFonts w:ascii="Times New Roman" w:hAnsi="Times New Roman" w:cs="Times New Roman"/>
          <w:sz w:val="24"/>
          <w:szCs w:val="24"/>
        </w:rPr>
        <w:t xml:space="preserve"> mis en œuvre le Projet d’Urgence pour l’amélioration des Services d’Eau et d'Électricité</w:t>
      </w:r>
      <w:r w:rsidR="007467DD">
        <w:rPr>
          <w:rFonts w:ascii="Times New Roman" w:hAnsi="Times New Roman" w:cs="Times New Roman"/>
          <w:sz w:val="24"/>
          <w:szCs w:val="24"/>
        </w:rPr>
        <w:t>(PUASEE)</w:t>
      </w:r>
      <w:r w:rsidR="00815DA1" w:rsidRPr="006C0C34">
        <w:rPr>
          <w:rFonts w:ascii="Times New Roman" w:hAnsi="Times New Roman" w:cs="Times New Roman"/>
          <w:sz w:val="24"/>
          <w:szCs w:val="24"/>
        </w:rPr>
        <w:t>, projet en cours d'exécution</w:t>
      </w:r>
      <w:r w:rsidR="007467DD">
        <w:rPr>
          <w:rFonts w:ascii="Times New Roman" w:hAnsi="Times New Roman" w:cs="Times New Roman"/>
          <w:sz w:val="24"/>
          <w:szCs w:val="24"/>
        </w:rPr>
        <w:t xml:space="preserve"> qui a démarré ses activités depuis 2014</w:t>
      </w:r>
      <w:r w:rsidR="00815DA1" w:rsidRPr="006C0C34">
        <w:rPr>
          <w:rFonts w:ascii="Times New Roman" w:hAnsi="Times New Roman" w:cs="Times New Roman"/>
          <w:sz w:val="24"/>
          <w:szCs w:val="24"/>
        </w:rPr>
        <w:t>.</w:t>
      </w:r>
      <w:r w:rsidR="007467DD">
        <w:rPr>
          <w:rFonts w:ascii="Times New Roman" w:hAnsi="Times New Roman" w:cs="Times New Roman"/>
          <w:sz w:val="24"/>
          <w:szCs w:val="24"/>
        </w:rPr>
        <w:t xml:space="preserve"> Forts de ces premières actions et de la nécessité d’améliorer à l’eau potable et l’électricité dans la ville de Bissau, le gouvernement Bissau-guinéen a obtenu un fonds additionnel</w:t>
      </w:r>
      <w:r w:rsidR="007467DD" w:rsidRPr="006C0C34">
        <w:rPr>
          <w:rFonts w:ascii="Times New Roman" w:hAnsi="Times New Roman" w:cs="Times New Roman"/>
          <w:sz w:val="24"/>
          <w:szCs w:val="24"/>
        </w:rPr>
        <w:t xml:space="preserve"> (</w:t>
      </w:r>
      <w:r w:rsidR="007467DD">
        <w:rPr>
          <w:rFonts w:ascii="Times New Roman" w:hAnsi="Times New Roman" w:cs="Times New Roman"/>
          <w:sz w:val="24"/>
          <w:szCs w:val="24"/>
        </w:rPr>
        <w:t>PUASEE- FA</w:t>
      </w:r>
      <w:r w:rsidR="007467DD" w:rsidRPr="006C0C34">
        <w:rPr>
          <w:rFonts w:ascii="Times New Roman" w:hAnsi="Times New Roman" w:cs="Times New Roman"/>
          <w:sz w:val="24"/>
          <w:szCs w:val="24"/>
        </w:rPr>
        <w:t>) pour un financement de 22,5 MUSD</w:t>
      </w:r>
      <w:r w:rsidR="007467DD">
        <w:rPr>
          <w:rFonts w:ascii="Times New Roman" w:hAnsi="Times New Roman" w:cs="Times New Roman"/>
          <w:sz w:val="24"/>
          <w:szCs w:val="24"/>
        </w:rPr>
        <w:t>.</w:t>
      </w:r>
      <w:r w:rsidR="00815DA1" w:rsidRPr="006C0C34">
        <w:rPr>
          <w:rFonts w:ascii="Times New Roman" w:hAnsi="Times New Roman" w:cs="Times New Roman"/>
          <w:sz w:val="24"/>
          <w:szCs w:val="24"/>
        </w:rPr>
        <w:t xml:space="preserve"> L'objectif de développement du </w:t>
      </w:r>
      <w:r w:rsidR="0006515F">
        <w:rPr>
          <w:rFonts w:ascii="Times New Roman" w:hAnsi="Times New Roman" w:cs="Times New Roman"/>
          <w:sz w:val="24"/>
          <w:szCs w:val="24"/>
        </w:rPr>
        <w:t>PUASEE- FA</w:t>
      </w:r>
      <w:r w:rsidR="00815DA1" w:rsidRPr="006C0C34">
        <w:rPr>
          <w:rFonts w:ascii="Times New Roman" w:hAnsi="Times New Roman" w:cs="Times New Roman"/>
          <w:sz w:val="24"/>
          <w:szCs w:val="24"/>
        </w:rPr>
        <w:t xml:space="preserve"> est d'améliorer les conditions d’hygiènes de la </w:t>
      </w:r>
      <w:r w:rsidR="00815DA1" w:rsidRPr="006C0C34">
        <w:rPr>
          <w:rFonts w:ascii="Times New Roman" w:hAnsi="Times New Roman" w:cs="Times New Roman"/>
          <w:sz w:val="24"/>
          <w:szCs w:val="24"/>
        </w:rPr>
        <w:lastRenderedPageBreak/>
        <w:t>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2EA53ACC" w14:textId="77777777" w:rsidR="00DD0A7A" w:rsidRDefault="00DD0A7A" w:rsidP="008D62CB">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r w:rsidR="00FA20DE">
        <w:rPr>
          <w:rFonts w:ascii="Times New Roman" w:hAnsi="Times New Roman" w:cs="Times New Roman"/>
          <w:sz w:val="24"/>
          <w:szCs w:val="24"/>
        </w:rPr>
        <w:t>.</w:t>
      </w:r>
    </w:p>
    <w:p w14:paraId="13CD5F4E" w14:textId="77777777" w:rsidR="00FA20DE" w:rsidRPr="006C0C34" w:rsidRDefault="00FA20DE" w:rsidP="008D62CB">
      <w:pPr>
        <w:autoSpaceDE w:val="0"/>
        <w:autoSpaceDN w:val="0"/>
        <w:adjustRightInd w:val="0"/>
        <w:spacing w:after="0" w:line="240" w:lineRule="auto"/>
        <w:ind w:right="284"/>
        <w:jc w:val="both"/>
        <w:rPr>
          <w:rFonts w:ascii="Times New Roman" w:hAnsi="Times New Roman" w:cs="Times New Roman"/>
          <w:sz w:val="24"/>
          <w:szCs w:val="24"/>
        </w:rPr>
      </w:pPr>
    </w:p>
    <w:p w14:paraId="48CDF9D8" w14:textId="77777777" w:rsidR="00DD0A7A" w:rsidRDefault="00DD0A7A" w:rsidP="008D62CB">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20F6AA63" w14:textId="77777777" w:rsidR="00FA20DE" w:rsidRPr="006C0C34" w:rsidRDefault="00FA20DE" w:rsidP="008D62CB">
      <w:pPr>
        <w:autoSpaceDE w:val="0"/>
        <w:autoSpaceDN w:val="0"/>
        <w:adjustRightInd w:val="0"/>
        <w:spacing w:after="0" w:line="240" w:lineRule="auto"/>
        <w:ind w:right="284"/>
        <w:jc w:val="both"/>
        <w:rPr>
          <w:rFonts w:ascii="Times New Roman" w:hAnsi="Times New Roman" w:cs="Times New Roman"/>
          <w:sz w:val="24"/>
          <w:szCs w:val="24"/>
        </w:rPr>
      </w:pPr>
    </w:p>
    <w:p w14:paraId="31F3666A" w14:textId="22E9EE1B" w:rsidR="007E6AED" w:rsidRDefault="000D146D" w:rsidP="008D62CB">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Ainsi, ce qui exige l’application des directives opérationnelles de protection environnementale et sociale conformément à la réglementation en vigueur en Guinée-Bissau et celles des politiques/directives environnementales et sociales du bailleur de la Banque Mondiale. Il</w:t>
      </w:r>
      <w:r w:rsidR="00F9694C">
        <w:rPr>
          <w:rFonts w:ascii="Times New Roman" w:hAnsi="Times New Roman" w:cs="Times New Roman"/>
          <w:sz w:val="24"/>
          <w:szCs w:val="24"/>
        </w:rPr>
        <w:t xml:space="preserve"> a été décidé de réaliser l’</w:t>
      </w:r>
      <w:r w:rsidR="00624FE2" w:rsidRPr="006C0C34">
        <w:rPr>
          <w:rFonts w:ascii="Times New Roman" w:hAnsi="Times New Roman" w:cs="Times New Roman"/>
          <w:sz w:val="24"/>
          <w:szCs w:val="24"/>
        </w:rPr>
        <w:t>E</w:t>
      </w:r>
      <w:r w:rsidR="00F9694C">
        <w:rPr>
          <w:rFonts w:ascii="Times New Roman" w:hAnsi="Times New Roman" w:cs="Times New Roman"/>
          <w:sz w:val="24"/>
          <w:szCs w:val="24"/>
        </w:rPr>
        <w:t>tude</w:t>
      </w:r>
      <w:r w:rsidR="00624FE2" w:rsidRPr="006C0C34">
        <w:rPr>
          <w:rFonts w:ascii="Times New Roman" w:hAnsi="Times New Roman" w:cs="Times New Roman"/>
          <w:sz w:val="24"/>
          <w:szCs w:val="24"/>
        </w:rPr>
        <w:t xml:space="preserve"> d’I</w:t>
      </w:r>
      <w:r w:rsidR="00DD0A7A" w:rsidRPr="006C0C34">
        <w:rPr>
          <w:rFonts w:ascii="Times New Roman" w:hAnsi="Times New Roman" w:cs="Times New Roman"/>
          <w:sz w:val="24"/>
          <w:szCs w:val="24"/>
        </w:rPr>
        <w:t>mpact</w:t>
      </w:r>
      <w:r w:rsidR="00F1521E" w:rsidRPr="006C0C34">
        <w:rPr>
          <w:rFonts w:ascii="Times New Roman" w:hAnsi="Times New Roman" w:cs="Times New Roman"/>
          <w:sz w:val="24"/>
          <w:szCs w:val="24"/>
        </w:rPr>
        <w:t xml:space="preserve"> Environnemental et S</w:t>
      </w:r>
      <w:r w:rsidR="00DD0A7A" w:rsidRPr="006C0C34">
        <w:rPr>
          <w:rFonts w:ascii="Times New Roman" w:hAnsi="Times New Roman" w:cs="Times New Roman"/>
          <w:sz w:val="24"/>
          <w:szCs w:val="24"/>
        </w:rPr>
        <w:t xml:space="preserve">ocial </w:t>
      </w:r>
      <w:r w:rsidR="00F9694C">
        <w:rPr>
          <w:rFonts w:ascii="Times New Roman" w:hAnsi="Times New Roman" w:cs="Times New Roman"/>
          <w:sz w:val="24"/>
          <w:szCs w:val="24"/>
        </w:rPr>
        <w:t>Simplifié (</w:t>
      </w:r>
      <w:r w:rsidR="00FD4AE8">
        <w:rPr>
          <w:rFonts w:ascii="Times New Roman" w:hAnsi="Times New Roman" w:cs="Times New Roman"/>
          <w:sz w:val="24"/>
          <w:szCs w:val="24"/>
        </w:rPr>
        <w:t>EIES</w:t>
      </w:r>
      <w:r w:rsidR="00E56564">
        <w:rPr>
          <w:rFonts w:ascii="Times New Roman" w:hAnsi="Times New Roman" w:cs="Times New Roman"/>
          <w:sz w:val="24"/>
          <w:szCs w:val="24"/>
        </w:rPr>
        <w:t>/</w:t>
      </w:r>
      <w:r w:rsidR="00FD4AE8">
        <w:rPr>
          <w:rFonts w:ascii="Times New Roman" w:hAnsi="Times New Roman" w:cs="Times New Roman"/>
          <w:sz w:val="24"/>
          <w:szCs w:val="24"/>
        </w:rPr>
        <w:t>S</w:t>
      </w:r>
      <w:r w:rsidR="00DD0A7A" w:rsidRPr="006C0C34">
        <w:rPr>
          <w:rFonts w:ascii="Times New Roman" w:hAnsi="Times New Roman" w:cs="Times New Roman"/>
          <w:sz w:val="24"/>
          <w:szCs w:val="24"/>
        </w:rPr>
        <w:t>)</w:t>
      </w:r>
      <w:r w:rsidR="007467DD">
        <w:rPr>
          <w:rFonts w:ascii="Times New Roman" w:hAnsi="Times New Roman" w:cs="Times New Roman"/>
          <w:sz w:val="24"/>
          <w:szCs w:val="24"/>
        </w:rPr>
        <w:t xml:space="preserve">. Le projet a fait l’objet d’un Cadre de Gestion Environnementale et Sociale en 2014 et actualiser en 2016 </w:t>
      </w:r>
    </w:p>
    <w:p w14:paraId="61ACD12A" w14:textId="77777777" w:rsidR="00F9694C" w:rsidRPr="006C0C34" w:rsidRDefault="00F9694C" w:rsidP="008D62CB">
      <w:pPr>
        <w:autoSpaceDE w:val="0"/>
        <w:autoSpaceDN w:val="0"/>
        <w:adjustRightInd w:val="0"/>
        <w:spacing w:after="0" w:line="240" w:lineRule="auto"/>
        <w:ind w:right="284"/>
        <w:jc w:val="both"/>
        <w:rPr>
          <w:rFonts w:ascii="Times New Roman" w:hAnsi="Times New Roman" w:cs="Times New Roman"/>
          <w:sz w:val="24"/>
          <w:szCs w:val="24"/>
        </w:rPr>
      </w:pPr>
    </w:p>
    <w:p w14:paraId="3DE11E3C" w14:textId="77777777" w:rsidR="00F9694C" w:rsidRDefault="006C0C34" w:rsidP="008D62CB">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C</w:t>
      </w:r>
      <w:r w:rsidR="000D146D" w:rsidRPr="006C0C34">
        <w:rPr>
          <w:rFonts w:ascii="Times New Roman" w:hAnsi="Times New Roman" w:cs="Times New Roman"/>
          <w:sz w:val="24"/>
          <w:szCs w:val="24"/>
        </w:rPr>
        <w:t xml:space="preserve">e présent </w:t>
      </w:r>
      <w:r w:rsidR="0004574C" w:rsidRPr="006C0C34">
        <w:rPr>
          <w:rFonts w:ascii="Times New Roman" w:hAnsi="Times New Roman" w:cs="Times New Roman"/>
          <w:sz w:val="24"/>
          <w:szCs w:val="24"/>
        </w:rPr>
        <w:t>rapport</w:t>
      </w:r>
      <w:r w:rsidR="00F9694C">
        <w:rPr>
          <w:rFonts w:ascii="Times New Roman" w:hAnsi="Times New Roman" w:cs="Times New Roman"/>
          <w:sz w:val="24"/>
          <w:szCs w:val="24"/>
        </w:rPr>
        <w:t xml:space="preserve"> </w:t>
      </w:r>
      <w:r w:rsidR="00E56564">
        <w:rPr>
          <w:rFonts w:ascii="Times New Roman" w:hAnsi="Times New Roman" w:cs="Times New Roman"/>
          <w:sz w:val="24"/>
          <w:szCs w:val="24"/>
        </w:rPr>
        <w:t>de EIES/S</w:t>
      </w:r>
      <w:r w:rsidR="0004574C" w:rsidRPr="006C0C34">
        <w:rPr>
          <w:rFonts w:ascii="Times New Roman" w:hAnsi="Times New Roman" w:cs="Times New Roman"/>
          <w:sz w:val="24"/>
          <w:szCs w:val="24"/>
        </w:rPr>
        <w:t xml:space="preserve"> </w:t>
      </w:r>
      <w:r w:rsidR="00CE5A35">
        <w:rPr>
          <w:rFonts w:ascii="Times New Roman" w:hAnsi="Times New Roman" w:cs="Times New Roman"/>
          <w:sz w:val="24"/>
          <w:szCs w:val="24"/>
        </w:rPr>
        <w:t>concerne le volet électricité et</w:t>
      </w:r>
      <w:r w:rsidR="0004574C" w:rsidRPr="006C0C34">
        <w:rPr>
          <w:rFonts w:ascii="Times New Roman" w:hAnsi="Times New Roman" w:cs="Times New Roman"/>
          <w:sz w:val="24"/>
          <w:szCs w:val="24"/>
        </w:rPr>
        <w:t xml:space="preserve"> </w:t>
      </w:r>
      <w:r w:rsidR="000D146D" w:rsidRPr="006C0C34">
        <w:rPr>
          <w:rFonts w:ascii="Times New Roman" w:hAnsi="Times New Roman" w:cs="Times New Roman"/>
          <w:sz w:val="24"/>
          <w:szCs w:val="24"/>
        </w:rPr>
        <w:t>constitue</w:t>
      </w:r>
      <w:r w:rsidR="00CE5A35">
        <w:rPr>
          <w:rFonts w:ascii="Times New Roman" w:hAnsi="Times New Roman" w:cs="Times New Roman"/>
          <w:sz w:val="24"/>
          <w:szCs w:val="24"/>
        </w:rPr>
        <w:t xml:space="preserve"> </w:t>
      </w:r>
      <w:r w:rsidR="005A158E">
        <w:rPr>
          <w:rFonts w:ascii="Times New Roman" w:hAnsi="Times New Roman" w:cs="Times New Roman"/>
          <w:sz w:val="24"/>
          <w:szCs w:val="24"/>
        </w:rPr>
        <w:t>la synthèse du travail effectué par</w:t>
      </w:r>
      <w:r w:rsidR="00CE5A35">
        <w:rPr>
          <w:rFonts w:ascii="Times New Roman" w:hAnsi="Times New Roman" w:cs="Times New Roman"/>
          <w:sz w:val="24"/>
          <w:szCs w:val="24"/>
        </w:rPr>
        <w:t xml:space="preserve"> </w:t>
      </w:r>
      <w:r w:rsidR="005A158E">
        <w:rPr>
          <w:rFonts w:ascii="Times New Roman" w:hAnsi="Times New Roman" w:cs="Times New Roman"/>
          <w:sz w:val="24"/>
          <w:szCs w:val="24"/>
        </w:rPr>
        <w:t xml:space="preserve">le </w:t>
      </w:r>
      <w:r w:rsidR="00271719" w:rsidRPr="006C0C34">
        <w:rPr>
          <w:rFonts w:ascii="Times New Roman" w:hAnsi="Times New Roman" w:cs="Times New Roman"/>
          <w:sz w:val="24"/>
          <w:szCs w:val="24"/>
        </w:rPr>
        <w:t xml:space="preserve">Consultant et son équipe </w:t>
      </w:r>
      <w:r w:rsidR="005A158E">
        <w:rPr>
          <w:rFonts w:ascii="Times New Roman" w:hAnsi="Times New Roman" w:cs="Times New Roman"/>
          <w:sz w:val="24"/>
          <w:szCs w:val="24"/>
        </w:rPr>
        <w:t xml:space="preserve">durant </w:t>
      </w:r>
      <w:r w:rsidR="00271719" w:rsidRPr="006C0C34">
        <w:rPr>
          <w:rFonts w:ascii="Times New Roman" w:hAnsi="Times New Roman" w:cs="Times New Roman"/>
          <w:sz w:val="24"/>
          <w:szCs w:val="24"/>
        </w:rPr>
        <w:t>les trois premières semaines de la mission</w:t>
      </w:r>
      <w:r w:rsidR="00CE5A35">
        <w:rPr>
          <w:rFonts w:ascii="Times New Roman" w:hAnsi="Times New Roman" w:cs="Times New Roman"/>
          <w:sz w:val="24"/>
          <w:szCs w:val="24"/>
        </w:rPr>
        <w:t xml:space="preserve"> </w:t>
      </w:r>
      <w:r w:rsidR="005A158E">
        <w:rPr>
          <w:rFonts w:ascii="Times New Roman" w:hAnsi="Times New Roman" w:cs="Times New Roman"/>
          <w:sz w:val="24"/>
          <w:szCs w:val="24"/>
        </w:rPr>
        <w:t>de terrain, à la suite de la réunion de cadrage tenue</w:t>
      </w:r>
      <w:r w:rsidR="00CE5A35">
        <w:rPr>
          <w:rFonts w:ascii="Times New Roman" w:hAnsi="Times New Roman" w:cs="Times New Roman"/>
          <w:sz w:val="24"/>
          <w:szCs w:val="24"/>
        </w:rPr>
        <w:t xml:space="preserve"> </w:t>
      </w:r>
      <w:r w:rsidR="005A158E">
        <w:rPr>
          <w:rFonts w:ascii="Times New Roman" w:hAnsi="Times New Roman" w:cs="Times New Roman"/>
          <w:sz w:val="24"/>
          <w:szCs w:val="24"/>
        </w:rPr>
        <w:t xml:space="preserve">à Bissau le 08 Mai 2019 dans les locaux du </w:t>
      </w:r>
      <w:r w:rsidR="0006515F">
        <w:rPr>
          <w:rFonts w:ascii="Times New Roman" w:hAnsi="Times New Roman" w:cs="Times New Roman"/>
          <w:sz w:val="24"/>
          <w:szCs w:val="24"/>
        </w:rPr>
        <w:t>PUASEE-FA</w:t>
      </w:r>
      <w:r w:rsidR="005A158E">
        <w:rPr>
          <w:rFonts w:ascii="Times New Roman" w:hAnsi="Times New Roman" w:cs="Times New Roman"/>
          <w:sz w:val="24"/>
          <w:szCs w:val="24"/>
        </w:rPr>
        <w:t xml:space="preserve"> (voir annexe). </w:t>
      </w:r>
    </w:p>
    <w:p w14:paraId="0051C5CF" w14:textId="77777777" w:rsidR="00BA0FF2" w:rsidRPr="006C0C34" w:rsidRDefault="00F400A7" w:rsidP="007E6064">
      <w:pPr>
        <w:pStyle w:val="PargrafodaLista"/>
        <w:keepNext/>
        <w:spacing w:before="240" w:after="0"/>
        <w:ind w:left="1134" w:hanging="450"/>
        <w:jc w:val="both"/>
        <w:outlineLvl w:val="1"/>
        <w:rPr>
          <w:rFonts w:ascii="Times New Roman" w:hAnsi="Times New Roman"/>
          <w:b/>
          <w:sz w:val="24"/>
          <w:szCs w:val="24"/>
          <w:lang w:eastAsia="fr-FR"/>
        </w:rPr>
      </w:pPr>
      <w:bookmarkStart w:id="49" w:name="_Toc527881986"/>
      <w:bookmarkStart w:id="50" w:name="_Toc51239217"/>
      <w:bookmarkEnd w:id="48"/>
      <w:r>
        <w:rPr>
          <w:rFonts w:ascii="Times New Roman" w:hAnsi="Times New Roman"/>
          <w:b/>
          <w:sz w:val="24"/>
          <w:szCs w:val="24"/>
          <w:lang w:eastAsia="fr-FR"/>
        </w:rPr>
        <w:t>1</w:t>
      </w:r>
      <w:r w:rsidR="00A9351D" w:rsidRPr="006C0C34">
        <w:rPr>
          <w:rFonts w:ascii="Times New Roman" w:hAnsi="Times New Roman"/>
          <w:b/>
          <w:sz w:val="24"/>
          <w:szCs w:val="24"/>
          <w:lang w:eastAsia="fr-FR"/>
        </w:rPr>
        <w:t>.</w:t>
      </w:r>
      <w:r w:rsidR="00634A57">
        <w:rPr>
          <w:rFonts w:ascii="Times New Roman" w:hAnsi="Times New Roman"/>
          <w:b/>
          <w:sz w:val="24"/>
          <w:szCs w:val="24"/>
          <w:lang w:eastAsia="fr-FR"/>
        </w:rPr>
        <w:t>2</w:t>
      </w:r>
      <w:r w:rsidR="005A4237" w:rsidRPr="006C0C34">
        <w:rPr>
          <w:rFonts w:ascii="Times New Roman" w:hAnsi="Times New Roman"/>
          <w:b/>
          <w:sz w:val="24"/>
          <w:szCs w:val="24"/>
          <w:lang w:eastAsia="fr-FR"/>
        </w:rPr>
        <w:t>. OBJECTIFS DE L’EIES</w:t>
      </w:r>
      <w:bookmarkEnd w:id="49"/>
      <w:r w:rsidR="00F9694C">
        <w:rPr>
          <w:rFonts w:ascii="Times New Roman" w:hAnsi="Times New Roman"/>
          <w:b/>
          <w:sz w:val="24"/>
          <w:szCs w:val="24"/>
          <w:lang w:eastAsia="fr-FR"/>
        </w:rPr>
        <w:t xml:space="preserve"> SIMPLIF</w:t>
      </w:r>
      <w:r w:rsidR="00FD4AE8">
        <w:rPr>
          <w:rFonts w:ascii="Times New Roman" w:hAnsi="Times New Roman"/>
          <w:b/>
          <w:sz w:val="24"/>
          <w:szCs w:val="24"/>
          <w:lang w:eastAsia="fr-FR"/>
        </w:rPr>
        <w:t>I</w:t>
      </w:r>
      <w:r w:rsidR="00F9694C">
        <w:rPr>
          <w:rFonts w:ascii="Times New Roman" w:hAnsi="Times New Roman"/>
          <w:b/>
          <w:sz w:val="24"/>
          <w:szCs w:val="24"/>
          <w:lang w:eastAsia="fr-FR"/>
        </w:rPr>
        <w:t>E</w:t>
      </w:r>
      <w:r w:rsidR="00FD4AE8">
        <w:rPr>
          <w:rFonts w:ascii="Times New Roman" w:hAnsi="Times New Roman"/>
          <w:b/>
          <w:sz w:val="24"/>
          <w:szCs w:val="24"/>
          <w:lang w:eastAsia="fr-FR"/>
        </w:rPr>
        <w:t xml:space="preserve"> (EIES</w:t>
      </w:r>
      <w:r w:rsidR="00E56564">
        <w:rPr>
          <w:rFonts w:ascii="Times New Roman" w:hAnsi="Times New Roman"/>
          <w:b/>
          <w:sz w:val="24"/>
          <w:szCs w:val="24"/>
          <w:lang w:eastAsia="fr-FR"/>
        </w:rPr>
        <w:t>/</w:t>
      </w:r>
      <w:r w:rsidR="00FD4AE8">
        <w:rPr>
          <w:rFonts w:ascii="Times New Roman" w:hAnsi="Times New Roman"/>
          <w:b/>
          <w:sz w:val="24"/>
          <w:szCs w:val="24"/>
          <w:lang w:eastAsia="fr-FR"/>
        </w:rPr>
        <w:t>S)</w:t>
      </w:r>
      <w:r w:rsidR="00F9694C">
        <w:rPr>
          <w:rFonts w:ascii="Times New Roman" w:hAnsi="Times New Roman"/>
          <w:b/>
          <w:sz w:val="24"/>
          <w:szCs w:val="24"/>
          <w:lang w:eastAsia="fr-FR"/>
        </w:rPr>
        <w:t xml:space="preserve"> </w:t>
      </w:r>
      <w:r w:rsidR="00CE5A35">
        <w:rPr>
          <w:rFonts w:ascii="Times New Roman" w:hAnsi="Times New Roman"/>
          <w:b/>
          <w:sz w:val="24"/>
          <w:szCs w:val="24"/>
          <w:lang w:eastAsia="fr-FR"/>
        </w:rPr>
        <w:t>/Volet électricité</w:t>
      </w:r>
      <w:bookmarkEnd w:id="50"/>
    </w:p>
    <w:p w14:paraId="5C1E39CA" w14:textId="77777777" w:rsidR="00277ADE" w:rsidRDefault="00BC10C0" w:rsidP="008D62CB">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Cette</w:t>
      </w:r>
      <w:r w:rsidR="00126B5B" w:rsidRPr="006C0C34">
        <w:rPr>
          <w:rFonts w:ascii="Times New Roman" w:hAnsi="Times New Roman" w:cs="Times New Roman"/>
          <w:sz w:val="24"/>
          <w:szCs w:val="24"/>
        </w:rPr>
        <w:t xml:space="preserve"> étude </w:t>
      </w:r>
      <w:r w:rsidRPr="006C0C34">
        <w:rPr>
          <w:rFonts w:ascii="Times New Roman" w:hAnsi="Times New Roman" w:cs="Times New Roman"/>
          <w:sz w:val="24"/>
          <w:szCs w:val="24"/>
        </w:rPr>
        <w:t xml:space="preserve">vise </w:t>
      </w:r>
      <w:r w:rsidR="00277ADE">
        <w:rPr>
          <w:rFonts w:ascii="Times New Roman" w:hAnsi="Times New Roman" w:cs="Times New Roman"/>
          <w:sz w:val="24"/>
          <w:szCs w:val="24"/>
        </w:rPr>
        <w:t xml:space="preserve">à </w:t>
      </w:r>
      <w:r w:rsidR="00126B5B" w:rsidRPr="006C0C34">
        <w:rPr>
          <w:rFonts w:ascii="Times New Roman" w:hAnsi="Times New Roman" w:cs="Times New Roman"/>
          <w:sz w:val="24"/>
          <w:szCs w:val="24"/>
        </w:rPr>
        <w:t xml:space="preserve">cerner l’ensemble des impacts sur l’environnement biophysique et socio-économique liés au projet </w:t>
      </w:r>
      <w:r w:rsidR="00F9694C">
        <w:rPr>
          <w:rFonts w:ascii="Times New Roman" w:hAnsi="Times New Roman" w:cs="Times New Roman"/>
          <w:sz w:val="24"/>
          <w:szCs w:val="24"/>
        </w:rPr>
        <w:t>PUASEE</w:t>
      </w:r>
      <w:r w:rsidR="00126B5B" w:rsidRPr="006C0C34">
        <w:rPr>
          <w:rFonts w:ascii="Times New Roman" w:hAnsi="Times New Roman" w:cs="Times New Roman"/>
          <w:sz w:val="24"/>
          <w:szCs w:val="24"/>
        </w:rPr>
        <w:t>-</w:t>
      </w:r>
      <w:r w:rsidRPr="006C0C34">
        <w:rPr>
          <w:rFonts w:ascii="Times New Roman" w:hAnsi="Times New Roman" w:cs="Times New Roman"/>
          <w:sz w:val="24"/>
          <w:szCs w:val="24"/>
        </w:rPr>
        <w:t>FA. En termes d’approche, divers instruments régle</w:t>
      </w:r>
      <w:r w:rsidR="00277ADE">
        <w:rPr>
          <w:rFonts w:ascii="Times New Roman" w:hAnsi="Times New Roman" w:cs="Times New Roman"/>
          <w:sz w:val="24"/>
          <w:szCs w:val="24"/>
        </w:rPr>
        <w:t>mentaires et politiques prescrivent</w:t>
      </w:r>
      <w:r w:rsidRPr="006C0C34">
        <w:rPr>
          <w:rFonts w:ascii="Times New Roman" w:hAnsi="Times New Roman" w:cs="Times New Roman"/>
          <w:sz w:val="24"/>
          <w:szCs w:val="24"/>
        </w:rPr>
        <w:t xml:space="preserve"> la démarche devant conduire à l’élaborat</w:t>
      </w:r>
      <w:r w:rsidR="00277ADE">
        <w:rPr>
          <w:rFonts w:ascii="Times New Roman" w:hAnsi="Times New Roman" w:cs="Times New Roman"/>
          <w:sz w:val="24"/>
          <w:szCs w:val="24"/>
        </w:rPr>
        <w:t>ion du rapport d’EIES</w:t>
      </w:r>
      <w:r w:rsidR="00F9694C">
        <w:rPr>
          <w:rFonts w:ascii="Times New Roman" w:hAnsi="Times New Roman" w:cs="Times New Roman"/>
          <w:sz w:val="24"/>
          <w:szCs w:val="24"/>
        </w:rPr>
        <w:t xml:space="preserve"> Simplifié</w:t>
      </w:r>
      <w:r w:rsidR="00277ADE">
        <w:rPr>
          <w:rFonts w:ascii="Times New Roman" w:hAnsi="Times New Roman" w:cs="Times New Roman"/>
          <w:sz w:val="24"/>
          <w:szCs w:val="24"/>
        </w:rPr>
        <w:t xml:space="preserve"> du projet.</w:t>
      </w:r>
    </w:p>
    <w:p w14:paraId="0E9BDEF1" w14:textId="77777777" w:rsidR="00BC10C0" w:rsidRPr="006C0C34" w:rsidRDefault="00277ADE" w:rsidP="008D62CB">
      <w:pPr>
        <w:autoSpaceDE w:val="0"/>
        <w:autoSpaceDN w:val="0"/>
        <w:adjustRightInd w:val="0"/>
        <w:spacing w:after="0" w:line="240" w:lineRule="auto"/>
        <w:ind w:right="284"/>
        <w:jc w:val="both"/>
        <w:rPr>
          <w:rFonts w:ascii="Times New Roman" w:hAnsi="Times New Roman" w:cs="Times New Roman"/>
          <w:sz w:val="24"/>
          <w:szCs w:val="24"/>
        </w:rPr>
      </w:pPr>
      <w:r>
        <w:rPr>
          <w:rFonts w:ascii="Times New Roman" w:hAnsi="Times New Roman" w:cs="Times New Roman"/>
          <w:sz w:val="24"/>
          <w:szCs w:val="24"/>
        </w:rPr>
        <w:t>Il s’agit</w:t>
      </w:r>
      <w:r w:rsidR="00BC10C0" w:rsidRPr="006C0C34">
        <w:rPr>
          <w:rFonts w:ascii="Times New Roman" w:hAnsi="Times New Roman" w:cs="Times New Roman"/>
          <w:sz w:val="24"/>
          <w:szCs w:val="24"/>
        </w:rPr>
        <w:t xml:space="preserve"> notamment </w:t>
      </w:r>
      <w:r>
        <w:rPr>
          <w:rFonts w:ascii="Times New Roman" w:hAnsi="Times New Roman" w:cs="Times New Roman"/>
          <w:sz w:val="24"/>
          <w:szCs w:val="24"/>
        </w:rPr>
        <w:t xml:space="preserve">de </w:t>
      </w:r>
      <w:r w:rsidR="00BC10C0" w:rsidRPr="006C0C34">
        <w:rPr>
          <w:rFonts w:ascii="Times New Roman" w:hAnsi="Times New Roman" w:cs="Times New Roman"/>
          <w:sz w:val="24"/>
          <w:szCs w:val="24"/>
        </w:rPr>
        <w:t>ceux qu’imposent les arrêtés complétant la législation nationale, en particulier la loi de base nº 1/2011 du 2 mars sur l’environnement et la loi n° 10/2010 sur l</w:t>
      </w:r>
      <w:r>
        <w:rPr>
          <w:rFonts w:ascii="Times New Roman" w:hAnsi="Times New Roman" w:cs="Times New Roman"/>
          <w:sz w:val="24"/>
          <w:szCs w:val="24"/>
        </w:rPr>
        <w:t xml:space="preserve">’évaluation environnementale ainsi que la </w:t>
      </w:r>
      <w:r w:rsidR="00BC10C0" w:rsidRPr="006C0C34">
        <w:rPr>
          <w:rFonts w:ascii="Times New Roman" w:hAnsi="Times New Roman" w:cs="Times New Roman"/>
          <w:sz w:val="24"/>
          <w:szCs w:val="24"/>
        </w:rPr>
        <w:t>politique de sauvegarde environnem</w:t>
      </w:r>
      <w:r>
        <w:rPr>
          <w:rFonts w:ascii="Times New Roman" w:hAnsi="Times New Roman" w:cs="Times New Roman"/>
          <w:sz w:val="24"/>
          <w:szCs w:val="24"/>
        </w:rPr>
        <w:t>entale et sociale de la Banque m</w:t>
      </w:r>
      <w:r w:rsidR="00BC10C0" w:rsidRPr="006C0C34">
        <w:rPr>
          <w:rFonts w:ascii="Times New Roman" w:hAnsi="Times New Roman" w:cs="Times New Roman"/>
          <w:sz w:val="24"/>
          <w:szCs w:val="24"/>
        </w:rPr>
        <w:t>ondiale.</w:t>
      </w:r>
    </w:p>
    <w:p w14:paraId="0CC47C46" w14:textId="77777777" w:rsidR="00BC10C0" w:rsidRPr="006C0C34" w:rsidRDefault="00BC10C0" w:rsidP="008D62CB">
      <w:pPr>
        <w:autoSpaceDE w:val="0"/>
        <w:autoSpaceDN w:val="0"/>
        <w:adjustRightInd w:val="0"/>
        <w:spacing w:after="0" w:line="240" w:lineRule="auto"/>
        <w:ind w:right="284"/>
        <w:jc w:val="both"/>
        <w:rPr>
          <w:rFonts w:ascii="Times New Roman" w:hAnsi="Times New Roman" w:cs="Times New Roman"/>
          <w:sz w:val="24"/>
          <w:szCs w:val="24"/>
        </w:rPr>
      </w:pPr>
    </w:p>
    <w:p w14:paraId="68E05029" w14:textId="77777777" w:rsidR="00BC10C0" w:rsidRPr="006C0C34" w:rsidRDefault="00BC10C0" w:rsidP="008D62CB">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 xml:space="preserve">Les enjeux environnementaux et sociaux constituent les préoccupations majeures que suscite un tel projet. </w:t>
      </w:r>
      <w:r w:rsidR="00277ADE">
        <w:rPr>
          <w:rFonts w:ascii="Times New Roman" w:hAnsi="Times New Roman" w:cs="Times New Roman"/>
          <w:sz w:val="24"/>
          <w:szCs w:val="24"/>
        </w:rPr>
        <w:t>En effet, l</w:t>
      </w:r>
      <w:r w:rsidRPr="006C0C34">
        <w:rPr>
          <w:rFonts w:ascii="Times New Roman" w:hAnsi="Times New Roman" w:cs="Times New Roman"/>
          <w:sz w:val="24"/>
          <w:szCs w:val="24"/>
        </w:rPr>
        <w:t>a m</w:t>
      </w:r>
      <w:r w:rsidR="00277ADE">
        <w:rPr>
          <w:rFonts w:ascii="Times New Roman" w:hAnsi="Times New Roman" w:cs="Times New Roman"/>
          <w:sz w:val="24"/>
          <w:szCs w:val="24"/>
        </w:rPr>
        <w:t>ise en œuvre du projet est</w:t>
      </w:r>
      <w:r w:rsidRPr="006C0C34">
        <w:rPr>
          <w:rFonts w:ascii="Times New Roman" w:hAnsi="Times New Roman" w:cs="Times New Roman"/>
          <w:sz w:val="24"/>
          <w:szCs w:val="24"/>
        </w:rPr>
        <w:t xml:space="preserve"> susceptible de causer des dommages d’ampleur variable à l’environnement physique et humain </w:t>
      </w:r>
      <w:r w:rsidR="00277ADE" w:rsidRPr="008D62CB">
        <w:rPr>
          <w:rFonts w:ascii="Times New Roman" w:hAnsi="Times New Roman" w:cs="Times New Roman"/>
          <w:sz w:val="24"/>
          <w:szCs w:val="24"/>
        </w:rPr>
        <w:t xml:space="preserve">dans les </w:t>
      </w:r>
      <w:r w:rsidRPr="008D62CB">
        <w:rPr>
          <w:rFonts w:ascii="Times New Roman" w:hAnsi="Times New Roman" w:cs="Times New Roman"/>
          <w:sz w:val="24"/>
          <w:szCs w:val="24"/>
        </w:rPr>
        <w:t>quartiers concernés</w:t>
      </w:r>
      <w:r w:rsidRPr="006C0C34">
        <w:rPr>
          <w:rFonts w:ascii="Times New Roman" w:hAnsi="Times New Roman" w:cs="Times New Roman"/>
          <w:sz w:val="24"/>
          <w:szCs w:val="24"/>
        </w:rPr>
        <w:t xml:space="preserve">. Ainsi, l’identification de ces impacts </w:t>
      </w:r>
      <w:r w:rsidR="00951F1D">
        <w:rPr>
          <w:rFonts w:ascii="Times New Roman" w:hAnsi="Times New Roman" w:cs="Times New Roman"/>
          <w:sz w:val="24"/>
          <w:szCs w:val="24"/>
        </w:rPr>
        <w:t>a permis</w:t>
      </w:r>
      <w:r w:rsidRPr="006C0C34">
        <w:rPr>
          <w:rFonts w:ascii="Times New Roman" w:hAnsi="Times New Roman" w:cs="Times New Roman"/>
          <w:sz w:val="24"/>
          <w:szCs w:val="24"/>
        </w:rPr>
        <w:t xml:space="preserve"> de cerner les composantes du milieu qui méritent une attention particulière et qui dev</w:t>
      </w:r>
      <w:r w:rsidR="00277ADE">
        <w:rPr>
          <w:rFonts w:ascii="Times New Roman" w:hAnsi="Times New Roman" w:cs="Times New Roman"/>
          <w:sz w:val="24"/>
          <w:szCs w:val="24"/>
        </w:rPr>
        <w:t>raient être exposées et discutées</w:t>
      </w:r>
      <w:r w:rsidRPr="006C0C34">
        <w:rPr>
          <w:rFonts w:ascii="Times New Roman" w:hAnsi="Times New Roman" w:cs="Times New Roman"/>
          <w:sz w:val="24"/>
          <w:szCs w:val="24"/>
        </w:rPr>
        <w:t xml:space="preserve"> de façon approfondie avec les communautés riveraines </w:t>
      </w:r>
      <w:r w:rsidR="00277ADE">
        <w:rPr>
          <w:rFonts w:ascii="Times New Roman" w:hAnsi="Times New Roman" w:cs="Times New Roman"/>
          <w:sz w:val="24"/>
          <w:szCs w:val="24"/>
        </w:rPr>
        <w:t>et toute autre partie prenante</w:t>
      </w:r>
      <w:r w:rsidRPr="006C0C34">
        <w:rPr>
          <w:rFonts w:ascii="Times New Roman" w:hAnsi="Times New Roman" w:cs="Times New Roman"/>
          <w:sz w:val="24"/>
          <w:szCs w:val="24"/>
        </w:rPr>
        <w:t xml:space="preserve"> des zones d’influence du projet afin d’éviter ou de réduire au mieux les impacts négatifs sur l’environnement et rendre optimal les impacts positifs. Ce qui permettra d</w:t>
      </w:r>
      <w:r w:rsidR="006A0D33" w:rsidRPr="006C0C34">
        <w:rPr>
          <w:rFonts w:ascii="Times New Roman" w:hAnsi="Times New Roman" w:cs="Times New Roman"/>
          <w:sz w:val="24"/>
          <w:szCs w:val="24"/>
        </w:rPr>
        <w:t xml:space="preserve">e tirer le meilleur parti possible </w:t>
      </w:r>
      <w:r w:rsidR="00FE4BC1" w:rsidRPr="006C0C34">
        <w:rPr>
          <w:rFonts w:ascii="Times New Roman" w:hAnsi="Times New Roman" w:cs="Times New Roman"/>
          <w:sz w:val="24"/>
          <w:szCs w:val="24"/>
        </w:rPr>
        <w:t>du projet</w:t>
      </w:r>
      <w:r w:rsidR="00277ADE">
        <w:rPr>
          <w:rFonts w:ascii="Times New Roman" w:hAnsi="Times New Roman" w:cs="Times New Roman"/>
          <w:sz w:val="24"/>
          <w:szCs w:val="24"/>
        </w:rPr>
        <w:t xml:space="preserve"> au cour</w:t>
      </w:r>
      <w:r w:rsidRPr="006C0C34">
        <w:rPr>
          <w:rFonts w:ascii="Times New Roman" w:hAnsi="Times New Roman" w:cs="Times New Roman"/>
          <w:sz w:val="24"/>
          <w:szCs w:val="24"/>
        </w:rPr>
        <w:t xml:space="preserve">s de sa mise en œuvre et lors de sa phase d’exploitation. </w:t>
      </w:r>
    </w:p>
    <w:p w14:paraId="007020B8" w14:textId="77777777" w:rsidR="00BC10C0" w:rsidRPr="006C0C34" w:rsidRDefault="00951F1D" w:rsidP="00BC10C0">
      <w:pPr>
        <w:autoSpaceDE w:val="0"/>
        <w:autoSpaceDN w:val="0"/>
        <w:adjustRightInd w:val="0"/>
        <w:spacing w:after="0" w:line="240"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En résumé l’EIES </w:t>
      </w:r>
      <w:r w:rsidR="00F9694C">
        <w:rPr>
          <w:rFonts w:ascii="Times New Roman" w:hAnsi="Times New Roman" w:cs="Times New Roman"/>
          <w:sz w:val="24"/>
          <w:szCs w:val="24"/>
        </w:rPr>
        <w:t xml:space="preserve">Simplifié </w:t>
      </w:r>
      <w:r>
        <w:rPr>
          <w:rFonts w:ascii="Times New Roman" w:hAnsi="Times New Roman" w:cs="Times New Roman"/>
          <w:sz w:val="24"/>
          <w:szCs w:val="24"/>
        </w:rPr>
        <w:t>permettra</w:t>
      </w:r>
      <w:r w:rsidR="00BC10C0" w:rsidRPr="006C0C34">
        <w:rPr>
          <w:rFonts w:ascii="Times New Roman" w:hAnsi="Times New Roman" w:cs="Times New Roman"/>
          <w:sz w:val="24"/>
          <w:szCs w:val="24"/>
        </w:rPr>
        <w:t xml:space="preserve"> : </w:t>
      </w:r>
    </w:p>
    <w:p w14:paraId="68A3F4EE" w14:textId="77777777" w:rsidR="00BC10C0" w:rsidRPr="006C0C34" w:rsidRDefault="00BC10C0" w:rsidP="00BC10C0">
      <w:pPr>
        <w:autoSpaceDE w:val="0"/>
        <w:autoSpaceDN w:val="0"/>
        <w:adjustRightInd w:val="0"/>
        <w:spacing w:after="0" w:line="240" w:lineRule="auto"/>
        <w:ind w:right="284"/>
        <w:jc w:val="both"/>
        <w:rPr>
          <w:rFonts w:ascii="Times New Roman" w:hAnsi="Times New Roman" w:cs="Times New Roman"/>
          <w:sz w:val="24"/>
          <w:szCs w:val="24"/>
        </w:rPr>
      </w:pPr>
    </w:p>
    <w:p w14:paraId="74F8303E" w14:textId="77777777" w:rsidR="00BC10C0" w:rsidRPr="006C0C34" w:rsidRDefault="00BC10C0" w:rsidP="00692918">
      <w:pPr>
        <w:pStyle w:val="PargrafodaLista"/>
        <w:numPr>
          <w:ilvl w:val="0"/>
          <w:numId w:val="14"/>
        </w:numPr>
        <w:autoSpaceDE w:val="0"/>
        <w:autoSpaceDN w:val="0"/>
        <w:adjustRightInd w:val="0"/>
        <w:spacing w:after="144" w:line="240" w:lineRule="auto"/>
        <w:ind w:right="284"/>
        <w:jc w:val="both"/>
        <w:rPr>
          <w:rFonts w:ascii="Times New Roman" w:hAnsi="Times New Roman"/>
          <w:sz w:val="24"/>
          <w:szCs w:val="24"/>
        </w:rPr>
      </w:pPr>
      <w:r w:rsidRPr="006C0C34">
        <w:rPr>
          <w:rFonts w:ascii="Times New Roman" w:hAnsi="Times New Roman"/>
          <w:sz w:val="24"/>
          <w:szCs w:val="24"/>
        </w:rPr>
        <w:t xml:space="preserve">Une meilleure prise en compte de l’environnement dès la conception du projet ; </w:t>
      </w:r>
    </w:p>
    <w:p w14:paraId="705FA166" w14:textId="77777777" w:rsidR="00BC10C0" w:rsidRPr="006C0C34" w:rsidRDefault="00BC10C0" w:rsidP="00692918">
      <w:pPr>
        <w:pStyle w:val="PargrafodaLista"/>
        <w:numPr>
          <w:ilvl w:val="0"/>
          <w:numId w:val="14"/>
        </w:numPr>
        <w:autoSpaceDE w:val="0"/>
        <w:autoSpaceDN w:val="0"/>
        <w:adjustRightInd w:val="0"/>
        <w:spacing w:after="144" w:line="240" w:lineRule="auto"/>
        <w:ind w:right="284"/>
        <w:jc w:val="both"/>
        <w:rPr>
          <w:rFonts w:ascii="Times New Roman" w:hAnsi="Times New Roman"/>
          <w:sz w:val="24"/>
          <w:szCs w:val="24"/>
        </w:rPr>
      </w:pPr>
      <w:r w:rsidRPr="006C0C34">
        <w:rPr>
          <w:rFonts w:ascii="Times New Roman" w:hAnsi="Times New Roman"/>
          <w:sz w:val="24"/>
          <w:szCs w:val="24"/>
        </w:rPr>
        <w:t xml:space="preserve">Une anticipation des incidences environnementales et sociales éventuelles ; </w:t>
      </w:r>
    </w:p>
    <w:p w14:paraId="1FBFAF08" w14:textId="77777777" w:rsidR="00BC10C0" w:rsidRPr="006C0C34" w:rsidRDefault="009B7977" w:rsidP="00692918">
      <w:pPr>
        <w:pStyle w:val="PargrafodaLista"/>
        <w:numPr>
          <w:ilvl w:val="0"/>
          <w:numId w:val="14"/>
        </w:numPr>
        <w:autoSpaceDE w:val="0"/>
        <w:autoSpaceDN w:val="0"/>
        <w:adjustRightInd w:val="0"/>
        <w:spacing w:after="144" w:line="240" w:lineRule="auto"/>
        <w:ind w:right="284"/>
        <w:rPr>
          <w:rFonts w:ascii="Times New Roman" w:hAnsi="Times New Roman"/>
          <w:sz w:val="24"/>
          <w:szCs w:val="24"/>
        </w:rPr>
      </w:pPr>
      <w:r>
        <w:rPr>
          <w:rFonts w:ascii="Times New Roman" w:hAnsi="Times New Roman"/>
          <w:sz w:val="24"/>
          <w:szCs w:val="24"/>
        </w:rPr>
        <w:t xml:space="preserve">Une </w:t>
      </w:r>
      <w:r w:rsidRPr="006C0C34">
        <w:rPr>
          <w:rFonts w:ascii="Times New Roman" w:hAnsi="Times New Roman"/>
          <w:sz w:val="24"/>
          <w:szCs w:val="24"/>
        </w:rPr>
        <w:t>amélioration</w:t>
      </w:r>
      <w:r w:rsidR="00BC10C0" w:rsidRPr="006C0C34">
        <w:rPr>
          <w:rFonts w:ascii="Times New Roman" w:hAnsi="Times New Roman"/>
          <w:sz w:val="24"/>
          <w:szCs w:val="24"/>
        </w:rPr>
        <w:t xml:space="preserve"> des actions envisagées ; </w:t>
      </w:r>
    </w:p>
    <w:p w14:paraId="17AA8BD1" w14:textId="77777777" w:rsidR="00A9351D" w:rsidRPr="006C0C34" w:rsidRDefault="009B7977" w:rsidP="00692918">
      <w:pPr>
        <w:pStyle w:val="PargrafodaLista"/>
        <w:numPr>
          <w:ilvl w:val="0"/>
          <w:numId w:val="14"/>
        </w:numPr>
        <w:autoSpaceDE w:val="0"/>
        <w:autoSpaceDN w:val="0"/>
        <w:adjustRightInd w:val="0"/>
        <w:spacing w:after="144" w:line="240" w:lineRule="auto"/>
        <w:ind w:right="284"/>
        <w:rPr>
          <w:rFonts w:ascii="Times New Roman" w:hAnsi="Times New Roman"/>
          <w:sz w:val="24"/>
          <w:szCs w:val="24"/>
        </w:rPr>
      </w:pPr>
      <w:r>
        <w:rPr>
          <w:rFonts w:ascii="Times New Roman" w:hAnsi="Times New Roman"/>
          <w:sz w:val="24"/>
          <w:szCs w:val="24"/>
        </w:rPr>
        <w:t>Une proposition</w:t>
      </w:r>
      <w:r w:rsidR="00BC10C0" w:rsidRPr="006C0C34">
        <w:rPr>
          <w:rFonts w:ascii="Times New Roman" w:hAnsi="Times New Roman"/>
          <w:sz w:val="24"/>
          <w:szCs w:val="24"/>
        </w:rPr>
        <w:t xml:space="preserve"> de mesures correctrices ou alternatives et des conditionnalités pour le choix des opérations. </w:t>
      </w:r>
    </w:p>
    <w:p w14:paraId="04C29677" w14:textId="77777777" w:rsidR="00FE4BC1" w:rsidRPr="006C0C34" w:rsidRDefault="00FE4BC1" w:rsidP="00FE4BC1">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t xml:space="preserve">L’objectif de cette EIES </w:t>
      </w:r>
      <w:r w:rsidR="00F9694C">
        <w:rPr>
          <w:rFonts w:ascii="Times New Roman" w:hAnsi="Times New Roman" w:cs="Times New Roman"/>
          <w:sz w:val="24"/>
          <w:szCs w:val="24"/>
        </w:rPr>
        <w:t xml:space="preserve">Simplifié </w:t>
      </w:r>
      <w:r w:rsidRPr="006C0C34">
        <w:rPr>
          <w:rFonts w:ascii="Times New Roman" w:hAnsi="Times New Roman" w:cs="Times New Roman"/>
          <w:sz w:val="24"/>
          <w:szCs w:val="24"/>
        </w:rPr>
        <w:t>est d’identifier les véritables enjeux environnementaux et sociaux du projet à partir de la caractérisation des zones d’influence du projet et, en rapport avec les activités prévues, identifier, analyser et évaluer les impacts susceptibles d'être engendrés.</w:t>
      </w:r>
    </w:p>
    <w:p w14:paraId="3812F5EC" w14:textId="77777777" w:rsidR="00FE4BC1" w:rsidRPr="006C0C34" w:rsidRDefault="00FE4BC1" w:rsidP="00FE4BC1">
      <w:pPr>
        <w:autoSpaceDE w:val="0"/>
        <w:autoSpaceDN w:val="0"/>
        <w:adjustRightInd w:val="0"/>
        <w:spacing w:after="0" w:line="240" w:lineRule="auto"/>
        <w:ind w:right="284"/>
        <w:jc w:val="both"/>
        <w:rPr>
          <w:rFonts w:ascii="Times New Roman" w:hAnsi="Times New Roman" w:cs="Times New Roman"/>
          <w:sz w:val="24"/>
          <w:szCs w:val="24"/>
        </w:rPr>
      </w:pPr>
    </w:p>
    <w:p w14:paraId="4A713C65" w14:textId="77777777" w:rsidR="00921B07" w:rsidRPr="009B7977" w:rsidRDefault="00FE4BC1" w:rsidP="009B7977">
      <w:pPr>
        <w:autoSpaceDE w:val="0"/>
        <w:autoSpaceDN w:val="0"/>
        <w:adjustRightInd w:val="0"/>
        <w:spacing w:after="0" w:line="240" w:lineRule="auto"/>
        <w:ind w:right="284"/>
        <w:jc w:val="both"/>
        <w:rPr>
          <w:rFonts w:ascii="Times New Roman" w:hAnsi="Times New Roman" w:cs="Times New Roman"/>
          <w:sz w:val="24"/>
          <w:szCs w:val="24"/>
        </w:rPr>
      </w:pPr>
      <w:r w:rsidRPr="006C0C34">
        <w:rPr>
          <w:rFonts w:ascii="Times New Roman" w:hAnsi="Times New Roman" w:cs="Times New Roman"/>
          <w:sz w:val="24"/>
          <w:szCs w:val="24"/>
        </w:rPr>
        <w:lastRenderedPageBreak/>
        <w:t>Le Plan de Gestion Envi</w:t>
      </w:r>
      <w:r w:rsidR="00F9694C">
        <w:rPr>
          <w:rFonts w:ascii="Times New Roman" w:hAnsi="Times New Roman" w:cs="Times New Roman"/>
          <w:sz w:val="24"/>
          <w:szCs w:val="24"/>
        </w:rPr>
        <w:t xml:space="preserve">ronnementale et Sociale (PGES) </w:t>
      </w:r>
      <w:r w:rsidRPr="006C0C34">
        <w:rPr>
          <w:rFonts w:ascii="Times New Roman" w:hAnsi="Times New Roman" w:cs="Times New Roman"/>
          <w:sz w:val="24"/>
          <w:szCs w:val="24"/>
        </w:rPr>
        <w:t>définira des mesures d’atténuation et de bonification, mais également de sécurité, de surveillance et de suivi environnemental à inclure dans les dossiers d’appel d’offres et de travaux. Il déterminera aussi les dispositions institutionnelles à prendre durant la mise en œuvre du projet, y compris celles relatives à la communication et au renforcement des capacités.</w:t>
      </w:r>
    </w:p>
    <w:p w14:paraId="7526CA7A" w14:textId="77777777" w:rsidR="00434BCC" w:rsidRPr="006C0C34" w:rsidRDefault="009B7977" w:rsidP="007E6AED">
      <w:pPr>
        <w:pStyle w:val="PargrafodaLista"/>
        <w:keepNext/>
        <w:spacing w:before="240" w:after="0"/>
        <w:ind w:left="450" w:hanging="450"/>
        <w:jc w:val="both"/>
        <w:outlineLvl w:val="1"/>
        <w:rPr>
          <w:rFonts w:ascii="Times New Roman" w:hAnsi="Times New Roman"/>
          <w:b/>
          <w:sz w:val="24"/>
          <w:szCs w:val="24"/>
          <w:lang w:eastAsia="fr-FR"/>
        </w:rPr>
      </w:pPr>
      <w:bookmarkStart w:id="51" w:name="_Toc527881987"/>
      <w:bookmarkStart w:id="52" w:name="_Toc51239218"/>
      <w:r>
        <w:rPr>
          <w:rFonts w:ascii="Times New Roman" w:hAnsi="Times New Roman"/>
          <w:b/>
          <w:sz w:val="24"/>
          <w:szCs w:val="24"/>
          <w:lang w:eastAsia="fr-FR"/>
        </w:rPr>
        <w:t>I.3</w:t>
      </w:r>
      <w:r w:rsidR="00434BCC" w:rsidRPr="006C0C34">
        <w:rPr>
          <w:rFonts w:ascii="Times New Roman" w:hAnsi="Times New Roman"/>
          <w:b/>
          <w:sz w:val="24"/>
          <w:szCs w:val="24"/>
          <w:lang w:eastAsia="fr-FR"/>
        </w:rPr>
        <w:t>. DEMARCHE METHODOLOGIQUE</w:t>
      </w:r>
      <w:bookmarkEnd w:id="51"/>
      <w:r w:rsidR="00937ED2" w:rsidRPr="006C0C34">
        <w:rPr>
          <w:rFonts w:ascii="Times New Roman" w:hAnsi="Times New Roman"/>
          <w:b/>
          <w:sz w:val="24"/>
          <w:szCs w:val="24"/>
          <w:lang w:eastAsia="fr-FR"/>
        </w:rPr>
        <w:t xml:space="preserve"> </w:t>
      </w:r>
      <w:r w:rsidR="00E56564">
        <w:rPr>
          <w:rFonts w:ascii="Times New Roman" w:hAnsi="Times New Roman"/>
          <w:b/>
          <w:sz w:val="24"/>
          <w:szCs w:val="24"/>
          <w:lang w:eastAsia="fr-FR"/>
        </w:rPr>
        <w:t>DE L’</w:t>
      </w:r>
      <w:r w:rsidR="00937ED2" w:rsidRPr="006C0C34">
        <w:rPr>
          <w:rFonts w:ascii="Times New Roman" w:hAnsi="Times New Roman"/>
          <w:b/>
          <w:sz w:val="24"/>
          <w:szCs w:val="24"/>
          <w:lang w:eastAsia="fr-FR"/>
        </w:rPr>
        <w:t xml:space="preserve">EIES </w:t>
      </w:r>
      <w:r w:rsidR="00FD4AE8">
        <w:rPr>
          <w:rFonts w:ascii="Times New Roman" w:hAnsi="Times New Roman"/>
          <w:b/>
          <w:sz w:val="24"/>
          <w:szCs w:val="24"/>
          <w:lang w:eastAsia="fr-FR"/>
        </w:rPr>
        <w:t>SIMPLIFIE</w:t>
      </w:r>
      <w:bookmarkEnd w:id="52"/>
    </w:p>
    <w:p w14:paraId="6C3297B7" w14:textId="77777777" w:rsidR="00FD17C6" w:rsidRPr="00D43278" w:rsidRDefault="00B6708D" w:rsidP="00D43278">
      <w:pPr>
        <w:spacing w:after="0"/>
        <w:jc w:val="both"/>
        <w:rPr>
          <w:rFonts w:ascii="Times New Roman" w:hAnsi="Times New Roman" w:cs="Times New Roman"/>
          <w:sz w:val="24"/>
          <w:szCs w:val="24"/>
        </w:rPr>
      </w:pPr>
      <w:r w:rsidRPr="00D43278">
        <w:rPr>
          <w:rFonts w:ascii="Times New Roman" w:hAnsi="Times New Roman" w:cs="Times New Roman"/>
          <w:sz w:val="24"/>
          <w:szCs w:val="24"/>
        </w:rPr>
        <w:t>La méthodologie de l’étude, s’est inspirée des dispositions réglementaires en matière d</w:t>
      </w:r>
      <w:r w:rsidR="009B7977">
        <w:rPr>
          <w:rFonts w:ascii="Times New Roman" w:hAnsi="Times New Roman" w:cs="Times New Roman"/>
          <w:sz w:val="24"/>
          <w:szCs w:val="24"/>
        </w:rPr>
        <w:t xml:space="preserve">’études d’impacts </w:t>
      </w:r>
      <w:r w:rsidRPr="00D43278">
        <w:rPr>
          <w:rFonts w:ascii="Times New Roman" w:hAnsi="Times New Roman" w:cs="Times New Roman"/>
          <w:sz w:val="24"/>
          <w:szCs w:val="24"/>
        </w:rPr>
        <w:t>portant contenu</w:t>
      </w:r>
      <w:r w:rsidR="009B7977">
        <w:rPr>
          <w:rFonts w:ascii="Times New Roman" w:hAnsi="Times New Roman" w:cs="Times New Roman"/>
          <w:sz w:val="24"/>
          <w:szCs w:val="24"/>
        </w:rPr>
        <w:t xml:space="preserve"> du rapport de l’EIES </w:t>
      </w:r>
      <w:r w:rsidR="00FD4AE8">
        <w:rPr>
          <w:rFonts w:ascii="Times New Roman" w:hAnsi="Times New Roman" w:cs="Times New Roman"/>
          <w:sz w:val="24"/>
          <w:szCs w:val="24"/>
        </w:rPr>
        <w:t>Simplifié</w:t>
      </w:r>
      <w:r w:rsidR="006C1020">
        <w:rPr>
          <w:rFonts w:ascii="Times New Roman" w:hAnsi="Times New Roman" w:cs="Times New Roman"/>
          <w:sz w:val="24"/>
          <w:szCs w:val="24"/>
        </w:rPr>
        <w:t xml:space="preserve"> </w:t>
      </w:r>
      <w:r w:rsidR="009B7977">
        <w:rPr>
          <w:rFonts w:ascii="Times New Roman" w:hAnsi="Times New Roman" w:cs="Times New Roman"/>
          <w:sz w:val="24"/>
          <w:szCs w:val="24"/>
        </w:rPr>
        <w:t>de la</w:t>
      </w:r>
      <w:r w:rsidRPr="00D43278">
        <w:rPr>
          <w:rFonts w:ascii="Times New Roman" w:hAnsi="Times New Roman" w:cs="Times New Roman"/>
          <w:sz w:val="24"/>
          <w:szCs w:val="24"/>
        </w:rPr>
        <w:t xml:space="preserve"> Guinée Bissau tout en respectant le</w:t>
      </w:r>
      <w:r w:rsidR="00FD4AE8">
        <w:rPr>
          <w:rFonts w:ascii="Times New Roman" w:hAnsi="Times New Roman" w:cs="Times New Roman"/>
          <w:sz w:val="24"/>
          <w:szCs w:val="24"/>
        </w:rPr>
        <w:t>s indications contenues dans le</w:t>
      </w:r>
      <w:r w:rsidRPr="00D43278">
        <w:rPr>
          <w:rFonts w:ascii="Times New Roman" w:hAnsi="Times New Roman" w:cs="Times New Roman"/>
          <w:sz w:val="24"/>
          <w:szCs w:val="24"/>
        </w:rPr>
        <w:t xml:space="preserve"> TDR.</w:t>
      </w:r>
    </w:p>
    <w:p w14:paraId="6BF328CF" w14:textId="77777777" w:rsidR="00F07800" w:rsidRPr="006C0C34" w:rsidRDefault="00310DC3" w:rsidP="007E6AED">
      <w:pPr>
        <w:pStyle w:val="PargrafodaLista"/>
        <w:keepNext/>
        <w:spacing w:before="240" w:after="240"/>
        <w:ind w:left="0"/>
        <w:jc w:val="both"/>
        <w:rPr>
          <w:rFonts w:ascii="Times New Roman" w:hAnsi="Times New Roman"/>
          <w:sz w:val="24"/>
          <w:szCs w:val="24"/>
          <w:lang w:eastAsia="fr-FR"/>
        </w:rPr>
      </w:pPr>
      <w:r w:rsidRPr="006C0C34">
        <w:rPr>
          <w:rFonts w:ascii="Times New Roman" w:hAnsi="Times New Roman"/>
          <w:sz w:val="24"/>
          <w:szCs w:val="24"/>
          <w:lang w:eastAsia="fr-FR"/>
        </w:rPr>
        <w:t>Conformément</w:t>
      </w:r>
      <w:r w:rsidR="007811FB" w:rsidRPr="006C0C34">
        <w:rPr>
          <w:rFonts w:ascii="Times New Roman" w:hAnsi="Times New Roman"/>
          <w:sz w:val="24"/>
          <w:szCs w:val="24"/>
          <w:lang w:eastAsia="fr-FR"/>
        </w:rPr>
        <w:t xml:space="preserve"> au TDR</w:t>
      </w:r>
      <w:r w:rsidR="007811FB" w:rsidRPr="006C0C34">
        <w:rPr>
          <w:rFonts w:ascii="Times New Roman" w:hAnsi="Times New Roman"/>
          <w:b/>
          <w:sz w:val="24"/>
          <w:szCs w:val="24"/>
          <w:lang w:eastAsia="fr-FR"/>
        </w:rPr>
        <w:t xml:space="preserve">, </w:t>
      </w:r>
      <w:r w:rsidR="003049FD" w:rsidRPr="006C0C34">
        <w:rPr>
          <w:rFonts w:ascii="Times New Roman" w:hAnsi="Times New Roman"/>
          <w:sz w:val="24"/>
          <w:szCs w:val="24"/>
          <w:lang w:eastAsia="fr-FR"/>
        </w:rPr>
        <w:t>La structuration de l’étude peut se dérouler en trois (03) phases :</w:t>
      </w:r>
    </w:p>
    <w:p w14:paraId="6A718B9A" w14:textId="77777777" w:rsidR="003049FD" w:rsidRPr="006C0C34" w:rsidRDefault="003049FD" w:rsidP="00692918">
      <w:pPr>
        <w:pStyle w:val="PargrafodaLista"/>
        <w:numPr>
          <w:ilvl w:val="3"/>
          <w:numId w:val="15"/>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right="284"/>
        <w:jc w:val="both"/>
        <w:rPr>
          <w:rFonts w:ascii="Times New Roman" w:hAnsi="Times New Roman"/>
          <w:sz w:val="24"/>
          <w:szCs w:val="24"/>
        </w:rPr>
      </w:pPr>
      <w:r w:rsidRPr="006C0C34">
        <w:rPr>
          <w:rFonts w:ascii="Times New Roman" w:hAnsi="Times New Roman"/>
          <w:sz w:val="24"/>
          <w:szCs w:val="24"/>
        </w:rPr>
        <w:t xml:space="preserve">Une phase de reconnaissance de terrain au cours de laquelle l’équipe du consultant accompagné du </w:t>
      </w:r>
      <w:r w:rsidR="008D426C">
        <w:rPr>
          <w:rFonts w:ascii="Times New Roman" w:hAnsi="Times New Roman"/>
          <w:sz w:val="24"/>
          <w:szCs w:val="24"/>
        </w:rPr>
        <w:t xml:space="preserve">personnel de </w:t>
      </w:r>
      <w:r w:rsidR="00FD4AE8">
        <w:rPr>
          <w:rFonts w:ascii="Times New Roman" w:hAnsi="Times New Roman"/>
          <w:sz w:val="24"/>
          <w:szCs w:val="24"/>
        </w:rPr>
        <w:t>PUASEE</w:t>
      </w:r>
      <w:r w:rsidR="008D426C">
        <w:rPr>
          <w:rFonts w:ascii="Times New Roman" w:hAnsi="Times New Roman"/>
          <w:sz w:val="24"/>
          <w:szCs w:val="24"/>
        </w:rPr>
        <w:t>-F</w:t>
      </w:r>
      <w:r w:rsidRPr="006C0C34">
        <w:rPr>
          <w:rFonts w:ascii="Times New Roman" w:hAnsi="Times New Roman"/>
          <w:sz w:val="24"/>
          <w:szCs w:val="24"/>
        </w:rPr>
        <w:t>A ont pris connaissance des sites</w:t>
      </w:r>
      <w:r w:rsidR="008C6C84" w:rsidRPr="006C0C34">
        <w:rPr>
          <w:rFonts w:ascii="Times New Roman" w:hAnsi="Times New Roman"/>
          <w:sz w:val="24"/>
          <w:szCs w:val="24"/>
        </w:rPr>
        <w:t xml:space="preserve"> d’implantation du projet ;</w:t>
      </w:r>
    </w:p>
    <w:p w14:paraId="21057D45" w14:textId="77777777" w:rsidR="003049FD" w:rsidRPr="006C0C34" w:rsidRDefault="003049FD" w:rsidP="00692918">
      <w:pPr>
        <w:pStyle w:val="PargrafodaLista"/>
        <w:numPr>
          <w:ilvl w:val="3"/>
          <w:numId w:val="15"/>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284"/>
        <w:jc w:val="both"/>
        <w:rPr>
          <w:rFonts w:ascii="Times New Roman" w:hAnsi="Times New Roman"/>
          <w:sz w:val="24"/>
          <w:szCs w:val="24"/>
        </w:rPr>
      </w:pPr>
      <w:r w:rsidRPr="006C0C34">
        <w:rPr>
          <w:rFonts w:ascii="Times New Roman" w:hAnsi="Times New Roman"/>
          <w:sz w:val="24"/>
          <w:szCs w:val="24"/>
        </w:rPr>
        <w:t>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14:paraId="6AA3903D" w14:textId="77777777" w:rsidR="00F07800" w:rsidRPr="006C0C34" w:rsidRDefault="003049FD" w:rsidP="00692918">
      <w:pPr>
        <w:pStyle w:val="PargrafodaLista"/>
        <w:numPr>
          <w:ilvl w:val="3"/>
          <w:numId w:val="15"/>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right="284"/>
        <w:jc w:val="both"/>
        <w:rPr>
          <w:rFonts w:ascii="Times New Roman" w:hAnsi="Times New Roman"/>
          <w:sz w:val="24"/>
          <w:szCs w:val="24"/>
        </w:rPr>
      </w:pPr>
      <w:r w:rsidRPr="006C0C34">
        <w:rPr>
          <w:rFonts w:ascii="Times New Roman" w:hAnsi="Times New Roman"/>
          <w:sz w:val="24"/>
          <w:szCs w:val="24"/>
        </w:rPr>
        <w:t>Une phase de synthèse des données collectées et d'élaboration du rapport. Les différentes phases ont été accompagnées de recherche bibliographique sur les divers aspects du projet.</w:t>
      </w:r>
    </w:p>
    <w:p w14:paraId="1FE15BA3" w14:textId="77777777" w:rsidR="00310DC3" w:rsidRPr="006C0C34" w:rsidRDefault="00310DC3" w:rsidP="007E6AED">
      <w:pPr>
        <w:spacing w:line="276" w:lineRule="auto"/>
        <w:ind w:left="360" w:right="284"/>
        <w:jc w:val="both"/>
        <w:rPr>
          <w:rFonts w:ascii="Times New Roman" w:hAnsi="Times New Roman" w:cs="Times New Roman"/>
          <w:sz w:val="24"/>
          <w:szCs w:val="24"/>
        </w:rPr>
      </w:pPr>
      <w:r w:rsidRPr="006C0C34">
        <w:rPr>
          <w:rFonts w:ascii="Times New Roman" w:hAnsi="Times New Roman" w:cs="Times New Roman"/>
          <w:sz w:val="24"/>
          <w:szCs w:val="24"/>
        </w:rPr>
        <w:t>Suivant la catégorisation proposée par la loi d’application du Code de l’environnement, à travers des zones rurales, pouvant être vierges de toutes infrastructures d’importance et, à travers des zones susceptibles d’être protégées pour leur importanc</w:t>
      </w:r>
      <w:r w:rsidR="00BB0410">
        <w:rPr>
          <w:rFonts w:ascii="Times New Roman" w:hAnsi="Times New Roman" w:cs="Times New Roman"/>
          <w:sz w:val="24"/>
          <w:szCs w:val="24"/>
        </w:rPr>
        <w:t>e écologique ou socioculturelle, l</w:t>
      </w:r>
      <w:r w:rsidRPr="006C0C34">
        <w:rPr>
          <w:rFonts w:ascii="Times New Roman" w:hAnsi="Times New Roman" w:cs="Times New Roman"/>
          <w:sz w:val="24"/>
          <w:szCs w:val="24"/>
        </w:rPr>
        <w:t xml:space="preserve">e projet </w:t>
      </w:r>
      <w:r w:rsidR="00FD4AE8">
        <w:rPr>
          <w:rFonts w:ascii="Times New Roman" w:hAnsi="Times New Roman" w:cs="Times New Roman"/>
          <w:sz w:val="24"/>
          <w:szCs w:val="24"/>
        </w:rPr>
        <w:t>PUASEE</w:t>
      </w:r>
      <w:r w:rsidRPr="006C0C34">
        <w:rPr>
          <w:rFonts w:ascii="Times New Roman" w:hAnsi="Times New Roman" w:cs="Times New Roman"/>
          <w:sz w:val="24"/>
          <w:szCs w:val="24"/>
        </w:rPr>
        <w:t>-FA doit faire l’objet d’une étude d’impacts environnemental et social (EIES)</w:t>
      </w:r>
      <w:r w:rsidR="006C1020">
        <w:rPr>
          <w:rFonts w:ascii="Times New Roman" w:hAnsi="Times New Roman" w:cs="Times New Roman"/>
          <w:sz w:val="24"/>
          <w:szCs w:val="24"/>
        </w:rPr>
        <w:t xml:space="preserve"> Simplifié</w:t>
      </w:r>
      <w:r w:rsidRPr="006C0C34">
        <w:rPr>
          <w:rFonts w:ascii="Times New Roman" w:hAnsi="Times New Roman" w:cs="Times New Roman"/>
          <w:sz w:val="24"/>
          <w:szCs w:val="24"/>
        </w:rPr>
        <w:t xml:space="preserve">. </w:t>
      </w:r>
    </w:p>
    <w:p w14:paraId="23855023" w14:textId="77777777" w:rsidR="00310DC3" w:rsidRPr="006C0C34" w:rsidRDefault="00EC4ABD" w:rsidP="00B922DB">
      <w:pPr>
        <w:spacing w:line="276" w:lineRule="auto"/>
        <w:ind w:left="360" w:right="284"/>
        <w:jc w:val="both"/>
        <w:rPr>
          <w:rFonts w:ascii="Times New Roman" w:hAnsi="Times New Roman" w:cs="Times New Roman"/>
          <w:sz w:val="24"/>
          <w:szCs w:val="24"/>
        </w:rPr>
      </w:pPr>
      <w:r>
        <w:rPr>
          <w:rFonts w:ascii="Times New Roman" w:hAnsi="Times New Roman" w:cs="Times New Roman"/>
          <w:sz w:val="24"/>
          <w:szCs w:val="24"/>
        </w:rPr>
        <w:t>Ainsi, l’EIES</w:t>
      </w:r>
      <w:r w:rsidR="00BB0410">
        <w:rPr>
          <w:rFonts w:ascii="Times New Roman" w:hAnsi="Times New Roman" w:cs="Times New Roman"/>
          <w:sz w:val="24"/>
          <w:szCs w:val="24"/>
        </w:rPr>
        <w:t xml:space="preserve"> </w:t>
      </w:r>
      <w:r w:rsidR="006C1020">
        <w:rPr>
          <w:rFonts w:ascii="Times New Roman" w:hAnsi="Times New Roman" w:cs="Times New Roman"/>
          <w:sz w:val="24"/>
          <w:szCs w:val="24"/>
        </w:rPr>
        <w:t xml:space="preserve">Simplifié </w:t>
      </w:r>
      <w:r w:rsidR="00BB0410">
        <w:rPr>
          <w:rFonts w:ascii="Times New Roman" w:hAnsi="Times New Roman" w:cs="Times New Roman"/>
          <w:sz w:val="24"/>
          <w:szCs w:val="24"/>
        </w:rPr>
        <w:t xml:space="preserve">intégrera, entre autres, </w:t>
      </w:r>
      <w:r w:rsidR="00310DC3" w:rsidRPr="006C0C34">
        <w:rPr>
          <w:rFonts w:ascii="Times New Roman" w:hAnsi="Times New Roman" w:cs="Times New Roman"/>
          <w:sz w:val="24"/>
          <w:szCs w:val="24"/>
        </w:rPr>
        <w:t>les principaux aspects suivants :</w:t>
      </w:r>
    </w:p>
    <w:p w14:paraId="4C6012F9" w14:textId="77777777" w:rsidR="00310DC3" w:rsidRPr="006C0C34" w:rsidRDefault="00310DC3" w:rsidP="00692918">
      <w:pPr>
        <w:numPr>
          <w:ilvl w:val="0"/>
          <w:numId w:val="16"/>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284"/>
        <w:jc w:val="both"/>
        <w:rPr>
          <w:rFonts w:ascii="Times New Roman" w:hAnsi="Times New Roman" w:cs="Times New Roman"/>
          <w:sz w:val="24"/>
          <w:szCs w:val="24"/>
        </w:rPr>
      </w:pPr>
      <w:r w:rsidRPr="006C0C34">
        <w:rPr>
          <w:rFonts w:ascii="Times New Roman" w:hAnsi="Times New Roman" w:cs="Times New Roman"/>
          <w:sz w:val="24"/>
          <w:szCs w:val="24"/>
        </w:rPr>
        <w:t>Les effets sur la santé et le bien-être des populations, les milieux de l’environnement et les écosystèmes (faunes et flores incluses) ;</w:t>
      </w:r>
    </w:p>
    <w:p w14:paraId="1CC4C682" w14:textId="77777777" w:rsidR="00310DC3" w:rsidRPr="006C0C34" w:rsidRDefault="00310DC3" w:rsidP="00692918">
      <w:pPr>
        <w:numPr>
          <w:ilvl w:val="0"/>
          <w:numId w:val="16"/>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284"/>
        <w:jc w:val="both"/>
        <w:rPr>
          <w:rFonts w:ascii="Times New Roman" w:hAnsi="Times New Roman" w:cs="Times New Roman"/>
          <w:sz w:val="24"/>
          <w:szCs w:val="24"/>
        </w:rPr>
      </w:pPr>
      <w:r w:rsidRPr="006C0C34">
        <w:rPr>
          <w:rFonts w:ascii="Times New Roman" w:hAnsi="Times New Roman" w:cs="Times New Roman"/>
          <w:sz w:val="24"/>
          <w:szCs w:val="24"/>
        </w:rPr>
        <w:t>Les effets sur l’agriculture et l’habitat ;</w:t>
      </w:r>
    </w:p>
    <w:p w14:paraId="440019DB" w14:textId="77777777" w:rsidR="00310DC3" w:rsidRPr="006C0C34" w:rsidRDefault="00310DC3" w:rsidP="00692918">
      <w:pPr>
        <w:numPr>
          <w:ilvl w:val="0"/>
          <w:numId w:val="16"/>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284"/>
        <w:jc w:val="both"/>
        <w:rPr>
          <w:rFonts w:ascii="Times New Roman" w:hAnsi="Times New Roman" w:cs="Times New Roman"/>
          <w:sz w:val="24"/>
          <w:szCs w:val="24"/>
        </w:rPr>
      </w:pPr>
      <w:r w:rsidRPr="006C0C34">
        <w:rPr>
          <w:rFonts w:ascii="Times New Roman" w:hAnsi="Times New Roman" w:cs="Times New Roman"/>
          <w:sz w:val="24"/>
          <w:szCs w:val="24"/>
        </w:rPr>
        <w:t>Les effets sur le climat et l’atmosphère ;</w:t>
      </w:r>
    </w:p>
    <w:p w14:paraId="52ECBBFA" w14:textId="77777777" w:rsidR="00310DC3" w:rsidRPr="006C0C34" w:rsidRDefault="00310DC3" w:rsidP="00692918">
      <w:pPr>
        <w:numPr>
          <w:ilvl w:val="0"/>
          <w:numId w:val="16"/>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284"/>
        <w:jc w:val="both"/>
        <w:rPr>
          <w:rFonts w:ascii="Times New Roman" w:hAnsi="Times New Roman" w:cs="Times New Roman"/>
          <w:sz w:val="24"/>
          <w:szCs w:val="24"/>
        </w:rPr>
      </w:pPr>
      <w:r w:rsidRPr="006C0C34">
        <w:rPr>
          <w:rFonts w:ascii="Times New Roman" w:hAnsi="Times New Roman" w:cs="Times New Roman"/>
          <w:sz w:val="24"/>
          <w:szCs w:val="24"/>
        </w:rPr>
        <w:t>Les effets sur l’utilisation des ressources naturelles ;</w:t>
      </w:r>
    </w:p>
    <w:p w14:paraId="5EF4425B" w14:textId="77777777" w:rsidR="00310DC3" w:rsidRPr="006C0C34" w:rsidRDefault="00310DC3" w:rsidP="00692918">
      <w:pPr>
        <w:numPr>
          <w:ilvl w:val="0"/>
          <w:numId w:val="16"/>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284"/>
        <w:jc w:val="both"/>
        <w:rPr>
          <w:rFonts w:ascii="Times New Roman" w:hAnsi="Times New Roman" w:cs="Times New Roman"/>
          <w:sz w:val="24"/>
          <w:szCs w:val="24"/>
        </w:rPr>
      </w:pPr>
      <w:r w:rsidRPr="006C0C34">
        <w:rPr>
          <w:rFonts w:ascii="Times New Roman" w:hAnsi="Times New Roman" w:cs="Times New Roman"/>
          <w:sz w:val="24"/>
          <w:szCs w:val="24"/>
        </w:rPr>
        <w:t>Les effets sur le recyclage, l’élimination des résidus et des déchets ;</w:t>
      </w:r>
    </w:p>
    <w:p w14:paraId="049831A2" w14:textId="6C67B176" w:rsidR="00310DC3" w:rsidRPr="008D62CB" w:rsidRDefault="00310DC3" w:rsidP="008D62CB">
      <w:pPr>
        <w:numPr>
          <w:ilvl w:val="0"/>
          <w:numId w:val="16"/>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284"/>
        <w:jc w:val="both"/>
        <w:rPr>
          <w:rFonts w:ascii="Times New Roman" w:hAnsi="Times New Roman" w:cs="Times New Roman"/>
          <w:sz w:val="24"/>
          <w:szCs w:val="24"/>
        </w:rPr>
      </w:pPr>
      <w:r w:rsidRPr="006C0C34">
        <w:rPr>
          <w:rFonts w:ascii="Times New Roman" w:hAnsi="Times New Roman" w:cs="Times New Roman"/>
          <w:sz w:val="24"/>
          <w:szCs w:val="24"/>
        </w:rPr>
        <w:t>Tous les au</w:t>
      </w:r>
      <w:r w:rsidR="0079244B" w:rsidRPr="006C0C34">
        <w:rPr>
          <w:rFonts w:ascii="Times New Roman" w:hAnsi="Times New Roman" w:cs="Times New Roman"/>
          <w:sz w:val="24"/>
          <w:szCs w:val="24"/>
        </w:rPr>
        <w:t>tres aspects relatés dans les TD</w:t>
      </w:r>
      <w:r w:rsidRPr="006C0C34">
        <w:rPr>
          <w:rFonts w:ascii="Times New Roman" w:hAnsi="Times New Roman" w:cs="Times New Roman"/>
          <w:sz w:val="24"/>
          <w:szCs w:val="24"/>
        </w:rPr>
        <w:t xml:space="preserve">R du projet </w:t>
      </w:r>
      <w:r w:rsidR="006C1020">
        <w:rPr>
          <w:rFonts w:ascii="Times New Roman" w:hAnsi="Times New Roman" w:cs="Times New Roman"/>
          <w:sz w:val="24"/>
          <w:szCs w:val="24"/>
        </w:rPr>
        <w:t>PUASEE</w:t>
      </w:r>
      <w:r w:rsidRPr="006C0C34">
        <w:rPr>
          <w:rFonts w:ascii="Times New Roman" w:hAnsi="Times New Roman" w:cs="Times New Roman"/>
          <w:sz w:val="24"/>
          <w:szCs w:val="24"/>
        </w:rPr>
        <w:t>-FA pouvant avoir des conséquences sur la situation sociale et économique des populations.</w:t>
      </w:r>
    </w:p>
    <w:p w14:paraId="0574E91D" w14:textId="77777777" w:rsidR="00434BCC" w:rsidRPr="006C0C34" w:rsidRDefault="008E4CDF" w:rsidP="008E4CDF">
      <w:pPr>
        <w:pStyle w:val="PargrafodaLista"/>
        <w:keepNext/>
        <w:spacing w:before="240" w:after="0"/>
        <w:ind w:left="450" w:hanging="450"/>
        <w:jc w:val="both"/>
        <w:outlineLvl w:val="1"/>
        <w:rPr>
          <w:rFonts w:ascii="Times New Roman" w:hAnsi="Times New Roman"/>
          <w:b/>
          <w:sz w:val="24"/>
          <w:szCs w:val="24"/>
          <w:lang w:eastAsia="fr-FR"/>
        </w:rPr>
      </w:pPr>
      <w:bookmarkStart w:id="53" w:name="_Toc51239219"/>
      <w:r>
        <w:rPr>
          <w:rFonts w:ascii="Times New Roman" w:hAnsi="Times New Roman"/>
          <w:b/>
          <w:sz w:val="24"/>
          <w:szCs w:val="24"/>
          <w:lang w:eastAsia="fr-FR"/>
        </w:rPr>
        <w:t xml:space="preserve">I.4 </w:t>
      </w:r>
      <w:r w:rsidR="00434BCC" w:rsidRPr="006C0C34">
        <w:rPr>
          <w:rFonts w:ascii="Times New Roman" w:hAnsi="Times New Roman"/>
          <w:b/>
          <w:sz w:val="24"/>
          <w:szCs w:val="24"/>
          <w:lang w:eastAsia="fr-FR"/>
        </w:rPr>
        <w:t xml:space="preserve">STRUCTURATION DE L’ETUDE </w:t>
      </w:r>
      <w:r w:rsidR="00937ED2" w:rsidRPr="006C0C34">
        <w:rPr>
          <w:rFonts w:ascii="Times New Roman" w:hAnsi="Times New Roman"/>
          <w:b/>
          <w:sz w:val="24"/>
          <w:szCs w:val="24"/>
          <w:lang w:eastAsia="fr-FR"/>
        </w:rPr>
        <w:t xml:space="preserve">DE L’EIES </w:t>
      </w:r>
      <w:r w:rsidR="00FD4AE8">
        <w:rPr>
          <w:rFonts w:ascii="Times New Roman" w:hAnsi="Times New Roman"/>
          <w:b/>
          <w:sz w:val="24"/>
          <w:szCs w:val="24"/>
          <w:lang w:eastAsia="fr-FR"/>
        </w:rPr>
        <w:t>SIMPLIFIE</w:t>
      </w:r>
      <w:bookmarkEnd w:id="53"/>
    </w:p>
    <w:p w14:paraId="711FB534" w14:textId="77777777" w:rsidR="00B6708D" w:rsidRPr="006C0C34" w:rsidRDefault="00434BCC" w:rsidP="00E93103">
      <w:pPr>
        <w:spacing w:line="276" w:lineRule="auto"/>
        <w:ind w:right="284"/>
        <w:jc w:val="both"/>
        <w:rPr>
          <w:rFonts w:ascii="Times New Roman" w:hAnsi="Times New Roman" w:cs="Times New Roman"/>
          <w:b/>
          <w:sz w:val="24"/>
          <w:szCs w:val="24"/>
        </w:rPr>
      </w:pPr>
      <w:r w:rsidRPr="006C0C34">
        <w:rPr>
          <w:rFonts w:ascii="Times New Roman" w:hAnsi="Times New Roman" w:cs="Times New Roman"/>
          <w:sz w:val="24"/>
          <w:szCs w:val="24"/>
        </w:rPr>
        <w:t>Conformément aux Termes de Références et à la réglementation nationale, le rapport d’étude d’impact environnemental et social comprend les parties suivantes :</w:t>
      </w:r>
    </w:p>
    <w:p w14:paraId="68778A84" w14:textId="77777777" w:rsidR="00B6708D" w:rsidRPr="006C0C34" w:rsidRDefault="00B6708D" w:rsidP="00692918">
      <w:pPr>
        <w:pStyle w:val="PargrafodaLista"/>
        <w:widowControl w:val="0"/>
        <w:numPr>
          <w:ilvl w:val="0"/>
          <w:numId w:val="30"/>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sz w:val="24"/>
          <w:szCs w:val="24"/>
          <w:lang w:eastAsia="fr-FR"/>
        </w:rPr>
      </w:pPr>
      <w:r w:rsidRPr="006C0C34">
        <w:rPr>
          <w:rFonts w:ascii="Times New Roman" w:hAnsi="Times New Roman"/>
          <w:sz w:val="24"/>
          <w:szCs w:val="24"/>
          <w:lang w:eastAsia="fr-FR"/>
        </w:rPr>
        <w:t>Page de garde</w:t>
      </w:r>
    </w:p>
    <w:p w14:paraId="4D09E941" w14:textId="77777777" w:rsidR="008B19E5" w:rsidRPr="006C0C34" w:rsidRDefault="008B19E5" w:rsidP="00692918">
      <w:pPr>
        <w:pStyle w:val="PargrafodaLista"/>
        <w:widowControl w:val="0"/>
        <w:numPr>
          <w:ilvl w:val="0"/>
          <w:numId w:val="30"/>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sz w:val="24"/>
          <w:szCs w:val="24"/>
          <w:lang w:eastAsia="fr-FR"/>
        </w:rPr>
      </w:pPr>
      <w:r w:rsidRPr="006C0C34">
        <w:rPr>
          <w:rFonts w:ascii="Times New Roman" w:hAnsi="Times New Roman"/>
          <w:sz w:val="24"/>
          <w:szCs w:val="24"/>
          <w:lang w:eastAsia="fr-FR"/>
        </w:rPr>
        <w:t>Table des matières</w:t>
      </w:r>
    </w:p>
    <w:p w14:paraId="104653C2" w14:textId="77777777" w:rsidR="008B19E5" w:rsidRPr="006C0C34" w:rsidRDefault="008B19E5" w:rsidP="00692918">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 xml:space="preserve">Résumé de </w:t>
      </w:r>
      <w:r w:rsidR="006F4040" w:rsidRPr="006C0C34">
        <w:rPr>
          <w:rFonts w:ascii="Times New Roman" w:eastAsiaTheme="minorHAnsi" w:hAnsi="Times New Roman"/>
          <w:spacing w:val="0"/>
          <w:szCs w:val="24"/>
          <w:lang w:val="fr-FR" w:eastAsia="en-US"/>
        </w:rPr>
        <w:t>l’étude ;</w:t>
      </w:r>
    </w:p>
    <w:p w14:paraId="7507F797" w14:textId="77777777" w:rsidR="008B19E5" w:rsidRPr="006C0C34" w:rsidRDefault="008B19E5" w:rsidP="00692918">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Introduction et justification de l’étude ;</w:t>
      </w:r>
    </w:p>
    <w:p w14:paraId="4DB24BF3" w14:textId="77777777" w:rsidR="008B19E5" w:rsidRPr="006C0C34" w:rsidRDefault="008B19E5" w:rsidP="00692918">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lastRenderedPageBreak/>
        <w:t>Cadre légal et réglementaire y compris les politiques de sauvegarde de la Banque Mondial</w:t>
      </w:r>
      <w:r w:rsidR="00847CCC">
        <w:rPr>
          <w:rFonts w:ascii="Times New Roman" w:eastAsiaTheme="minorHAnsi" w:hAnsi="Times New Roman"/>
          <w:spacing w:val="0"/>
          <w:szCs w:val="24"/>
          <w:lang w:val="fr-FR" w:eastAsia="en-US"/>
        </w:rPr>
        <w:t>e ;</w:t>
      </w:r>
      <w:r w:rsidRPr="006C0C34">
        <w:rPr>
          <w:rFonts w:ascii="Times New Roman" w:eastAsiaTheme="minorHAnsi" w:hAnsi="Times New Roman"/>
          <w:spacing w:val="0"/>
          <w:szCs w:val="24"/>
          <w:lang w:val="fr-FR" w:eastAsia="en-US"/>
        </w:rPr>
        <w:t xml:space="preserve"> </w:t>
      </w:r>
    </w:p>
    <w:p w14:paraId="4C1878ED" w14:textId="77777777" w:rsidR="008B19E5" w:rsidRPr="006C0C34" w:rsidRDefault="008B19E5" w:rsidP="00692918">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Description du projet ;</w:t>
      </w:r>
    </w:p>
    <w:p w14:paraId="61E3F928" w14:textId="77777777" w:rsidR="008B19E5" w:rsidRPr="006C0C34" w:rsidRDefault="008B19E5" w:rsidP="00692918">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Description et analyse de tous les éléments socioculturels et ressources naturelles susceptibles d’être affectés par le projet ;</w:t>
      </w:r>
    </w:p>
    <w:p w14:paraId="01DA644D" w14:textId="77777777" w:rsidR="008B19E5" w:rsidRPr="006C0C34" w:rsidRDefault="008B19E5" w:rsidP="00692918">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Identification et évaluation des effets possibles de la mise en œuvre du projet sur l’environnement naturel et humain ;</w:t>
      </w:r>
    </w:p>
    <w:p w14:paraId="32469F9C" w14:textId="77777777" w:rsidR="008B19E5" w:rsidRPr="006C0C34" w:rsidRDefault="008B19E5" w:rsidP="00692918">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Identification des mesures prévues pour éviter, réduire ou éliminer les effets dommageables du projet sur l’environnement ;</w:t>
      </w:r>
    </w:p>
    <w:p w14:paraId="5A660202" w14:textId="77777777" w:rsidR="008B19E5" w:rsidRPr="006C0C34" w:rsidRDefault="008B19E5" w:rsidP="00692918">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Plan de gestion environnementale et sociale (PGES) comportant :</w:t>
      </w:r>
    </w:p>
    <w:p w14:paraId="1667EB82" w14:textId="77777777" w:rsidR="008B19E5" w:rsidRPr="006C0C34" w:rsidRDefault="000E55F8" w:rsidP="00692918">
      <w:pPr>
        <w:pStyle w:val="Corpodetexto"/>
        <w:numPr>
          <w:ilvl w:val="0"/>
          <w:numId w:val="7"/>
        </w:numPr>
        <w:tabs>
          <w:tab w:val="clear" w:pos="-720"/>
        </w:tabs>
        <w:suppressAutoHyphens w:val="0"/>
        <w:overflowPunct/>
        <w:autoSpaceDE/>
        <w:autoSpaceDN/>
        <w:adjustRightInd/>
        <w:spacing w:line="276" w:lineRule="auto"/>
        <w:ind w:left="993" w:right="284"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Les</w:t>
      </w:r>
      <w:r w:rsidR="008B19E5" w:rsidRPr="006C0C34">
        <w:rPr>
          <w:rFonts w:ascii="Times New Roman" w:eastAsiaTheme="minorHAnsi" w:hAnsi="Times New Roman"/>
          <w:spacing w:val="0"/>
          <w:szCs w:val="24"/>
          <w:lang w:val="fr-FR" w:eastAsia="en-US"/>
        </w:rPr>
        <w:t xml:space="preserve"> mécanismes de surveillance du projet et de suivi environnemental,</w:t>
      </w:r>
    </w:p>
    <w:p w14:paraId="2BC29978" w14:textId="77777777" w:rsidR="008B19E5" w:rsidRPr="006C0C34" w:rsidRDefault="000E55F8" w:rsidP="00692918">
      <w:pPr>
        <w:pStyle w:val="Corpodetexto"/>
        <w:numPr>
          <w:ilvl w:val="0"/>
          <w:numId w:val="7"/>
        </w:numPr>
        <w:tabs>
          <w:tab w:val="clear" w:pos="-720"/>
        </w:tabs>
        <w:suppressAutoHyphens w:val="0"/>
        <w:overflowPunct/>
        <w:autoSpaceDE/>
        <w:autoSpaceDN/>
        <w:adjustRightInd/>
        <w:spacing w:line="276" w:lineRule="auto"/>
        <w:ind w:left="993" w:right="284"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Les</w:t>
      </w:r>
      <w:r w:rsidR="008B19E5" w:rsidRPr="006C0C34">
        <w:rPr>
          <w:rFonts w:ascii="Times New Roman" w:eastAsiaTheme="minorHAnsi" w:hAnsi="Times New Roman"/>
          <w:spacing w:val="0"/>
          <w:szCs w:val="24"/>
          <w:lang w:val="fr-FR" w:eastAsia="en-US"/>
        </w:rPr>
        <w:t xml:space="preserve"> mesures d’atténuation environnementale et estimation des coûts de ces mesures </w:t>
      </w:r>
    </w:p>
    <w:p w14:paraId="63864FC2" w14:textId="77777777" w:rsidR="008B19E5" w:rsidRPr="006C0C34" w:rsidRDefault="000E55F8" w:rsidP="00692918">
      <w:pPr>
        <w:pStyle w:val="Corpodetexto"/>
        <w:numPr>
          <w:ilvl w:val="0"/>
          <w:numId w:val="7"/>
        </w:numPr>
        <w:tabs>
          <w:tab w:val="clear" w:pos="-720"/>
        </w:tabs>
        <w:suppressAutoHyphens w:val="0"/>
        <w:overflowPunct/>
        <w:autoSpaceDE/>
        <w:autoSpaceDN/>
        <w:adjustRightInd/>
        <w:spacing w:line="276" w:lineRule="auto"/>
        <w:ind w:left="993" w:right="284"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w:t>
      </w:r>
      <w:r w:rsidR="008B19E5" w:rsidRPr="006C0C34">
        <w:rPr>
          <w:rFonts w:ascii="Times New Roman" w:eastAsiaTheme="minorHAnsi" w:hAnsi="Times New Roman"/>
          <w:spacing w:val="0"/>
          <w:szCs w:val="24"/>
          <w:lang w:val="fr-FR" w:eastAsia="en-US"/>
        </w:rPr>
        <w:t xml:space="preserve"> renforcement et formation institutionnelle pour superviser le </w:t>
      </w:r>
      <w:r w:rsidRPr="006C0C34">
        <w:rPr>
          <w:rFonts w:ascii="Times New Roman" w:eastAsiaTheme="minorHAnsi" w:hAnsi="Times New Roman"/>
          <w:spacing w:val="0"/>
          <w:szCs w:val="24"/>
          <w:lang w:val="fr-FR" w:eastAsia="en-US"/>
        </w:rPr>
        <w:t>PGES ;</w:t>
      </w:r>
    </w:p>
    <w:p w14:paraId="32AEA40A" w14:textId="77777777" w:rsidR="000E55F8" w:rsidRPr="006C0C34" w:rsidRDefault="000E55F8" w:rsidP="00692918">
      <w:pPr>
        <w:pStyle w:val="Corpodetexto"/>
        <w:numPr>
          <w:ilvl w:val="0"/>
          <w:numId w:val="7"/>
        </w:numPr>
        <w:tabs>
          <w:tab w:val="clear" w:pos="-720"/>
        </w:tabs>
        <w:suppressAutoHyphens w:val="0"/>
        <w:overflowPunct/>
        <w:autoSpaceDE/>
        <w:autoSpaceDN/>
        <w:adjustRightInd/>
        <w:spacing w:line="276" w:lineRule="auto"/>
        <w:ind w:left="993" w:right="284"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Mécanisme de</w:t>
      </w:r>
      <w:r w:rsidR="00E56564">
        <w:rPr>
          <w:rFonts w:ascii="Times New Roman" w:eastAsiaTheme="minorHAnsi" w:hAnsi="Times New Roman"/>
          <w:spacing w:val="0"/>
          <w:szCs w:val="24"/>
          <w:lang w:val="fr-FR" w:eastAsia="en-US"/>
        </w:rPr>
        <w:t> :</w:t>
      </w:r>
    </w:p>
    <w:p w14:paraId="70D7CFF3" w14:textId="77777777" w:rsidR="00E56564" w:rsidRDefault="000E55F8" w:rsidP="00E56564">
      <w:pPr>
        <w:pStyle w:val="Corpodetexto"/>
        <w:numPr>
          <w:ilvl w:val="1"/>
          <w:numId w:val="22"/>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déchets</w:t>
      </w:r>
    </w:p>
    <w:p w14:paraId="22517F96" w14:textId="77777777" w:rsidR="00E56564" w:rsidRDefault="000E55F8" w:rsidP="00E56564">
      <w:pPr>
        <w:pStyle w:val="Corpodetexto"/>
        <w:numPr>
          <w:ilvl w:val="1"/>
          <w:numId w:val="22"/>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plaintes</w:t>
      </w:r>
    </w:p>
    <w:p w14:paraId="2B985CF5" w14:textId="77777777" w:rsidR="00E56564" w:rsidRDefault="00E56564" w:rsidP="00E56564">
      <w:pPr>
        <w:pStyle w:val="Corpodetexto"/>
        <w:numPr>
          <w:ilvl w:val="1"/>
          <w:numId w:val="22"/>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Pr>
          <w:rFonts w:ascii="Times New Roman" w:eastAsiaTheme="minorHAnsi" w:hAnsi="Times New Roman"/>
          <w:spacing w:val="0"/>
          <w:szCs w:val="24"/>
          <w:lang w:val="fr-FR" w:eastAsia="en-US"/>
        </w:rPr>
        <w:t>g</w:t>
      </w:r>
      <w:r w:rsidR="00F1521E" w:rsidRPr="00E56564">
        <w:rPr>
          <w:rFonts w:ascii="Times New Roman" w:eastAsiaTheme="minorHAnsi" w:hAnsi="Times New Roman"/>
          <w:spacing w:val="0"/>
          <w:szCs w:val="24"/>
          <w:lang w:val="fr-FR" w:eastAsia="en-US"/>
        </w:rPr>
        <w:t>estion des Violences B</w:t>
      </w:r>
      <w:r w:rsidR="00E20A70" w:rsidRPr="00E56564">
        <w:rPr>
          <w:rFonts w:ascii="Times New Roman" w:eastAsiaTheme="minorHAnsi" w:hAnsi="Times New Roman"/>
          <w:spacing w:val="0"/>
          <w:szCs w:val="24"/>
          <w:lang w:val="fr-FR" w:eastAsia="en-US"/>
        </w:rPr>
        <w:t>asées</w:t>
      </w:r>
      <w:r w:rsidR="000E55F8" w:rsidRPr="00E56564">
        <w:rPr>
          <w:rFonts w:ascii="Times New Roman" w:eastAsiaTheme="minorHAnsi" w:hAnsi="Times New Roman"/>
          <w:spacing w:val="0"/>
          <w:szCs w:val="24"/>
          <w:lang w:val="fr-FR" w:eastAsia="en-US"/>
        </w:rPr>
        <w:t xml:space="preserve"> </w:t>
      </w:r>
      <w:r w:rsidR="00F1521E" w:rsidRPr="00E56564">
        <w:rPr>
          <w:rFonts w:ascii="Times New Roman" w:eastAsiaTheme="minorHAnsi" w:hAnsi="Times New Roman"/>
          <w:spacing w:val="0"/>
          <w:szCs w:val="24"/>
          <w:lang w:val="fr-FR" w:eastAsia="en-US"/>
        </w:rPr>
        <w:t>sur le G</w:t>
      </w:r>
      <w:r w:rsidR="000E55F8" w:rsidRPr="00E56564">
        <w:rPr>
          <w:rFonts w:ascii="Times New Roman" w:eastAsiaTheme="minorHAnsi" w:hAnsi="Times New Roman"/>
          <w:spacing w:val="0"/>
          <w:szCs w:val="24"/>
          <w:lang w:val="fr-FR" w:eastAsia="en-US"/>
        </w:rPr>
        <w:t>enre(GVBG)</w:t>
      </w:r>
    </w:p>
    <w:p w14:paraId="0F32F714" w14:textId="77777777" w:rsidR="00E56564" w:rsidRDefault="00E56564" w:rsidP="00E56564">
      <w:pPr>
        <w:pStyle w:val="Corpodetexto"/>
        <w:numPr>
          <w:ilvl w:val="1"/>
          <w:numId w:val="22"/>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f</w:t>
      </w:r>
      <w:r w:rsidR="0078314F" w:rsidRPr="00E56564">
        <w:rPr>
          <w:rFonts w:ascii="Times New Roman" w:eastAsiaTheme="minorHAnsi" w:hAnsi="Times New Roman"/>
          <w:spacing w:val="0"/>
          <w:szCs w:val="24"/>
          <w:lang w:val="fr-FR" w:eastAsia="en-US"/>
        </w:rPr>
        <w:t>l</w:t>
      </w:r>
      <w:r w:rsidR="000E55F8" w:rsidRPr="00E56564">
        <w:rPr>
          <w:rFonts w:ascii="Times New Roman" w:eastAsiaTheme="minorHAnsi" w:hAnsi="Times New Roman"/>
          <w:spacing w:val="0"/>
          <w:szCs w:val="24"/>
          <w:lang w:val="fr-FR" w:eastAsia="en-US"/>
        </w:rPr>
        <w:t>ux des travailleurs</w:t>
      </w:r>
    </w:p>
    <w:p w14:paraId="313D661A" w14:textId="77777777" w:rsidR="00E56564" w:rsidRDefault="00E56564" w:rsidP="00E56564">
      <w:pPr>
        <w:pStyle w:val="Corpodetexto"/>
        <w:numPr>
          <w:ilvl w:val="1"/>
          <w:numId w:val="22"/>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du t</w:t>
      </w:r>
      <w:r w:rsidR="000E55F8" w:rsidRPr="00E56564">
        <w:rPr>
          <w:rFonts w:ascii="Times New Roman" w:eastAsiaTheme="minorHAnsi" w:hAnsi="Times New Roman"/>
          <w:spacing w:val="0"/>
          <w:szCs w:val="24"/>
          <w:lang w:val="fr-FR" w:eastAsia="en-US"/>
        </w:rPr>
        <w:t>ravail des enfants</w:t>
      </w:r>
    </w:p>
    <w:p w14:paraId="1B82B0E4" w14:textId="77777777" w:rsidR="000E55F8" w:rsidRPr="00E56564" w:rsidRDefault="00E56564" w:rsidP="00E56564">
      <w:pPr>
        <w:pStyle w:val="Corpodetexto"/>
        <w:numPr>
          <w:ilvl w:val="1"/>
          <w:numId w:val="22"/>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 la d</w:t>
      </w:r>
      <w:r w:rsidR="000E55F8" w:rsidRPr="00E56564">
        <w:rPr>
          <w:rFonts w:ascii="Times New Roman" w:eastAsiaTheme="minorHAnsi" w:hAnsi="Times New Roman"/>
          <w:spacing w:val="0"/>
          <w:szCs w:val="24"/>
          <w:lang w:val="fr-FR" w:eastAsia="en-US"/>
        </w:rPr>
        <w:t>iffusion de l’information</w:t>
      </w:r>
    </w:p>
    <w:p w14:paraId="7FC8CC34" w14:textId="77777777" w:rsidR="009D4B0C" w:rsidRPr="006C0C34" w:rsidRDefault="009D4B0C" w:rsidP="00E56564">
      <w:pPr>
        <w:pStyle w:val="Corpodetexto"/>
        <w:numPr>
          <w:ilvl w:val="0"/>
          <w:numId w:val="30"/>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Conclusion</w:t>
      </w:r>
    </w:p>
    <w:p w14:paraId="554EDBA1" w14:textId="77777777" w:rsidR="008B19E5" w:rsidRPr="006C0C34" w:rsidRDefault="008B19E5" w:rsidP="00692918">
      <w:pPr>
        <w:pStyle w:val="Corpodetexto"/>
        <w:numPr>
          <w:ilvl w:val="0"/>
          <w:numId w:val="31"/>
        </w:numPr>
        <w:tabs>
          <w:tab w:val="clear" w:pos="-720"/>
        </w:tabs>
        <w:suppressAutoHyphens w:val="0"/>
        <w:overflowPunct/>
        <w:autoSpaceDE/>
        <w:autoSpaceDN/>
        <w:adjustRightInd/>
        <w:spacing w:line="276" w:lineRule="auto"/>
        <w:ind w:right="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Annexes :</w:t>
      </w:r>
    </w:p>
    <w:p w14:paraId="4D4C8954" w14:textId="77777777" w:rsidR="00724387" w:rsidRDefault="008B19E5" w:rsidP="00724387">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284" w:hanging="180"/>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Références bibliographiques ;</w:t>
      </w:r>
      <w:r w:rsidR="00724387" w:rsidRPr="00724387">
        <w:rPr>
          <w:rFonts w:ascii="Times New Roman" w:eastAsiaTheme="minorHAnsi" w:hAnsi="Times New Roman"/>
          <w:spacing w:val="0"/>
          <w:szCs w:val="24"/>
          <w:lang w:val="fr-FR" w:eastAsia="en-US"/>
        </w:rPr>
        <w:t xml:space="preserve"> </w:t>
      </w:r>
    </w:p>
    <w:p w14:paraId="0C3D2D31" w14:textId="77777777" w:rsidR="00724387" w:rsidRPr="006C0C34" w:rsidRDefault="00724387" w:rsidP="00724387">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284" w:hanging="180"/>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Termes de Référence de l’étude ;</w:t>
      </w:r>
    </w:p>
    <w:p w14:paraId="21FB63D4" w14:textId="2FF76351" w:rsidR="0079244B" w:rsidRPr="006C0C34" w:rsidRDefault="0079244B" w:rsidP="0079244B">
      <w:pPr>
        <w:ind w:right="284"/>
        <w:jc w:val="both"/>
        <w:rPr>
          <w:rFonts w:ascii="Times New Roman" w:hAnsi="Times New Roman" w:cs="Times New Roman"/>
          <w:sz w:val="24"/>
          <w:szCs w:val="24"/>
        </w:rPr>
      </w:pPr>
    </w:p>
    <w:p w14:paraId="44318A3E" w14:textId="77777777" w:rsidR="0079244B" w:rsidRPr="006C0C34" w:rsidRDefault="0079244B" w:rsidP="0079244B">
      <w:pPr>
        <w:ind w:right="284"/>
        <w:jc w:val="both"/>
        <w:rPr>
          <w:rFonts w:ascii="Times New Roman" w:hAnsi="Times New Roman" w:cs="Times New Roman"/>
          <w:sz w:val="24"/>
          <w:szCs w:val="24"/>
        </w:rPr>
      </w:pPr>
    </w:p>
    <w:p w14:paraId="775D12DD" w14:textId="77777777" w:rsidR="006C26F4" w:rsidRDefault="006C26F4" w:rsidP="0079244B">
      <w:pPr>
        <w:ind w:right="284"/>
        <w:jc w:val="both"/>
        <w:rPr>
          <w:rFonts w:ascii="Times New Roman" w:hAnsi="Times New Roman" w:cs="Times New Roman"/>
          <w:sz w:val="24"/>
          <w:szCs w:val="24"/>
        </w:rPr>
      </w:pPr>
    </w:p>
    <w:p w14:paraId="4D28C7C5" w14:textId="03D5B64E" w:rsidR="00724387" w:rsidRDefault="00724387" w:rsidP="0079244B">
      <w:pPr>
        <w:ind w:right="284"/>
        <w:jc w:val="both"/>
        <w:rPr>
          <w:rFonts w:ascii="Times New Roman" w:hAnsi="Times New Roman" w:cs="Times New Roman"/>
          <w:sz w:val="24"/>
          <w:szCs w:val="24"/>
        </w:rPr>
      </w:pPr>
    </w:p>
    <w:p w14:paraId="10E18CE4" w14:textId="77777777" w:rsidR="00527185" w:rsidRDefault="00527185" w:rsidP="0079244B">
      <w:pPr>
        <w:ind w:right="284"/>
        <w:jc w:val="both"/>
        <w:rPr>
          <w:rFonts w:ascii="Times New Roman" w:hAnsi="Times New Roman" w:cs="Times New Roman"/>
          <w:sz w:val="24"/>
          <w:szCs w:val="24"/>
        </w:rPr>
      </w:pPr>
    </w:p>
    <w:p w14:paraId="1535EA15" w14:textId="77777777" w:rsidR="00527185" w:rsidRDefault="00527185" w:rsidP="0079244B">
      <w:pPr>
        <w:ind w:right="284"/>
        <w:jc w:val="both"/>
        <w:rPr>
          <w:rFonts w:ascii="Times New Roman" w:hAnsi="Times New Roman" w:cs="Times New Roman"/>
          <w:sz w:val="24"/>
          <w:szCs w:val="24"/>
        </w:rPr>
      </w:pPr>
    </w:p>
    <w:p w14:paraId="321CFCFF" w14:textId="77777777" w:rsidR="00BF3E55" w:rsidRDefault="00BF3E55" w:rsidP="0079244B">
      <w:pPr>
        <w:ind w:right="284"/>
        <w:jc w:val="both"/>
        <w:rPr>
          <w:rFonts w:ascii="Times New Roman" w:hAnsi="Times New Roman" w:cs="Times New Roman"/>
          <w:sz w:val="24"/>
          <w:szCs w:val="24"/>
        </w:rPr>
      </w:pPr>
    </w:p>
    <w:p w14:paraId="1D2296A2" w14:textId="77777777" w:rsidR="00A268D7" w:rsidRPr="00634A57" w:rsidRDefault="00F400A7" w:rsidP="007E6AED">
      <w:pPr>
        <w:keepNext/>
        <w:keepLines/>
        <w:pBdr>
          <w:bottom w:val="dashDotStroked" w:sz="24" w:space="1" w:color="auto"/>
        </w:pBdr>
        <w:shd w:val="clear" w:color="auto" w:fill="002060"/>
        <w:spacing w:after="0" w:line="240" w:lineRule="auto"/>
        <w:ind w:firstLine="142"/>
        <w:jc w:val="center"/>
        <w:outlineLvl w:val="0"/>
        <w:rPr>
          <w:rFonts w:ascii="Times New Roman" w:eastAsia="Calibri" w:hAnsi="Times New Roman" w:cs="Times New Roman"/>
          <w:b/>
          <w:color w:val="FFFFFF" w:themeColor="background1"/>
          <w:sz w:val="24"/>
          <w:szCs w:val="24"/>
        </w:rPr>
      </w:pPr>
      <w:bookmarkStart w:id="54" w:name="_Toc527881988"/>
      <w:bookmarkStart w:id="55" w:name="_Toc51239220"/>
      <w:r>
        <w:rPr>
          <w:rFonts w:ascii="Times New Roman" w:eastAsia="Calibri" w:hAnsi="Times New Roman" w:cs="Times New Roman"/>
          <w:b/>
          <w:color w:val="FFFFFF" w:themeColor="background1"/>
          <w:sz w:val="24"/>
          <w:szCs w:val="24"/>
        </w:rPr>
        <w:t>2</w:t>
      </w:r>
      <w:r w:rsidR="00FA0549" w:rsidRPr="00634A57">
        <w:rPr>
          <w:rFonts w:ascii="Times New Roman" w:eastAsia="Calibri" w:hAnsi="Times New Roman" w:cs="Times New Roman"/>
          <w:b/>
          <w:color w:val="FFFFFF" w:themeColor="background1"/>
          <w:sz w:val="24"/>
          <w:szCs w:val="24"/>
        </w:rPr>
        <w:t xml:space="preserve"> *</w:t>
      </w:r>
      <w:r w:rsidR="00A268D7" w:rsidRPr="00634A57">
        <w:rPr>
          <w:rFonts w:ascii="Times New Roman" w:eastAsia="Calibri" w:hAnsi="Times New Roman" w:cs="Times New Roman"/>
          <w:b/>
          <w:color w:val="FFFFFF" w:themeColor="background1"/>
          <w:sz w:val="24"/>
          <w:szCs w:val="24"/>
        </w:rPr>
        <w:t>CADRE POLITIQUE JURIDIQUE ET INSTITUTIONNEL *</w:t>
      </w:r>
      <w:bookmarkEnd w:id="54"/>
      <w:bookmarkEnd w:id="55"/>
    </w:p>
    <w:p w14:paraId="52F99014" w14:textId="77777777" w:rsidR="00C3355A" w:rsidRDefault="00C3355A" w:rsidP="008E5B54">
      <w:pPr>
        <w:spacing w:after="0" w:line="240" w:lineRule="auto"/>
        <w:jc w:val="both"/>
        <w:rPr>
          <w:rFonts w:ascii="Times New Roman" w:hAnsi="Times New Roman" w:cs="Times New Roman"/>
          <w:color w:val="000000"/>
          <w:sz w:val="24"/>
          <w:szCs w:val="24"/>
        </w:rPr>
      </w:pPr>
    </w:p>
    <w:p w14:paraId="4B193731" w14:textId="77777777" w:rsidR="00A268D7" w:rsidRPr="006C0C34" w:rsidRDefault="006F4040" w:rsidP="00A268D7">
      <w:pPr>
        <w:spacing w:line="276" w:lineRule="auto"/>
        <w:jc w:val="both"/>
        <w:rPr>
          <w:rFonts w:ascii="Times New Roman" w:eastAsia="Calibri" w:hAnsi="Times New Roman" w:cs="Times New Roman"/>
          <w:b/>
          <w:sz w:val="24"/>
          <w:szCs w:val="24"/>
        </w:rPr>
      </w:pPr>
      <w:r w:rsidRPr="006C0C34">
        <w:rPr>
          <w:rFonts w:ascii="Times New Roman" w:hAnsi="Times New Roman" w:cs="Times New Roman"/>
          <w:color w:val="000000"/>
          <w:sz w:val="24"/>
          <w:szCs w:val="24"/>
        </w:rPr>
        <w:t>Sur le plan national, il existe un document de déclaration de politique sectorielle dans le</w:t>
      </w:r>
      <w:r w:rsidRPr="006C0C34">
        <w:rPr>
          <w:rFonts w:ascii="Times New Roman" w:hAnsi="Times New Roman" w:cs="Times New Roman"/>
          <w:color w:val="000000"/>
          <w:sz w:val="24"/>
          <w:szCs w:val="24"/>
        </w:rPr>
        <w:br/>
        <w:t xml:space="preserve">domaine des sous-secteurs de l’électricité, </w:t>
      </w:r>
      <w:r w:rsidRPr="006C0C34">
        <w:rPr>
          <w:rFonts w:ascii="Times New Roman" w:hAnsi="Times New Roman" w:cs="Times New Roman"/>
          <w:sz w:val="24"/>
          <w:szCs w:val="24"/>
          <w:lang w:bidi="fr-FR"/>
        </w:rPr>
        <w:t>sur le plan environnemental et social, le cadre institutionnel et les politiques de sauvegarde de la Banque en lien avec les activités du projet seront les aspects abordés dans ce chapitre.</w:t>
      </w:r>
    </w:p>
    <w:p w14:paraId="0DC98585" w14:textId="148B0C61" w:rsidR="00634A57" w:rsidRPr="008E5B54" w:rsidRDefault="00F400A7" w:rsidP="008E5B54">
      <w:pPr>
        <w:pStyle w:val="PargrafodaLista"/>
        <w:keepNext/>
        <w:spacing w:before="240" w:after="240"/>
        <w:ind w:left="450" w:right="284" w:hanging="450"/>
        <w:jc w:val="both"/>
        <w:outlineLvl w:val="1"/>
        <w:rPr>
          <w:rFonts w:ascii="Times New Roman" w:hAnsi="Times New Roman"/>
          <w:b/>
          <w:sz w:val="24"/>
          <w:szCs w:val="24"/>
          <w:lang w:eastAsia="fr-FR"/>
        </w:rPr>
      </w:pPr>
      <w:bookmarkStart w:id="56" w:name="_Toc527881989"/>
      <w:bookmarkStart w:id="57" w:name="_Toc51239221"/>
      <w:r>
        <w:rPr>
          <w:rFonts w:ascii="Times New Roman" w:hAnsi="Times New Roman"/>
          <w:b/>
          <w:sz w:val="24"/>
          <w:szCs w:val="24"/>
          <w:lang w:eastAsia="fr-FR"/>
        </w:rPr>
        <w:t>2</w:t>
      </w:r>
      <w:r w:rsidR="00F84439" w:rsidRPr="006C0C34">
        <w:rPr>
          <w:rFonts w:ascii="Times New Roman" w:hAnsi="Times New Roman"/>
          <w:b/>
          <w:sz w:val="24"/>
          <w:szCs w:val="24"/>
          <w:lang w:eastAsia="fr-FR"/>
        </w:rPr>
        <w:t>. 1. CADRE POLITIQUE</w:t>
      </w:r>
      <w:bookmarkEnd w:id="56"/>
      <w:bookmarkEnd w:id="57"/>
    </w:p>
    <w:p w14:paraId="07140740" w14:textId="77777777" w:rsidR="00AB27C3" w:rsidRPr="006C0C34" w:rsidRDefault="00F400A7" w:rsidP="00F400A7">
      <w:pPr>
        <w:pStyle w:val="PargrafodaLista"/>
        <w:keepNext/>
        <w:spacing w:before="240" w:after="0"/>
        <w:ind w:left="450" w:right="284"/>
        <w:jc w:val="both"/>
        <w:outlineLvl w:val="2"/>
        <w:rPr>
          <w:rFonts w:ascii="Times New Roman" w:hAnsi="Times New Roman"/>
          <w:b/>
          <w:sz w:val="24"/>
          <w:szCs w:val="24"/>
          <w:lang w:eastAsia="fr-FR"/>
        </w:rPr>
      </w:pPr>
      <w:bookmarkStart w:id="58" w:name="_Toc51239222"/>
      <w:bookmarkStart w:id="59" w:name="_Toc527881997"/>
      <w:r>
        <w:rPr>
          <w:rFonts w:ascii="Times New Roman" w:hAnsi="Times New Roman"/>
          <w:b/>
          <w:sz w:val="24"/>
          <w:szCs w:val="24"/>
          <w:lang w:eastAsia="fr-FR"/>
        </w:rPr>
        <w:t>2</w:t>
      </w:r>
      <w:r w:rsidR="005A0386" w:rsidRPr="006C0C34">
        <w:rPr>
          <w:rFonts w:ascii="Times New Roman" w:hAnsi="Times New Roman"/>
          <w:b/>
          <w:sz w:val="24"/>
          <w:szCs w:val="24"/>
          <w:lang w:eastAsia="fr-FR"/>
        </w:rPr>
        <w:t>.1.1. Déclaration Politique sectorielle de l’eau et de l’énergie électrique</w:t>
      </w:r>
      <w:bookmarkEnd w:id="58"/>
    </w:p>
    <w:p w14:paraId="2666E41D" w14:textId="77777777" w:rsidR="007E6AED" w:rsidRPr="006C0C34" w:rsidRDefault="005A0386" w:rsidP="005A0386">
      <w:pPr>
        <w:spacing w:line="276" w:lineRule="auto"/>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Dans les sous-secteurs de l’eau potable et de l’énergie électrique, la Guinée-Bissau dispose d’une stratégie de développement des infrastructures de production, de transport et de distribution de l’énergie électrique et d’un schéma directeur pour l’eau et l’assainissement pour la période 2010-2020.</w:t>
      </w:r>
    </w:p>
    <w:p w14:paraId="5449F969" w14:textId="77777777" w:rsidR="005A0386" w:rsidRPr="006C0C34" w:rsidRDefault="005A0386" w:rsidP="008E5B54">
      <w:pPr>
        <w:pStyle w:val="PargrafodaLista"/>
        <w:numPr>
          <w:ilvl w:val="0"/>
          <w:numId w:val="32"/>
        </w:numPr>
        <w:spacing w:after="0"/>
        <w:rPr>
          <w:rFonts w:ascii="Times New Roman" w:hAnsi="Times New Roman"/>
          <w:b/>
          <w:sz w:val="24"/>
          <w:szCs w:val="24"/>
          <w:lang w:bidi="fr-FR"/>
        </w:rPr>
      </w:pPr>
      <w:bookmarkStart w:id="60" w:name="_Toc473300330"/>
      <w:r w:rsidRPr="006C0C34">
        <w:rPr>
          <w:rFonts w:ascii="Times New Roman" w:hAnsi="Times New Roman"/>
          <w:b/>
          <w:sz w:val="24"/>
          <w:szCs w:val="24"/>
          <w:lang w:bidi="fr-FR"/>
        </w:rPr>
        <w:lastRenderedPageBreak/>
        <w:t>Stratégie de développement des infrastructures de production, de transport et de distribution d’énergie électrique</w:t>
      </w:r>
      <w:bookmarkEnd w:id="60"/>
    </w:p>
    <w:p w14:paraId="34F218EC" w14:textId="77777777" w:rsidR="005A0386" w:rsidRPr="006C0C34" w:rsidRDefault="005A0386" w:rsidP="009D7837">
      <w:pPr>
        <w:spacing w:line="276" w:lineRule="auto"/>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La stratégie de développement des infrastructures de production, de transport et de distribution d’énergie électrique aborde plusieurs aspects du développement de cette activité à travers : i) l’équilibre entre l’offre et la demande au niveau du Secteur Autonome de Bissau (SAB), puis au niveau national ; ii) le développement des stratégies de production à mettre en œuvre pour satisfaire la demande ; iii) le développement du réseau de transport d’énergie à Bissau, puis au niveau national ; iv) les grands axes de développement du réseau de transport du pays, tout en prenant en compte l’arrivée du Projet OMVG ; v) le renforcement et la densification des réseaux existants de distribution d’énergie électrique dans le pays ; v) le programme d’électrification rurale utile à la Guinée Bissau qui lui permettrait d’augmenter son taux d’électrification rurale ; vi) l’amélioration des ventes d’énergie électrique et cadre institutionnel ; et vii) donne les coûts de tous les investissements à réaliser par variante. Il organise les investissements en deux (2) grandes variantes selon les scénarios de production.</w:t>
      </w:r>
    </w:p>
    <w:p w14:paraId="46B2DF2A" w14:textId="77777777" w:rsidR="005A0386" w:rsidRPr="006C0C34" w:rsidRDefault="005A0386" w:rsidP="009D7837">
      <w:pPr>
        <w:spacing w:line="276" w:lineRule="auto"/>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Ce document est un outil très important pour le secteur et l’application des directives permettra à la Guinée-Bissau de développer et mieux gérer le secteur énergétique, source de développement. </w:t>
      </w:r>
    </w:p>
    <w:p w14:paraId="57282865" w14:textId="77777777" w:rsidR="008E2ED1" w:rsidRDefault="008E2ED1" w:rsidP="008E2ED1">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Ainsi, le tableau ci-dessous donne la synthèse des lois du secteur énergétique.</w:t>
      </w:r>
    </w:p>
    <w:p w14:paraId="3AA2983D" w14:textId="77777777" w:rsidR="008E2ED1" w:rsidRPr="00BF4D7B" w:rsidRDefault="00BF4D7B" w:rsidP="00BF4D7B">
      <w:pPr>
        <w:spacing w:after="0"/>
        <w:ind w:left="1701" w:hanging="1701"/>
        <w:jc w:val="center"/>
        <w:rPr>
          <w:rFonts w:ascii="Times New Roman" w:hAnsi="Times New Roman" w:cs="Times New Roman"/>
          <w:b/>
          <w:spacing w:val="20"/>
          <w:sz w:val="24"/>
          <w:szCs w:val="24"/>
        </w:rPr>
      </w:pPr>
      <w:bookmarkStart w:id="61" w:name="_Toc32588303"/>
      <w:r w:rsidRPr="00BF4D7B">
        <w:rPr>
          <w:rFonts w:ascii="Times New Roman" w:hAnsi="Times New Roman" w:cs="Times New Roman"/>
          <w:b/>
          <w:sz w:val="24"/>
          <w:szCs w:val="24"/>
        </w:rPr>
        <w:t xml:space="preserve">Tableau </w:t>
      </w:r>
      <w:r w:rsidR="00F8003F" w:rsidRPr="00BF4D7B">
        <w:rPr>
          <w:rFonts w:ascii="Times New Roman" w:hAnsi="Times New Roman" w:cs="Times New Roman"/>
          <w:b/>
          <w:sz w:val="24"/>
          <w:szCs w:val="24"/>
        </w:rPr>
        <w:fldChar w:fldCharType="begin"/>
      </w:r>
      <w:r w:rsidRPr="00BF4D7B">
        <w:rPr>
          <w:rFonts w:ascii="Times New Roman" w:hAnsi="Times New Roman" w:cs="Times New Roman"/>
          <w:b/>
          <w:sz w:val="24"/>
          <w:szCs w:val="24"/>
        </w:rPr>
        <w:instrText xml:space="preserve"> SEQ Tableau \* ARABIC </w:instrText>
      </w:r>
      <w:r w:rsidR="00F8003F" w:rsidRPr="00BF4D7B">
        <w:rPr>
          <w:rFonts w:ascii="Times New Roman" w:hAnsi="Times New Roman" w:cs="Times New Roman"/>
          <w:b/>
          <w:sz w:val="24"/>
          <w:szCs w:val="24"/>
        </w:rPr>
        <w:fldChar w:fldCharType="separate"/>
      </w:r>
      <w:r w:rsidR="00DC54BE">
        <w:rPr>
          <w:rFonts w:ascii="Times New Roman" w:hAnsi="Times New Roman" w:cs="Times New Roman"/>
          <w:b/>
          <w:noProof/>
          <w:sz w:val="24"/>
          <w:szCs w:val="24"/>
        </w:rPr>
        <w:t>1</w:t>
      </w:r>
      <w:r w:rsidR="00F8003F" w:rsidRPr="00BF4D7B">
        <w:rPr>
          <w:rFonts w:ascii="Times New Roman" w:hAnsi="Times New Roman" w:cs="Times New Roman"/>
          <w:b/>
          <w:sz w:val="24"/>
          <w:szCs w:val="24"/>
        </w:rPr>
        <w:fldChar w:fldCharType="end"/>
      </w:r>
      <w:r w:rsidR="008E2ED1" w:rsidRPr="00BF4D7B">
        <w:rPr>
          <w:rFonts w:ascii="Times New Roman" w:hAnsi="Times New Roman" w:cs="Times New Roman"/>
          <w:b/>
          <w:spacing w:val="20"/>
          <w:sz w:val="24"/>
          <w:szCs w:val="24"/>
        </w:rPr>
        <w:t>: Les lois du secteur énergétique</w:t>
      </w:r>
      <w:bookmarkEnd w:id="61"/>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807"/>
        <w:gridCol w:w="6998"/>
      </w:tblGrid>
      <w:tr w:rsidR="008E2ED1" w:rsidRPr="008E2ED1" w14:paraId="72627795" w14:textId="77777777" w:rsidTr="0072241B">
        <w:tc>
          <w:tcPr>
            <w:tcW w:w="2835" w:type="dxa"/>
            <w:tcBorders>
              <w:bottom w:val="single" w:sz="4" w:space="0" w:color="A6A6A6"/>
            </w:tcBorders>
            <w:shd w:val="clear" w:color="auto" w:fill="D9D9D9"/>
          </w:tcPr>
          <w:p w14:paraId="0AB72512" w14:textId="77777777" w:rsidR="008E2ED1" w:rsidRPr="008E2ED1" w:rsidRDefault="008E2ED1" w:rsidP="008E2ED1">
            <w:pPr>
              <w:spacing w:before="60" w:after="60"/>
              <w:rPr>
                <w:rFonts w:ascii="Times New Roman" w:hAnsi="Times New Roman" w:cs="Times New Roman"/>
                <w:sz w:val="24"/>
                <w:szCs w:val="24"/>
              </w:rPr>
            </w:pPr>
            <w:r w:rsidRPr="008E2ED1">
              <w:rPr>
                <w:rFonts w:ascii="Times New Roman" w:hAnsi="Times New Roman" w:cs="Times New Roman"/>
                <w:sz w:val="24"/>
                <w:szCs w:val="24"/>
              </w:rPr>
              <w:t>Loi Cadre sur L´Énergie</w:t>
            </w:r>
          </w:p>
        </w:tc>
        <w:tc>
          <w:tcPr>
            <w:tcW w:w="7088" w:type="dxa"/>
            <w:tcBorders>
              <w:bottom w:val="single" w:sz="4" w:space="0" w:color="A6A6A6"/>
            </w:tcBorders>
            <w:shd w:val="clear" w:color="auto" w:fill="auto"/>
          </w:tcPr>
          <w:p w14:paraId="2F15CCE7" w14:textId="34237BB9" w:rsidR="008E2ED1" w:rsidRPr="008E2ED1" w:rsidRDefault="008E2ED1" w:rsidP="00D00622">
            <w:pPr>
              <w:numPr>
                <w:ilvl w:val="0"/>
                <w:numId w:val="37"/>
              </w:numPr>
              <w:spacing w:before="60" w:after="60" w:line="240" w:lineRule="auto"/>
              <w:ind w:left="317" w:hanging="283"/>
              <w:contextualSpacing/>
              <w:jc w:val="both"/>
              <w:rPr>
                <w:rFonts w:ascii="Times New Roman" w:hAnsi="Times New Roman" w:cs="Times New Roman"/>
                <w:sz w:val="24"/>
                <w:szCs w:val="24"/>
              </w:rPr>
            </w:pPr>
            <w:r w:rsidRPr="008E2ED1">
              <w:rPr>
                <w:rFonts w:ascii="Times New Roman" w:hAnsi="Times New Roman" w:cs="Times New Roman"/>
                <w:sz w:val="24"/>
                <w:szCs w:val="24"/>
              </w:rPr>
              <w:t xml:space="preserve">Approuvé par Décret nº 2/2007, du 29 de </w:t>
            </w:r>
            <w:r w:rsidR="00805A1D" w:rsidRPr="008E2ED1">
              <w:rPr>
                <w:rFonts w:ascii="Times New Roman" w:hAnsi="Times New Roman" w:cs="Times New Roman"/>
                <w:sz w:val="24"/>
                <w:szCs w:val="24"/>
              </w:rPr>
              <w:t>junho, approuvant</w:t>
            </w:r>
            <w:r w:rsidRPr="008E2ED1">
              <w:rPr>
                <w:rFonts w:ascii="Times New Roman" w:hAnsi="Times New Roman" w:cs="Times New Roman"/>
                <w:sz w:val="24"/>
                <w:szCs w:val="24"/>
              </w:rPr>
              <w:t xml:space="preserve"> la loi-cadre sur l´énergie, déterminant la structure du secteur de l´énergie, son organisation et les principes applicables aux différentes formes d ´énergie.</w:t>
            </w:r>
          </w:p>
        </w:tc>
      </w:tr>
      <w:tr w:rsidR="008E2ED1" w:rsidRPr="008E2ED1" w14:paraId="1E5FA1E5" w14:textId="77777777" w:rsidTr="0072241B">
        <w:tc>
          <w:tcPr>
            <w:tcW w:w="2835" w:type="dxa"/>
            <w:tcBorders>
              <w:bottom w:val="single" w:sz="4" w:space="0" w:color="A6A6A6"/>
            </w:tcBorders>
            <w:shd w:val="clear" w:color="auto" w:fill="D9D9D9"/>
          </w:tcPr>
          <w:p w14:paraId="46927BC6" w14:textId="77777777" w:rsidR="008E2ED1" w:rsidRPr="008E2ED1" w:rsidRDefault="008E2ED1" w:rsidP="008E2ED1">
            <w:pPr>
              <w:spacing w:before="60" w:after="60"/>
              <w:rPr>
                <w:rFonts w:ascii="Times New Roman" w:hAnsi="Times New Roman" w:cs="Times New Roman"/>
                <w:sz w:val="24"/>
                <w:szCs w:val="24"/>
                <w:lang w:val="pt-PT"/>
              </w:rPr>
            </w:pPr>
            <w:r w:rsidRPr="008E2ED1">
              <w:rPr>
                <w:rFonts w:ascii="Times New Roman" w:hAnsi="Times New Roman" w:cs="Times New Roman"/>
                <w:sz w:val="24"/>
                <w:szCs w:val="24"/>
                <w:lang w:val="pt-PT"/>
              </w:rPr>
              <w:t>Énergie électrique</w:t>
            </w:r>
          </w:p>
        </w:tc>
        <w:tc>
          <w:tcPr>
            <w:tcW w:w="7088" w:type="dxa"/>
            <w:tcBorders>
              <w:bottom w:val="single" w:sz="4" w:space="0" w:color="A6A6A6"/>
            </w:tcBorders>
            <w:shd w:val="clear" w:color="auto" w:fill="auto"/>
          </w:tcPr>
          <w:p w14:paraId="7CA34374" w14:textId="47484D19" w:rsidR="008E2ED1" w:rsidRPr="008E2ED1" w:rsidRDefault="008E2ED1" w:rsidP="00D00622">
            <w:pPr>
              <w:numPr>
                <w:ilvl w:val="0"/>
                <w:numId w:val="37"/>
              </w:numPr>
              <w:spacing w:before="60" w:after="60" w:line="240" w:lineRule="auto"/>
              <w:ind w:left="317" w:hanging="283"/>
              <w:contextualSpacing/>
              <w:jc w:val="both"/>
              <w:rPr>
                <w:rFonts w:ascii="Times New Roman" w:hAnsi="Times New Roman" w:cs="Times New Roman"/>
                <w:sz w:val="24"/>
                <w:szCs w:val="24"/>
              </w:rPr>
            </w:pPr>
            <w:r w:rsidRPr="008E2ED1">
              <w:rPr>
                <w:rFonts w:ascii="Times New Roman" w:hAnsi="Times New Roman" w:cs="Times New Roman"/>
                <w:sz w:val="24"/>
                <w:szCs w:val="24"/>
              </w:rPr>
              <w:t xml:space="preserve">Décret nº 3/2007, du 29 juin, </w:t>
            </w:r>
            <w:r w:rsidR="00805A1D" w:rsidRPr="008E2ED1">
              <w:rPr>
                <w:rFonts w:ascii="Times New Roman" w:hAnsi="Times New Roman" w:cs="Times New Roman"/>
                <w:sz w:val="24"/>
                <w:szCs w:val="24"/>
              </w:rPr>
              <w:t>réglementant la</w:t>
            </w:r>
            <w:r w:rsidRPr="008E2ED1">
              <w:rPr>
                <w:rFonts w:ascii="Times New Roman" w:hAnsi="Times New Roman" w:cs="Times New Roman"/>
                <w:sz w:val="24"/>
                <w:szCs w:val="24"/>
              </w:rPr>
              <w:t xml:space="preserve"> production, le transport et </w:t>
            </w:r>
            <w:r w:rsidR="00805A1D" w:rsidRPr="008E2ED1">
              <w:rPr>
                <w:rFonts w:ascii="Times New Roman" w:hAnsi="Times New Roman" w:cs="Times New Roman"/>
                <w:sz w:val="24"/>
                <w:szCs w:val="24"/>
              </w:rPr>
              <w:t>la distribution</w:t>
            </w:r>
            <w:r w:rsidRPr="008E2ED1">
              <w:rPr>
                <w:rFonts w:ascii="Times New Roman" w:hAnsi="Times New Roman" w:cs="Times New Roman"/>
                <w:sz w:val="24"/>
                <w:szCs w:val="24"/>
              </w:rPr>
              <w:t>, l´importation et l’exportation de l’énergie électrique dans le pays.</w:t>
            </w:r>
          </w:p>
        </w:tc>
      </w:tr>
    </w:tbl>
    <w:p w14:paraId="55D27F45" w14:textId="77777777" w:rsidR="00E76A06" w:rsidRPr="006C0C34" w:rsidRDefault="00F400A7" w:rsidP="008E5B54">
      <w:pPr>
        <w:pStyle w:val="PargrafodaLista"/>
        <w:keepNext/>
        <w:spacing w:before="120" w:after="0"/>
        <w:ind w:left="450" w:right="284"/>
        <w:jc w:val="both"/>
        <w:outlineLvl w:val="2"/>
        <w:rPr>
          <w:rFonts w:ascii="Times New Roman" w:hAnsi="Times New Roman"/>
          <w:b/>
          <w:sz w:val="24"/>
          <w:szCs w:val="24"/>
          <w:lang w:eastAsia="fr-FR"/>
        </w:rPr>
      </w:pPr>
      <w:bookmarkStart w:id="62" w:name="_Toc51239223"/>
      <w:r>
        <w:rPr>
          <w:rFonts w:ascii="Times New Roman" w:hAnsi="Times New Roman"/>
          <w:b/>
          <w:sz w:val="24"/>
          <w:szCs w:val="24"/>
          <w:lang w:eastAsia="fr-FR"/>
        </w:rPr>
        <w:t>2</w:t>
      </w:r>
      <w:r w:rsidR="00E76A06" w:rsidRPr="006C0C34">
        <w:rPr>
          <w:rFonts w:ascii="Times New Roman" w:hAnsi="Times New Roman"/>
          <w:b/>
          <w:sz w:val="24"/>
          <w:szCs w:val="24"/>
          <w:lang w:eastAsia="fr-FR"/>
        </w:rPr>
        <w:t>.1.2. Documents de Politiques et de Stratégies Environnementales et Sociales</w:t>
      </w:r>
      <w:bookmarkEnd w:id="62"/>
    </w:p>
    <w:p w14:paraId="076952EF" w14:textId="77777777" w:rsidR="00E76A06" w:rsidRPr="006C0C34" w:rsidRDefault="00E76A06" w:rsidP="008E5B54">
      <w:pPr>
        <w:spacing w:after="12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Le Gouvernement Bissau-guinéen dispose de plusieurs documents de stratégie environnementale et sociale dont les plus essentiels dans le cadre de la gestion environnementale et sociale du </w:t>
      </w:r>
      <w:r w:rsidR="0006515F">
        <w:rPr>
          <w:rFonts w:ascii="Times New Roman" w:hAnsi="Times New Roman" w:cs="Times New Roman"/>
          <w:color w:val="000000"/>
          <w:sz w:val="24"/>
          <w:szCs w:val="24"/>
        </w:rPr>
        <w:t>PUASEE- FA</w:t>
      </w:r>
      <w:r w:rsidRPr="006C0C34">
        <w:rPr>
          <w:rFonts w:ascii="Times New Roman" w:hAnsi="Times New Roman" w:cs="Times New Roman"/>
          <w:color w:val="000000"/>
          <w:sz w:val="24"/>
          <w:szCs w:val="24"/>
        </w:rPr>
        <w:t xml:space="preserve"> sont : le Plan National de Gestion Environnementale (PNGE) ; le Plan d´Action National d’Adaptation aux Changements Climatiques ; la Stratégie Nationale de Lutte contre la pauvreté et le Plan National pour le Développement Sanitaire.</w:t>
      </w:r>
    </w:p>
    <w:p w14:paraId="6E9F5EA2" w14:textId="77777777" w:rsidR="00E76A06" w:rsidRPr="006C0C34" w:rsidRDefault="00E76A06" w:rsidP="008E5B54">
      <w:pPr>
        <w:pStyle w:val="PargrafodaLista"/>
        <w:numPr>
          <w:ilvl w:val="0"/>
          <w:numId w:val="32"/>
        </w:numPr>
        <w:spacing w:after="0"/>
        <w:rPr>
          <w:rFonts w:ascii="Times New Roman" w:hAnsi="Times New Roman"/>
          <w:b/>
          <w:sz w:val="24"/>
          <w:szCs w:val="24"/>
          <w:lang w:bidi="fr-FR"/>
        </w:rPr>
      </w:pPr>
      <w:r w:rsidRPr="006C0C34">
        <w:rPr>
          <w:rFonts w:ascii="Times New Roman" w:hAnsi="Times New Roman"/>
          <w:b/>
          <w:sz w:val="24"/>
          <w:szCs w:val="24"/>
          <w:lang w:bidi="fr-FR"/>
        </w:rPr>
        <w:t>Le plan national de gestion environnementale (PNGE)</w:t>
      </w:r>
    </w:p>
    <w:p w14:paraId="72FE5573" w14:textId="77777777" w:rsidR="00E76A06" w:rsidRPr="006C0C34" w:rsidRDefault="00E76A06" w:rsidP="008E5B54">
      <w:pPr>
        <w:spacing w:after="12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Cet instrument stratégique d´orientation pour la mise en œuvre de la politique Environnementale, propose dans ses objectifs généraux, que la politique nationale de gestion environnementale puisse contribuer au développement socio-économique durable et soutenable du pays et appuyer dans la recherche des solutions afin de garantir la sécurité alimentaire, l´éradication de la pauvreté, le contrôle des pollutions et assainissement.</w:t>
      </w:r>
    </w:p>
    <w:p w14:paraId="22210C7F" w14:textId="77777777" w:rsidR="00E76A06" w:rsidRPr="006C0C34" w:rsidRDefault="00E76A06" w:rsidP="00E76A06">
      <w:pPr>
        <w:spacing w:before="24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Dans ses objectifs spécifiques, les aspects suivants sont visés : (i) dans le cadre de la gestion participative, développer et appuyer la mise en place d´une gestion décentralisée et participative des ressources naturelles ; (ii) appuyer les différentes associations de base, ainsi que d´autres partenaires, pour pouvoir jouer un rôle prépondérant dans la gestion des ressources naturelles.</w:t>
      </w:r>
    </w:p>
    <w:p w14:paraId="68E93761" w14:textId="77777777" w:rsidR="00E76A06" w:rsidRPr="006C0C34" w:rsidRDefault="00E76A06" w:rsidP="00E76A06">
      <w:pPr>
        <w:rPr>
          <w:rFonts w:ascii="Times New Roman" w:hAnsi="Times New Roman" w:cs="Times New Roman"/>
          <w:color w:val="000000"/>
          <w:sz w:val="24"/>
          <w:szCs w:val="24"/>
        </w:rPr>
      </w:pPr>
      <w:r w:rsidRPr="006C0C34">
        <w:rPr>
          <w:rFonts w:ascii="Times New Roman" w:hAnsi="Times New Roman" w:cs="Times New Roman"/>
          <w:color w:val="000000"/>
          <w:sz w:val="24"/>
          <w:szCs w:val="24"/>
        </w:rPr>
        <w:t>Un autre rôle non moins important, concerne l´obligation à la réalisation d´étude d´impact environnementale au niveau de tous les projets susceptibles d´avoir une répercussion au niveau environnemental.</w:t>
      </w:r>
    </w:p>
    <w:p w14:paraId="55FE7CDF" w14:textId="77777777" w:rsidR="00E76A06" w:rsidRPr="006C0C34" w:rsidRDefault="00E76A06"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La Stratégie nationale et le plan d’action pour la conservation de la diversité biologie</w:t>
      </w:r>
    </w:p>
    <w:p w14:paraId="1F0961C9" w14:textId="77777777" w:rsidR="00E76A06" w:rsidRPr="006C0C34" w:rsidRDefault="00E76A06" w:rsidP="00E76A06">
      <w:pPr>
        <w:ind w:right="284"/>
        <w:jc w:val="both"/>
        <w:rPr>
          <w:rFonts w:ascii="Times New Roman" w:hAnsi="Times New Roman" w:cs="Times New Roman"/>
          <w:b/>
          <w:sz w:val="24"/>
          <w:szCs w:val="24"/>
          <w:u w:val="single"/>
        </w:rPr>
      </w:pPr>
      <w:r w:rsidRPr="006C0C34">
        <w:rPr>
          <w:rFonts w:ascii="Times New Roman" w:hAnsi="Times New Roman" w:cs="Times New Roman"/>
          <w:b/>
          <w:sz w:val="24"/>
          <w:szCs w:val="24"/>
          <w:u w:val="single"/>
        </w:rPr>
        <w:lastRenderedPageBreak/>
        <w:t>La stratégie nationale</w:t>
      </w:r>
    </w:p>
    <w:p w14:paraId="45F92FA4" w14:textId="77777777" w:rsidR="00E76A06" w:rsidRPr="006C0C34"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La G</w:t>
      </w:r>
      <w:r w:rsidR="008449C4">
        <w:rPr>
          <w:rFonts w:ascii="Times New Roman" w:hAnsi="Times New Roman" w:cs="Times New Roman"/>
          <w:color w:val="000000"/>
          <w:sz w:val="24"/>
          <w:szCs w:val="24"/>
        </w:rPr>
        <w:t>uinée-Bissau est un pays dans lequel</w:t>
      </w:r>
      <w:r w:rsidRPr="006C0C34">
        <w:rPr>
          <w:rFonts w:ascii="Times New Roman" w:hAnsi="Times New Roman" w:cs="Times New Roman"/>
          <w:color w:val="000000"/>
          <w:sz w:val="24"/>
          <w:szCs w:val="24"/>
        </w:rPr>
        <w:t xml:space="preserve"> les ressources biologiques constituent le support principal de l’économie nationale et où les tendances pour leur dégradation deviennent alarmantes. Cela étant, il s’impose de connaître les raisons, les solutions à préconiser et le type de recommandations à faire pour la conservation de la biodiversité, de manière à rendre l’intervention humaine plus rationnelle, évitant de cette manière l’érosion accélérée du patrimoine biologique et la consécutive diminution des coûts économiques et sociaux.</w:t>
      </w:r>
    </w:p>
    <w:p w14:paraId="7D92EDAE" w14:textId="65FE1F0B" w:rsidR="00E76A06" w:rsidRPr="006C0C34"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La stratégie d’implémentation des actions de conservation et </w:t>
      </w:r>
      <w:r w:rsidR="008449C4">
        <w:rPr>
          <w:rFonts w:ascii="Times New Roman" w:hAnsi="Times New Roman" w:cs="Times New Roman"/>
          <w:color w:val="000000"/>
          <w:sz w:val="24"/>
          <w:szCs w:val="24"/>
        </w:rPr>
        <w:t>d’</w:t>
      </w:r>
      <w:r w:rsidRPr="006C0C34">
        <w:rPr>
          <w:rFonts w:ascii="Times New Roman" w:hAnsi="Times New Roman" w:cs="Times New Roman"/>
          <w:color w:val="000000"/>
          <w:sz w:val="24"/>
          <w:szCs w:val="24"/>
        </w:rPr>
        <w:t>utilisa</w:t>
      </w:r>
      <w:r w:rsidR="008449C4">
        <w:rPr>
          <w:rFonts w:ascii="Times New Roman" w:hAnsi="Times New Roman" w:cs="Times New Roman"/>
          <w:color w:val="000000"/>
          <w:sz w:val="24"/>
          <w:szCs w:val="24"/>
        </w:rPr>
        <w:t>tion de la biodiversité s’adosse</w:t>
      </w:r>
      <w:r w:rsidRPr="006C0C34">
        <w:rPr>
          <w:rFonts w:ascii="Times New Roman" w:hAnsi="Times New Roman" w:cs="Times New Roman"/>
          <w:color w:val="000000"/>
          <w:sz w:val="24"/>
          <w:szCs w:val="24"/>
        </w:rPr>
        <w:t xml:space="preserve"> sur les trois grands principes de la Convention : </w:t>
      </w:r>
    </w:p>
    <w:p w14:paraId="08B52812" w14:textId="77777777" w:rsidR="00E76A06" w:rsidRPr="006C0C34" w:rsidRDefault="00E76A06" w:rsidP="00692918">
      <w:pPr>
        <w:pStyle w:val="PargrafodaLista"/>
        <w:numPr>
          <w:ilvl w:val="0"/>
          <w:numId w:val="33"/>
        </w:numPr>
        <w:autoSpaceDE w:val="0"/>
        <w:autoSpaceDN w:val="0"/>
        <w:adjustRightInd w:val="0"/>
        <w:spacing w:after="0"/>
        <w:ind w:right="284"/>
        <w:jc w:val="both"/>
        <w:rPr>
          <w:rFonts w:ascii="Times New Roman" w:hAnsi="Times New Roman"/>
          <w:b/>
          <w:color w:val="000000"/>
          <w:sz w:val="24"/>
          <w:szCs w:val="24"/>
        </w:rPr>
      </w:pPr>
      <w:r w:rsidRPr="006C0C34">
        <w:rPr>
          <w:rFonts w:ascii="Times New Roman" w:hAnsi="Times New Roman"/>
          <w:b/>
          <w:color w:val="000000"/>
          <w:sz w:val="24"/>
          <w:szCs w:val="24"/>
        </w:rPr>
        <w:t xml:space="preserve">Participation des populations, </w:t>
      </w:r>
    </w:p>
    <w:p w14:paraId="28CEF7C2" w14:textId="77777777" w:rsidR="00E76A06" w:rsidRPr="006C0C34" w:rsidRDefault="00E76A06" w:rsidP="00692918">
      <w:pPr>
        <w:pStyle w:val="PargrafodaLista"/>
        <w:numPr>
          <w:ilvl w:val="0"/>
          <w:numId w:val="33"/>
        </w:numPr>
        <w:autoSpaceDE w:val="0"/>
        <w:autoSpaceDN w:val="0"/>
        <w:adjustRightInd w:val="0"/>
        <w:spacing w:after="0"/>
        <w:ind w:right="284"/>
        <w:jc w:val="both"/>
        <w:rPr>
          <w:rFonts w:ascii="Times New Roman" w:hAnsi="Times New Roman"/>
          <w:b/>
          <w:color w:val="000000"/>
          <w:sz w:val="24"/>
          <w:szCs w:val="24"/>
        </w:rPr>
      </w:pPr>
      <w:r w:rsidRPr="006C0C34">
        <w:rPr>
          <w:rFonts w:ascii="Times New Roman" w:hAnsi="Times New Roman"/>
          <w:b/>
          <w:color w:val="000000"/>
          <w:sz w:val="24"/>
          <w:szCs w:val="24"/>
        </w:rPr>
        <w:t xml:space="preserve">Approche intégrée, </w:t>
      </w:r>
    </w:p>
    <w:p w14:paraId="4EC427CD" w14:textId="3C7992B8" w:rsidR="00E76A06" w:rsidRPr="00160891" w:rsidRDefault="00E76A06" w:rsidP="00160891">
      <w:pPr>
        <w:pStyle w:val="PargrafodaLista"/>
        <w:numPr>
          <w:ilvl w:val="0"/>
          <w:numId w:val="33"/>
        </w:numPr>
        <w:autoSpaceDE w:val="0"/>
        <w:autoSpaceDN w:val="0"/>
        <w:adjustRightInd w:val="0"/>
        <w:spacing w:after="0"/>
        <w:ind w:right="284"/>
        <w:jc w:val="both"/>
        <w:rPr>
          <w:rFonts w:ascii="Times New Roman" w:hAnsi="Times New Roman"/>
          <w:color w:val="000000"/>
          <w:sz w:val="24"/>
          <w:szCs w:val="24"/>
        </w:rPr>
      </w:pPr>
      <w:r w:rsidRPr="006C0C34">
        <w:rPr>
          <w:rFonts w:ascii="Times New Roman" w:hAnsi="Times New Roman"/>
          <w:b/>
          <w:color w:val="000000"/>
          <w:sz w:val="24"/>
          <w:szCs w:val="24"/>
        </w:rPr>
        <w:t>Partenariat.</w:t>
      </w:r>
    </w:p>
    <w:p w14:paraId="5637BC09" w14:textId="77777777" w:rsidR="00387298" w:rsidRDefault="00E76A06" w:rsidP="00387298">
      <w:pPr>
        <w:autoSpaceDE w:val="0"/>
        <w:autoSpaceDN w:val="0"/>
        <w:adjustRightInd w:val="0"/>
        <w:spacing w:after="0" w:line="276" w:lineRule="auto"/>
        <w:ind w:right="284"/>
        <w:jc w:val="both"/>
        <w:rPr>
          <w:rFonts w:ascii="Times New Roman" w:hAnsi="Times New Roman" w:cs="Times New Roman"/>
          <w:color w:val="000000"/>
          <w:sz w:val="24"/>
          <w:szCs w:val="24"/>
        </w:rPr>
      </w:pPr>
      <w:r w:rsidRPr="00387298">
        <w:rPr>
          <w:rFonts w:ascii="Times New Roman" w:hAnsi="Times New Roman" w:cs="Times New Roman"/>
          <w:color w:val="000000"/>
          <w:sz w:val="24"/>
          <w:szCs w:val="24"/>
        </w:rPr>
        <w:t>Le développement économique ne peut se concevoir sans tenir compt</w:t>
      </w:r>
      <w:r w:rsidR="00387298">
        <w:rPr>
          <w:rFonts w:ascii="Times New Roman" w:hAnsi="Times New Roman" w:cs="Times New Roman"/>
          <w:color w:val="000000"/>
          <w:sz w:val="24"/>
          <w:szCs w:val="24"/>
        </w:rPr>
        <w:t xml:space="preserve">e des aspects sociaux, la lutte </w:t>
      </w:r>
      <w:r w:rsidRPr="00387298">
        <w:rPr>
          <w:rFonts w:ascii="Times New Roman" w:hAnsi="Times New Roman" w:cs="Times New Roman"/>
          <w:color w:val="000000"/>
          <w:sz w:val="24"/>
          <w:szCs w:val="24"/>
        </w:rPr>
        <w:t>contre les inégalités et le respect de l’environnement.</w:t>
      </w:r>
    </w:p>
    <w:p w14:paraId="2A5F388C" w14:textId="1EFE65FA" w:rsidR="007E6AED" w:rsidRPr="00160891" w:rsidRDefault="00E76A06" w:rsidP="00E76A06">
      <w:pPr>
        <w:autoSpaceDE w:val="0"/>
        <w:autoSpaceDN w:val="0"/>
        <w:adjustRightInd w:val="0"/>
        <w:spacing w:after="0" w:line="276" w:lineRule="auto"/>
        <w:ind w:right="284"/>
        <w:jc w:val="both"/>
        <w:rPr>
          <w:rFonts w:ascii="Times New Roman" w:hAnsi="Times New Roman" w:cs="Times New Roman"/>
          <w:b/>
          <w:color w:val="000000"/>
          <w:sz w:val="24"/>
          <w:szCs w:val="24"/>
        </w:rPr>
      </w:pPr>
      <w:r w:rsidRPr="00387298">
        <w:rPr>
          <w:rFonts w:ascii="Times New Roman" w:hAnsi="Times New Roman" w:cs="Times New Roman"/>
          <w:color w:val="000000"/>
          <w:sz w:val="24"/>
          <w:szCs w:val="24"/>
        </w:rPr>
        <w:t>Ayant en vue que le développement ne peut être durable que s’il est simultanément économique, social et environnemental, les formes de développement qui mettent en danger les ressources naturelles et augmentent les inégalités entre les populations sont condamnées à l’échec.</w:t>
      </w:r>
    </w:p>
    <w:p w14:paraId="22091AB8" w14:textId="77777777" w:rsidR="00E76A06" w:rsidRPr="006C0C34" w:rsidRDefault="00E76A06" w:rsidP="00160891">
      <w:pPr>
        <w:spacing w:before="120" w:after="120"/>
        <w:ind w:right="284"/>
        <w:jc w:val="both"/>
        <w:rPr>
          <w:rFonts w:ascii="Times New Roman" w:hAnsi="Times New Roman" w:cs="Times New Roman"/>
          <w:b/>
          <w:sz w:val="24"/>
          <w:szCs w:val="24"/>
          <w:u w:val="single"/>
        </w:rPr>
      </w:pPr>
      <w:r w:rsidRPr="006C0C34">
        <w:rPr>
          <w:rFonts w:ascii="Times New Roman" w:hAnsi="Times New Roman" w:cs="Times New Roman"/>
          <w:b/>
          <w:sz w:val="24"/>
          <w:szCs w:val="24"/>
          <w:u w:val="single"/>
        </w:rPr>
        <w:t>Le plan d’action pour la conservation de la diversité biologique</w:t>
      </w:r>
    </w:p>
    <w:p w14:paraId="5252BFBD" w14:textId="77777777" w:rsidR="00E76A06" w:rsidRPr="006C0C34"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L’élaboration de la stratégie et du plan d’action représentent le fruit de l’engagement du Gouvernement de la Guinée-Bissau, à travers la signature et la ratification de la Convention sur la Diversité Biologique, le 27 octobre 1995.</w:t>
      </w:r>
    </w:p>
    <w:p w14:paraId="4B9286A8" w14:textId="7179B1A8" w:rsidR="00E76A06" w:rsidRPr="006C0C34"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Le développement socio-économique de la Guinée-Bissau repose sur l’utilisatio</w:t>
      </w:r>
      <w:r w:rsidR="00160891">
        <w:rPr>
          <w:rFonts w:ascii="Times New Roman" w:hAnsi="Times New Roman" w:cs="Times New Roman"/>
          <w:color w:val="000000"/>
          <w:sz w:val="24"/>
          <w:szCs w:val="24"/>
        </w:rPr>
        <w:t>n de ses ressources naturelles.</w:t>
      </w:r>
    </w:p>
    <w:p w14:paraId="4F44C26F" w14:textId="76F8F0BF" w:rsidR="00E76A06"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Ce travail contient une analyse actuelle de la situation de la biodiversité en Guinée-Bissau et propose une série d’actions qui doit être réalisée dans le sens de permettre la mise en œuvre des orientations stratégiques en vue de la conservation et l’utilisation durable de la biodiversité, avec la participation directe de la société civile et de communautés de base, sans oublier la participation des femmes et de la jeunesse qui aussi, jouent un rô</w:t>
      </w:r>
      <w:r w:rsidR="00160891">
        <w:rPr>
          <w:rFonts w:ascii="Times New Roman" w:hAnsi="Times New Roman" w:cs="Times New Roman"/>
          <w:color w:val="000000"/>
          <w:sz w:val="24"/>
          <w:szCs w:val="24"/>
        </w:rPr>
        <w:t>le important dans ce processus.</w:t>
      </w:r>
    </w:p>
    <w:p w14:paraId="1F18015C" w14:textId="77777777" w:rsidR="00160891" w:rsidRPr="006C0C34" w:rsidRDefault="00160891" w:rsidP="00E76A06">
      <w:pPr>
        <w:autoSpaceDE w:val="0"/>
        <w:autoSpaceDN w:val="0"/>
        <w:adjustRightInd w:val="0"/>
        <w:spacing w:after="0" w:line="276" w:lineRule="auto"/>
        <w:ind w:right="284"/>
        <w:jc w:val="both"/>
        <w:rPr>
          <w:rFonts w:ascii="Times New Roman" w:hAnsi="Times New Roman" w:cs="Times New Roman"/>
          <w:color w:val="000000"/>
          <w:sz w:val="24"/>
          <w:szCs w:val="24"/>
        </w:rPr>
      </w:pPr>
    </w:p>
    <w:p w14:paraId="74147777" w14:textId="77777777" w:rsidR="00062623" w:rsidRDefault="00E76A06" w:rsidP="00E76A06">
      <w:pPr>
        <w:autoSpaceDE w:val="0"/>
        <w:autoSpaceDN w:val="0"/>
        <w:adjustRightInd w:val="0"/>
        <w:spacing w:after="0" w:line="276" w:lineRule="auto"/>
        <w:ind w:right="284"/>
        <w:jc w:val="both"/>
        <w:rPr>
          <w:rFonts w:ascii="Times New Roman" w:hAnsi="Times New Roman" w:cs="Times New Roman"/>
          <w:i/>
          <w:color w:val="000000"/>
          <w:sz w:val="24"/>
          <w:szCs w:val="24"/>
        </w:rPr>
      </w:pPr>
      <w:r w:rsidRPr="006C0C34">
        <w:rPr>
          <w:rFonts w:ascii="Times New Roman" w:hAnsi="Times New Roman" w:cs="Times New Roman"/>
          <w:color w:val="000000"/>
          <w:sz w:val="24"/>
          <w:szCs w:val="24"/>
        </w:rPr>
        <w:t>Ceci entre dans le cadre des efforts de bonne gouvernance initiés par le Gouvernement de la Guinée-Bissau pour une préservation de la biodiversité. Pour cela, il faut combattre la menace de la perte de la biodiversité biologique, en faisant la promotion entre autres de la synergie entre les trois conventions de Rio</w:t>
      </w:r>
      <w:r w:rsidRPr="006C0C34">
        <w:rPr>
          <w:rFonts w:ascii="Times New Roman" w:hAnsi="Times New Roman" w:cs="Times New Roman"/>
          <w:i/>
          <w:color w:val="000000"/>
          <w:sz w:val="24"/>
          <w:szCs w:val="24"/>
        </w:rPr>
        <w:t xml:space="preserve"> (Convention sur la diversité biologique, convention sur les changements climatiques et la convention de la lutte contre la sécheresse et la désertification).</w:t>
      </w:r>
    </w:p>
    <w:p w14:paraId="1179112D" w14:textId="5037F5D5" w:rsidR="00E76A06" w:rsidRPr="00062623" w:rsidRDefault="00E76A06" w:rsidP="00E76A06">
      <w:pPr>
        <w:autoSpaceDE w:val="0"/>
        <w:autoSpaceDN w:val="0"/>
        <w:adjustRightInd w:val="0"/>
        <w:spacing w:after="0" w:line="276" w:lineRule="auto"/>
        <w:ind w:right="284"/>
        <w:jc w:val="both"/>
        <w:rPr>
          <w:rFonts w:ascii="Times New Roman" w:hAnsi="Times New Roman" w:cs="Times New Roman"/>
          <w:i/>
          <w:color w:val="000000"/>
          <w:sz w:val="24"/>
          <w:szCs w:val="24"/>
        </w:rPr>
      </w:pPr>
      <w:r w:rsidRPr="006C0C34">
        <w:rPr>
          <w:rFonts w:ascii="Times New Roman" w:hAnsi="Times New Roman" w:cs="Times New Roman"/>
          <w:i/>
          <w:color w:val="000000"/>
          <w:sz w:val="24"/>
          <w:szCs w:val="24"/>
        </w:rPr>
        <w:br/>
      </w:r>
      <w:r w:rsidRPr="006C0C34">
        <w:rPr>
          <w:rFonts w:ascii="Times New Roman" w:hAnsi="Times New Roman" w:cs="Times New Roman"/>
          <w:color w:val="000000"/>
          <w:sz w:val="24"/>
          <w:szCs w:val="24"/>
        </w:rPr>
        <w:t xml:space="preserve">Le plan d’action à moyen terme fait référence à la prise de décisions relatives à l’investissement et l’attribution de ressources aux programmes prioritaires de la biodiversité. </w:t>
      </w:r>
    </w:p>
    <w:p w14:paraId="6C94B0A7" w14:textId="77777777" w:rsidR="00E76A06" w:rsidRPr="006C0C34" w:rsidRDefault="00E76A06" w:rsidP="00E76A06">
      <w:pPr>
        <w:autoSpaceDE w:val="0"/>
        <w:autoSpaceDN w:val="0"/>
        <w:adjustRightInd w:val="0"/>
        <w:spacing w:after="0" w:line="276" w:lineRule="auto"/>
        <w:jc w:val="both"/>
        <w:rPr>
          <w:rFonts w:ascii="Times New Roman" w:hAnsi="Times New Roman" w:cs="Times New Roman"/>
          <w:color w:val="000000"/>
          <w:sz w:val="24"/>
          <w:szCs w:val="24"/>
        </w:rPr>
      </w:pPr>
    </w:p>
    <w:p w14:paraId="1F49F78C" w14:textId="77777777" w:rsidR="00E76A06" w:rsidRPr="006C0C34"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Ce plan constituera à partir des résultats espérés de la stratégie nationale, un ensemble d’actions cohérentes destinées à corriger les déséquilibres actuels et ainsi répondre de façon positive et efficace aux problèmes identifiés pendant les séminaires régionaux et nationaux.</w:t>
      </w:r>
    </w:p>
    <w:p w14:paraId="73AA7984" w14:textId="77777777" w:rsidR="00E76A06" w:rsidRPr="006C0C34"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p>
    <w:p w14:paraId="6E04BDFA" w14:textId="77777777" w:rsidR="00E76A06" w:rsidRPr="006C0C34" w:rsidRDefault="00E76A06" w:rsidP="00E76A06">
      <w:pPr>
        <w:autoSpaceDE w:val="0"/>
        <w:autoSpaceDN w:val="0"/>
        <w:adjustRightInd w:val="0"/>
        <w:spacing w:after="0" w:line="276" w:lineRule="auto"/>
        <w:ind w:right="284"/>
        <w:jc w:val="both"/>
        <w:rPr>
          <w:rFonts w:ascii="Times New Roman" w:hAnsi="Times New Roman" w:cs="Times New Roman"/>
          <w:b/>
          <w:bCs/>
          <w:color w:val="000000"/>
          <w:sz w:val="24"/>
          <w:szCs w:val="24"/>
          <w:u w:val="single"/>
        </w:rPr>
      </w:pPr>
      <w:r w:rsidRPr="006C0C34">
        <w:rPr>
          <w:rFonts w:ascii="Times New Roman" w:hAnsi="Times New Roman" w:cs="Times New Roman"/>
          <w:b/>
          <w:bCs/>
          <w:color w:val="000000"/>
          <w:sz w:val="24"/>
          <w:szCs w:val="24"/>
          <w:u w:val="single"/>
        </w:rPr>
        <w:t>Objectifs nationaux</w:t>
      </w:r>
    </w:p>
    <w:p w14:paraId="46F917EE"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Protection des écosystèmes</w:t>
      </w:r>
      <w:r w:rsidR="00847CCC">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5D17E5E4"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Arborisation et repeuplement forestier</w:t>
      </w:r>
      <w:r w:rsidR="00847CCC">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78DB5343"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lastRenderedPageBreak/>
        <w:t>Optimisation des ressources hydriques</w:t>
      </w:r>
      <w:r w:rsidR="00847CCC">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11161FB6"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Exploitation de nouvelles sources d’énergies, pour en finir avec les brûlis pour la production de bois à brûler;</w:t>
      </w:r>
    </w:p>
    <w:p w14:paraId="18CB5206"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l’érosion des sols;</w:t>
      </w:r>
    </w:p>
    <w:p w14:paraId="4B167FE7"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le salinage des zones côtières et fluviales;</w:t>
      </w:r>
    </w:p>
    <w:p w14:paraId="3935A4F3"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l’érosion côtière et des estuaires;</w:t>
      </w:r>
    </w:p>
    <w:p w14:paraId="5A05C48F"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Renforcement de la participation de la société civile ayant comme base l’éducation et la formation environnementale;</w:t>
      </w:r>
    </w:p>
    <w:p w14:paraId="2A528A53"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Renforcement de la capacité d’intervention de l’administration publique, centrale et régionale, pour donner des réponses aux principaux thèmes liés à l’environnement;</w:t>
      </w:r>
    </w:p>
    <w:p w14:paraId="3B916CF7"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Recueil, systématisation et diffusion d’informations qui soient la base d’une connaissance progressive du territoire, de la manière de</w:t>
      </w:r>
      <w:r w:rsidR="00847CCC">
        <w:rPr>
          <w:rFonts w:ascii="Times New Roman" w:hAnsi="Times New Roman"/>
          <w:i/>
          <w:color w:val="000000"/>
          <w:sz w:val="24"/>
          <w:szCs w:val="24"/>
        </w:rPr>
        <w:t xml:space="preserve"> </w:t>
      </w:r>
      <w:r w:rsidRPr="006C0C34">
        <w:rPr>
          <w:rFonts w:ascii="Times New Roman" w:hAnsi="Times New Roman"/>
          <w:i/>
          <w:color w:val="000000"/>
          <w:sz w:val="24"/>
          <w:szCs w:val="24"/>
        </w:rPr>
        <w:t>trouver des solutions adéquates pour les questions environnementales;</w:t>
      </w:r>
    </w:p>
    <w:p w14:paraId="550E1F43" w14:textId="77777777" w:rsidR="00E76A06" w:rsidRPr="006C0C34"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Environnement urbain;</w:t>
      </w:r>
    </w:p>
    <w:p w14:paraId="19D23DE3" w14:textId="77777777" w:rsidR="00E76A06" w:rsidRPr="0009317E" w:rsidRDefault="00E76A06" w:rsidP="00692918">
      <w:pPr>
        <w:pStyle w:val="PargrafodaLista"/>
        <w:numPr>
          <w:ilvl w:val="0"/>
          <w:numId w:val="34"/>
        </w:numPr>
        <w:autoSpaceDE w:val="0"/>
        <w:autoSpaceDN w:val="0"/>
        <w:adjustRightInd w:val="0"/>
        <w:spacing w:after="0"/>
        <w:ind w:right="284"/>
        <w:jc w:val="both"/>
        <w:rPr>
          <w:rFonts w:ascii="Times New Roman" w:hAnsi="Times New Roman"/>
          <w:b/>
          <w:i/>
          <w:color w:val="000000"/>
          <w:sz w:val="24"/>
          <w:szCs w:val="24"/>
        </w:rPr>
      </w:pPr>
      <w:r w:rsidRPr="006C0C34">
        <w:rPr>
          <w:rFonts w:ascii="Times New Roman" w:hAnsi="Times New Roman"/>
          <w:i/>
          <w:color w:val="000000"/>
          <w:sz w:val="24"/>
          <w:szCs w:val="24"/>
        </w:rPr>
        <w:t>Coopération internationale.</w:t>
      </w:r>
    </w:p>
    <w:p w14:paraId="319CDA33" w14:textId="77777777" w:rsidR="0009317E" w:rsidRPr="006C0C34" w:rsidRDefault="0009317E" w:rsidP="0009317E">
      <w:pPr>
        <w:pStyle w:val="PargrafodaLista"/>
        <w:autoSpaceDE w:val="0"/>
        <w:autoSpaceDN w:val="0"/>
        <w:adjustRightInd w:val="0"/>
        <w:spacing w:after="0"/>
        <w:ind w:right="284"/>
        <w:jc w:val="both"/>
        <w:rPr>
          <w:rFonts w:ascii="Times New Roman" w:hAnsi="Times New Roman"/>
          <w:b/>
          <w:i/>
          <w:color w:val="000000"/>
          <w:sz w:val="24"/>
          <w:szCs w:val="24"/>
        </w:rPr>
      </w:pPr>
    </w:p>
    <w:p w14:paraId="696B9ADC" w14:textId="77777777" w:rsidR="00E76A06" w:rsidRPr="006C0C34" w:rsidRDefault="00E76A06" w:rsidP="00062623">
      <w:pPr>
        <w:pStyle w:val="PargrafodaLista"/>
        <w:numPr>
          <w:ilvl w:val="0"/>
          <w:numId w:val="32"/>
        </w:numPr>
        <w:spacing w:after="0"/>
        <w:rPr>
          <w:rFonts w:ascii="Times New Roman" w:hAnsi="Times New Roman"/>
          <w:b/>
          <w:sz w:val="24"/>
          <w:szCs w:val="24"/>
          <w:lang w:bidi="fr-FR"/>
        </w:rPr>
      </w:pPr>
      <w:r w:rsidRPr="006C0C34">
        <w:rPr>
          <w:rFonts w:ascii="Times New Roman" w:hAnsi="Times New Roman"/>
          <w:b/>
          <w:sz w:val="24"/>
          <w:szCs w:val="24"/>
          <w:lang w:bidi="fr-FR"/>
        </w:rPr>
        <w:t>Le Plan National d’Adaptions aux Changements Climatiques (NAPA)</w:t>
      </w:r>
    </w:p>
    <w:p w14:paraId="6020DCEF" w14:textId="77777777" w:rsidR="00E76A06" w:rsidRPr="006C0C34" w:rsidRDefault="00E76A06" w:rsidP="00062623">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Ce document stratégique définit un cadre institutionnel de coordination des actions d’adaptation aux changements climatiques, les options prioritaires d’adaptions, les mesures à mettre en œuvre pour contrer les impacts des changements climatiques dans les secteurs agricole et environnemental puis les réformes structurelles importantes et les actions clés des ONG pour l’atteinte de ces objectifs. Les activités du </w:t>
      </w:r>
      <w:r w:rsidR="0006515F">
        <w:rPr>
          <w:rFonts w:ascii="Times New Roman" w:hAnsi="Times New Roman" w:cs="Times New Roman"/>
          <w:color w:val="000000"/>
          <w:sz w:val="24"/>
          <w:szCs w:val="24"/>
        </w:rPr>
        <w:t>PUASEE- FA</w:t>
      </w:r>
      <w:r w:rsidRPr="006C0C34">
        <w:rPr>
          <w:rFonts w:ascii="Times New Roman" w:hAnsi="Times New Roman" w:cs="Times New Roman"/>
          <w:color w:val="000000"/>
          <w:sz w:val="24"/>
          <w:szCs w:val="24"/>
        </w:rPr>
        <w:t xml:space="preserve"> sont concernées par cette stratégie à cause de l’appui qui sera apporté dans le secteur de l’électricité en général et en particulier au Centrale électrique de l’EAGB où les groupes électrogènes contribuent à l’émission des gaz à effet de serre.</w:t>
      </w:r>
    </w:p>
    <w:p w14:paraId="67C8B60E" w14:textId="77777777" w:rsidR="00E76A06" w:rsidRPr="006C0C34" w:rsidRDefault="00E76A06"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Document de Stratégie National pour la Réduction de la pauvreté (DENARP II)</w:t>
      </w:r>
    </w:p>
    <w:p w14:paraId="19FD333F" w14:textId="77777777" w:rsidR="00E76A06" w:rsidRPr="006C0C34" w:rsidRDefault="00E76A06" w:rsidP="00E76A06">
      <w:pPr>
        <w:autoSpaceDE w:val="0"/>
        <w:autoSpaceDN w:val="0"/>
        <w:adjustRightInd w:val="0"/>
        <w:spacing w:after="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L’objectif principal du DENARP II est de réduire de façon significative la pauvreté dans ses multiples dimensions en créant plus d’opportunités de revenus, d’emplois et en améliorant l’accès aux services publics de base de qualité dans un Etat de droit renforcé.</w:t>
      </w:r>
    </w:p>
    <w:p w14:paraId="21A3AA8A" w14:textId="77777777" w:rsidR="00E76A06" w:rsidRPr="006C0C34" w:rsidRDefault="00E76A06" w:rsidP="00E76A06">
      <w:pPr>
        <w:autoSpaceDE w:val="0"/>
        <w:autoSpaceDN w:val="0"/>
        <w:adjustRightInd w:val="0"/>
        <w:spacing w:after="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Ses objectifs spécifiques sont :i) la réduction de l'incidence de la pauvreté au niveau national de 69,3 % en 2010 à 59 % en 2015 et celle de l'extrême pauvreté de 33 % à 20 % au cours de la même période, en tenant compte des disparités entre hommes et femmes; ii) la réduction du taux de l’insécurité alimentaire de 32% à 16% en 2015 ; iii) l’atteinte d’un taux de croissance économique annuel moyen de 5 % par an sur la période 2011-2015 ; iv) la stabilisation du contexte sécuritaire du pays par une réforme harmonisée des forces de sécurité et de défense ; v) l’élimination des inégalités structurelles entre l’homme et la femme.</w:t>
      </w:r>
    </w:p>
    <w:p w14:paraId="0336351A" w14:textId="06BC5D7A" w:rsidR="00E76A06" w:rsidRDefault="00E76A06" w:rsidP="00E76A06">
      <w:pPr>
        <w:autoSpaceDE w:val="0"/>
        <w:autoSpaceDN w:val="0"/>
        <w:adjustRightInd w:val="0"/>
        <w:spacing w:after="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Pour atteindre ses objectifs, la DENARP II concentre les actions à mener sur quatre axes prioritaires que sont : i) le renforcement de l’Etat de droit et les institutions républicaines ; ii) l’assurance un environnement macro-économique stable et incitatif ; iii) la promotion d’un développement économique durable et inclusif ; iv) le relèvement du niveau de développement du capital humain. Ce document entre dans le cadre de la politique socioéconomique du pays.</w:t>
      </w:r>
    </w:p>
    <w:p w14:paraId="035ABE22" w14:textId="77777777" w:rsidR="004F45E6" w:rsidRPr="004F45E6" w:rsidRDefault="004F45E6" w:rsidP="00E76A06">
      <w:pPr>
        <w:autoSpaceDE w:val="0"/>
        <w:autoSpaceDN w:val="0"/>
        <w:adjustRightInd w:val="0"/>
        <w:spacing w:after="0"/>
        <w:jc w:val="both"/>
        <w:rPr>
          <w:rFonts w:ascii="Times New Roman" w:hAnsi="Times New Roman" w:cs="Times New Roman"/>
          <w:color w:val="000000"/>
          <w:sz w:val="24"/>
          <w:szCs w:val="24"/>
        </w:rPr>
      </w:pPr>
    </w:p>
    <w:p w14:paraId="7A1C5F90" w14:textId="0A44A6B6" w:rsidR="00E76A06" w:rsidRPr="004F45E6" w:rsidRDefault="00E76A06" w:rsidP="004F45E6">
      <w:pPr>
        <w:pStyle w:val="PargrafodaLista"/>
        <w:numPr>
          <w:ilvl w:val="0"/>
          <w:numId w:val="32"/>
        </w:numPr>
        <w:spacing w:after="0"/>
        <w:rPr>
          <w:rFonts w:ascii="Times New Roman" w:hAnsi="Times New Roman"/>
          <w:b/>
          <w:sz w:val="24"/>
          <w:szCs w:val="24"/>
          <w:lang w:bidi="fr-FR"/>
        </w:rPr>
      </w:pPr>
      <w:bookmarkStart w:id="63" w:name="_Toc473300339"/>
      <w:r w:rsidRPr="006C0C34">
        <w:rPr>
          <w:rFonts w:ascii="Times New Roman" w:hAnsi="Times New Roman"/>
          <w:b/>
          <w:sz w:val="24"/>
          <w:szCs w:val="24"/>
          <w:lang w:bidi="fr-FR"/>
        </w:rPr>
        <w:t>Le Plan National de Développement Sanitaire (PNDS II)</w:t>
      </w:r>
      <w:bookmarkEnd w:id="63"/>
    </w:p>
    <w:p w14:paraId="2D8B1D23" w14:textId="77777777" w:rsidR="00E76A06" w:rsidRPr="006C0C34" w:rsidRDefault="00E76A06" w:rsidP="00E76A06">
      <w:pPr>
        <w:autoSpaceDE w:val="0"/>
        <w:autoSpaceDN w:val="0"/>
        <w:adjustRightInd w:val="0"/>
        <w:spacing w:after="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Le PNDS II constitue un cadre de référence pour les activités et actions de développement dans le domaine sanitaire durant la période 2008-2017 en Guinée Bissau. Ce document stratégique joue un rôle crucial dans l’orientation des mesures nécessaires pour la promotion de la santé de tous les guinéens. Il met l’accent sur le rassemblement de tous les acteurs autour du débat sur la santé et oriente les activités </w:t>
      </w:r>
      <w:r w:rsidRPr="006C0C34">
        <w:rPr>
          <w:rFonts w:ascii="Times New Roman" w:hAnsi="Times New Roman" w:cs="Times New Roman"/>
          <w:color w:val="000000"/>
          <w:sz w:val="24"/>
          <w:szCs w:val="24"/>
        </w:rPr>
        <w:lastRenderedPageBreak/>
        <w:t>des institutions ministérielles au niveau national et dans les régions, des partenaires de développement, de la société civile afin de contribuer à la réduction de la pauvreté dans le secteur socioéconomique par l’amélioration de la santé de la population dans laquelle l’accès à l’eau potable reste un facteur déterminant.</w:t>
      </w:r>
    </w:p>
    <w:p w14:paraId="36893D0E" w14:textId="4756DB28" w:rsidR="0009317E" w:rsidRPr="004F45E6" w:rsidRDefault="00F400A7" w:rsidP="004F45E6">
      <w:pPr>
        <w:pStyle w:val="PargrafodaLista"/>
        <w:keepNext/>
        <w:spacing w:before="120" w:after="0"/>
        <w:ind w:left="450" w:right="284" w:hanging="450"/>
        <w:jc w:val="both"/>
        <w:outlineLvl w:val="1"/>
        <w:rPr>
          <w:rFonts w:ascii="Times New Roman" w:hAnsi="Times New Roman"/>
          <w:b/>
          <w:sz w:val="24"/>
          <w:szCs w:val="24"/>
          <w:lang w:eastAsia="fr-FR"/>
        </w:rPr>
      </w:pPr>
      <w:bookmarkStart w:id="64" w:name="_Toc51239224"/>
      <w:r>
        <w:rPr>
          <w:rFonts w:ascii="Times New Roman" w:hAnsi="Times New Roman"/>
          <w:b/>
          <w:sz w:val="24"/>
          <w:szCs w:val="24"/>
          <w:lang w:eastAsia="fr-FR"/>
        </w:rPr>
        <w:t>2</w:t>
      </w:r>
      <w:r w:rsidR="00EC40FD" w:rsidRPr="006C0C34">
        <w:rPr>
          <w:rFonts w:ascii="Times New Roman" w:hAnsi="Times New Roman"/>
          <w:b/>
          <w:sz w:val="24"/>
          <w:szCs w:val="24"/>
          <w:lang w:eastAsia="fr-FR"/>
        </w:rPr>
        <w:t>. 2. CADRE INSTITUTIONNEL</w:t>
      </w:r>
      <w:bookmarkEnd w:id="59"/>
      <w:bookmarkEnd w:id="64"/>
    </w:p>
    <w:p w14:paraId="49F8242B" w14:textId="77777777" w:rsidR="00CD0789" w:rsidRPr="006C0C34" w:rsidRDefault="00F400A7" w:rsidP="004F45E6">
      <w:pPr>
        <w:pStyle w:val="PargrafodaLista"/>
        <w:keepNext/>
        <w:spacing w:after="0"/>
        <w:ind w:left="450" w:right="284"/>
        <w:jc w:val="both"/>
        <w:outlineLvl w:val="2"/>
        <w:rPr>
          <w:rFonts w:ascii="Times New Roman" w:hAnsi="Times New Roman"/>
          <w:b/>
          <w:sz w:val="24"/>
          <w:szCs w:val="24"/>
          <w:lang w:eastAsia="fr-FR"/>
        </w:rPr>
      </w:pPr>
      <w:bookmarkStart w:id="65" w:name="_Toc51239225"/>
      <w:r>
        <w:rPr>
          <w:rFonts w:ascii="Times New Roman" w:hAnsi="Times New Roman"/>
          <w:b/>
          <w:sz w:val="24"/>
          <w:szCs w:val="24"/>
          <w:lang w:eastAsia="fr-FR"/>
        </w:rPr>
        <w:t>2</w:t>
      </w:r>
      <w:r w:rsidR="00CD0789" w:rsidRPr="006C0C34">
        <w:rPr>
          <w:rFonts w:ascii="Times New Roman" w:hAnsi="Times New Roman"/>
          <w:b/>
          <w:sz w:val="24"/>
          <w:szCs w:val="24"/>
          <w:lang w:eastAsia="fr-FR"/>
        </w:rPr>
        <w:t xml:space="preserve">.2.1. Cadre institutionnel du secteur </w:t>
      </w:r>
      <w:r w:rsidR="00BC2B65" w:rsidRPr="006C0C34">
        <w:rPr>
          <w:rFonts w:ascii="Times New Roman" w:hAnsi="Times New Roman"/>
          <w:b/>
          <w:sz w:val="24"/>
          <w:szCs w:val="24"/>
          <w:lang w:eastAsia="fr-FR"/>
        </w:rPr>
        <w:t xml:space="preserve">de l’eau et </w:t>
      </w:r>
      <w:r w:rsidR="00CD0789" w:rsidRPr="006C0C34">
        <w:rPr>
          <w:rFonts w:ascii="Times New Roman" w:hAnsi="Times New Roman"/>
          <w:b/>
          <w:sz w:val="24"/>
          <w:szCs w:val="24"/>
          <w:lang w:eastAsia="fr-FR"/>
        </w:rPr>
        <w:t>de l’énergie électrique</w:t>
      </w:r>
      <w:bookmarkEnd w:id="65"/>
    </w:p>
    <w:p w14:paraId="4F90568B" w14:textId="77777777" w:rsidR="00CD0789" w:rsidRPr="006C0C34" w:rsidRDefault="00CD0789" w:rsidP="00CD0789">
      <w:pPr>
        <w:spacing w:line="276" w:lineRule="auto"/>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L’autorité de tutelle qui assure en Guinée Bissau les activités de production, transport et distribution de l’électricité et de l’eau est l’Entreprise de l’Electricité, Eau de Guinée Bissau. Mais l’EAGB travaille en étroite collaboration avec le Ministère de l’Energie et de l’Industrie, puis le Ministère des Ressources Naturelles à travers respectivement la Direction Générale de l’Energie et la Direction des Ressources en Eau pour l’obtention des différentes autorisations à l’installation de ses infrastructures de production, de transport et de distribution de l’électricité et de l’eau. Leurs rôles respectifs se définissent comme suit :</w:t>
      </w:r>
    </w:p>
    <w:p w14:paraId="6F54F2ED" w14:textId="77777777" w:rsidR="00CD0789" w:rsidRPr="006C0C34" w:rsidRDefault="00CD0789"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Entreprise de l’Electricité et Eau de la Guinée Bissau (EAGB)</w:t>
      </w:r>
    </w:p>
    <w:p w14:paraId="28F86589" w14:textId="77777777" w:rsidR="00CD0789" w:rsidRPr="006C0C34" w:rsidRDefault="00CD0789" w:rsidP="00CD0789">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L’EAGB est une personne morale de droit public doté d’autonomie administrative, financière et patrimoniale. Elle a pour objet sur tout le territoire de la Guinée-Bissau de réaliser toutes les opérations relevant de l’exploitation des services publics de production, transport et distribution, importation et exportation d’énergie électrique dans les zones urbaines et rurales. Elle a aussi pour rôle, l’établissement et l’exploitation des services publics de captation, adduction, conservation et distribution de l’eau dans les zones urbaines.</w:t>
      </w:r>
    </w:p>
    <w:p w14:paraId="5C5C00ED" w14:textId="77777777" w:rsidR="00CD0789" w:rsidRPr="006C0C34" w:rsidRDefault="00CD0789" w:rsidP="00CD0789">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L’EAGB peut également mener toutes les opérations financières mobilières et immobilières dépendant directement ou indirectement des actions et objets visés ci-dessus ou de nature à favoriser son développement. L’EAGB ne dispose ni d’un département environnement ni d’un point focal environnement.</w:t>
      </w:r>
    </w:p>
    <w:p w14:paraId="509C5ADD" w14:textId="77777777" w:rsidR="00CD0789" w:rsidRPr="006C0C34" w:rsidRDefault="00BC2B65"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Direction Générale de l’Energie (DGE)</w:t>
      </w:r>
    </w:p>
    <w:p w14:paraId="1956B72A" w14:textId="77777777" w:rsidR="00BC2B65" w:rsidRPr="006C0C34" w:rsidRDefault="00BC2B65" w:rsidP="00BC2B65">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Sous la tutelle du Ministère de l’Energie et de l’Industrie, elle a pour mission de l’appuyer dans les stratégies et la politique du gouvernement pour le développement et l’utilisation rationnelle des ressources énergétiques. Elle supervise et veille à l’internalisation de la politique du gouvernement dans ce secteur. Le Ministère de l’Energie et de l’Industrie est doté d’un service environnemental qui accompagne toutes les directions à la prise en compte de l’environnement dans toutes les activités et projets.</w:t>
      </w:r>
    </w:p>
    <w:p w14:paraId="2EBD88CC" w14:textId="77777777" w:rsidR="00CD0789" w:rsidRPr="006C0C34" w:rsidRDefault="00F400A7" w:rsidP="00F400A7">
      <w:pPr>
        <w:pStyle w:val="PargrafodaLista"/>
        <w:keepNext/>
        <w:spacing w:before="240" w:after="0"/>
        <w:ind w:left="450" w:right="284"/>
        <w:jc w:val="both"/>
        <w:outlineLvl w:val="2"/>
        <w:rPr>
          <w:rFonts w:ascii="Times New Roman" w:hAnsi="Times New Roman"/>
          <w:b/>
          <w:sz w:val="24"/>
          <w:szCs w:val="24"/>
          <w:lang w:eastAsia="fr-FR"/>
        </w:rPr>
      </w:pPr>
      <w:bookmarkStart w:id="66" w:name="_Toc51239226"/>
      <w:r>
        <w:rPr>
          <w:rFonts w:ascii="Times New Roman" w:hAnsi="Times New Roman"/>
          <w:b/>
          <w:sz w:val="24"/>
          <w:szCs w:val="24"/>
          <w:lang w:eastAsia="fr-FR"/>
        </w:rPr>
        <w:t>2</w:t>
      </w:r>
      <w:r w:rsidR="00281E0C" w:rsidRPr="006C0C34">
        <w:rPr>
          <w:rFonts w:ascii="Times New Roman" w:hAnsi="Times New Roman"/>
          <w:b/>
          <w:sz w:val="24"/>
          <w:szCs w:val="24"/>
          <w:lang w:eastAsia="fr-FR"/>
        </w:rPr>
        <w:t>.2.2. Cadre Institutionnel de Mise en Œuvre du Projet</w:t>
      </w:r>
      <w:bookmarkEnd w:id="66"/>
    </w:p>
    <w:p w14:paraId="3835B8FA" w14:textId="77777777" w:rsidR="00281E0C" w:rsidRPr="006C0C34" w:rsidRDefault="00281E0C" w:rsidP="00281E0C">
      <w:pPr>
        <w:spacing w:line="276" w:lineRule="auto"/>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Le </w:t>
      </w:r>
      <w:r w:rsidR="0006515F">
        <w:rPr>
          <w:rFonts w:ascii="Times New Roman" w:hAnsi="Times New Roman" w:cs="Times New Roman"/>
          <w:color w:val="000000"/>
          <w:sz w:val="24"/>
          <w:szCs w:val="24"/>
        </w:rPr>
        <w:t>PUASEE- FA</w:t>
      </w:r>
      <w:r w:rsidRPr="006C0C34">
        <w:rPr>
          <w:rFonts w:ascii="Times New Roman" w:hAnsi="Times New Roman" w:cs="Times New Roman"/>
          <w:color w:val="000000"/>
          <w:sz w:val="24"/>
          <w:szCs w:val="24"/>
        </w:rPr>
        <w:t xml:space="preserve"> est mis en œuvre par une Unité d’implémentation du Projet sous l’autorité du comité de pilotage composée des ministres des institutions impliquées dans la mise en œuvre du projet.</w:t>
      </w:r>
    </w:p>
    <w:p w14:paraId="00061183" w14:textId="77777777" w:rsidR="00CD0789" w:rsidRPr="006C0C34" w:rsidRDefault="00701281"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Comité de pilotage du projet</w:t>
      </w:r>
    </w:p>
    <w:p w14:paraId="03DA7508" w14:textId="77777777" w:rsidR="00701281" w:rsidRPr="006C0C34" w:rsidRDefault="00701281" w:rsidP="00701281">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Le comité de pilotage du </w:t>
      </w:r>
      <w:r w:rsidR="0006515F">
        <w:rPr>
          <w:rFonts w:ascii="Times New Roman" w:hAnsi="Times New Roman" w:cs="Times New Roman"/>
          <w:color w:val="000000"/>
          <w:sz w:val="24"/>
          <w:szCs w:val="24"/>
        </w:rPr>
        <w:t>PUASEE- FA</w:t>
      </w:r>
      <w:r w:rsidRPr="006C0C34">
        <w:rPr>
          <w:rFonts w:ascii="Times New Roman" w:hAnsi="Times New Roman" w:cs="Times New Roman"/>
          <w:color w:val="000000"/>
          <w:sz w:val="24"/>
          <w:szCs w:val="24"/>
        </w:rPr>
        <w:t xml:space="preserve"> est composé du Ministre de l’Economie et des Finances, Ministre de l’Energie et de l’Industrie, Ministre des Ressources Naturelles et du Ministre de l’Environnement. Ces quatre ministres sont les membres du comité du pilotage et ont pour rôle de collaborer avec l’UIP dans la préparation et l’exécution du projet, de suivre et évaluer l’effectivité de la mise en œuvre des activités. Actuellement ce comité de pilotage ne joue pas réellement son rôle à cause non seulement de la situation politique du pays mais aussi du fait des nombreuses occupations de ces ministres. L’insuffisance relevée ici est l’absence du Ministre des Infrastructures, certains travaux seront exécutés dans le domaine public et affecteront les infrastructures publiques en particulier les routes. Dans le cadre </w:t>
      </w:r>
      <w:r w:rsidRPr="006C0C34">
        <w:rPr>
          <w:rFonts w:ascii="Times New Roman" w:hAnsi="Times New Roman" w:cs="Times New Roman"/>
          <w:color w:val="000000"/>
          <w:sz w:val="24"/>
          <w:szCs w:val="24"/>
        </w:rPr>
        <w:lastRenderedPageBreak/>
        <w:t>de l’appui du fonds additionnel, le comité devrait s’élargir à ce ministère en intégrant le ministre de tutelle.</w:t>
      </w:r>
    </w:p>
    <w:p w14:paraId="6EC86E59" w14:textId="77777777" w:rsidR="00701281" w:rsidRPr="006C0C34" w:rsidRDefault="00701281"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Unité d’Implémentation du Projet (UIP)</w:t>
      </w:r>
    </w:p>
    <w:p w14:paraId="1A3E4DE8" w14:textId="77777777" w:rsidR="00701281" w:rsidRPr="006C0C34" w:rsidRDefault="00701281" w:rsidP="00701281">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Dans le cadre de la mise en œuvre du projet, le </w:t>
      </w:r>
      <w:r w:rsidR="0006515F">
        <w:rPr>
          <w:rFonts w:ascii="Times New Roman" w:hAnsi="Times New Roman" w:cs="Times New Roman"/>
          <w:color w:val="000000"/>
          <w:sz w:val="24"/>
          <w:szCs w:val="24"/>
        </w:rPr>
        <w:t>PUASEE- FA</w:t>
      </w:r>
      <w:r w:rsidRPr="006C0C34">
        <w:rPr>
          <w:rFonts w:ascii="Times New Roman" w:hAnsi="Times New Roman" w:cs="Times New Roman"/>
          <w:color w:val="000000"/>
          <w:sz w:val="24"/>
          <w:szCs w:val="24"/>
        </w:rPr>
        <w:t xml:space="preserve"> s’est dotée d’une équipe composée de sept (7) personnes qui assurent actuellement sa gestion. Il s’agit de : i) un coordonnateur qui coordonne les activités et en tant technicien dans le domaine électrique joue également le rôle de spécialiste en électricité dans le cadre des aspects techniques liés à cette activité dans le projet ; ii) le spécialiste en hydraulique qui assure tous les aspects techniques liés à l’installation des infrastructures hydrauliques et le suivi évaluation des activités du projet; iii) une spécialiste en gestion administrative et financière et iv) un comptable pour les questions administratives et financières ; v) un spécialiste en passation des marchés, v) une assistante de direction et un vi) un spécialiste en sauvegarde environnementale et sociale pour la mise en œuvre et le suivi des dispositions environnementales et sociales dans le cadre du projet.</w:t>
      </w:r>
    </w:p>
    <w:p w14:paraId="633F6B36" w14:textId="77777777" w:rsidR="00701281" w:rsidRPr="006C0C34" w:rsidRDefault="00701281"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Cadre institutionnel de gestion environnementale du projet</w:t>
      </w:r>
    </w:p>
    <w:p w14:paraId="1300DDB9" w14:textId="77777777" w:rsidR="00701281" w:rsidRPr="006C0C34" w:rsidRDefault="00701281" w:rsidP="00701281">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En Guinée Bissau, la gestion environnementale relève de l’autorité du Secrétariat d’Etat à l’environnement à travers la Direction Générale de l’Environnement. L’Autorité Compétente d’Evaluation Environnementale rattachée directement au SEE, assure la mise en œuvre de la procédure d’Evaluation environnementale dans le pays.</w:t>
      </w:r>
    </w:p>
    <w:p w14:paraId="2346B34A" w14:textId="77777777" w:rsidR="001436E7" w:rsidRPr="006C0C34" w:rsidRDefault="001436E7" w:rsidP="00701281">
      <w:pPr>
        <w:rPr>
          <w:rFonts w:ascii="Times New Roman" w:eastAsia="Calibri" w:hAnsi="Times New Roman" w:cs="Times New Roman"/>
          <w:b/>
          <w:sz w:val="24"/>
          <w:szCs w:val="24"/>
          <w:lang w:eastAsia="fr-FR"/>
        </w:rPr>
      </w:pPr>
      <w:r w:rsidRPr="006C0C34">
        <w:rPr>
          <w:rFonts w:ascii="Times New Roman" w:eastAsia="Calibri" w:hAnsi="Times New Roman" w:cs="Times New Roman"/>
          <w:b/>
          <w:sz w:val="24"/>
          <w:szCs w:val="24"/>
          <w:lang w:eastAsia="fr-FR"/>
        </w:rPr>
        <w:t xml:space="preserve">II.2.3. </w:t>
      </w:r>
      <w:r w:rsidR="00701281" w:rsidRPr="006C0C34">
        <w:rPr>
          <w:rFonts w:ascii="Times New Roman" w:eastAsia="Calibri" w:hAnsi="Times New Roman" w:cs="Times New Roman"/>
          <w:b/>
          <w:sz w:val="24"/>
          <w:szCs w:val="24"/>
          <w:lang w:eastAsia="fr-FR"/>
        </w:rPr>
        <w:t>Le Secrétariat d’Etat à l’Environnement (SEE)</w:t>
      </w:r>
    </w:p>
    <w:p w14:paraId="6A58D062" w14:textId="77777777" w:rsidR="001436E7" w:rsidRDefault="001436E7" w:rsidP="001436E7">
      <w:pPr>
        <w:spacing w:before="240"/>
        <w:jc w:val="both"/>
        <w:rPr>
          <w:rFonts w:ascii="Times New Roman" w:hAnsi="Times New Roman" w:cs="Times New Roman"/>
          <w:color w:val="000000"/>
          <w:sz w:val="24"/>
          <w:szCs w:val="24"/>
        </w:rPr>
      </w:pPr>
      <w:bookmarkStart w:id="67" w:name="_Toc443331474"/>
      <w:r w:rsidRPr="006C0C34">
        <w:rPr>
          <w:rFonts w:ascii="Times New Roman" w:hAnsi="Times New Roman" w:cs="Times New Roman"/>
          <w:color w:val="000000"/>
          <w:sz w:val="24"/>
          <w:szCs w:val="24"/>
        </w:rPr>
        <w:t>La Secrétariat d’Etat à l’Environnement a pour mission l’élaboration, la coordination et l’application de la politique et de l’action environnementale et de Développement Durable au niveau national dont la gestion implique autre acteur, notamment les collectivités locales. Il est aussi appuyé dans sa mission par plusieurs structures techniques dont la Direction Générale de l’Environnement (DGE).</w:t>
      </w:r>
      <w:bookmarkEnd w:id="67"/>
    </w:p>
    <w:p w14:paraId="6C3F29C6" w14:textId="77777777" w:rsidR="00F400A7" w:rsidRPr="00213160" w:rsidRDefault="00F400A7" w:rsidP="00F400A7">
      <w:pPr>
        <w:pStyle w:val="PargrafodaLista"/>
        <w:numPr>
          <w:ilvl w:val="0"/>
          <w:numId w:val="32"/>
        </w:numPr>
        <w:spacing w:after="0"/>
        <w:ind w:left="720"/>
        <w:rPr>
          <w:rFonts w:ascii="Times New Roman" w:hAnsi="Times New Roman"/>
          <w:b/>
          <w:sz w:val="24"/>
          <w:szCs w:val="24"/>
          <w:lang w:bidi="fr-FR"/>
        </w:rPr>
      </w:pPr>
      <w:bookmarkStart w:id="68" w:name="_Toc17385779"/>
      <w:r w:rsidRPr="00213160">
        <w:rPr>
          <w:rFonts w:ascii="Times New Roman" w:hAnsi="Times New Roman"/>
          <w:b/>
          <w:sz w:val="24"/>
          <w:szCs w:val="24"/>
          <w:lang w:bidi="fr-FR"/>
        </w:rPr>
        <w:t>Institut de Biodiversité et des Aires Protégées (IBAP) :</w:t>
      </w:r>
      <w:bookmarkEnd w:id="68"/>
    </w:p>
    <w:p w14:paraId="4E327987" w14:textId="77777777" w:rsidR="00F400A7" w:rsidRDefault="00F400A7" w:rsidP="00F400A7">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L’IBAP est responsable de la gestion des parcs et de la gestion et suivi des principales valeurs de la biodiversité (espèces, et habitats menacés) en Guinée-Bissau. L'IBAP a une autonomie administrative et financière pouvant assurer une continuité et une stabilité vis-à-vis de sa capacité de mener à bien les activités qui lui sont confiées, il sera renforcé avec la mise en place d’une Fondation de la Biodiversité qui va garantir un financement durable du réseau des aires protégées et des activités liées à la conservation de la biodiversité.</w:t>
      </w:r>
    </w:p>
    <w:p w14:paraId="016D1FC4" w14:textId="77777777" w:rsidR="00F400A7" w:rsidRPr="00C11982" w:rsidRDefault="00F400A7" w:rsidP="00F400A7">
      <w:pPr>
        <w:autoSpaceDE w:val="0"/>
        <w:autoSpaceDN w:val="0"/>
        <w:adjustRightInd w:val="0"/>
        <w:spacing w:after="0" w:line="240" w:lineRule="auto"/>
        <w:ind w:left="-284"/>
        <w:jc w:val="both"/>
        <w:rPr>
          <w:rFonts w:ascii="Times New Roman" w:hAnsi="Times New Roman" w:cs="Times New Roman"/>
          <w:sz w:val="24"/>
          <w:szCs w:val="24"/>
        </w:rPr>
      </w:pPr>
    </w:p>
    <w:p w14:paraId="52684F02" w14:textId="77777777" w:rsidR="001436E7" w:rsidRPr="006C0C34" w:rsidRDefault="001436E7" w:rsidP="00F400A7">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La Direction Générale de l’environnement (DGE)</w:t>
      </w:r>
    </w:p>
    <w:p w14:paraId="06ABF166" w14:textId="77777777" w:rsidR="001436E7" w:rsidRPr="006C0C34" w:rsidRDefault="001436E7" w:rsidP="001436E7">
      <w:pPr>
        <w:spacing w:before="240"/>
        <w:jc w:val="both"/>
        <w:rPr>
          <w:rFonts w:ascii="Times New Roman" w:hAnsi="Times New Roman" w:cs="Times New Roman"/>
          <w:color w:val="000000"/>
          <w:sz w:val="24"/>
          <w:szCs w:val="24"/>
        </w:rPr>
      </w:pPr>
      <w:bookmarkStart w:id="69" w:name="_Toc443331476"/>
      <w:r w:rsidRPr="006C0C34">
        <w:rPr>
          <w:rFonts w:ascii="Times New Roman" w:hAnsi="Times New Roman" w:cs="Times New Roman"/>
          <w:color w:val="000000"/>
          <w:sz w:val="24"/>
          <w:szCs w:val="24"/>
        </w:rPr>
        <w:t>La DGE est l’institution chargée de la mise en œuvre et du suivi de la politique environnementale et de développement durable. Elle a pour mission l’élaboration des éléments de la politique nationale en matière d’environnement et de développement durable. Elle doit également participer au suivi de la mise en œuvre des PGES, des plans, politiques et programmes.</w:t>
      </w:r>
      <w:bookmarkEnd w:id="69"/>
    </w:p>
    <w:p w14:paraId="0D5883B0" w14:textId="77777777" w:rsidR="001436E7" w:rsidRPr="006C0C34" w:rsidRDefault="001436E7"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 xml:space="preserve">Autorité d’Evaluation Environnementale Compétente (AAAC) </w:t>
      </w:r>
    </w:p>
    <w:p w14:paraId="17C0C22B" w14:textId="77777777" w:rsidR="001436E7" w:rsidRPr="006C0C34" w:rsidRDefault="001436E7" w:rsidP="001436E7">
      <w:pPr>
        <w:jc w:val="both"/>
        <w:rPr>
          <w:rFonts w:ascii="Times New Roman" w:hAnsi="Times New Roman" w:cs="Times New Roman"/>
          <w:color w:val="000000"/>
          <w:sz w:val="24"/>
          <w:szCs w:val="24"/>
        </w:rPr>
      </w:pPr>
      <w:bookmarkStart w:id="70" w:name="_Toc443331478"/>
      <w:r w:rsidRPr="006C0C34">
        <w:rPr>
          <w:rFonts w:ascii="Times New Roman" w:hAnsi="Times New Roman" w:cs="Times New Roman"/>
          <w:color w:val="000000"/>
          <w:sz w:val="24"/>
          <w:szCs w:val="24"/>
        </w:rPr>
        <w:t xml:space="preserve">L’Autorité d’Evaluation Environnementale Compétente (AAAC) est rattachée au Secrétariat d’Etat à l’Environnement. Elle est chargée de la coordination et du suivi de toute la procédure d’Evaluation Environnementale en Guinée Bissau. L’AAAC dispose de compétences humaines réduites dans le domaine des Evaluations et Etudes d’Impacts sur l’Environnement même si elle s’appuie sur des institutions sectorielles pour mener à bien sa mission. En effet, </w:t>
      </w:r>
      <w:r w:rsidR="00166F0C" w:rsidRPr="006C0C34">
        <w:rPr>
          <w:rFonts w:ascii="Times New Roman" w:hAnsi="Times New Roman" w:cs="Times New Roman"/>
          <w:color w:val="000000"/>
          <w:sz w:val="24"/>
          <w:szCs w:val="24"/>
        </w:rPr>
        <w:t>elle ne dispose de points</w:t>
      </w:r>
      <w:r w:rsidRPr="006C0C34">
        <w:rPr>
          <w:rFonts w:ascii="Times New Roman" w:hAnsi="Times New Roman" w:cs="Times New Roman"/>
          <w:color w:val="000000"/>
          <w:sz w:val="24"/>
          <w:szCs w:val="24"/>
        </w:rPr>
        <w:t xml:space="preserve"> focaux au niveau central de l’administration et au niveau régional également. Ces Points Focaux représentent leurs ministères respectifs lors des séances d’examen et de validation des EIES, animent au sein de leurs </w:t>
      </w:r>
      <w:r w:rsidRPr="006C0C34">
        <w:rPr>
          <w:rFonts w:ascii="Times New Roman" w:hAnsi="Times New Roman" w:cs="Times New Roman"/>
          <w:color w:val="000000"/>
          <w:sz w:val="24"/>
          <w:szCs w:val="24"/>
        </w:rPr>
        <w:lastRenderedPageBreak/>
        <w:t xml:space="preserve">départements respectifs la fonction environnementale et veillent à l’intégration des préoccupations environnementales et sociales dans leurs programmes et projets sectoriels. </w:t>
      </w:r>
      <w:bookmarkEnd w:id="70"/>
    </w:p>
    <w:p w14:paraId="58E5AD2F" w14:textId="77777777" w:rsidR="001436E7" w:rsidRPr="006C0C34" w:rsidRDefault="001436E7" w:rsidP="00692918">
      <w:pPr>
        <w:pStyle w:val="PargrafodaLista"/>
        <w:numPr>
          <w:ilvl w:val="0"/>
          <w:numId w:val="32"/>
        </w:numPr>
        <w:rPr>
          <w:rFonts w:ascii="Times New Roman" w:hAnsi="Times New Roman"/>
          <w:b/>
          <w:sz w:val="24"/>
          <w:szCs w:val="24"/>
          <w:lang w:bidi="fr-FR"/>
        </w:rPr>
      </w:pPr>
      <w:r w:rsidRPr="006C0C34">
        <w:rPr>
          <w:rFonts w:ascii="Times New Roman" w:hAnsi="Times New Roman"/>
          <w:b/>
          <w:sz w:val="24"/>
          <w:szCs w:val="24"/>
          <w:lang w:bidi="fr-FR"/>
        </w:rPr>
        <w:t xml:space="preserve">Analyse de la capacité de gestion environnementale et sociale du </w:t>
      </w:r>
      <w:r w:rsidR="0006515F">
        <w:rPr>
          <w:rFonts w:ascii="Times New Roman" w:hAnsi="Times New Roman"/>
          <w:b/>
          <w:sz w:val="24"/>
          <w:szCs w:val="24"/>
          <w:lang w:bidi="fr-FR"/>
        </w:rPr>
        <w:t>PUASEE- FA</w:t>
      </w:r>
    </w:p>
    <w:p w14:paraId="7E31BB70" w14:textId="77777777" w:rsidR="001436E7" w:rsidRPr="006C0C34" w:rsidRDefault="001436E7" w:rsidP="001436E7">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Pour déterminer l’appui à apporter aux institutions impliquées dans la mise en œuvre de ce projet, une évaluation des capacités des institutions à considérer, intégrer les questions environnementales et sociales dans leurs activités a été faite. Les atouts et limites de chaque institution sont présentés dans le tableau suivant : </w:t>
      </w:r>
    </w:p>
    <w:p w14:paraId="54F0AFF2" w14:textId="77777777" w:rsidR="00701281" w:rsidRPr="00BF4D7B" w:rsidRDefault="00491B40" w:rsidP="00491B40">
      <w:pPr>
        <w:pStyle w:val="Legenda"/>
        <w:rPr>
          <w:rFonts w:ascii="Times New Roman" w:hAnsi="Times New Roman" w:cs="Times New Roman"/>
          <w:color w:val="auto"/>
          <w:sz w:val="24"/>
          <w:szCs w:val="24"/>
          <w:lang w:val="fr-FR"/>
        </w:rPr>
      </w:pPr>
      <w:bookmarkStart w:id="71" w:name="_Toc32588304"/>
      <w:r w:rsidRPr="00BF4D7B">
        <w:rPr>
          <w:rFonts w:ascii="Times New Roman" w:hAnsi="Times New Roman" w:cs="Times New Roman"/>
          <w:color w:val="auto"/>
          <w:sz w:val="24"/>
          <w:szCs w:val="24"/>
          <w:lang w:val="fr-FR"/>
        </w:rPr>
        <w:t xml:space="preserve">Tableau </w:t>
      </w:r>
      <w:r w:rsidR="00F8003F" w:rsidRPr="00BF4D7B">
        <w:rPr>
          <w:rFonts w:ascii="Times New Roman" w:hAnsi="Times New Roman" w:cs="Times New Roman"/>
          <w:color w:val="auto"/>
          <w:sz w:val="24"/>
          <w:szCs w:val="24"/>
        </w:rPr>
        <w:fldChar w:fldCharType="begin"/>
      </w:r>
      <w:r w:rsidRPr="00BF4D7B">
        <w:rPr>
          <w:rFonts w:ascii="Times New Roman" w:hAnsi="Times New Roman" w:cs="Times New Roman"/>
          <w:color w:val="auto"/>
          <w:sz w:val="24"/>
          <w:szCs w:val="24"/>
          <w:lang w:val="fr-FR"/>
        </w:rPr>
        <w:instrText xml:space="preserve"> SEQ Tableau \* ARABIC </w:instrText>
      </w:r>
      <w:r w:rsidR="00F8003F" w:rsidRPr="00BF4D7B">
        <w:rPr>
          <w:rFonts w:ascii="Times New Roman" w:hAnsi="Times New Roman" w:cs="Times New Roman"/>
          <w:color w:val="auto"/>
          <w:sz w:val="24"/>
          <w:szCs w:val="24"/>
        </w:rPr>
        <w:fldChar w:fldCharType="separate"/>
      </w:r>
      <w:r w:rsidR="00DC54BE">
        <w:rPr>
          <w:rFonts w:ascii="Times New Roman" w:hAnsi="Times New Roman" w:cs="Times New Roman"/>
          <w:noProof/>
          <w:color w:val="auto"/>
          <w:sz w:val="24"/>
          <w:szCs w:val="24"/>
          <w:lang w:val="fr-FR"/>
        </w:rPr>
        <w:t>2</w:t>
      </w:r>
      <w:r w:rsidR="00F8003F" w:rsidRPr="00BF4D7B">
        <w:rPr>
          <w:rFonts w:ascii="Times New Roman" w:hAnsi="Times New Roman" w:cs="Times New Roman"/>
          <w:color w:val="auto"/>
          <w:sz w:val="24"/>
          <w:szCs w:val="24"/>
        </w:rPr>
        <w:fldChar w:fldCharType="end"/>
      </w:r>
      <w:r w:rsidRPr="00BF4D7B">
        <w:rPr>
          <w:rFonts w:ascii="Times New Roman" w:hAnsi="Times New Roman" w:cs="Times New Roman"/>
          <w:color w:val="auto"/>
          <w:sz w:val="24"/>
          <w:szCs w:val="24"/>
          <w:lang w:val="fr-FR"/>
        </w:rPr>
        <w:t xml:space="preserve"> : </w:t>
      </w:r>
      <w:r w:rsidR="001436E7" w:rsidRPr="00BF4D7B">
        <w:rPr>
          <w:rFonts w:ascii="Times New Roman" w:hAnsi="Times New Roman" w:cs="Times New Roman"/>
          <w:color w:val="auto"/>
          <w:sz w:val="24"/>
          <w:szCs w:val="24"/>
          <w:lang w:val="fr-FR"/>
        </w:rPr>
        <w:t>Synthèse de l’évaluation des capacités des institutions impliquées dans la mise en œuvre du projet</w:t>
      </w:r>
      <w:bookmarkEnd w:id="71"/>
    </w:p>
    <w:tbl>
      <w:tblPr>
        <w:tblStyle w:val="Tabelacomgrelha"/>
        <w:tblW w:w="10031" w:type="dxa"/>
        <w:tblLook w:val="00A0" w:firstRow="1" w:lastRow="0" w:firstColumn="1" w:lastColumn="0" w:noHBand="0" w:noVBand="0"/>
      </w:tblPr>
      <w:tblGrid>
        <w:gridCol w:w="2169"/>
        <w:gridCol w:w="4035"/>
        <w:gridCol w:w="3827"/>
      </w:tblGrid>
      <w:tr w:rsidR="001436E7" w:rsidRPr="00F400A7" w14:paraId="660A4EED" w14:textId="77777777" w:rsidTr="00F400A7">
        <w:trPr>
          <w:trHeight w:val="345"/>
        </w:trPr>
        <w:tc>
          <w:tcPr>
            <w:tcW w:w="2169" w:type="dxa"/>
            <w:vMerge w:val="restart"/>
            <w:shd w:val="clear" w:color="auto" w:fill="BDD6EE" w:themeFill="accent1" w:themeFillTint="66"/>
            <w:vAlign w:val="center"/>
          </w:tcPr>
          <w:p w14:paraId="309AC549" w14:textId="77777777" w:rsidR="001436E7" w:rsidRPr="00F400A7" w:rsidRDefault="001436E7" w:rsidP="004F45E6">
            <w:pPr>
              <w:jc w:val="center"/>
              <w:rPr>
                <w:rFonts w:ascii="Times New Roman" w:hAnsi="Times New Roman" w:cs="Times New Roman"/>
                <w:b/>
                <w:sz w:val="24"/>
                <w:szCs w:val="24"/>
                <w:lang w:eastAsia="fr-FR"/>
              </w:rPr>
            </w:pPr>
          </w:p>
          <w:p w14:paraId="3C8F4A5A" w14:textId="77777777" w:rsidR="001436E7" w:rsidRPr="00F400A7" w:rsidRDefault="001436E7" w:rsidP="004F45E6">
            <w:pPr>
              <w:jc w:val="center"/>
              <w:rPr>
                <w:rFonts w:ascii="Times New Roman" w:hAnsi="Times New Roman" w:cs="Times New Roman"/>
                <w:b/>
                <w:sz w:val="24"/>
                <w:szCs w:val="24"/>
                <w:lang w:eastAsia="fr-FR"/>
              </w:rPr>
            </w:pPr>
            <w:r w:rsidRPr="00F400A7">
              <w:rPr>
                <w:rFonts w:ascii="Times New Roman" w:hAnsi="Times New Roman" w:cs="Times New Roman"/>
                <w:b/>
                <w:sz w:val="24"/>
                <w:szCs w:val="24"/>
                <w:lang w:eastAsia="fr-FR"/>
              </w:rPr>
              <w:t>Acteurs</w:t>
            </w:r>
          </w:p>
        </w:tc>
        <w:tc>
          <w:tcPr>
            <w:tcW w:w="7862" w:type="dxa"/>
            <w:gridSpan w:val="2"/>
            <w:shd w:val="clear" w:color="auto" w:fill="BDD6EE" w:themeFill="accent1" w:themeFillTint="66"/>
          </w:tcPr>
          <w:p w14:paraId="60242773" w14:textId="77777777" w:rsidR="001436E7" w:rsidRPr="00F400A7" w:rsidRDefault="001436E7" w:rsidP="004F45E6">
            <w:pPr>
              <w:jc w:val="center"/>
              <w:rPr>
                <w:rFonts w:ascii="Times New Roman" w:hAnsi="Times New Roman" w:cs="Times New Roman"/>
                <w:b/>
                <w:sz w:val="24"/>
                <w:szCs w:val="24"/>
                <w:lang w:eastAsia="fr-FR"/>
              </w:rPr>
            </w:pPr>
            <w:r w:rsidRPr="00F400A7">
              <w:rPr>
                <w:rFonts w:ascii="Times New Roman" w:hAnsi="Times New Roman" w:cs="Times New Roman"/>
                <w:b/>
                <w:sz w:val="24"/>
                <w:szCs w:val="24"/>
                <w:lang w:eastAsia="fr-FR"/>
              </w:rPr>
              <w:t>Capacités</w:t>
            </w:r>
          </w:p>
        </w:tc>
      </w:tr>
      <w:tr w:rsidR="001436E7" w:rsidRPr="00F400A7" w14:paraId="3373512B" w14:textId="77777777" w:rsidTr="009A2EA1">
        <w:trPr>
          <w:trHeight w:val="367"/>
        </w:trPr>
        <w:tc>
          <w:tcPr>
            <w:tcW w:w="2169" w:type="dxa"/>
            <w:vMerge/>
            <w:shd w:val="clear" w:color="auto" w:fill="BDD6EE" w:themeFill="accent1" w:themeFillTint="66"/>
            <w:vAlign w:val="center"/>
          </w:tcPr>
          <w:p w14:paraId="3482C65F" w14:textId="77777777" w:rsidR="001436E7" w:rsidRPr="00F400A7" w:rsidRDefault="001436E7" w:rsidP="004F45E6">
            <w:pPr>
              <w:jc w:val="center"/>
              <w:rPr>
                <w:rFonts w:ascii="Times New Roman" w:hAnsi="Times New Roman" w:cs="Times New Roman"/>
                <w:b/>
                <w:sz w:val="24"/>
                <w:szCs w:val="24"/>
                <w:lang w:eastAsia="fr-FR"/>
              </w:rPr>
            </w:pPr>
          </w:p>
        </w:tc>
        <w:tc>
          <w:tcPr>
            <w:tcW w:w="4035" w:type="dxa"/>
            <w:shd w:val="clear" w:color="auto" w:fill="BDD6EE" w:themeFill="accent1" w:themeFillTint="66"/>
          </w:tcPr>
          <w:p w14:paraId="1800F00C" w14:textId="77777777" w:rsidR="001436E7" w:rsidRPr="00F400A7" w:rsidRDefault="001436E7" w:rsidP="004F45E6">
            <w:pPr>
              <w:jc w:val="center"/>
              <w:rPr>
                <w:rFonts w:ascii="Times New Roman" w:hAnsi="Times New Roman" w:cs="Times New Roman"/>
                <w:b/>
                <w:sz w:val="24"/>
                <w:szCs w:val="24"/>
                <w:lang w:eastAsia="fr-FR"/>
              </w:rPr>
            </w:pPr>
            <w:r w:rsidRPr="00F400A7">
              <w:rPr>
                <w:rFonts w:ascii="Times New Roman" w:hAnsi="Times New Roman" w:cs="Times New Roman"/>
                <w:b/>
                <w:sz w:val="24"/>
                <w:szCs w:val="24"/>
                <w:lang w:eastAsia="fr-FR"/>
              </w:rPr>
              <w:t>Atouts</w:t>
            </w:r>
          </w:p>
        </w:tc>
        <w:tc>
          <w:tcPr>
            <w:tcW w:w="3827" w:type="dxa"/>
            <w:shd w:val="clear" w:color="auto" w:fill="BDD6EE" w:themeFill="accent1" w:themeFillTint="66"/>
          </w:tcPr>
          <w:p w14:paraId="7705C569" w14:textId="77777777" w:rsidR="001436E7" w:rsidRPr="00F400A7" w:rsidRDefault="001436E7" w:rsidP="004F45E6">
            <w:pPr>
              <w:jc w:val="center"/>
              <w:rPr>
                <w:rFonts w:ascii="Times New Roman" w:hAnsi="Times New Roman" w:cs="Times New Roman"/>
                <w:b/>
                <w:sz w:val="24"/>
                <w:szCs w:val="24"/>
                <w:lang w:eastAsia="fr-FR"/>
              </w:rPr>
            </w:pPr>
            <w:r w:rsidRPr="00F400A7">
              <w:rPr>
                <w:rFonts w:ascii="Times New Roman" w:hAnsi="Times New Roman" w:cs="Times New Roman"/>
                <w:b/>
                <w:sz w:val="24"/>
                <w:szCs w:val="24"/>
                <w:lang w:eastAsia="fr-FR"/>
              </w:rPr>
              <w:t>Limites</w:t>
            </w:r>
          </w:p>
        </w:tc>
      </w:tr>
      <w:tr w:rsidR="001436E7" w:rsidRPr="00F400A7" w14:paraId="7F0CF017" w14:textId="77777777" w:rsidTr="00E0236E">
        <w:trPr>
          <w:trHeight w:val="984"/>
        </w:trPr>
        <w:tc>
          <w:tcPr>
            <w:tcW w:w="2169" w:type="dxa"/>
            <w:vAlign w:val="center"/>
          </w:tcPr>
          <w:p w14:paraId="69FDBA8E" w14:textId="77777777" w:rsidR="001436E7" w:rsidRPr="00F400A7" w:rsidRDefault="001436E7" w:rsidP="004F45E6">
            <w:pPr>
              <w:jc w:val="center"/>
              <w:rPr>
                <w:rFonts w:ascii="Times New Roman" w:hAnsi="Times New Roman" w:cs="Times New Roman"/>
                <w:b/>
                <w:sz w:val="24"/>
                <w:szCs w:val="24"/>
                <w:lang w:eastAsia="fr-FR"/>
              </w:rPr>
            </w:pPr>
            <w:r w:rsidRPr="00F400A7">
              <w:rPr>
                <w:rFonts w:ascii="Times New Roman" w:hAnsi="Times New Roman" w:cs="Times New Roman"/>
                <w:b/>
                <w:sz w:val="24"/>
                <w:szCs w:val="24"/>
                <w:lang w:eastAsia="fr-FR"/>
              </w:rPr>
              <w:t>Comité de pilotage</w:t>
            </w:r>
          </w:p>
        </w:tc>
        <w:tc>
          <w:tcPr>
            <w:tcW w:w="4035" w:type="dxa"/>
          </w:tcPr>
          <w:p w14:paraId="45EAD4EB"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-Autorité des secteurs visés</w:t>
            </w:r>
          </w:p>
          <w:p w14:paraId="5CF71476"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-Facilitation de la prise de décision</w:t>
            </w:r>
          </w:p>
          <w:p w14:paraId="0DD8CB96"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 xml:space="preserve">-Présence du Secrétaire d’Etat en Environnement pour veiller à la prise en compte </w:t>
            </w:r>
            <w:r w:rsidR="007E6AED" w:rsidRPr="00F400A7">
              <w:rPr>
                <w:rFonts w:ascii="Times New Roman" w:hAnsi="Times New Roman" w:cs="Times New Roman"/>
                <w:bCs/>
                <w:sz w:val="24"/>
                <w:szCs w:val="24"/>
                <w:lang w:eastAsia="fr-FR"/>
              </w:rPr>
              <w:t>des dispositions réglementaires</w:t>
            </w:r>
          </w:p>
        </w:tc>
        <w:tc>
          <w:tcPr>
            <w:tcW w:w="3827" w:type="dxa"/>
          </w:tcPr>
          <w:p w14:paraId="5106EF5D"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-Difficulté liée à la disponibilité des autorités membres du comité</w:t>
            </w:r>
          </w:p>
          <w:p w14:paraId="1219B3A1"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 xml:space="preserve">-Absence </w:t>
            </w:r>
            <w:r w:rsidR="007E6AED" w:rsidRPr="00F400A7">
              <w:rPr>
                <w:rFonts w:ascii="Times New Roman" w:hAnsi="Times New Roman" w:cs="Times New Roman"/>
                <w:bCs/>
                <w:sz w:val="24"/>
                <w:szCs w:val="24"/>
                <w:lang w:eastAsia="fr-FR"/>
              </w:rPr>
              <w:t>du Ministre des Infrastructures</w:t>
            </w:r>
          </w:p>
        </w:tc>
      </w:tr>
      <w:tr w:rsidR="001436E7" w:rsidRPr="00F400A7" w14:paraId="0FE4FCDD" w14:textId="77777777" w:rsidTr="00F400A7">
        <w:trPr>
          <w:trHeight w:val="1266"/>
        </w:trPr>
        <w:tc>
          <w:tcPr>
            <w:tcW w:w="2169" w:type="dxa"/>
            <w:vAlign w:val="center"/>
          </w:tcPr>
          <w:p w14:paraId="2E63A2EF" w14:textId="77777777" w:rsidR="001436E7" w:rsidRPr="00F400A7" w:rsidRDefault="001436E7" w:rsidP="004F45E6">
            <w:pPr>
              <w:jc w:val="center"/>
              <w:rPr>
                <w:rFonts w:ascii="Times New Roman" w:hAnsi="Times New Roman" w:cs="Times New Roman"/>
                <w:b/>
                <w:sz w:val="24"/>
                <w:szCs w:val="24"/>
                <w:lang w:eastAsia="fr-FR"/>
              </w:rPr>
            </w:pPr>
            <w:r w:rsidRPr="00F400A7">
              <w:rPr>
                <w:rFonts w:ascii="Times New Roman" w:hAnsi="Times New Roman" w:cs="Times New Roman"/>
                <w:b/>
                <w:sz w:val="24"/>
                <w:szCs w:val="24"/>
                <w:lang w:eastAsia="fr-FR"/>
              </w:rPr>
              <w:t xml:space="preserve">Unité d’implémentation du projet (UIP </w:t>
            </w:r>
            <w:r w:rsidR="0006515F" w:rsidRPr="00F400A7">
              <w:rPr>
                <w:rFonts w:ascii="Times New Roman" w:hAnsi="Times New Roman" w:cs="Times New Roman"/>
                <w:b/>
                <w:sz w:val="24"/>
                <w:szCs w:val="24"/>
                <w:lang w:eastAsia="fr-FR"/>
              </w:rPr>
              <w:t>PUASEE- FA</w:t>
            </w:r>
            <w:r w:rsidRPr="00F400A7">
              <w:rPr>
                <w:rFonts w:ascii="Times New Roman" w:hAnsi="Times New Roman" w:cs="Times New Roman"/>
                <w:b/>
                <w:sz w:val="24"/>
                <w:szCs w:val="24"/>
                <w:lang w:eastAsia="fr-FR"/>
              </w:rPr>
              <w:t>)</w:t>
            </w:r>
          </w:p>
        </w:tc>
        <w:tc>
          <w:tcPr>
            <w:tcW w:w="4035" w:type="dxa"/>
            <w:vAlign w:val="center"/>
          </w:tcPr>
          <w:p w14:paraId="3F6E78FA"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-Formation sur la prise en compte des questions de sauvegarde environnementale et sociale pour les responsables de la coordination, passation de marché et administratif et financier ainsi que le spécialiste en sauvegarde</w:t>
            </w:r>
          </w:p>
          <w:p w14:paraId="0C23D39C"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-Existence d’un spécialiste en sauvegarde environnementale et sociale</w:t>
            </w:r>
          </w:p>
          <w:p w14:paraId="5579B168"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-Forte expérience en gestion de projet en énergie électrique et eau</w:t>
            </w:r>
          </w:p>
          <w:p w14:paraId="3897C34A"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-Familiarité avec les politiques de sauvegarde de la Banque Mondiale</w:t>
            </w:r>
          </w:p>
          <w:p w14:paraId="312BC5ED"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-Respect des dispositions nationales en matière d’évaluation environnementale</w:t>
            </w:r>
          </w:p>
          <w:p w14:paraId="7754D8FB"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-Etroite collaboration avec l’Autorité Compétente d’Evaluation Environnementale nationale</w:t>
            </w:r>
          </w:p>
          <w:p w14:paraId="0D1504C1"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-Existence d’une convention entre l’AAAC et le projet pour les l’appui à la validation des documents de sauvegarde et le suivi environnemental et social de leur mise en œuvre</w:t>
            </w:r>
          </w:p>
          <w:p w14:paraId="7A64256B"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-Réalisation des EIE, un PAR et une évaluation sociale des travaux déjà entamés</w:t>
            </w:r>
          </w:p>
          <w:p w14:paraId="6EFC7ABF"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-système de rapportage trimestriel sur le suivi environnemental et social dans le rap</w:t>
            </w:r>
            <w:r w:rsidR="007E6AED" w:rsidRPr="00F400A7">
              <w:rPr>
                <w:rFonts w:ascii="Times New Roman" w:hAnsi="Times New Roman" w:cs="Times New Roman"/>
                <w:bCs/>
                <w:sz w:val="24"/>
                <w:szCs w:val="24"/>
                <w:lang w:eastAsia="fr-FR"/>
              </w:rPr>
              <w:t>port général de suivi du projet</w:t>
            </w:r>
          </w:p>
        </w:tc>
        <w:tc>
          <w:tcPr>
            <w:tcW w:w="3827" w:type="dxa"/>
          </w:tcPr>
          <w:p w14:paraId="66FDDB69" w14:textId="6CD4339D" w:rsidR="001436E7" w:rsidRPr="00F400A7" w:rsidRDefault="00E0236E" w:rsidP="004F45E6">
            <w:pPr>
              <w:jc w:val="both"/>
              <w:rPr>
                <w:rFonts w:ascii="Times New Roman" w:hAnsi="Times New Roman" w:cs="Times New Roman"/>
                <w:bCs/>
                <w:sz w:val="24"/>
                <w:szCs w:val="24"/>
                <w:lang w:eastAsia="fr-FR"/>
              </w:rPr>
            </w:pPr>
            <w:r>
              <w:rPr>
                <w:rFonts w:ascii="Times New Roman" w:hAnsi="Times New Roman" w:cs="Times New Roman"/>
                <w:bCs/>
                <w:sz w:val="24"/>
                <w:szCs w:val="24"/>
                <w:lang w:eastAsia="fr-FR"/>
              </w:rPr>
              <w:t>-A</w:t>
            </w:r>
            <w:r w:rsidR="001436E7" w:rsidRPr="00F400A7">
              <w:rPr>
                <w:rFonts w:ascii="Times New Roman" w:hAnsi="Times New Roman" w:cs="Times New Roman"/>
                <w:bCs/>
                <w:sz w:val="24"/>
                <w:szCs w:val="24"/>
                <w:lang w:eastAsia="fr-FR"/>
              </w:rPr>
              <w:t>bsence d’un plan de communication sur le projet</w:t>
            </w:r>
          </w:p>
          <w:p w14:paraId="33D725E2" w14:textId="77777777" w:rsidR="001436E7" w:rsidRPr="00F400A7" w:rsidRDefault="001436E7" w:rsidP="004F45E6">
            <w:pPr>
              <w:jc w:val="both"/>
              <w:rPr>
                <w:rFonts w:ascii="Times New Roman" w:hAnsi="Times New Roman" w:cs="Times New Roman"/>
                <w:bCs/>
                <w:sz w:val="24"/>
                <w:szCs w:val="24"/>
                <w:lang w:eastAsia="fr-FR"/>
              </w:rPr>
            </w:pPr>
          </w:p>
          <w:p w14:paraId="5FD527AA" w14:textId="0A9723B5" w:rsidR="001436E7" w:rsidRPr="00F400A7" w:rsidRDefault="00E0236E" w:rsidP="004F45E6">
            <w:pPr>
              <w:jc w:val="both"/>
              <w:rPr>
                <w:rFonts w:ascii="Times New Roman" w:hAnsi="Times New Roman" w:cs="Times New Roman"/>
                <w:bCs/>
                <w:sz w:val="24"/>
                <w:szCs w:val="24"/>
                <w:lang w:eastAsia="fr-FR"/>
              </w:rPr>
            </w:pPr>
            <w:r>
              <w:rPr>
                <w:rFonts w:ascii="Times New Roman" w:hAnsi="Times New Roman" w:cs="Times New Roman"/>
                <w:bCs/>
                <w:sz w:val="24"/>
                <w:szCs w:val="24"/>
                <w:lang w:eastAsia="fr-FR"/>
              </w:rPr>
              <w:t>-F</w:t>
            </w:r>
            <w:r w:rsidR="001436E7" w:rsidRPr="00F400A7">
              <w:rPr>
                <w:rFonts w:ascii="Times New Roman" w:hAnsi="Times New Roman" w:cs="Times New Roman"/>
                <w:bCs/>
                <w:sz w:val="24"/>
                <w:szCs w:val="24"/>
                <w:lang w:eastAsia="fr-FR"/>
              </w:rPr>
              <w:t xml:space="preserve">aible prise en compte des communautés locales </w:t>
            </w:r>
          </w:p>
          <w:p w14:paraId="0F5F996D" w14:textId="77777777" w:rsidR="001436E7" w:rsidRPr="00F400A7" w:rsidRDefault="001436E7" w:rsidP="004F45E6">
            <w:pPr>
              <w:jc w:val="both"/>
              <w:rPr>
                <w:rFonts w:ascii="Times New Roman" w:hAnsi="Times New Roman" w:cs="Times New Roman"/>
                <w:bCs/>
                <w:sz w:val="24"/>
                <w:szCs w:val="24"/>
                <w:lang w:eastAsia="fr-FR"/>
              </w:rPr>
            </w:pPr>
          </w:p>
          <w:p w14:paraId="618D96F4" w14:textId="6401EF5F" w:rsidR="001436E7" w:rsidRPr="00E0236E" w:rsidRDefault="00E0236E" w:rsidP="004F45E6">
            <w:pPr>
              <w:jc w:val="both"/>
              <w:rPr>
                <w:rFonts w:ascii="Times New Roman" w:hAnsi="Times New Roman" w:cs="Times New Roman"/>
                <w:bCs/>
                <w:sz w:val="24"/>
                <w:szCs w:val="24"/>
                <w:lang w:eastAsia="fr-FR"/>
              </w:rPr>
            </w:pPr>
            <w:r>
              <w:rPr>
                <w:rFonts w:ascii="Times New Roman" w:hAnsi="Times New Roman" w:cs="Times New Roman"/>
                <w:bCs/>
                <w:sz w:val="24"/>
                <w:szCs w:val="24"/>
                <w:lang w:eastAsia="fr-FR"/>
              </w:rPr>
              <w:t>-A</w:t>
            </w:r>
            <w:r w:rsidR="001436E7" w:rsidRPr="00F400A7">
              <w:rPr>
                <w:rFonts w:ascii="Times New Roman" w:hAnsi="Times New Roman" w:cs="Times New Roman"/>
                <w:bCs/>
                <w:sz w:val="24"/>
                <w:szCs w:val="24"/>
                <w:lang w:eastAsia="fr-FR"/>
              </w:rPr>
              <w:t>bsence de sensibilisation des communautés hormis les consultations publiques réalisées pour les études d’impact</w:t>
            </w:r>
          </w:p>
        </w:tc>
      </w:tr>
      <w:tr w:rsidR="001436E7" w:rsidRPr="00F400A7" w14:paraId="322675A9" w14:textId="77777777" w:rsidTr="00F400A7">
        <w:trPr>
          <w:trHeight w:val="1266"/>
        </w:trPr>
        <w:tc>
          <w:tcPr>
            <w:tcW w:w="2169" w:type="dxa"/>
            <w:vAlign w:val="center"/>
          </w:tcPr>
          <w:p w14:paraId="5EC5652D" w14:textId="77777777" w:rsidR="001436E7" w:rsidRPr="00F400A7" w:rsidRDefault="001436E7" w:rsidP="004F45E6">
            <w:pPr>
              <w:jc w:val="center"/>
              <w:rPr>
                <w:rFonts w:ascii="Times New Roman" w:hAnsi="Times New Roman" w:cs="Times New Roman"/>
                <w:b/>
                <w:sz w:val="24"/>
                <w:szCs w:val="24"/>
                <w:lang w:eastAsia="fr-FR"/>
              </w:rPr>
            </w:pPr>
          </w:p>
          <w:p w14:paraId="55C766B5" w14:textId="77777777" w:rsidR="001436E7" w:rsidRPr="00F400A7" w:rsidRDefault="001436E7" w:rsidP="004F45E6">
            <w:pPr>
              <w:jc w:val="center"/>
              <w:rPr>
                <w:rFonts w:ascii="Times New Roman" w:hAnsi="Times New Roman" w:cs="Times New Roman"/>
                <w:b/>
                <w:sz w:val="24"/>
                <w:szCs w:val="24"/>
                <w:lang w:eastAsia="fr-FR"/>
              </w:rPr>
            </w:pPr>
            <w:r w:rsidRPr="00F400A7">
              <w:rPr>
                <w:rFonts w:ascii="Times New Roman" w:hAnsi="Times New Roman" w:cs="Times New Roman"/>
                <w:b/>
                <w:sz w:val="24"/>
                <w:szCs w:val="24"/>
                <w:lang w:eastAsia="fr-FR"/>
              </w:rPr>
              <w:t>EAGB</w:t>
            </w:r>
          </w:p>
        </w:tc>
        <w:tc>
          <w:tcPr>
            <w:tcW w:w="4035" w:type="dxa"/>
            <w:vAlign w:val="center"/>
          </w:tcPr>
          <w:p w14:paraId="5DBC1527"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Expérience en travaux d’installation des infrastructures électricité et d’eau</w:t>
            </w:r>
          </w:p>
          <w:p w14:paraId="13846C7C" w14:textId="77777777" w:rsidR="001436E7" w:rsidRPr="00F400A7" w:rsidRDefault="001436E7" w:rsidP="004F45E6">
            <w:pPr>
              <w:jc w:val="both"/>
              <w:rPr>
                <w:rFonts w:ascii="Times New Roman" w:hAnsi="Times New Roman" w:cs="Times New Roman"/>
                <w:bCs/>
                <w:sz w:val="24"/>
                <w:szCs w:val="24"/>
                <w:highlight w:val="yellow"/>
                <w:lang w:eastAsia="fr-FR"/>
              </w:rPr>
            </w:pPr>
          </w:p>
          <w:p w14:paraId="5A42996D" w14:textId="77777777" w:rsidR="001436E7" w:rsidRPr="00F400A7" w:rsidRDefault="001436E7" w:rsidP="004F45E6">
            <w:pPr>
              <w:jc w:val="both"/>
              <w:rPr>
                <w:rFonts w:ascii="Times New Roman" w:hAnsi="Times New Roman" w:cs="Times New Roman"/>
                <w:bCs/>
                <w:sz w:val="24"/>
                <w:szCs w:val="24"/>
                <w:highlight w:val="yellow"/>
                <w:lang w:eastAsia="fr-FR"/>
              </w:rPr>
            </w:pPr>
            <w:r w:rsidRPr="00F400A7">
              <w:rPr>
                <w:rFonts w:ascii="Times New Roman" w:hAnsi="Times New Roman" w:cs="Times New Roman"/>
                <w:bCs/>
                <w:sz w:val="24"/>
                <w:szCs w:val="24"/>
                <w:lang w:eastAsia="fr-FR"/>
              </w:rPr>
              <w:t>Disponibilité en ressources humaines</w:t>
            </w:r>
          </w:p>
        </w:tc>
        <w:tc>
          <w:tcPr>
            <w:tcW w:w="3827" w:type="dxa"/>
          </w:tcPr>
          <w:p w14:paraId="4804D645"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-Absence de service environnementale et de contrôle de la qualité</w:t>
            </w:r>
          </w:p>
          <w:p w14:paraId="7C9CEF94"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-Faible capacité de gestion des sources de pollution du site de la centrale électrique de Bissau</w:t>
            </w:r>
          </w:p>
          <w:p w14:paraId="2B9FEACA"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-Mauvaise gestion des déchets</w:t>
            </w:r>
          </w:p>
          <w:p w14:paraId="30FF221F"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-Non-respect des normes de sécurité sur le site</w:t>
            </w:r>
          </w:p>
          <w:p w14:paraId="46CCD7D4"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-Absence d’un service de contrôle de la qualité de l’eau</w:t>
            </w:r>
          </w:p>
          <w:p w14:paraId="3B80AE51"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-Faible dispositif de surveillance des infrastructures</w:t>
            </w:r>
          </w:p>
          <w:p w14:paraId="52AC2C25" w14:textId="77777777" w:rsidR="001436E7" w:rsidRPr="00F400A7" w:rsidRDefault="001436E7" w:rsidP="004F45E6">
            <w:pPr>
              <w:jc w:val="both"/>
              <w:rPr>
                <w:rFonts w:ascii="Times New Roman" w:hAnsi="Times New Roman" w:cs="Times New Roman"/>
                <w:bCs/>
                <w:sz w:val="24"/>
                <w:szCs w:val="24"/>
                <w:highlight w:val="yellow"/>
                <w:lang w:eastAsia="fr-FR"/>
              </w:rPr>
            </w:pPr>
            <w:r w:rsidRPr="00F400A7">
              <w:rPr>
                <w:rFonts w:ascii="Times New Roman" w:hAnsi="Times New Roman" w:cs="Times New Roman"/>
                <w:bCs/>
                <w:sz w:val="24"/>
                <w:szCs w:val="24"/>
                <w:lang w:eastAsia="fr-FR"/>
              </w:rPr>
              <w:t>-Aucune connaissance de la réglementation environnementale nationale</w:t>
            </w:r>
          </w:p>
        </w:tc>
      </w:tr>
      <w:tr w:rsidR="001436E7" w:rsidRPr="00F400A7" w14:paraId="296EB5B4" w14:textId="77777777" w:rsidTr="00F400A7">
        <w:trPr>
          <w:trHeight w:val="85"/>
        </w:trPr>
        <w:tc>
          <w:tcPr>
            <w:tcW w:w="2169" w:type="dxa"/>
            <w:vAlign w:val="center"/>
          </w:tcPr>
          <w:p w14:paraId="087CB5A8" w14:textId="77777777" w:rsidR="001436E7" w:rsidRPr="00F400A7" w:rsidRDefault="001436E7" w:rsidP="004F45E6">
            <w:pPr>
              <w:jc w:val="center"/>
              <w:rPr>
                <w:rFonts w:ascii="Times New Roman" w:hAnsi="Times New Roman" w:cs="Times New Roman"/>
                <w:b/>
                <w:sz w:val="24"/>
                <w:szCs w:val="24"/>
                <w:lang w:eastAsia="fr-FR"/>
              </w:rPr>
            </w:pPr>
          </w:p>
          <w:p w14:paraId="335198AB" w14:textId="77777777" w:rsidR="001436E7" w:rsidRPr="00F400A7" w:rsidRDefault="001436E7" w:rsidP="004F45E6">
            <w:pPr>
              <w:jc w:val="center"/>
              <w:rPr>
                <w:rFonts w:ascii="Times New Roman" w:hAnsi="Times New Roman" w:cs="Times New Roman"/>
                <w:b/>
                <w:sz w:val="24"/>
                <w:szCs w:val="24"/>
                <w:lang w:eastAsia="fr-FR"/>
              </w:rPr>
            </w:pPr>
            <w:r w:rsidRPr="00F400A7">
              <w:rPr>
                <w:rFonts w:ascii="Times New Roman" w:hAnsi="Times New Roman" w:cs="Times New Roman"/>
                <w:b/>
                <w:sz w:val="24"/>
                <w:szCs w:val="24"/>
                <w:lang w:eastAsia="fr-FR"/>
              </w:rPr>
              <w:t>AAAC</w:t>
            </w:r>
          </w:p>
        </w:tc>
        <w:tc>
          <w:tcPr>
            <w:tcW w:w="4035" w:type="dxa"/>
            <w:vAlign w:val="center"/>
          </w:tcPr>
          <w:p w14:paraId="5C5A9928" w14:textId="77777777" w:rsidR="001436E7" w:rsidRPr="00F400A7" w:rsidRDefault="001436E7" w:rsidP="004F45E6">
            <w:pPr>
              <w:jc w:val="both"/>
              <w:rPr>
                <w:rFonts w:ascii="Times New Roman" w:hAnsi="Times New Roman" w:cs="Times New Roman"/>
                <w:sz w:val="24"/>
                <w:szCs w:val="24"/>
                <w:lang w:eastAsia="fr-FR"/>
              </w:rPr>
            </w:pPr>
            <w:r w:rsidRPr="00F400A7">
              <w:rPr>
                <w:rFonts w:ascii="Times New Roman" w:hAnsi="Times New Roman" w:cs="Times New Roman"/>
                <w:sz w:val="24"/>
                <w:szCs w:val="24"/>
                <w:lang w:eastAsia="fr-FR"/>
              </w:rPr>
              <w:t>- Expertise en consultation publique</w:t>
            </w:r>
          </w:p>
          <w:p w14:paraId="1AB286D9" w14:textId="77777777" w:rsidR="001436E7" w:rsidRPr="00F400A7" w:rsidRDefault="001436E7" w:rsidP="004F45E6">
            <w:pPr>
              <w:jc w:val="both"/>
              <w:rPr>
                <w:rFonts w:ascii="Times New Roman" w:hAnsi="Times New Roman" w:cs="Times New Roman"/>
                <w:sz w:val="24"/>
                <w:szCs w:val="24"/>
                <w:lang w:eastAsia="fr-FR"/>
              </w:rPr>
            </w:pPr>
            <w:r w:rsidRPr="00F400A7">
              <w:rPr>
                <w:rFonts w:ascii="Times New Roman" w:hAnsi="Times New Roman" w:cs="Times New Roman"/>
                <w:sz w:val="24"/>
                <w:szCs w:val="24"/>
                <w:lang w:eastAsia="fr-FR"/>
              </w:rPr>
              <w:t>-Expertise en validation des EIES et PAR</w:t>
            </w:r>
          </w:p>
          <w:p w14:paraId="4DEBFB36" w14:textId="77777777" w:rsidR="001436E7" w:rsidRPr="00F400A7" w:rsidRDefault="001436E7" w:rsidP="004F45E6">
            <w:pPr>
              <w:jc w:val="both"/>
              <w:rPr>
                <w:rFonts w:ascii="Times New Roman" w:hAnsi="Times New Roman" w:cs="Times New Roman"/>
                <w:sz w:val="24"/>
                <w:szCs w:val="24"/>
                <w:lang w:eastAsia="fr-FR"/>
              </w:rPr>
            </w:pPr>
            <w:r w:rsidRPr="00F400A7">
              <w:rPr>
                <w:rFonts w:ascii="Times New Roman" w:hAnsi="Times New Roman" w:cs="Times New Roman"/>
                <w:sz w:val="24"/>
                <w:szCs w:val="24"/>
                <w:lang w:eastAsia="fr-FR"/>
              </w:rPr>
              <w:t xml:space="preserve">-Existence d’une convention avec le Projet </w:t>
            </w:r>
            <w:r w:rsidR="0006515F" w:rsidRPr="00F400A7">
              <w:rPr>
                <w:rFonts w:ascii="Times New Roman" w:hAnsi="Times New Roman" w:cs="Times New Roman"/>
                <w:sz w:val="24"/>
                <w:szCs w:val="24"/>
                <w:lang w:eastAsia="fr-FR"/>
              </w:rPr>
              <w:t>PUASEE- FA</w:t>
            </w:r>
          </w:p>
          <w:p w14:paraId="71113249" w14:textId="77777777" w:rsidR="001436E7" w:rsidRPr="00F400A7" w:rsidRDefault="001436E7" w:rsidP="004F45E6">
            <w:pPr>
              <w:jc w:val="both"/>
              <w:rPr>
                <w:rFonts w:ascii="Times New Roman" w:hAnsi="Times New Roman" w:cs="Times New Roman"/>
                <w:sz w:val="24"/>
                <w:szCs w:val="24"/>
                <w:lang w:eastAsia="fr-FR"/>
              </w:rPr>
            </w:pPr>
            <w:r w:rsidRPr="00F400A7">
              <w:rPr>
                <w:rFonts w:ascii="Times New Roman" w:hAnsi="Times New Roman" w:cs="Times New Roman"/>
                <w:sz w:val="24"/>
                <w:szCs w:val="24"/>
                <w:lang w:eastAsia="fr-FR"/>
              </w:rPr>
              <w:t>- Disponibilité en ressources humaines</w:t>
            </w:r>
          </w:p>
          <w:p w14:paraId="3BC31B66" w14:textId="77777777" w:rsidR="001436E7" w:rsidRPr="00F400A7" w:rsidRDefault="001436E7" w:rsidP="004F45E6">
            <w:pPr>
              <w:jc w:val="both"/>
              <w:rPr>
                <w:rFonts w:ascii="Times New Roman" w:hAnsi="Times New Roman" w:cs="Times New Roman"/>
                <w:sz w:val="24"/>
                <w:szCs w:val="24"/>
                <w:lang w:eastAsia="fr-FR"/>
              </w:rPr>
            </w:pPr>
          </w:p>
        </w:tc>
        <w:tc>
          <w:tcPr>
            <w:tcW w:w="3827" w:type="dxa"/>
          </w:tcPr>
          <w:p w14:paraId="46FEDBB7"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 Absence d’outils pratique de suivi de PGES (progiciel de gestion)</w:t>
            </w:r>
          </w:p>
          <w:p w14:paraId="3A3FD625"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-Faible capacité en suivi évaluation environnementale lié au manque de matériel de suivi</w:t>
            </w:r>
          </w:p>
          <w:p w14:paraId="3E071B0A"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Faible expertise en Evaluation Environnementale</w:t>
            </w:r>
          </w:p>
          <w:p w14:paraId="31A5210E" w14:textId="77777777" w:rsidR="001436E7" w:rsidRPr="00F400A7" w:rsidRDefault="001436E7" w:rsidP="004F45E6">
            <w:pPr>
              <w:jc w:val="both"/>
              <w:rPr>
                <w:rFonts w:ascii="Times New Roman" w:hAnsi="Times New Roman" w:cs="Times New Roman"/>
                <w:bCs/>
                <w:sz w:val="24"/>
                <w:szCs w:val="24"/>
                <w:lang w:eastAsia="fr-FR"/>
              </w:rPr>
            </w:pPr>
            <w:r w:rsidRPr="00F400A7">
              <w:rPr>
                <w:rFonts w:ascii="Times New Roman" w:hAnsi="Times New Roman" w:cs="Times New Roman"/>
                <w:bCs/>
                <w:sz w:val="24"/>
                <w:szCs w:val="24"/>
                <w:lang w:eastAsia="fr-FR"/>
              </w:rPr>
              <w:t>-Manque d’équipements roulants</w:t>
            </w:r>
          </w:p>
          <w:p w14:paraId="26F1E86F" w14:textId="77777777" w:rsidR="001436E7" w:rsidRPr="00F400A7" w:rsidRDefault="001436E7" w:rsidP="004F45E6">
            <w:pPr>
              <w:jc w:val="both"/>
              <w:rPr>
                <w:rFonts w:ascii="Times New Roman" w:hAnsi="Times New Roman" w:cs="Times New Roman"/>
                <w:b/>
                <w:bCs/>
                <w:sz w:val="24"/>
                <w:szCs w:val="24"/>
                <w:lang w:eastAsia="fr-FR"/>
              </w:rPr>
            </w:pPr>
            <w:r w:rsidRPr="00F400A7">
              <w:rPr>
                <w:rFonts w:ascii="Times New Roman" w:hAnsi="Times New Roman" w:cs="Times New Roman"/>
                <w:bCs/>
                <w:sz w:val="24"/>
                <w:szCs w:val="24"/>
                <w:lang w:eastAsia="fr-FR"/>
              </w:rPr>
              <w:t>- Ressources financières limitées</w:t>
            </w:r>
          </w:p>
        </w:tc>
      </w:tr>
    </w:tbl>
    <w:p w14:paraId="173D89E4" w14:textId="77777777" w:rsidR="001461B1" w:rsidRPr="006C0C34" w:rsidRDefault="00B52D19" w:rsidP="007E6AED">
      <w:pPr>
        <w:pStyle w:val="PargrafodaLista"/>
        <w:keepNext/>
        <w:spacing w:before="240" w:after="240"/>
        <w:ind w:left="450" w:right="284" w:hanging="450"/>
        <w:jc w:val="both"/>
        <w:outlineLvl w:val="1"/>
        <w:rPr>
          <w:rFonts w:ascii="Times New Roman" w:hAnsi="Times New Roman"/>
          <w:b/>
          <w:sz w:val="24"/>
          <w:szCs w:val="24"/>
          <w:lang w:eastAsia="fr-FR"/>
        </w:rPr>
      </w:pPr>
      <w:bookmarkStart w:id="72" w:name="_Toc527882002"/>
      <w:bookmarkStart w:id="73" w:name="_Toc51239227"/>
      <w:r>
        <w:rPr>
          <w:rFonts w:ascii="Times New Roman" w:hAnsi="Times New Roman"/>
          <w:b/>
          <w:sz w:val="24"/>
          <w:szCs w:val="24"/>
          <w:lang w:eastAsia="fr-FR"/>
        </w:rPr>
        <w:t>2</w:t>
      </w:r>
      <w:r w:rsidRPr="006C0C34">
        <w:rPr>
          <w:rFonts w:ascii="Times New Roman" w:hAnsi="Times New Roman"/>
          <w:b/>
          <w:sz w:val="24"/>
          <w:szCs w:val="24"/>
          <w:lang w:eastAsia="fr-FR"/>
        </w:rPr>
        <w:t>. 3. CADRE JURIDIQUE</w:t>
      </w:r>
      <w:bookmarkEnd w:id="72"/>
      <w:bookmarkEnd w:id="73"/>
    </w:p>
    <w:p w14:paraId="58AD6949" w14:textId="3D4ADE82" w:rsidR="00B52D19" w:rsidRPr="00375BB5" w:rsidRDefault="00627B55" w:rsidP="00375BB5">
      <w:pPr>
        <w:pStyle w:val="PargrafodaLista"/>
        <w:keepNext/>
        <w:spacing w:before="240" w:after="240"/>
        <w:ind w:left="450" w:right="284" w:hanging="450"/>
        <w:jc w:val="both"/>
        <w:rPr>
          <w:rFonts w:ascii="Times New Roman" w:hAnsi="Times New Roman"/>
          <w:color w:val="000000"/>
          <w:sz w:val="24"/>
          <w:szCs w:val="24"/>
        </w:rPr>
      </w:pPr>
      <w:bookmarkStart w:id="74" w:name="_Toc20572651"/>
      <w:r w:rsidRPr="006C0C34">
        <w:rPr>
          <w:rFonts w:ascii="Times New Roman" w:hAnsi="Times New Roman"/>
          <w:color w:val="000000"/>
          <w:sz w:val="24"/>
          <w:szCs w:val="24"/>
        </w:rPr>
        <w:t>Il est constitué d'un ensemble de textes nationaux et internationaux.</w:t>
      </w:r>
      <w:bookmarkEnd w:id="74"/>
    </w:p>
    <w:p w14:paraId="0FACFCC6" w14:textId="77777777" w:rsidR="009D7837" w:rsidRPr="006C0C34" w:rsidRDefault="00B52D19" w:rsidP="00B52D19">
      <w:pPr>
        <w:pStyle w:val="PargrafodaLista"/>
        <w:keepNext/>
        <w:spacing w:before="240" w:after="0"/>
        <w:ind w:left="450" w:right="284"/>
        <w:jc w:val="both"/>
        <w:outlineLvl w:val="2"/>
        <w:rPr>
          <w:rFonts w:ascii="Times New Roman" w:hAnsi="Times New Roman"/>
          <w:b/>
          <w:sz w:val="24"/>
          <w:szCs w:val="24"/>
          <w:lang w:eastAsia="fr-FR"/>
        </w:rPr>
      </w:pPr>
      <w:bookmarkStart w:id="75" w:name="_Toc51239228"/>
      <w:r>
        <w:rPr>
          <w:rFonts w:ascii="Times New Roman" w:hAnsi="Times New Roman"/>
          <w:b/>
          <w:sz w:val="24"/>
          <w:szCs w:val="24"/>
          <w:lang w:eastAsia="fr-FR"/>
        </w:rPr>
        <w:t>2</w:t>
      </w:r>
      <w:r w:rsidR="009D7837" w:rsidRPr="006C0C34">
        <w:rPr>
          <w:rFonts w:ascii="Times New Roman" w:hAnsi="Times New Roman"/>
          <w:b/>
          <w:sz w:val="24"/>
          <w:szCs w:val="24"/>
          <w:lang w:eastAsia="fr-FR"/>
        </w:rPr>
        <w:t xml:space="preserve">.3.1. Cadre réglementaire du secteur de </w:t>
      </w:r>
      <w:r w:rsidR="008D426C">
        <w:rPr>
          <w:rFonts w:ascii="Times New Roman" w:hAnsi="Times New Roman"/>
          <w:b/>
          <w:sz w:val="24"/>
          <w:szCs w:val="24"/>
          <w:lang w:eastAsia="fr-FR"/>
        </w:rPr>
        <w:t>l’énergie électrique</w:t>
      </w:r>
      <w:bookmarkEnd w:id="75"/>
    </w:p>
    <w:p w14:paraId="7A69F6F1" w14:textId="77777777" w:rsidR="009D7837" w:rsidRPr="006C0C34" w:rsidRDefault="009D7837" w:rsidP="009D7837">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Les secteurs de l’énergie électrique et de l’eau sont réglementés par les dispositions du décret-loi n°2/2007 portant production, transport, distribution, importation et exportation de l’énergie électrique, le décret-loi n°5-A-1992 portant le régime juridique général de toutes les activités relatives à la gestion de l’eau en République de Guinée Bissau. </w:t>
      </w:r>
    </w:p>
    <w:p w14:paraId="4E337289" w14:textId="77777777" w:rsidR="009D7837" w:rsidRPr="006C0C34" w:rsidRDefault="009D7837" w:rsidP="00692918">
      <w:pPr>
        <w:pStyle w:val="PargrafodaLista"/>
        <w:numPr>
          <w:ilvl w:val="0"/>
          <w:numId w:val="32"/>
        </w:numPr>
        <w:rPr>
          <w:rFonts w:ascii="Times New Roman" w:hAnsi="Times New Roman"/>
          <w:b/>
          <w:i/>
          <w:sz w:val="24"/>
          <w:szCs w:val="24"/>
          <w:lang w:eastAsia="fr-FR"/>
        </w:rPr>
      </w:pPr>
      <w:r w:rsidRPr="006C0C34">
        <w:rPr>
          <w:rFonts w:ascii="Times New Roman" w:hAnsi="Times New Roman"/>
          <w:b/>
          <w:i/>
          <w:sz w:val="24"/>
          <w:szCs w:val="24"/>
          <w:lang w:bidi="fr-FR"/>
        </w:rPr>
        <w:t>Décret-loi n°2/2007 portant production, transport, distribution, importation et exportation de l’énergie électrique</w:t>
      </w:r>
    </w:p>
    <w:p w14:paraId="26BDDCB2" w14:textId="77777777" w:rsidR="009D7837" w:rsidRPr="006C0C34" w:rsidRDefault="009D7837" w:rsidP="009D7837">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Cette réglementation détermine la structure du secteur énergétique ainsi que son organisation et principes applicables. Elle stipule que le gouvernement à travers l’autorité de tutelle au terme de ce décret a pour attribution d’assurer : i) l’efficacité dans la fourniture de l’énergie à moindre coût ; ii) la continuité et la qualité de fournitures d’énergie ; iii) la diversification d’utilisation des sources et formes d’énergies utilisés sur le territoire ; iv) l’application des lois et normes que visent la protection de l’environnement ; v) le maintien d’un climat économique stable dans un cadre juridique transparent afin de faciliter l’investissement national et étranger dans le secteur de l’énergie ; vi) l’encouragement de la concurrence loyale et la compétitivité dans le secteur de l’énergie afin d’augmenter son efficacité économique ; vii) la protection de l’intérêt des consommateurs au niveau des prix et des autres conditions de fourniture d’énergie ainsi que la qualité des services.</w:t>
      </w:r>
    </w:p>
    <w:p w14:paraId="5CC853DB" w14:textId="77777777" w:rsidR="009D7837" w:rsidRPr="00942EAC" w:rsidRDefault="00B52D19" w:rsidP="00B52D19">
      <w:pPr>
        <w:pStyle w:val="PargrafodaLista"/>
        <w:keepNext/>
        <w:spacing w:before="240" w:after="0"/>
        <w:ind w:left="450" w:right="284"/>
        <w:jc w:val="both"/>
        <w:outlineLvl w:val="2"/>
        <w:rPr>
          <w:rFonts w:ascii="Times New Roman" w:hAnsi="Times New Roman"/>
          <w:b/>
          <w:sz w:val="24"/>
          <w:szCs w:val="24"/>
          <w:lang w:eastAsia="fr-FR"/>
        </w:rPr>
      </w:pPr>
      <w:bookmarkStart w:id="76" w:name="_Toc51239229"/>
      <w:r>
        <w:rPr>
          <w:rFonts w:ascii="Times New Roman" w:hAnsi="Times New Roman"/>
          <w:b/>
          <w:sz w:val="24"/>
          <w:szCs w:val="24"/>
          <w:lang w:eastAsia="fr-FR"/>
        </w:rPr>
        <w:t>2</w:t>
      </w:r>
      <w:r w:rsidR="00331287" w:rsidRPr="00942EAC">
        <w:rPr>
          <w:rFonts w:ascii="Times New Roman" w:hAnsi="Times New Roman"/>
          <w:b/>
          <w:sz w:val="24"/>
          <w:szCs w:val="24"/>
          <w:lang w:eastAsia="fr-FR"/>
        </w:rPr>
        <w:t xml:space="preserve">.3.2. </w:t>
      </w:r>
      <w:r w:rsidR="009D7837" w:rsidRPr="00942EAC">
        <w:rPr>
          <w:rFonts w:ascii="Times New Roman" w:hAnsi="Times New Roman"/>
          <w:b/>
          <w:sz w:val="24"/>
          <w:szCs w:val="24"/>
          <w:lang w:eastAsia="fr-FR"/>
        </w:rPr>
        <w:t xml:space="preserve">Dispositifs réglementaires environnemental et social applicables au </w:t>
      </w:r>
      <w:r w:rsidR="0006515F" w:rsidRPr="00942EAC">
        <w:rPr>
          <w:rFonts w:ascii="Times New Roman" w:hAnsi="Times New Roman"/>
          <w:b/>
          <w:sz w:val="24"/>
          <w:szCs w:val="24"/>
          <w:lang w:eastAsia="fr-FR"/>
        </w:rPr>
        <w:t>PUASEE- FA</w:t>
      </w:r>
      <w:bookmarkEnd w:id="76"/>
    </w:p>
    <w:p w14:paraId="0C45E56F" w14:textId="77777777" w:rsidR="009D7837" w:rsidRPr="00942EAC" w:rsidRDefault="009D7837" w:rsidP="009D7837">
      <w:pPr>
        <w:jc w:val="both"/>
        <w:rPr>
          <w:rFonts w:ascii="Times New Roman" w:hAnsi="Times New Roman" w:cs="Times New Roman"/>
          <w:color w:val="000000"/>
          <w:sz w:val="24"/>
          <w:szCs w:val="24"/>
        </w:rPr>
      </w:pPr>
      <w:bookmarkStart w:id="77" w:name="_Toc443331460"/>
      <w:r w:rsidRPr="00942EAC">
        <w:rPr>
          <w:rFonts w:ascii="Times New Roman" w:hAnsi="Times New Roman" w:cs="Times New Roman"/>
          <w:color w:val="000000"/>
          <w:sz w:val="24"/>
          <w:szCs w:val="24"/>
        </w:rPr>
        <w:t>Le dispositif juridique de la Guinée Bissau en matière d’environnement concerne la loi de base n°1/2011 sur l’environnement et la loi n° 10/2010 sur l’évaluation environnementale. Spécifiquement pour les études d’impact sur l’environnement, le décret d’application est en cours de finalisation.</w:t>
      </w:r>
      <w:bookmarkEnd w:id="77"/>
      <w:r w:rsidRPr="00942EAC">
        <w:rPr>
          <w:rFonts w:ascii="Times New Roman" w:hAnsi="Times New Roman" w:cs="Times New Roman"/>
          <w:color w:val="000000"/>
          <w:sz w:val="24"/>
          <w:szCs w:val="24"/>
        </w:rPr>
        <w:t xml:space="preserve"> La loi n°2/98 </w:t>
      </w:r>
      <w:r w:rsidRPr="00942EAC">
        <w:rPr>
          <w:rFonts w:ascii="Times New Roman" w:hAnsi="Times New Roman" w:cs="Times New Roman"/>
          <w:color w:val="000000"/>
          <w:sz w:val="24"/>
          <w:szCs w:val="24"/>
        </w:rPr>
        <w:lastRenderedPageBreak/>
        <w:t xml:space="preserve">du 28 avril sur le foncier est également un texte pertinent dans le cadre de la mise en œuvre du projet </w:t>
      </w:r>
      <w:r w:rsidR="0006515F" w:rsidRPr="00942EAC">
        <w:rPr>
          <w:rFonts w:ascii="Times New Roman" w:hAnsi="Times New Roman" w:cs="Times New Roman"/>
          <w:color w:val="000000"/>
          <w:sz w:val="24"/>
          <w:szCs w:val="24"/>
        </w:rPr>
        <w:t>PUASEE- FA</w:t>
      </w:r>
      <w:r w:rsidRPr="00942EAC">
        <w:rPr>
          <w:rFonts w:ascii="Times New Roman" w:hAnsi="Times New Roman" w:cs="Times New Roman"/>
          <w:color w:val="000000"/>
          <w:sz w:val="24"/>
          <w:szCs w:val="24"/>
        </w:rPr>
        <w:t xml:space="preserve">. </w:t>
      </w:r>
    </w:p>
    <w:p w14:paraId="707F83E0"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 xml:space="preserve">Les normes et dispositions réglementaires sur la gestion des déchets en général et en particulier les déchets dangereux (huiles usagées, transformateur MT/BT usagé et autres équipements électriques défaillants) issus des activités de fourniture d’électricité ne sont pas réglementées en Guinée Bissau. Plusieurs autres dispositions sur la qualité des composantes environnementales ne sont pas réglementées, pour le suivi de la qualité de l’eau potable, les normes de l’OMS sont celles appliquées. </w:t>
      </w:r>
    </w:p>
    <w:p w14:paraId="66F31D30" w14:textId="77777777" w:rsidR="009D7837" w:rsidRPr="00942EAC" w:rsidRDefault="009D7837" w:rsidP="009D7837">
      <w:pPr>
        <w:jc w:val="both"/>
        <w:rPr>
          <w:rFonts w:ascii="Times New Roman" w:eastAsia="Calibri" w:hAnsi="Times New Roman" w:cs="Times New Roman"/>
          <w:sz w:val="24"/>
          <w:szCs w:val="24"/>
        </w:rPr>
      </w:pPr>
      <w:r w:rsidRPr="00942EAC">
        <w:rPr>
          <w:rFonts w:ascii="Times New Roman" w:hAnsi="Times New Roman" w:cs="Times New Roman"/>
          <w:color w:val="000000"/>
          <w:sz w:val="24"/>
          <w:szCs w:val="24"/>
        </w:rPr>
        <w:t xml:space="preserve">Néanmoins, les dispositions réglementaires nationales sont renforcées par les engagements internationaux pris par la Guinée-Bissau à travers la ratification de certaines conventions internationales en matière d’environnement. Celles qui sont en lien avec l’exécution du </w:t>
      </w:r>
      <w:r w:rsidR="0006515F" w:rsidRPr="00942EAC">
        <w:rPr>
          <w:rFonts w:ascii="Times New Roman" w:hAnsi="Times New Roman" w:cs="Times New Roman"/>
          <w:color w:val="000000"/>
          <w:sz w:val="24"/>
          <w:szCs w:val="24"/>
        </w:rPr>
        <w:t>PUASEE- FA</w:t>
      </w:r>
      <w:r w:rsidRPr="00942EAC">
        <w:rPr>
          <w:rFonts w:ascii="Times New Roman" w:hAnsi="Times New Roman" w:cs="Times New Roman"/>
          <w:color w:val="000000"/>
          <w:sz w:val="24"/>
          <w:szCs w:val="24"/>
        </w:rPr>
        <w:t xml:space="preserve"> sont résumées dans le tableau suivant :</w:t>
      </w:r>
    </w:p>
    <w:p w14:paraId="17B39B2C" w14:textId="77777777" w:rsidR="00A64E61" w:rsidRPr="00942EAC" w:rsidRDefault="00BF4D7B" w:rsidP="00D812D2">
      <w:pPr>
        <w:spacing w:after="0" w:line="240" w:lineRule="auto"/>
        <w:ind w:left="45"/>
        <w:jc w:val="center"/>
        <w:rPr>
          <w:rFonts w:ascii="Times New Roman" w:hAnsi="Times New Roman" w:cs="Times New Roman"/>
          <w:b/>
          <w:sz w:val="24"/>
          <w:szCs w:val="24"/>
        </w:rPr>
      </w:pPr>
      <w:bookmarkStart w:id="78" w:name="_Toc32588305"/>
      <w:r w:rsidRPr="00942EAC">
        <w:rPr>
          <w:rFonts w:ascii="Times New Roman" w:hAnsi="Times New Roman" w:cs="Times New Roman"/>
          <w:b/>
          <w:sz w:val="24"/>
          <w:szCs w:val="24"/>
        </w:rPr>
        <w:t xml:space="preserve">Tableau </w:t>
      </w:r>
      <w:r w:rsidR="00F8003F" w:rsidRPr="00942EAC">
        <w:rPr>
          <w:rFonts w:ascii="Times New Roman" w:hAnsi="Times New Roman" w:cs="Times New Roman"/>
          <w:b/>
          <w:sz w:val="24"/>
          <w:szCs w:val="24"/>
        </w:rPr>
        <w:fldChar w:fldCharType="begin"/>
      </w:r>
      <w:r w:rsidRPr="00942EAC">
        <w:rPr>
          <w:rFonts w:ascii="Times New Roman" w:hAnsi="Times New Roman" w:cs="Times New Roman"/>
          <w:b/>
          <w:sz w:val="24"/>
          <w:szCs w:val="24"/>
        </w:rPr>
        <w:instrText xml:space="preserve"> SEQ Tableau \* ARABIC </w:instrText>
      </w:r>
      <w:r w:rsidR="00F8003F" w:rsidRPr="00942EAC">
        <w:rPr>
          <w:rFonts w:ascii="Times New Roman" w:hAnsi="Times New Roman" w:cs="Times New Roman"/>
          <w:b/>
          <w:sz w:val="24"/>
          <w:szCs w:val="24"/>
        </w:rPr>
        <w:fldChar w:fldCharType="separate"/>
      </w:r>
      <w:r w:rsidR="00DC54BE" w:rsidRPr="00942EAC">
        <w:rPr>
          <w:rFonts w:ascii="Times New Roman" w:hAnsi="Times New Roman" w:cs="Times New Roman"/>
          <w:b/>
          <w:noProof/>
          <w:sz w:val="24"/>
          <w:szCs w:val="24"/>
        </w:rPr>
        <w:t>3</w:t>
      </w:r>
      <w:r w:rsidR="00F8003F" w:rsidRPr="00942EAC">
        <w:rPr>
          <w:rFonts w:ascii="Times New Roman" w:hAnsi="Times New Roman" w:cs="Times New Roman"/>
          <w:b/>
          <w:sz w:val="24"/>
          <w:szCs w:val="24"/>
        </w:rPr>
        <w:fldChar w:fldCharType="end"/>
      </w:r>
      <w:r w:rsidR="00A64E61" w:rsidRPr="00942EAC">
        <w:rPr>
          <w:rFonts w:ascii="Times New Roman" w:hAnsi="Times New Roman" w:cs="Times New Roman"/>
          <w:b/>
          <w:sz w:val="24"/>
          <w:szCs w:val="24"/>
        </w:rPr>
        <w:t xml:space="preserve"> : Liste des conventions ratifiées par la Guinée Bissau et applicables au projet</w:t>
      </w:r>
      <w:bookmarkEnd w:id="78"/>
    </w:p>
    <w:p w14:paraId="6054AD91" w14:textId="77777777" w:rsidR="00A64E61" w:rsidRPr="00942EAC" w:rsidRDefault="00A64E61" w:rsidP="00A64E61">
      <w:pPr>
        <w:rPr>
          <w:b/>
          <w:sz w:val="2"/>
        </w:rPr>
      </w:pPr>
    </w:p>
    <w:tbl>
      <w:tblPr>
        <w:tblW w:w="956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6692"/>
        <w:gridCol w:w="2405"/>
      </w:tblGrid>
      <w:tr w:rsidR="00A64E61" w:rsidRPr="00942EAC" w14:paraId="03826A22" w14:textId="77777777" w:rsidTr="004823B4">
        <w:trPr>
          <w:trHeight w:val="237"/>
        </w:trPr>
        <w:tc>
          <w:tcPr>
            <w:tcW w:w="464" w:type="dxa"/>
            <w:shd w:val="clear" w:color="auto" w:fill="D5DCE4" w:themeFill="text2" w:themeFillTint="33"/>
            <w:vAlign w:val="center"/>
          </w:tcPr>
          <w:p w14:paraId="2B937190"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Nº</w:t>
            </w:r>
          </w:p>
        </w:tc>
        <w:tc>
          <w:tcPr>
            <w:tcW w:w="6692" w:type="dxa"/>
            <w:shd w:val="clear" w:color="auto" w:fill="D5DCE4" w:themeFill="text2" w:themeFillTint="33"/>
            <w:vAlign w:val="center"/>
          </w:tcPr>
          <w:p w14:paraId="52786BA4"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Conventions</w:t>
            </w:r>
          </w:p>
        </w:tc>
        <w:tc>
          <w:tcPr>
            <w:tcW w:w="2405" w:type="dxa"/>
            <w:shd w:val="clear" w:color="auto" w:fill="D5DCE4" w:themeFill="text2" w:themeFillTint="33"/>
            <w:vAlign w:val="center"/>
          </w:tcPr>
          <w:p w14:paraId="70C6539C"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Dates d’entrée en vigueur</w:t>
            </w:r>
          </w:p>
        </w:tc>
      </w:tr>
      <w:tr w:rsidR="00A64E61" w:rsidRPr="00942EAC" w14:paraId="2DBAFF7D" w14:textId="77777777" w:rsidTr="004823B4">
        <w:trPr>
          <w:trHeight w:val="313"/>
        </w:trPr>
        <w:tc>
          <w:tcPr>
            <w:tcW w:w="464" w:type="dxa"/>
            <w:shd w:val="clear" w:color="auto" w:fill="auto"/>
          </w:tcPr>
          <w:p w14:paraId="3D2E418A" w14:textId="77777777" w:rsidR="00A64E61" w:rsidRPr="00942EAC" w:rsidRDefault="00A64E61" w:rsidP="004823B4">
            <w:pPr>
              <w:spacing w:after="0"/>
              <w:jc w:val="both"/>
              <w:rPr>
                <w:rFonts w:ascii="Times New Roman" w:hAnsi="Times New Roman" w:cs="Times New Roman"/>
                <w:sz w:val="24"/>
                <w:szCs w:val="24"/>
              </w:rPr>
            </w:pPr>
            <w:r w:rsidRPr="00942EAC">
              <w:rPr>
                <w:rFonts w:ascii="Times New Roman" w:hAnsi="Times New Roman" w:cs="Times New Roman"/>
                <w:sz w:val="24"/>
                <w:szCs w:val="24"/>
              </w:rPr>
              <w:t>1</w:t>
            </w:r>
          </w:p>
        </w:tc>
        <w:tc>
          <w:tcPr>
            <w:tcW w:w="6692" w:type="dxa"/>
            <w:shd w:val="clear" w:color="auto" w:fill="auto"/>
          </w:tcPr>
          <w:p w14:paraId="329524E6" w14:textId="77777777" w:rsidR="00A64E61" w:rsidRPr="00942EAC" w:rsidRDefault="00A64E61" w:rsidP="004823B4">
            <w:pPr>
              <w:spacing w:after="0"/>
              <w:ind w:left="45"/>
              <w:jc w:val="both"/>
              <w:rPr>
                <w:rFonts w:ascii="Times New Roman" w:hAnsi="Times New Roman" w:cs="Times New Roman"/>
                <w:sz w:val="24"/>
                <w:szCs w:val="24"/>
              </w:rPr>
            </w:pPr>
            <w:r w:rsidRPr="00942EAC">
              <w:rPr>
                <w:rFonts w:ascii="Times New Roman" w:hAnsi="Times New Roman" w:cs="Times New Roman"/>
                <w:sz w:val="24"/>
                <w:szCs w:val="24"/>
              </w:rPr>
              <w:t>Convention sur les zones humides d’importance spécifiquement pour l’habitat des oiseaux sauvages</w:t>
            </w:r>
          </w:p>
        </w:tc>
        <w:tc>
          <w:tcPr>
            <w:tcW w:w="2405" w:type="dxa"/>
            <w:shd w:val="clear" w:color="auto" w:fill="auto"/>
          </w:tcPr>
          <w:p w14:paraId="1EB55643" w14:textId="77777777" w:rsidR="00A64E61" w:rsidRPr="00942EAC" w:rsidRDefault="00A64E61" w:rsidP="004823B4">
            <w:pPr>
              <w:spacing w:after="0"/>
              <w:ind w:left="45"/>
              <w:jc w:val="center"/>
              <w:rPr>
                <w:rFonts w:ascii="Times New Roman" w:hAnsi="Times New Roman" w:cs="Times New Roman"/>
                <w:sz w:val="24"/>
                <w:szCs w:val="24"/>
              </w:rPr>
            </w:pPr>
            <w:r w:rsidRPr="00942EAC">
              <w:rPr>
                <w:rFonts w:ascii="Times New Roman" w:hAnsi="Times New Roman" w:cs="Times New Roman"/>
                <w:sz w:val="24"/>
                <w:szCs w:val="24"/>
              </w:rPr>
              <w:t>14 mai 1990</w:t>
            </w:r>
          </w:p>
        </w:tc>
      </w:tr>
      <w:tr w:rsidR="00A64E61" w:rsidRPr="00942EAC" w14:paraId="70BBF425" w14:textId="77777777" w:rsidTr="004823B4">
        <w:trPr>
          <w:trHeight w:val="313"/>
        </w:trPr>
        <w:tc>
          <w:tcPr>
            <w:tcW w:w="464" w:type="dxa"/>
            <w:shd w:val="clear" w:color="auto" w:fill="auto"/>
          </w:tcPr>
          <w:p w14:paraId="79E82C42" w14:textId="77777777" w:rsidR="00A64E61" w:rsidRPr="00942EAC" w:rsidRDefault="00A64E61" w:rsidP="004823B4">
            <w:pPr>
              <w:spacing w:line="276" w:lineRule="auto"/>
              <w:jc w:val="both"/>
              <w:rPr>
                <w:rFonts w:ascii="Times New Roman" w:hAnsi="Times New Roman" w:cs="Times New Roman"/>
                <w:sz w:val="24"/>
                <w:szCs w:val="24"/>
              </w:rPr>
            </w:pPr>
            <w:r w:rsidRPr="00942EAC">
              <w:rPr>
                <w:rFonts w:ascii="Times New Roman" w:hAnsi="Times New Roman"/>
                <w:sz w:val="24"/>
                <w:szCs w:val="24"/>
              </w:rPr>
              <w:t>2</w:t>
            </w:r>
          </w:p>
        </w:tc>
        <w:tc>
          <w:tcPr>
            <w:tcW w:w="6692" w:type="dxa"/>
            <w:shd w:val="clear" w:color="auto" w:fill="auto"/>
          </w:tcPr>
          <w:p w14:paraId="5AF6D59D" w14:textId="77777777" w:rsidR="00A64E61" w:rsidRPr="00942EAC" w:rsidRDefault="00A64E61" w:rsidP="004823B4">
            <w:pPr>
              <w:spacing w:after="0" w:line="276" w:lineRule="auto"/>
              <w:jc w:val="both"/>
              <w:rPr>
                <w:rFonts w:ascii="Times New Roman" w:hAnsi="Times New Roman" w:cs="Times New Roman"/>
                <w:sz w:val="24"/>
                <w:szCs w:val="24"/>
              </w:rPr>
            </w:pPr>
            <w:r w:rsidRPr="00942EAC">
              <w:rPr>
                <w:rFonts w:ascii="Times New Roman" w:hAnsi="Times New Roman" w:cs="Times New Roman"/>
                <w:sz w:val="24"/>
                <w:szCs w:val="24"/>
              </w:rPr>
              <w:t>Convention internationale sur le contrôle du mouvement transfrontalier des déchets dangereux et leur élimination</w:t>
            </w:r>
          </w:p>
        </w:tc>
        <w:tc>
          <w:tcPr>
            <w:tcW w:w="2405" w:type="dxa"/>
            <w:shd w:val="clear" w:color="auto" w:fill="auto"/>
          </w:tcPr>
          <w:p w14:paraId="4A6DC8C4" w14:textId="77777777" w:rsidR="00A64E61" w:rsidRPr="00942EAC" w:rsidRDefault="00A64E61" w:rsidP="004823B4">
            <w:pPr>
              <w:spacing w:line="276" w:lineRule="auto"/>
              <w:jc w:val="center"/>
              <w:rPr>
                <w:rFonts w:ascii="Times New Roman" w:hAnsi="Times New Roman" w:cs="Times New Roman"/>
                <w:sz w:val="24"/>
                <w:szCs w:val="24"/>
              </w:rPr>
            </w:pPr>
            <w:r w:rsidRPr="00942EAC">
              <w:rPr>
                <w:rFonts w:ascii="Times New Roman" w:hAnsi="Times New Roman" w:cs="Times New Roman"/>
                <w:sz w:val="24"/>
                <w:szCs w:val="24"/>
              </w:rPr>
              <w:t>5 mai 1992</w:t>
            </w:r>
          </w:p>
        </w:tc>
      </w:tr>
      <w:tr w:rsidR="00A64E61" w:rsidRPr="00942EAC" w14:paraId="0478BF6E" w14:textId="77777777" w:rsidTr="004823B4">
        <w:tc>
          <w:tcPr>
            <w:tcW w:w="464" w:type="dxa"/>
            <w:shd w:val="clear" w:color="auto" w:fill="auto"/>
          </w:tcPr>
          <w:p w14:paraId="759233B0" w14:textId="77777777" w:rsidR="00A64E61" w:rsidRPr="00942EAC" w:rsidRDefault="00A64E61" w:rsidP="004823B4">
            <w:pPr>
              <w:spacing w:after="0"/>
              <w:jc w:val="both"/>
              <w:rPr>
                <w:rFonts w:ascii="Times New Roman" w:hAnsi="Times New Roman" w:cs="Times New Roman"/>
                <w:sz w:val="24"/>
                <w:szCs w:val="24"/>
              </w:rPr>
            </w:pPr>
            <w:r w:rsidRPr="00942EAC">
              <w:rPr>
                <w:rFonts w:ascii="Times New Roman" w:hAnsi="Times New Roman"/>
                <w:sz w:val="24"/>
                <w:szCs w:val="24"/>
              </w:rPr>
              <w:t>3</w:t>
            </w:r>
          </w:p>
        </w:tc>
        <w:tc>
          <w:tcPr>
            <w:tcW w:w="6692" w:type="dxa"/>
            <w:shd w:val="clear" w:color="auto" w:fill="auto"/>
          </w:tcPr>
          <w:p w14:paraId="04D5D7B5" w14:textId="77777777" w:rsidR="00A64E61" w:rsidRPr="00942EAC" w:rsidRDefault="00A64E61" w:rsidP="004823B4">
            <w:pPr>
              <w:spacing w:after="0"/>
              <w:ind w:left="45"/>
              <w:jc w:val="both"/>
              <w:rPr>
                <w:rFonts w:ascii="Times New Roman" w:hAnsi="Times New Roman" w:cs="Times New Roman"/>
                <w:sz w:val="24"/>
                <w:szCs w:val="24"/>
              </w:rPr>
            </w:pPr>
            <w:r w:rsidRPr="00942EAC">
              <w:rPr>
                <w:rFonts w:ascii="Times New Roman" w:hAnsi="Times New Roman" w:cs="Times New Roman"/>
                <w:sz w:val="24"/>
                <w:szCs w:val="24"/>
              </w:rPr>
              <w:t>Convention sur la conservation des espèces migratoires de la faune sauvage</w:t>
            </w:r>
          </w:p>
        </w:tc>
        <w:tc>
          <w:tcPr>
            <w:tcW w:w="2405" w:type="dxa"/>
            <w:shd w:val="clear" w:color="auto" w:fill="auto"/>
          </w:tcPr>
          <w:p w14:paraId="1AC0FC78" w14:textId="77777777" w:rsidR="00A64E61" w:rsidRPr="00942EAC" w:rsidRDefault="00A64E61" w:rsidP="004823B4">
            <w:pPr>
              <w:spacing w:after="0"/>
              <w:ind w:left="45"/>
              <w:jc w:val="center"/>
              <w:rPr>
                <w:rFonts w:ascii="Times New Roman" w:hAnsi="Times New Roman" w:cs="Times New Roman"/>
                <w:sz w:val="24"/>
                <w:szCs w:val="24"/>
              </w:rPr>
            </w:pPr>
            <w:r w:rsidRPr="00942EAC">
              <w:rPr>
                <w:rFonts w:ascii="Times New Roman" w:hAnsi="Times New Roman" w:cs="Times New Roman"/>
                <w:sz w:val="24"/>
                <w:szCs w:val="24"/>
              </w:rPr>
              <w:t>1 septembre 1995</w:t>
            </w:r>
          </w:p>
          <w:p w14:paraId="78A24688" w14:textId="77777777" w:rsidR="00A64E61" w:rsidRPr="00942EAC" w:rsidRDefault="00A64E61" w:rsidP="004823B4">
            <w:pPr>
              <w:spacing w:after="0"/>
              <w:jc w:val="center"/>
              <w:rPr>
                <w:rFonts w:ascii="Times New Roman" w:hAnsi="Times New Roman" w:cs="Times New Roman"/>
                <w:sz w:val="24"/>
                <w:szCs w:val="24"/>
              </w:rPr>
            </w:pPr>
          </w:p>
        </w:tc>
      </w:tr>
      <w:tr w:rsidR="00A64E61" w:rsidRPr="00942EAC" w14:paraId="2F9429A2" w14:textId="77777777" w:rsidTr="004823B4">
        <w:tc>
          <w:tcPr>
            <w:tcW w:w="464" w:type="dxa"/>
            <w:shd w:val="clear" w:color="auto" w:fill="auto"/>
          </w:tcPr>
          <w:p w14:paraId="2754815B" w14:textId="77777777" w:rsidR="00A64E61" w:rsidRPr="00942EAC" w:rsidRDefault="00A64E61" w:rsidP="004823B4">
            <w:pPr>
              <w:spacing w:after="0"/>
              <w:jc w:val="both"/>
              <w:rPr>
                <w:rFonts w:ascii="Times New Roman" w:hAnsi="Times New Roman" w:cs="Times New Roman"/>
                <w:sz w:val="24"/>
                <w:szCs w:val="24"/>
              </w:rPr>
            </w:pPr>
            <w:r w:rsidRPr="00942EAC">
              <w:rPr>
                <w:rFonts w:ascii="Times New Roman" w:hAnsi="Times New Roman"/>
                <w:sz w:val="24"/>
                <w:szCs w:val="24"/>
              </w:rPr>
              <w:t>4</w:t>
            </w:r>
          </w:p>
        </w:tc>
        <w:tc>
          <w:tcPr>
            <w:tcW w:w="6692" w:type="dxa"/>
            <w:shd w:val="clear" w:color="auto" w:fill="auto"/>
          </w:tcPr>
          <w:p w14:paraId="6FF341D8" w14:textId="77777777" w:rsidR="00A64E61" w:rsidRPr="00942EAC" w:rsidRDefault="00A64E61" w:rsidP="004823B4">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sur la diversité biologique</w:t>
            </w:r>
          </w:p>
        </w:tc>
        <w:tc>
          <w:tcPr>
            <w:tcW w:w="2405" w:type="dxa"/>
            <w:shd w:val="clear" w:color="auto" w:fill="auto"/>
          </w:tcPr>
          <w:p w14:paraId="6231E7BD"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27 octobre 1995</w:t>
            </w:r>
          </w:p>
        </w:tc>
      </w:tr>
      <w:tr w:rsidR="00A64E61" w:rsidRPr="00942EAC" w14:paraId="01BB9580" w14:textId="77777777" w:rsidTr="004823B4">
        <w:tc>
          <w:tcPr>
            <w:tcW w:w="464" w:type="dxa"/>
            <w:shd w:val="clear" w:color="auto" w:fill="auto"/>
          </w:tcPr>
          <w:p w14:paraId="620DFBE0" w14:textId="77777777" w:rsidR="00A64E61" w:rsidRPr="00942EAC" w:rsidRDefault="00A64E61" w:rsidP="004823B4">
            <w:pPr>
              <w:spacing w:after="0"/>
              <w:jc w:val="both"/>
              <w:rPr>
                <w:rFonts w:ascii="Times New Roman" w:hAnsi="Times New Roman" w:cs="Times New Roman"/>
                <w:sz w:val="24"/>
                <w:szCs w:val="24"/>
              </w:rPr>
            </w:pPr>
            <w:r w:rsidRPr="00942EAC">
              <w:rPr>
                <w:rFonts w:ascii="Times New Roman" w:hAnsi="Times New Roman"/>
                <w:sz w:val="24"/>
                <w:szCs w:val="24"/>
              </w:rPr>
              <w:t>5</w:t>
            </w:r>
          </w:p>
        </w:tc>
        <w:tc>
          <w:tcPr>
            <w:tcW w:w="6692" w:type="dxa"/>
            <w:shd w:val="clear" w:color="auto" w:fill="auto"/>
          </w:tcPr>
          <w:p w14:paraId="4D8499EA" w14:textId="77777777" w:rsidR="00A64E61" w:rsidRPr="00942EAC" w:rsidRDefault="00A64E61" w:rsidP="004823B4">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sur les changements climatiques</w:t>
            </w:r>
          </w:p>
        </w:tc>
        <w:tc>
          <w:tcPr>
            <w:tcW w:w="2405" w:type="dxa"/>
            <w:shd w:val="clear" w:color="auto" w:fill="auto"/>
          </w:tcPr>
          <w:p w14:paraId="7311822B"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27 octobre 1995</w:t>
            </w:r>
          </w:p>
        </w:tc>
      </w:tr>
      <w:tr w:rsidR="00A64E61" w:rsidRPr="00942EAC" w14:paraId="08118F81" w14:textId="77777777" w:rsidTr="004823B4">
        <w:tc>
          <w:tcPr>
            <w:tcW w:w="464" w:type="dxa"/>
            <w:shd w:val="clear" w:color="auto" w:fill="auto"/>
          </w:tcPr>
          <w:p w14:paraId="1462F5F1" w14:textId="77777777" w:rsidR="00A64E61" w:rsidRPr="00942EAC" w:rsidRDefault="00A64E61" w:rsidP="004823B4">
            <w:pPr>
              <w:spacing w:after="0"/>
              <w:jc w:val="both"/>
              <w:rPr>
                <w:rFonts w:ascii="Times New Roman" w:hAnsi="Times New Roman" w:cs="Times New Roman"/>
                <w:sz w:val="24"/>
                <w:szCs w:val="24"/>
              </w:rPr>
            </w:pPr>
            <w:r w:rsidRPr="00942EAC">
              <w:rPr>
                <w:rFonts w:ascii="Times New Roman" w:hAnsi="Times New Roman"/>
                <w:sz w:val="24"/>
                <w:szCs w:val="24"/>
              </w:rPr>
              <w:t>6</w:t>
            </w:r>
          </w:p>
        </w:tc>
        <w:tc>
          <w:tcPr>
            <w:tcW w:w="6692" w:type="dxa"/>
            <w:shd w:val="clear" w:color="auto" w:fill="auto"/>
          </w:tcPr>
          <w:p w14:paraId="3381D900" w14:textId="77777777" w:rsidR="00A64E61" w:rsidRPr="00942EAC" w:rsidRDefault="00A64E61" w:rsidP="004823B4">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de protection du patrimoine mondial et culture</w:t>
            </w:r>
          </w:p>
        </w:tc>
        <w:tc>
          <w:tcPr>
            <w:tcW w:w="2405" w:type="dxa"/>
            <w:shd w:val="clear" w:color="auto" w:fill="auto"/>
          </w:tcPr>
          <w:p w14:paraId="176E9331"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25 avril 2016</w:t>
            </w:r>
          </w:p>
        </w:tc>
      </w:tr>
    </w:tbl>
    <w:p w14:paraId="3964753C" w14:textId="77777777" w:rsidR="00D812D2" w:rsidRDefault="00D812D2" w:rsidP="00D812D2">
      <w:pPr>
        <w:spacing w:after="0"/>
        <w:rPr>
          <w:rFonts w:ascii="Times New Roman" w:hAnsi="Times New Roman" w:cs="Times New Roman"/>
          <w:b/>
          <w:sz w:val="24"/>
          <w:szCs w:val="24"/>
        </w:rPr>
      </w:pPr>
      <w:bookmarkStart w:id="79" w:name="_Toc32588306"/>
    </w:p>
    <w:p w14:paraId="322402FB" w14:textId="77777777" w:rsidR="00A64E61" w:rsidRPr="00942EAC" w:rsidRDefault="00BF4D7B" w:rsidP="00BF4D7B">
      <w:pPr>
        <w:ind w:left="45"/>
        <w:jc w:val="center"/>
        <w:rPr>
          <w:rFonts w:ascii="Times New Roman" w:hAnsi="Times New Roman" w:cs="Times New Roman"/>
          <w:b/>
          <w:sz w:val="24"/>
          <w:szCs w:val="24"/>
        </w:rPr>
      </w:pPr>
      <w:r w:rsidRPr="00942EAC">
        <w:rPr>
          <w:rFonts w:ascii="Times New Roman" w:hAnsi="Times New Roman" w:cs="Times New Roman"/>
          <w:b/>
          <w:sz w:val="24"/>
          <w:szCs w:val="24"/>
        </w:rPr>
        <w:t xml:space="preserve">Tableau </w:t>
      </w:r>
      <w:r w:rsidR="00F8003F" w:rsidRPr="00942EAC">
        <w:rPr>
          <w:rFonts w:ascii="Times New Roman" w:hAnsi="Times New Roman" w:cs="Times New Roman"/>
          <w:b/>
          <w:sz w:val="24"/>
          <w:szCs w:val="24"/>
        </w:rPr>
        <w:fldChar w:fldCharType="begin"/>
      </w:r>
      <w:r w:rsidRPr="00942EAC">
        <w:rPr>
          <w:rFonts w:ascii="Times New Roman" w:hAnsi="Times New Roman" w:cs="Times New Roman"/>
          <w:b/>
          <w:sz w:val="24"/>
          <w:szCs w:val="24"/>
        </w:rPr>
        <w:instrText xml:space="preserve"> SEQ Tableau \* ARABIC </w:instrText>
      </w:r>
      <w:r w:rsidR="00F8003F" w:rsidRPr="00942EAC">
        <w:rPr>
          <w:rFonts w:ascii="Times New Roman" w:hAnsi="Times New Roman" w:cs="Times New Roman"/>
          <w:b/>
          <w:sz w:val="24"/>
          <w:szCs w:val="24"/>
        </w:rPr>
        <w:fldChar w:fldCharType="separate"/>
      </w:r>
      <w:r w:rsidR="00DC54BE" w:rsidRPr="00942EAC">
        <w:rPr>
          <w:rFonts w:ascii="Times New Roman" w:hAnsi="Times New Roman" w:cs="Times New Roman"/>
          <w:b/>
          <w:noProof/>
          <w:sz w:val="24"/>
          <w:szCs w:val="24"/>
        </w:rPr>
        <w:t>4</w:t>
      </w:r>
      <w:r w:rsidR="00F8003F" w:rsidRPr="00942EAC">
        <w:rPr>
          <w:rFonts w:ascii="Times New Roman" w:hAnsi="Times New Roman" w:cs="Times New Roman"/>
          <w:b/>
          <w:sz w:val="24"/>
          <w:szCs w:val="24"/>
        </w:rPr>
        <w:fldChar w:fldCharType="end"/>
      </w:r>
      <w:r w:rsidR="00A64E61" w:rsidRPr="00942EAC">
        <w:rPr>
          <w:rFonts w:ascii="Times New Roman" w:hAnsi="Times New Roman" w:cs="Times New Roman"/>
          <w:b/>
          <w:sz w:val="24"/>
          <w:szCs w:val="24"/>
        </w:rPr>
        <w:t xml:space="preserve">  : Textes juridiques internationaux concernant l’environnement</w:t>
      </w:r>
      <w:bookmarkEnd w:id="79"/>
    </w:p>
    <w:tbl>
      <w:tblPr>
        <w:tblW w:w="956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3260"/>
        <w:gridCol w:w="3544"/>
      </w:tblGrid>
      <w:tr w:rsidR="00A64E61" w:rsidRPr="00942EAC" w14:paraId="16E09D6C" w14:textId="77777777" w:rsidTr="004823B4">
        <w:tc>
          <w:tcPr>
            <w:tcW w:w="2757" w:type="dxa"/>
            <w:shd w:val="clear" w:color="auto" w:fill="D5DCE4" w:themeFill="text2" w:themeFillTint="33"/>
            <w:vAlign w:val="center"/>
          </w:tcPr>
          <w:p w14:paraId="2A931E11"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Titres</w:t>
            </w:r>
          </w:p>
        </w:tc>
        <w:tc>
          <w:tcPr>
            <w:tcW w:w="3260" w:type="dxa"/>
            <w:shd w:val="clear" w:color="auto" w:fill="D5DCE4" w:themeFill="text2" w:themeFillTint="33"/>
            <w:vAlign w:val="center"/>
          </w:tcPr>
          <w:p w14:paraId="68F54592"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Domaine réglementé</w:t>
            </w:r>
          </w:p>
        </w:tc>
        <w:tc>
          <w:tcPr>
            <w:tcW w:w="3544" w:type="dxa"/>
            <w:shd w:val="clear" w:color="auto" w:fill="D5DCE4" w:themeFill="text2" w:themeFillTint="33"/>
            <w:vAlign w:val="center"/>
          </w:tcPr>
          <w:p w14:paraId="247AD240"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Justification et pertinence   par   rapport au projet</w:t>
            </w:r>
          </w:p>
        </w:tc>
      </w:tr>
      <w:tr w:rsidR="00A64E61" w:rsidRPr="00942EAC" w14:paraId="0EA6275B" w14:textId="77777777" w:rsidTr="004823B4">
        <w:tc>
          <w:tcPr>
            <w:tcW w:w="2757" w:type="dxa"/>
            <w:shd w:val="clear" w:color="auto" w:fill="auto"/>
            <w:vAlign w:val="center"/>
          </w:tcPr>
          <w:p w14:paraId="4203E63E"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sur la diversité biologique</w:t>
            </w:r>
          </w:p>
        </w:tc>
        <w:tc>
          <w:tcPr>
            <w:tcW w:w="3260" w:type="dxa"/>
            <w:shd w:val="clear" w:color="auto" w:fill="auto"/>
            <w:vAlign w:val="center"/>
          </w:tcPr>
          <w:p w14:paraId="2AA4A03B"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Ressources biologiques</w:t>
            </w:r>
          </w:p>
        </w:tc>
        <w:tc>
          <w:tcPr>
            <w:tcW w:w="3544" w:type="dxa"/>
            <w:shd w:val="clear" w:color="auto" w:fill="auto"/>
            <w:vAlign w:val="center"/>
          </w:tcPr>
          <w:p w14:paraId="08A3CAC2"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Existence de sites à forte concentration biologique</w:t>
            </w:r>
          </w:p>
        </w:tc>
      </w:tr>
      <w:tr w:rsidR="00A64E61" w:rsidRPr="00942EAC" w14:paraId="13875DF4" w14:textId="77777777" w:rsidTr="004823B4">
        <w:tc>
          <w:tcPr>
            <w:tcW w:w="2757" w:type="dxa"/>
            <w:shd w:val="clear" w:color="auto" w:fill="auto"/>
            <w:vAlign w:val="center"/>
          </w:tcPr>
          <w:p w14:paraId="17408E5A"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africaine pour la protection des ressources naturelles</w:t>
            </w:r>
          </w:p>
        </w:tc>
        <w:tc>
          <w:tcPr>
            <w:tcW w:w="3260" w:type="dxa"/>
            <w:shd w:val="clear" w:color="auto" w:fill="auto"/>
            <w:vAlign w:val="center"/>
          </w:tcPr>
          <w:p w14:paraId="22A1C054"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Ressources naturelles africaines</w:t>
            </w:r>
          </w:p>
        </w:tc>
        <w:tc>
          <w:tcPr>
            <w:tcW w:w="3544" w:type="dxa"/>
            <w:shd w:val="clear" w:color="auto" w:fill="auto"/>
            <w:vAlign w:val="center"/>
          </w:tcPr>
          <w:p w14:paraId="325C21BF" w14:textId="515BB3BA"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 xml:space="preserve">Les activités ne doivent pas être une source de </w:t>
            </w:r>
            <w:r w:rsidR="00D812D2" w:rsidRPr="00942EAC">
              <w:rPr>
                <w:rFonts w:ascii="Times New Roman" w:hAnsi="Times New Roman" w:cs="Times New Roman"/>
                <w:sz w:val="24"/>
                <w:szCs w:val="24"/>
              </w:rPr>
              <w:t>dégradation des</w:t>
            </w:r>
            <w:r w:rsidRPr="00942EAC">
              <w:rPr>
                <w:rFonts w:ascii="Times New Roman" w:hAnsi="Times New Roman" w:cs="Times New Roman"/>
                <w:sz w:val="24"/>
                <w:szCs w:val="24"/>
              </w:rPr>
              <w:t xml:space="preserve"> ressources naturelles</w:t>
            </w:r>
          </w:p>
        </w:tc>
      </w:tr>
      <w:tr w:rsidR="00A64E61" w:rsidRPr="00942EAC" w14:paraId="032C9680" w14:textId="77777777" w:rsidTr="004823B4">
        <w:tc>
          <w:tcPr>
            <w:tcW w:w="2757" w:type="dxa"/>
            <w:shd w:val="clear" w:color="auto" w:fill="auto"/>
            <w:vAlign w:val="center"/>
          </w:tcPr>
          <w:p w14:paraId="4B2C0AA5"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de Bonn</w:t>
            </w:r>
          </w:p>
        </w:tc>
        <w:tc>
          <w:tcPr>
            <w:tcW w:w="3260" w:type="dxa"/>
            <w:shd w:val="clear" w:color="auto" w:fill="auto"/>
            <w:vAlign w:val="center"/>
          </w:tcPr>
          <w:p w14:paraId="73A12DD6"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Gestion des espèces migratoires</w:t>
            </w:r>
          </w:p>
        </w:tc>
        <w:tc>
          <w:tcPr>
            <w:tcW w:w="3544" w:type="dxa"/>
            <w:shd w:val="clear" w:color="auto" w:fill="auto"/>
            <w:vAlign w:val="center"/>
          </w:tcPr>
          <w:p w14:paraId="0968590A" w14:textId="77777777" w:rsidR="00A64E61" w:rsidRPr="00942EAC" w:rsidRDefault="0014356D"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Les lignes MT peuvent provoquer des électrocutions aux oiseaux</w:t>
            </w:r>
          </w:p>
        </w:tc>
      </w:tr>
      <w:tr w:rsidR="00A64E61" w:rsidRPr="00942EAC" w14:paraId="5006B0B4" w14:textId="77777777" w:rsidTr="004823B4">
        <w:tc>
          <w:tcPr>
            <w:tcW w:w="2757" w:type="dxa"/>
            <w:shd w:val="clear" w:color="auto" w:fill="auto"/>
            <w:vAlign w:val="center"/>
          </w:tcPr>
          <w:p w14:paraId="60965303"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sur la lutte contre la désertification</w:t>
            </w:r>
          </w:p>
        </w:tc>
        <w:tc>
          <w:tcPr>
            <w:tcW w:w="3260" w:type="dxa"/>
            <w:shd w:val="clear" w:color="auto" w:fill="auto"/>
            <w:vAlign w:val="center"/>
          </w:tcPr>
          <w:p w14:paraId="01FB81DF"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Lutte contre la désertification au sahel</w:t>
            </w:r>
          </w:p>
        </w:tc>
        <w:tc>
          <w:tcPr>
            <w:tcW w:w="3544" w:type="dxa"/>
            <w:shd w:val="clear" w:color="auto" w:fill="auto"/>
            <w:vAlign w:val="center"/>
          </w:tcPr>
          <w:p w14:paraId="28B20215" w14:textId="77777777" w:rsidR="00A64E61" w:rsidRPr="00942EAC" w:rsidRDefault="00A64E61" w:rsidP="004823B4">
            <w:pPr>
              <w:spacing w:after="0"/>
              <w:jc w:val="center"/>
              <w:rPr>
                <w:rFonts w:ascii="Times New Roman" w:hAnsi="Times New Roman" w:cs="Times New Roman"/>
                <w:sz w:val="24"/>
                <w:szCs w:val="24"/>
              </w:rPr>
            </w:pPr>
            <w:r w:rsidRPr="00942EAC">
              <w:rPr>
                <w:rFonts w:ascii="Times New Roman" w:hAnsi="Times New Roman" w:cs="Times New Roman"/>
                <w:sz w:val="24"/>
                <w:szCs w:val="24"/>
              </w:rPr>
              <w:t>Les activités du programme pourraient intégrer les actions de reboisement</w:t>
            </w:r>
          </w:p>
        </w:tc>
      </w:tr>
    </w:tbl>
    <w:p w14:paraId="2BB5C867" w14:textId="77777777" w:rsidR="009D7837" w:rsidRPr="00942EAC" w:rsidRDefault="009D7837" w:rsidP="009D7837">
      <w:pPr>
        <w:rPr>
          <w:rFonts w:ascii="Times New Roman" w:hAnsi="Times New Roman" w:cs="Times New Roman"/>
          <w:color w:val="000000"/>
          <w:sz w:val="24"/>
          <w:szCs w:val="24"/>
        </w:rPr>
      </w:pPr>
    </w:p>
    <w:p w14:paraId="77D5D72E" w14:textId="77777777" w:rsidR="009D7837" w:rsidRPr="00942EAC" w:rsidRDefault="009D7837" w:rsidP="00692918">
      <w:pPr>
        <w:pStyle w:val="PargrafodaLista"/>
        <w:numPr>
          <w:ilvl w:val="0"/>
          <w:numId w:val="32"/>
        </w:numPr>
        <w:rPr>
          <w:rFonts w:ascii="Times New Roman" w:hAnsi="Times New Roman"/>
          <w:b/>
          <w:sz w:val="24"/>
          <w:szCs w:val="24"/>
          <w:lang w:bidi="fr-FR"/>
        </w:rPr>
      </w:pPr>
      <w:r w:rsidRPr="00942EAC">
        <w:rPr>
          <w:rFonts w:ascii="Times New Roman" w:hAnsi="Times New Roman"/>
          <w:b/>
          <w:sz w:val="24"/>
          <w:szCs w:val="24"/>
          <w:lang w:bidi="fr-FR"/>
        </w:rPr>
        <w:t>La loi de base sur l’environnement</w:t>
      </w:r>
    </w:p>
    <w:p w14:paraId="61ACEFA7" w14:textId="77777777" w:rsidR="009D7837" w:rsidRPr="00942EAC" w:rsidRDefault="009D7837" w:rsidP="009D7837">
      <w:pPr>
        <w:jc w:val="both"/>
        <w:rPr>
          <w:rFonts w:ascii="Times New Roman" w:hAnsi="Times New Roman" w:cs="Times New Roman"/>
          <w:color w:val="000000"/>
          <w:sz w:val="24"/>
          <w:szCs w:val="24"/>
        </w:rPr>
      </w:pPr>
      <w:bookmarkStart w:id="80" w:name="_Toc443331462"/>
      <w:r w:rsidRPr="00942EAC">
        <w:rPr>
          <w:rFonts w:ascii="Times New Roman" w:hAnsi="Times New Roman" w:cs="Times New Roman"/>
          <w:color w:val="000000"/>
          <w:sz w:val="24"/>
          <w:szCs w:val="24"/>
        </w:rPr>
        <w:t>La Loi organique sur l’environnement est un instrument législatif qui dispose comme principe général en son article 2 que :</w:t>
      </w:r>
      <w:bookmarkEnd w:id="80"/>
    </w:p>
    <w:p w14:paraId="4272C1E5" w14:textId="77777777" w:rsidR="009D7837" w:rsidRPr="00942EAC" w:rsidRDefault="009D7837" w:rsidP="009D7837">
      <w:pPr>
        <w:jc w:val="both"/>
        <w:rPr>
          <w:rFonts w:ascii="Times New Roman" w:hAnsi="Times New Roman" w:cs="Times New Roman"/>
          <w:color w:val="000000"/>
          <w:sz w:val="24"/>
          <w:szCs w:val="24"/>
        </w:rPr>
      </w:pPr>
      <w:bookmarkStart w:id="81" w:name="_Toc443331463"/>
      <w:r w:rsidRPr="00942EAC">
        <w:rPr>
          <w:rFonts w:ascii="Times New Roman" w:hAnsi="Times New Roman" w:cs="Times New Roman"/>
          <w:color w:val="000000"/>
          <w:sz w:val="24"/>
          <w:szCs w:val="24"/>
        </w:rPr>
        <w:t xml:space="preserve">Toute personne a droit à un environnement humain écologiquement équilibré et a le devoir de le défendre, et il est de la responsabilité de l’Etat, par le biais d’organismes qualifiés et en faisant appel à </w:t>
      </w:r>
      <w:r w:rsidRPr="00942EAC">
        <w:rPr>
          <w:rFonts w:ascii="Times New Roman" w:hAnsi="Times New Roman" w:cs="Times New Roman"/>
          <w:color w:val="000000"/>
          <w:sz w:val="24"/>
          <w:szCs w:val="24"/>
        </w:rPr>
        <w:lastRenderedPageBreak/>
        <w:t>l’initiative populaire et communautaire, d’œuvrer pour l’amélioration de la qualité de la vie, soit au niveau individuel, soit au niveau collectif.</w:t>
      </w:r>
      <w:bookmarkEnd w:id="81"/>
    </w:p>
    <w:p w14:paraId="47853B11" w14:textId="77777777" w:rsidR="009D7837" w:rsidRPr="00942EAC" w:rsidRDefault="009D7837" w:rsidP="009D7837">
      <w:pPr>
        <w:jc w:val="both"/>
        <w:rPr>
          <w:rFonts w:ascii="Times New Roman" w:hAnsi="Times New Roman" w:cs="Times New Roman"/>
          <w:color w:val="000000"/>
          <w:sz w:val="24"/>
          <w:szCs w:val="24"/>
        </w:rPr>
      </w:pPr>
      <w:bookmarkStart w:id="82" w:name="_Toc443331464"/>
      <w:r w:rsidRPr="00942EAC">
        <w:rPr>
          <w:rFonts w:ascii="Times New Roman" w:hAnsi="Times New Roman" w:cs="Times New Roman"/>
          <w:color w:val="000000"/>
          <w:sz w:val="24"/>
          <w:szCs w:val="24"/>
        </w:rPr>
        <w:t>La politique de l’environnement cherche à optimiser et à garantir la continuité dans l’utilisation des ressources naturelles, qualitativement et quantitativement, comme principe fondamental pour un développement durable.</w:t>
      </w:r>
      <w:bookmarkEnd w:id="82"/>
    </w:p>
    <w:p w14:paraId="5D37E2F3" w14:textId="77777777" w:rsidR="009D7837" w:rsidRPr="00942EAC" w:rsidRDefault="009D7837" w:rsidP="009D7837">
      <w:pPr>
        <w:jc w:val="both"/>
        <w:rPr>
          <w:rFonts w:ascii="Times New Roman" w:hAnsi="Times New Roman" w:cs="Times New Roman"/>
          <w:color w:val="000000"/>
          <w:sz w:val="24"/>
          <w:szCs w:val="24"/>
        </w:rPr>
      </w:pPr>
      <w:bookmarkStart w:id="83" w:name="_Toc443331465"/>
      <w:r w:rsidRPr="00942EAC">
        <w:rPr>
          <w:rFonts w:ascii="Times New Roman" w:hAnsi="Times New Roman" w:cs="Times New Roman"/>
          <w:color w:val="000000"/>
          <w:sz w:val="24"/>
          <w:szCs w:val="24"/>
        </w:rPr>
        <w:t>Ces principes sont établis à partir d’un éventail de mesures (article 4) dont l’objectif est de fournir un cadre qui favorise la santé et le bien-être des personnes, le développement social et culturel des communautés, ainsi que l’amélioration de la qualité de vie.</w:t>
      </w:r>
      <w:bookmarkEnd w:id="83"/>
    </w:p>
    <w:p w14:paraId="440A7412"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Cette loi ne dispose pas sur des normes spécifiques pour une meilleure qualité de l’environnement mais énonce des dispositions générales pour protéger les composantes environnementales, air, eau et sol de la pollution.</w:t>
      </w:r>
    </w:p>
    <w:p w14:paraId="6013B0AD" w14:textId="77777777" w:rsidR="009D7837" w:rsidRPr="00942EAC" w:rsidRDefault="009D7837" w:rsidP="005311A3">
      <w:pPr>
        <w:pStyle w:val="PargrafodaLista"/>
        <w:numPr>
          <w:ilvl w:val="0"/>
          <w:numId w:val="32"/>
        </w:numPr>
        <w:spacing w:after="0"/>
        <w:rPr>
          <w:rFonts w:ascii="Times New Roman" w:hAnsi="Times New Roman"/>
          <w:b/>
          <w:sz w:val="24"/>
          <w:szCs w:val="24"/>
          <w:lang w:bidi="fr-FR"/>
        </w:rPr>
      </w:pPr>
      <w:r w:rsidRPr="00942EAC">
        <w:rPr>
          <w:rFonts w:ascii="Times New Roman" w:hAnsi="Times New Roman"/>
          <w:b/>
          <w:sz w:val="24"/>
          <w:szCs w:val="24"/>
          <w:lang w:bidi="fr-FR"/>
        </w:rPr>
        <w:t>La loi sur l’évaluation environnementale</w:t>
      </w:r>
    </w:p>
    <w:p w14:paraId="6E6DCA64" w14:textId="77777777" w:rsidR="009D7837" w:rsidRPr="00942EAC" w:rsidRDefault="009D7837" w:rsidP="005311A3">
      <w:pPr>
        <w:spacing w:after="120"/>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La loi sur l’évaluation environnementale en son article 6 « intitulé instrument de classification des projets » définit en sa section 1, les outils d’évaluation environnementale et prévoit comme outils d’évaluation environnementale dans le cadre de la réalisation d’un projet, les outils suivants : l’étude d’impact sur l’environnement, évaluation environnementale stratégique, l’analyse des risques et études de danger ; la consultation publique, l’audit environnemental,  l’information sur l’environnement, l’évaluation économique de l’environnement, le suivi environnemental, la plan de gestion environnemental et social, le cadre de gestion environnemental et social, le plan d’action de réinstallation et le plan d’occupation interne.</w:t>
      </w:r>
    </w:p>
    <w:p w14:paraId="04FA4D9A" w14:textId="77777777" w:rsidR="009D7837" w:rsidRPr="00942EAC" w:rsidRDefault="009D7837" w:rsidP="009D7837">
      <w:pPr>
        <w:jc w:val="both"/>
        <w:rPr>
          <w:rFonts w:ascii="Times New Roman" w:hAnsi="Times New Roman" w:cs="Times New Roman"/>
          <w:color w:val="000000"/>
          <w:sz w:val="24"/>
          <w:szCs w:val="24"/>
        </w:rPr>
      </w:pPr>
      <w:bookmarkStart w:id="84" w:name="_Toc443331468"/>
      <w:r w:rsidRPr="00942EAC">
        <w:rPr>
          <w:rFonts w:ascii="Times New Roman" w:hAnsi="Times New Roman" w:cs="Times New Roman"/>
          <w:color w:val="000000"/>
          <w:sz w:val="24"/>
          <w:szCs w:val="24"/>
        </w:rPr>
        <w:t>L’article 7 de la même loi classe les projets par catégorie : Projets de la catégorie A ; Projets de la catégorie B ; Projets de la catégorie C.</w:t>
      </w:r>
      <w:bookmarkEnd w:id="84"/>
    </w:p>
    <w:p w14:paraId="117FB662" w14:textId="77777777" w:rsidR="00956473" w:rsidRPr="00942EAC" w:rsidRDefault="009D7837" w:rsidP="00D20C04">
      <w:pPr>
        <w:pStyle w:val="PargrafodaLista"/>
        <w:numPr>
          <w:ilvl w:val="0"/>
          <w:numId w:val="154"/>
        </w:numPr>
        <w:jc w:val="both"/>
        <w:rPr>
          <w:rFonts w:ascii="Times New Roman" w:hAnsi="Times New Roman"/>
          <w:color w:val="000000"/>
          <w:sz w:val="24"/>
          <w:szCs w:val="24"/>
        </w:rPr>
      </w:pPr>
      <w:bookmarkStart w:id="85" w:name="_Toc443331469"/>
      <w:r w:rsidRPr="00942EAC">
        <w:rPr>
          <w:rFonts w:ascii="Times New Roman" w:hAnsi="Times New Roman"/>
          <w:color w:val="000000"/>
          <w:sz w:val="24"/>
          <w:szCs w:val="24"/>
        </w:rPr>
        <w:t>La catégorie A concernent les projets à risques élevés et pouvant avoir de multiples incidences négatives assez significatives</w:t>
      </w:r>
      <w:bookmarkStart w:id="86" w:name="_Toc443331470"/>
      <w:bookmarkEnd w:id="85"/>
    </w:p>
    <w:p w14:paraId="6B84923C" w14:textId="77777777" w:rsidR="00956473" w:rsidRPr="00942EAC" w:rsidRDefault="009D7837" w:rsidP="00D20C04">
      <w:pPr>
        <w:pStyle w:val="PargrafodaLista"/>
        <w:numPr>
          <w:ilvl w:val="0"/>
          <w:numId w:val="154"/>
        </w:numPr>
        <w:jc w:val="both"/>
        <w:rPr>
          <w:rFonts w:ascii="Times New Roman" w:hAnsi="Times New Roman"/>
          <w:color w:val="000000"/>
          <w:sz w:val="24"/>
          <w:szCs w:val="24"/>
        </w:rPr>
      </w:pPr>
      <w:r w:rsidRPr="00942EAC">
        <w:rPr>
          <w:rFonts w:ascii="Times New Roman" w:hAnsi="Times New Roman"/>
          <w:color w:val="000000"/>
          <w:sz w:val="24"/>
          <w:szCs w:val="24"/>
        </w:rPr>
        <w:t>La catégorie B regroupe des projets susceptibles d’avoir, sur les populations et l’environnement, des incidences négatives moins graves</w:t>
      </w:r>
      <w:r w:rsidR="00956473" w:rsidRPr="00942EAC">
        <w:rPr>
          <w:rFonts w:ascii="Times New Roman" w:hAnsi="Times New Roman"/>
          <w:color w:val="000000"/>
          <w:sz w:val="24"/>
          <w:szCs w:val="24"/>
        </w:rPr>
        <w:t>.</w:t>
      </w:r>
    </w:p>
    <w:p w14:paraId="57EAF052" w14:textId="77777777" w:rsidR="00956473" w:rsidRPr="00942EAC" w:rsidRDefault="009D7837" w:rsidP="00D20C04">
      <w:pPr>
        <w:pStyle w:val="PargrafodaLista"/>
        <w:numPr>
          <w:ilvl w:val="0"/>
          <w:numId w:val="154"/>
        </w:numPr>
        <w:jc w:val="both"/>
        <w:rPr>
          <w:rFonts w:ascii="Times New Roman" w:hAnsi="Times New Roman"/>
          <w:color w:val="000000"/>
          <w:sz w:val="24"/>
          <w:szCs w:val="24"/>
        </w:rPr>
      </w:pPr>
      <w:r w:rsidRPr="00942EAC">
        <w:rPr>
          <w:rFonts w:ascii="Times New Roman" w:hAnsi="Times New Roman"/>
          <w:color w:val="000000"/>
          <w:sz w:val="24"/>
          <w:szCs w:val="24"/>
        </w:rPr>
        <w:t xml:space="preserve">Les projets dont les incidences négatives sur l’environnement et sur la santé sont insignifiantes ou inexistantes sont classés dans la catégorie C. </w:t>
      </w:r>
      <w:bookmarkEnd w:id="86"/>
    </w:p>
    <w:p w14:paraId="6B12629D"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Les annexes I, II et III de cette réglementation détermine la liste nominative des projets, politiques, plan et programmes des secteurs d’activités concernés par l’évaluation environnementale mais c’est la procédure administrative des Évaluations Environnementales qui spécifie le processus qui aboutit à la classification des projets selon les catégories A, B, et C.</w:t>
      </w:r>
    </w:p>
    <w:p w14:paraId="3B5DFF4C" w14:textId="77777777" w:rsidR="009D7837" w:rsidRPr="00942EAC" w:rsidRDefault="009D7837" w:rsidP="00692918">
      <w:pPr>
        <w:pStyle w:val="PargrafodaLista"/>
        <w:numPr>
          <w:ilvl w:val="0"/>
          <w:numId w:val="32"/>
        </w:numPr>
        <w:rPr>
          <w:rFonts w:ascii="Times New Roman" w:hAnsi="Times New Roman"/>
          <w:b/>
          <w:i/>
          <w:sz w:val="24"/>
          <w:szCs w:val="24"/>
          <w:lang w:bidi="fr-FR"/>
        </w:rPr>
      </w:pPr>
      <w:r w:rsidRPr="00942EAC">
        <w:rPr>
          <w:rFonts w:ascii="Times New Roman" w:hAnsi="Times New Roman"/>
          <w:b/>
          <w:i/>
          <w:sz w:val="24"/>
          <w:szCs w:val="24"/>
          <w:lang w:bidi="fr-FR"/>
        </w:rPr>
        <w:t>Loi n° 2/98 portant réglementation du domaine foncier</w:t>
      </w:r>
    </w:p>
    <w:p w14:paraId="2017CD92"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i/>
          <w:sz w:val="24"/>
          <w:szCs w:val="24"/>
        </w:rPr>
        <w:t>La loi n°2/98 du 23 avril</w:t>
      </w:r>
      <w:r w:rsidRPr="00942EAC">
        <w:rPr>
          <w:rFonts w:ascii="Times New Roman" w:hAnsi="Times New Roman" w:cs="Times New Roman"/>
          <w:sz w:val="24"/>
          <w:szCs w:val="24"/>
        </w:rPr>
        <w:t xml:space="preserve"> sur le foncier en Guinée Bissau réglemente le régime juridique d’utilisation privée du foncier intégré dans le domaine public de l’Etat. En son article 2, cette loi stipule qu’en </w:t>
      </w:r>
      <w:r w:rsidRPr="00942EAC">
        <w:rPr>
          <w:rFonts w:ascii="Times New Roman" w:hAnsi="Times New Roman" w:cs="Times New Roman"/>
          <w:color w:val="000000"/>
          <w:sz w:val="24"/>
          <w:szCs w:val="24"/>
        </w:rPr>
        <w:t>République de Guinée Bissau, le foncier est la propriété de l’Etat et patrimoine commun de toute de la population.</w:t>
      </w:r>
    </w:p>
    <w:p w14:paraId="4C360E0A"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L’article 4 stipule que la communauté locale exerce le pouvoir de gestion des terres en accord avec le régime coutumier sur la superficie située dans leur limite territoriale historique c’est-à-dire celle habitée ou utilisée à des fins agricoles telles que l’agriculture, l’élevage. Ce pouvoir s’exerce également sur les ressources hydriques et maritimes, les forêts sacrées ou destinées à autres fins socioculturelles et économiques.</w:t>
      </w:r>
    </w:p>
    <w:p w14:paraId="50C571B8"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lastRenderedPageBreak/>
        <w:t>Les droits d’utilisation privatifs de la terre assujettis au régime coutumier sont perpétuels. Cette loi est concernée par ce décret parce que la mise en œuvre du projet entrainera l’acquisition des terres privées.</w:t>
      </w:r>
    </w:p>
    <w:p w14:paraId="78ACD098" w14:textId="50A1C5FB" w:rsidR="00B52D19" w:rsidRPr="005311A3" w:rsidRDefault="00B52D19" w:rsidP="005311A3">
      <w:pPr>
        <w:pStyle w:val="PargrafodaLista"/>
        <w:keepNext/>
        <w:spacing w:before="240" w:after="0"/>
        <w:ind w:left="450" w:right="284" w:firstLine="258"/>
        <w:jc w:val="both"/>
        <w:outlineLvl w:val="2"/>
        <w:rPr>
          <w:rFonts w:ascii="Times New Roman" w:hAnsi="Times New Roman"/>
          <w:b/>
          <w:sz w:val="24"/>
          <w:szCs w:val="24"/>
          <w:lang w:eastAsia="fr-FR"/>
        </w:rPr>
      </w:pPr>
      <w:bookmarkStart w:id="87" w:name="_Toc51239230"/>
      <w:r>
        <w:rPr>
          <w:rFonts w:ascii="Times New Roman" w:hAnsi="Times New Roman"/>
          <w:b/>
          <w:sz w:val="24"/>
          <w:szCs w:val="24"/>
          <w:lang w:eastAsia="fr-FR"/>
        </w:rPr>
        <w:t>2</w:t>
      </w:r>
      <w:r w:rsidR="009D7837" w:rsidRPr="00942EAC">
        <w:rPr>
          <w:rFonts w:ascii="Times New Roman" w:hAnsi="Times New Roman"/>
          <w:b/>
          <w:sz w:val="24"/>
          <w:szCs w:val="24"/>
          <w:lang w:eastAsia="fr-FR"/>
        </w:rPr>
        <w:t>.3.3. Politique</w:t>
      </w:r>
      <w:r w:rsidR="00B40E2A">
        <w:rPr>
          <w:rFonts w:ascii="Times New Roman" w:hAnsi="Times New Roman"/>
          <w:b/>
          <w:sz w:val="24"/>
          <w:szCs w:val="24"/>
          <w:lang w:eastAsia="fr-FR"/>
        </w:rPr>
        <w:t>s</w:t>
      </w:r>
      <w:r w:rsidR="009D7837" w:rsidRPr="00942EAC">
        <w:rPr>
          <w:rFonts w:ascii="Times New Roman" w:hAnsi="Times New Roman"/>
          <w:b/>
          <w:sz w:val="24"/>
          <w:szCs w:val="24"/>
          <w:lang w:eastAsia="fr-FR"/>
        </w:rPr>
        <w:t xml:space="preserve"> de sauvegarde de la Banque Mondiale</w:t>
      </w:r>
      <w:bookmarkEnd w:id="87"/>
    </w:p>
    <w:p w14:paraId="18CB570D"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Les politiques de sauvegarde environnementale et sociale de la Banque Mondiale comprennent à la fois, les Politiques Opérationnelles (PO) et les Procédures de la Banque (PB). Elles ont été élaborées pour limiter les effets négatifs potentiels des projets, plans et programmes sur l’environnement et protéger la société contre leurs nuisances potentielles.</w:t>
      </w:r>
    </w:p>
    <w:p w14:paraId="4BD73CB4"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 xml:space="preserve">Les politiques de sauvegarde déclenchées par la mise en œuvre du </w:t>
      </w:r>
      <w:r w:rsidR="0006515F" w:rsidRPr="00942EAC">
        <w:rPr>
          <w:rFonts w:ascii="Times New Roman" w:hAnsi="Times New Roman" w:cs="Times New Roman"/>
          <w:color w:val="000000"/>
          <w:sz w:val="24"/>
          <w:szCs w:val="24"/>
        </w:rPr>
        <w:t>PUASEE- FA</w:t>
      </w:r>
      <w:r w:rsidRPr="00942EAC">
        <w:rPr>
          <w:rFonts w:ascii="Times New Roman" w:hAnsi="Times New Roman" w:cs="Times New Roman"/>
          <w:color w:val="000000"/>
          <w:sz w:val="24"/>
          <w:szCs w:val="24"/>
        </w:rPr>
        <w:t xml:space="preserve"> sont : i) PO/BP 4.01 Sauvegarde environnementale ; ii) PO/BP 4.11 Ressources culturelles physiques et iii) PO/BP 4.12 Réinstallation involontaire.</w:t>
      </w:r>
    </w:p>
    <w:p w14:paraId="1B409AF6" w14:textId="77777777" w:rsidR="009D7837" w:rsidRPr="00942EAC" w:rsidRDefault="009D7837" w:rsidP="005311A3">
      <w:pPr>
        <w:pStyle w:val="PargrafodaLista"/>
        <w:numPr>
          <w:ilvl w:val="0"/>
          <w:numId w:val="32"/>
        </w:numPr>
        <w:spacing w:after="0"/>
        <w:rPr>
          <w:rFonts w:ascii="Times New Roman" w:hAnsi="Times New Roman"/>
          <w:b/>
          <w:sz w:val="24"/>
          <w:szCs w:val="24"/>
          <w:lang w:bidi="fr-FR"/>
        </w:rPr>
      </w:pPr>
      <w:r w:rsidRPr="00942EAC">
        <w:rPr>
          <w:rFonts w:ascii="Times New Roman" w:hAnsi="Times New Roman"/>
          <w:b/>
          <w:sz w:val="24"/>
          <w:szCs w:val="24"/>
          <w:lang w:bidi="fr-FR"/>
        </w:rPr>
        <w:t>Politique de Sauvegarde 4.01 : Évaluation environnementale</w:t>
      </w:r>
    </w:p>
    <w:p w14:paraId="1885937B"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L’OP 4.01, exige un examen préalable dès le début afin de déceler les impacts potentiels, et sélectionner l’instrument approprié pour évaluer, minimiser et atténuer les éventuels impacts négatifs du projet. Elle concerne tous les projets d’investissement et requiert une consultation des groupes affectés et ONG le plus en amont possible (pour les projets de catégories A et B).</w:t>
      </w:r>
    </w:p>
    <w:p w14:paraId="57778D6E"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 xml:space="preserve">L'évaluation d’impact environnementale et sociale (EIES) du Projet, doit présenter de façon intégrée le contexte environnemental et social dudit projet. Elle doit tenir compte des différents exercices de planification environnementale et des capacités institutionnelles des secteurs concernés par le Projet, ainsi que des obligations du pays en rapport avec les activités du projet, en vertu des traités et accords internationaux pertinents sur l’environnement. </w:t>
      </w:r>
    </w:p>
    <w:p w14:paraId="20799432" w14:textId="77777777" w:rsidR="009D7837" w:rsidRPr="00942EAC" w:rsidRDefault="009D7837" w:rsidP="005311A3">
      <w:pPr>
        <w:pStyle w:val="PargrafodaLista"/>
        <w:numPr>
          <w:ilvl w:val="0"/>
          <w:numId w:val="32"/>
        </w:numPr>
        <w:spacing w:after="0"/>
        <w:rPr>
          <w:rFonts w:ascii="Times New Roman" w:hAnsi="Times New Roman"/>
          <w:b/>
          <w:sz w:val="24"/>
          <w:szCs w:val="24"/>
          <w:lang w:bidi="fr-FR"/>
        </w:rPr>
      </w:pPr>
      <w:r w:rsidRPr="00942EAC">
        <w:rPr>
          <w:rFonts w:ascii="Times New Roman" w:hAnsi="Times New Roman"/>
          <w:b/>
          <w:sz w:val="24"/>
          <w:szCs w:val="24"/>
          <w:lang w:bidi="fr-FR"/>
        </w:rPr>
        <w:t>Politique de Sauvegarde 4.11 : Ressources culturelles physiques</w:t>
      </w:r>
    </w:p>
    <w:p w14:paraId="733716D5"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L’OP 4.11 vise essentiellement à éviter la dégradation des ressources culturelles physiques (sites de patrimoine, vestiges archéologiques, objets historiques mobiles et immeubles, vestiges religieux ou paléontologiques, paysages à valeur unique, etc.) lors du développement et la mise en œuvre de projet appuyé par la Banque Mondiale au bénéfice des pays.</w:t>
      </w:r>
    </w:p>
    <w:p w14:paraId="2373CCF6"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Cette politique exige que la législation nationale en matière de gestion du patrimoine soit respectée, ou lorsqu’elle n’existe pas qu’il soit procédé à une enquête sur les ressources culturelles potentiellement affectées et leur inventaire.</w:t>
      </w:r>
    </w:p>
    <w:p w14:paraId="2C8ABC48" w14:textId="2205435B" w:rsidR="009D7837" w:rsidRPr="00942EAC" w:rsidRDefault="002711C2" w:rsidP="009D7837">
      <w:pPr>
        <w:jc w:val="both"/>
        <w:rPr>
          <w:rFonts w:ascii="Times New Roman" w:hAnsi="Times New Roman" w:cs="Times New Roman"/>
          <w:color w:val="000000"/>
          <w:sz w:val="24"/>
          <w:szCs w:val="24"/>
        </w:rPr>
      </w:pPr>
      <w:r>
        <w:rPr>
          <w:rFonts w:ascii="Times New Roman" w:hAnsi="Times New Roman" w:cs="Times New Roman"/>
          <w:color w:val="000000"/>
          <w:sz w:val="24"/>
          <w:szCs w:val="24"/>
        </w:rPr>
        <w:t>Le</w:t>
      </w:r>
      <w:r w:rsidR="00B52D19">
        <w:rPr>
          <w:rFonts w:ascii="Times New Roman" w:hAnsi="Times New Roman" w:cs="Times New Roman"/>
          <w:color w:val="000000"/>
          <w:sz w:val="24"/>
          <w:szCs w:val="24"/>
        </w:rPr>
        <w:t xml:space="preserve"> sous-projet n°5 </w:t>
      </w:r>
      <w:r w:rsidR="009D7837" w:rsidRPr="00942EAC">
        <w:rPr>
          <w:rFonts w:ascii="Times New Roman" w:hAnsi="Times New Roman" w:cs="Times New Roman"/>
          <w:color w:val="000000"/>
          <w:sz w:val="24"/>
          <w:szCs w:val="24"/>
        </w:rPr>
        <w:t xml:space="preserve">du </w:t>
      </w:r>
      <w:r w:rsidR="0006515F" w:rsidRPr="00942EAC">
        <w:rPr>
          <w:rFonts w:ascii="Times New Roman" w:hAnsi="Times New Roman" w:cs="Times New Roman"/>
          <w:color w:val="000000"/>
          <w:sz w:val="24"/>
          <w:szCs w:val="24"/>
        </w:rPr>
        <w:t>PUASEE- FA</w:t>
      </w:r>
      <w:r w:rsidR="009D7837" w:rsidRPr="00942EAC">
        <w:rPr>
          <w:rFonts w:ascii="Times New Roman" w:hAnsi="Times New Roman" w:cs="Times New Roman"/>
          <w:color w:val="000000"/>
          <w:sz w:val="24"/>
          <w:szCs w:val="24"/>
        </w:rPr>
        <w:t xml:space="preserve"> fonds additionnel comportent des activités d’ouverture de tranchées et de construction susceptibles d’induire des fouilles légères. De même dans certains quartiers, des sépultures sont dans des habitations à quelques distances de la voie, elles pourraient être affectées par le projet.  A Antula 1, sur le site identifié pour la construction de l’un des postes de transformation il existe à l’endroit même choisi par l’EAGB, deux tombes, l’un appartenant au propriétaire de la maison et l’autre à sa petite fille. </w:t>
      </w:r>
    </w:p>
    <w:p w14:paraId="6165D17F"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 xml:space="preserve">Le projet doit prendre des dispositions pour que ces sites sacrés soient évités lors de son exécution. </w:t>
      </w:r>
    </w:p>
    <w:p w14:paraId="1A22EFF2"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Aussi en cas de découverte fortuite de vestiges culturels et archéologiques lors des travaux de fouille, il sera mis en œuvre et respecté une procédure de « chance find ». Le respect de la mise en application de cette procédure permet au projet d’être en parfaite conformité avec les exigences de cette Politique de Sauvegarde.</w:t>
      </w:r>
    </w:p>
    <w:p w14:paraId="495BE597" w14:textId="77777777" w:rsidR="009D7837" w:rsidRPr="00942EAC" w:rsidRDefault="009D7837" w:rsidP="005311A3">
      <w:pPr>
        <w:pStyle w:val="PargrafodaLista"/>
        <w:numPr>
          <w:ilvl w:val="0"/>
          <w:numId w:val="32"/>
        </w:numPr>
        <w:spacing w:after="0"/>
        <w:rPr>
          <w:rFonts w:ascii="Times New Roman" w:hAnsi="Times New Roman"/>
          <w:b/>
          <w:sz w:val="24"/>
          <w:szCs w:val="24"/>
          <w:lang w:bidi="fr-FR"/>
        </w:rPr>
      </w:pPr>
      <w:r w:rsidRPr="00942EAC">
        <w:rPr>
          <w:rFonts w:ascii="Times New Roman" w:hAnsi="Times New Roman"/>
          <w:b/>
          <w:sz w:val="24"/>
          <w:szCs w:val="24"/>
          <w:lang w:bidi="fr-FR"/>
        </w:rPr>
        <w:t>Politique de Sauvegarde 4.12 : Réinstallation involontaire des populations</w:t>
      </w:r>
    </w:p>
    <w:p w14:paraId="6583A10D" w14:textId="77777777" w:rsidR="009D7837" w:rsidRPr="00942EAC" w:rsidRDefault="009D7837" w:rsidP="009D7837">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 xml:space="preserve">L’OP 4.12 vise à garantir qu’aucune action appuyée par la Banque n’entraîne la dégradation de la qualité de vie d’individu ou d’une communauté dans la zone d’exécution du projet. Ainsi, les personnes déplacées en raison d’une absence absolue de sites alternatifs d’accueil du projet devront être </w:t>
      </w:r>
      <w:r w:rsidRPr="00942EAC">
        <w:rPr>
          <w:rFonts w:ascii="Times New Roman" w:hAnsi="Times New Roman" w:cs="Times New Roman"/>
          <w:color w:val="000000"/>
          <w:sz w:val="24"/>
          <w:szCs w:val="24"/>
        </w:rPr>
        <w:lastRenderedPageBreak/>
        <w:t>compensées pour les pertes qu’elles subissent dans l’esprit de maintenir durablement leur niveau de vie ou de l’améliorer.</w:t>
      </w:r>
    </w:p>
    <w:p w14:paraId="4CF0A29F" w14:textId="337314FD" w:rsidR="00A857F4" w:rsidRDefault="009D7837" w:rsidP="00D2682F">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Cette politique vise les situations qui impliquent l’acquisition de terrain et qui entraînent : i) la perte de terre productive ; ii) les restrictions à des aires protégées ; iii) la perte d’une économie de cueillette, iv) la perte de clientèle ; v) la perte d’habitations ; vi) la perte d’infrastructures sociocommunautaires</w:t>
      </w:r>
      <w:r w:rsidR="00D2682F" w:rsidRPr="00942EAC">
        <w:rPr>
          <w:rFonts w:ascii="Times New Roman" w:hAnsi="Times New Roman" w:cs="Times New Roman"/>
          <w:color w:val="000000"/>
          <w:sz w:val="24"/>
          <w:szCs w:val="24"/>
        </w:rPr>
        <w:t> ; vii) la perte d’opportunité.</w:t>
      </w:r>
    </w:p>
    <w:p w14:paraId="60F90666" w14:textId="77777777" w:rsidR="005311A3" w:rsidRDefault="005311A3" w:rsidP="00D2682F">
      <w:pPr>
        <w:jc w:val="both"/>
        <w:rPr>
          <w:rFonts w:ascii="Times New Roman" w:hAnsi="Times New Roman" w:cs="Times New Roman"/>
          <w:color w:val="000000"/>
          <w:sz w:val="24"/>
          <w:szCs w:val="24"/>
        </w:rPr>
      </w:pPr>
    </w:p>
    <w:p w14:paraId="469B8414" w14:textId="77777777" w:rsidR="00756EF0" w:rsidRPr="00D2682F" w:rsidRDefault="00B52D19" w:rsidP="00A857F4">
      <w:pPr>
        <w:keepNext/>
        <w:keepLines/>
        <w:pBdr>
          <w:bottom w:val="dashDotStroked" w:sz="24" w:space="1" w:color="auto"/>
        </w:pBdr>
        <w:shd w:val="clear" w:color="auto" w:fill="002060"/>
        <w:spacing w:after="0" w:line="240" w:lineRule="auto"/>
        <w:ind w:firstLine="142"/>
        <w:jc w:val="center"/>
        <w:outlineLvl w:val="0"/>
        <w:rPr>
          <w:rFonts w:ascii="Times New Roman" w:eastAsia="Calibri" w:hAnsi="Times New Roman" w:cs="Times New Roman"/>
          <w:b/>
          <w:color w:val="FFFFFF" w:themeColor="background1"/>
          <w:sz w:val="24"/>
          <w:szCs w:val="24"/>
        </w:rPr>
      </w:pPr>
      <w:bookmarkStart w:id="88" w:name="_Toc527882014"/>
      <w:bookmarkStart w:id="89" w:name="_Toc51239231"/>
      <w:r>
        <w:rPr>
          <w:rFonts w:ascii="Times New Roman" w:eastAsia="Calibri" w:hAnsi="Times New Roman" w:cs="Times New Roman"/>
          <w:b/>
          <w:color w:val="FFFFFF" w:themeColor="background1"/>
          <w:sz w:val="24"/>
          <w:szCs w:val="24"/>
        </w:rPr>
        <w:t xml:space="preserve">3 </w:t>
      </w:r>
      <w:r w:rsidR="00756EF0" w:rsidRPr="00D2682F">
        <w:rPr>
          <w:rFonts w:ascii="Times New Roman" w:eastAsia="Calibri" w:hAnsi="Times New Roman" w:cs="Times New Roman"/>
          <w:b/>
          <w:color w:val="FFFFFF" w:themeColor="background1"/>
          <w:sz w:val="24"/>
          <w:szCs w:val="24"/>
        </w:rPr>
        <w:t>* DESCRIPTION DU PROJET *</w:t>
      </w:r>
      <w:bookmarkEnd w:id="88"/>
      <w:bookmarkEnd w:id="89"/>
    </w:p>
    <w:p w14:paraId="5726D6B2" w14:textId="1756B8C2" w:rsidR="00F1593A" w:rsidRPr="00D2682F" w:rsidRDefault="00EB01E3" w:rsidP="00F1593A">
      <w:pPr>
        <w:pStyle w:val="PargrafodaLista"/>
        <w:keepNext/>
        <w:spacing w:before="240" w:after="240"/>
        <w:ind w:left="450" w:right="284" w:hanging="450"/>
        <w:jc w:val="both"/>
        <w:outlineLvl w:val="1"/>
        <w:rPr>
          <w:rFonts w:ascii="Times New Roman" w:hAnsi="Times New Roman"/>
          <w:b/>
          <w:sz w:val="24"/>
          <w:szCs w:val="24"/>
          <w:lang w:eastAsia="fr-FR"/>
        </w:rPr>
      </w:pPr>
      <w:bookmarkStart w:id="90" w:name="_Toc527882015"/>
      <w:bookmarkStart w:id="91" w:name="_Toc32511433"/>
      <w:bookmarkStart w:id="92" w:name="_Toc51239232"/>
      <w:r>
        <w:rPr>
          <w:rFonts w:ascii="Times New Roman" w:hAnsi="Times New Roman"/>
          <w:b/>
          <w:sz w:val="24"/>
          <w:szCs w:val="24"/>
          <w:lang w:eastAsia="fr-FR"/>
        </w:rPr>
        <w:t>3</w:t>
      </w:r>
      <w:r w:rsidR="00F1593A" w:rsidRPr="006C0C34">
        <w:rPr>
          <w:rFonts w:ascii="Times New Roman" w:hAnsi="Times New Roman"/>
          <w:b/>
          <w:sz w:val="24"/>
          <w:szCs w:val="24"/>
          <w:lang w:eastAsia="fr-FR"/>
        </w:rPr>
        <w:t xml:space="preserve">.1. PRESENTATION DU </w:t>
      </w:r>
      <w:bookmarkEnd w:id="90"/>
      <w:r w:rsidR="00F1593A">
        <w:rPr>
          <w:rFonts w:ascii="Times New Roman" w:hAnsi="Times New Roman"/>
          <w:b/>
          <w:sz w:val="24"/>
          <w:szCs w:val="24"/>
          <w:lang w:eastAsia="fr-FR"/>
        </w:rPr>
        <w:t>PUASEE</w:t>
      </w:r>
      <w:bookmarkEnd w:id="91"/>
      <w:bookmarkEnd w:id="92"/>
    </w:p>
    <w:p w14:paraId="080745EE"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6C0C34">
        <w:rPr>
          <w:rFonts w:ascii="Times New Roman" w:hAnsi="Times New Roman" w:cs="Times New Roman"/>
          <w:sz w:val="24"/>
          <w:szCs w:val="24"/>
        </w:rPr>
        <w:t>Le Projet d’Urgence pour l’amélioration des Services d’Eau et d'Électricité (PUASEE) a pour objectif général d'améliorer les conditions d’hygiènes de la population de la ville de Bissau à travers l’accès à l’eau potable. Les objectifs spécifiques de développement du projet sont : (i) rétablir et élargir l’accès de la population de Bissau à l’eau potable et améliorer la qualité des services d’alimentation en eau ; et (ii) améliorer la fiabilité de la fourniture d’électricité à la population de Bissau.</w:t>
      </w:r>
    </w:p>
    <w:p w14:paraId="1A127815"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p>
    <w:p w14:paraId="51956F15"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6C0C34">
        <w:rPr>
          <w:rFonts w:ascii="Times New Roman" w:hAnsi="Times New Roman" w:cs="Times New Roman"/>
          <w:sz w:val="24"/>
          <w:szCs w:val="24"/>
        </w:rPr>
        <w:t>La zone d’intervention du projet englobe la ville de Bissau, surtout dans les quartiers périphériques, notamment, Antula/Indame, Hafia, Bissaquel, Djal/safim, Breme, Bissalanca, Kupul, Bor et parties des quartiers non intégrés dans l’actuel phase du projet notamment, Plack II, Plack I, Kelele, Antula et entre autres, la zone d’influence englobe</w:t>
      </w:r>
      <w:r>
        <w:rPr>
          <w:rFonts w:ascii="Times New Roman" w:hAnsi="Times New Roman" w:cs="Times New Roman"/>
          <w:sz w:val="24"/>
          <w:szCs w:val="24"/>
        </w:rPr>
        <w:t xml:space="preserve"> alentour des sites mentionnés.</w:t>
      </w:r>
    </w:p>
    <w:p w14:paraId="6CD34DF8" w14:textId="77777777" w:rsidR="00F1593A" w:rsidRPr="006C0C34"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p>
    <w:p w14:paraId="01631F08" w14:textId="24FA36DD" w:rsidR="00F1593A" w:rsidRPr="00B569DC" w:rsidRDefault="00A533B4" w:rsidP="00F1593A">
      <w:pPr>
        <w:pStyle w:val="PargrafodaLista"/>
        <w:ind w:left="1134"/>
        <w:outlineLvl w:val="2"/>
        <w:rPr>
          <w:rFonts w:ascii="Times New Roman" w:hAnsi="Times New Roman"/>
          <w:b/>
          <w:sz w:val="24"/>
          <w:szCs w:val="24"/>
        </w:rPr>
      </w:pPr>
      <w:bookmarkStart w:id="93" w:name="_Toc473191068"/>
      <w:bookmarkStart w:id="94" w:name="_Toc32511434"/>
      <w:bookmarkStart w:id="95" w:name="_Toc51239233"/>
      <w:r>
        <w:rPr>
          <w:rFonts w:ascii="Times New Roman" w:hAnsi="Times New Roman"/>
          <w:b/>
          <w:sz w:val="24"/>
          <w:szCs w:val="24"/>
        </w:rPr>
        <w:t>3</w:t>
      </w:r>
      <w:r w:rsidR="00F1593A">
        <w:rPr>
          <w:rFonts w:ascii="Times New Roman" w:hAnsi="Times New Roman"/>
          <w:b/>
          <w:sz w:val="24"/>
          <w:szCs w:val="24"/>
        </w:rPr>
        <w:t xml:space="preserve">.1.1. </w:t>
      </w:r>
      <w:r w:rsidR="00F1593A" w:rsidRPr="00B569DC">
        <w:rPr>
          <w:rFonts w:ascii="Times New Roman" w:hAnsi="Times New Roman"/>
          <w:b/>
          <w:sz w:val="24"/>
          <w:szCs w:val="24"/>
        </w:rPr>
        <w:t>Composantes du PUASEE</w:t>
      </w:r>
      <w:bookmarkEnd w:id="93"/>
      <w:bookmarkEnd w:id="94"/>
      <w:bookmarkEnd w:id="95"/>
    </w:p>
    <w:p w14:paraId="52AA13CD"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6C0C34">
        <w:rPr>
          <w:rFonts w:ascii="Times New Roman" w:hAnsi="Times New Roman" w:cs="Times New Roman"/>
          <w:sz w:val="24"/>
          <w:szCs w:val="24"/>
        </w:rPr>
        <w:t>Le PUASEE comprend trois (3) composantes :</w:t>
      </w:r>
    </w:p>
    <w:p w14:paraId="61C68B85" w14:textId="77777777" w:rsidR="00F1593A" w:rsidRPr="006C0C34"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p>
    <w:p w14:paraId="18E34FC6" w14:textId="77777777" w:rsidR="00F1593A" w:rsidRPr="006C0C34" w:rsidRDefault="00F1593A" w:rsidP="00F1593A">
      <w:pPr>
        <w:spacing w:line="276" w:lineRule="auto"/>
        <w:ind w:left="-284"/>
        <w:jc w:val="both"/>
        <w:rPr>
          <w:rFonts w:ascii="Times New Roman" w:hAnsi="Times New Roman" w:cs="Times New Roman"/>
          <w:sz w:val="24"/>
          <w:szCs w:val="24"/>
        </w:rPr>
      </w:pPr>
      <w:r w:rsidRPr="00B569DC">
        <w:rPr>
          <w:rFonts w:ascii="Times New Roman" w:hAnsi="Times New Roman" w:cs="Times New Roman"/>
          <w:b/>
          <w:sz w:val="24"/>
          <w:szCs w:val="24"/>
        </w:rPr>
        <w:t>Composante 1.</w:t>
      </w:r>
      <w:r w:rsidRPr="00B569DC">
        <w:rPr>
          <w:rFonts w:ascii="Times New Roman" w:hAnsi="Times New Roman" w:cs="Times New Roman"/>
          <w:sz w:val="24"/>
          <w:szCs w:val="24"/>
        </w:rPr>
        <w:t xml:space="preserve"> Alimentation en eau : </w:t>
      </w:r>
      <w:r w:rsidRPr="006C0C34">
        <w:rPr>
          <w:rFonts w:ascii="Times New Roman" w:hAnsi="Times New Roman" w:cs="Times New Roman"/>
          <w:sz w:val="24"/>
          <w:szCs w:val="24"/>
        </w:rPr>
        <w:t>cette composante vise à améliorer les services d’eau et à élargir l’accès à travers les sous-composantes suivantes :</w:t>
      </w:r>
    </w:p>
    <w:p w14:paraId="63782C54" w14:textId="77777777" w:rsidR="00F1593A" w:rsidRPr="006C0C34" w:rsidRDefault="00F1593A" w:rsidP="00F1593A">
      <w:pPr>
        <w:pStyle w:val="PargrafodaLista"/>
        <w:numPr>
          <w:ilvl w:val="0"/>
          <w:numId w:val="9"/>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Augmentation des disponibilités en eau et amélioration de la qualité des services d’eau à travers la ville de Bissau grâce aux activités suivantes : (i) augmentation de la capacité de production d’eau grâce au forage, à l’installation d’équipement de pompage et au remplacement du refoulement d’ouvrages de production sélectionnés ; (ii) assurance de la continuité de la production d’eau par l’installation de groupes électrogènes diesel spécifiques; (iii) extension de la capacité de stockage d’eau grâce à l’installation d’un château d’eau et à la réparation et la réhabilitation de trois châteaux d’eau, et (iv) financement de gasoil pour sécuriser le fonctionnement des groupes électrogènes pour la production d’eau.</w:t>
      </w:r>
    </w:p>
    <w:p w14:paraId="144984B6" w14:textId="6E626D82" w:rsidR="00F1593A" w:rsidRPr="006C0C34" w:rsidRDefault="00F1593A" w:rsidP="00F1593A">
      <w:pPr>
        <w:pStyle w:val="PargrafodaLista"/>
        <w:numPr>
          <w:ilvl w:val="0"/>
          <w:numId w:val="9"/>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 xml:space="preserve">Élargissement de l’accès aux services d’eau dans les quartiers périurbains de </w:t>
      </w:r>
      <w:r w:rsidR="00CC683D" w:rsidRPr="006C0C34">
        <w:rPr>
          <w:rFonts w:ascii="Times New Roman" w:hAnsi="Times New Roman"/>
          <w:sz w:val="24"/>
          <w:szCs w:val="24"/>
        </w:rPr>
        <w:t>Bissau grâce</w:t>
      </w:r>
      <w:r w:rsidRPr="006C0C34">
        <w:rPr>
          <w:rFonts w:ascii="Times New Roman" w:hAnsi="Times New Roman"/>
          <w:sz w:val="24"/>
          <w:szCs w:val="24"/>
        </w:rPr>
        <w:t xml:space="preserve"> aux activités suivantes : (i) extension des réseaux de distribution d’eau ; (ii) réalisation de branchements sociaux ; et (iii) construction de bornes fontaines.</w:t>
      </w:r>
    </w:p>
    <w:p w14:paraId="6374E6B3" w14:textId="77777777" w:rsidR="00F1593A" w:rsidRPr="006C0C34" w:rsidRDefault="00F1593A" w:rsidP="00F1593A">
      <w:pPr>
        <w:pStyle w:val="PargrafodaLista"/>
        <w:numPr>
          <w:ilvl w:val="0"/>
          <w:numId w:val="9"/>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Réduction de l’eau non comptabilisée dans la ville de Bissau grâce aux activités suivantes : (i) remplacement de restants conduites en amiante-ciment ; et (ii) installation des compteurs sur les branchements existants.</w:t>
      </w:r>
    </w:p>
    <w:p w14:paraId="16C33DCB" w14:textId="77777777" w:rsidR="00F1593A" w:rsidRPr="006C0C34" w:rsidRDefault="00F1593A" w:rsidP="00F1593A">
      <w:pPr>
        <w:spacing w:after="120"/>
        <w:ind w:left="-284"/>
        <w:jc w:val="both"/>
        <w:rPr>
          <w:rFonts w:ascii="Times New Roman" w:hAnsi="Times New Roman" w:cs="Times New Roman"/>
          <w:sz w:val="24"/>
          <w:szCs w:val="24"/>
        </w:rPr>
      </w:pPr>
      <w:r w:rsidRPr="006C0C34">
        <w:rPr>
          <w:rFonts w:ascii="Times New Roman" w:hAnsi="Times New Roman" w:cs="Times New Roman"/>
          <w:b/>
          <w:i/>
          <w:sz w:val="24"/>
          <w:szCs w:val="24"/>
        </w:rPr>
        <w:t>Composante 2. Fourniture d’Électricité :</w:t>
      </w:r>
      <w:r w:rsidRPr="006C0C34">
        <w:rPr>
          <w:rFonts w:ascii="Times New Roman" w:hAnsi="Times New Roman" w:cs="Times New Roman"/>
          <w:sz w:val="24"/>
          <w:szCs w:val="24"/>
        </w:rPr>
        <w:t xml:space="preserve"> cette composante vise à améliorer la fiabilité des services d’électricité à travers les sous-composantes suivantes :</w:t>
      </w:r>
    </w:p>
    <w:p w14:paraId="5B264346" w14:textId="77777777" w:rsidR="00F1593A" w:rsidRPr="006C0C34" w:rsidRDefault="00F1593A" w:rsidP="00F1593A">
      <w:pPr>
        <w:pStyle w:val="PargrafodaLista"/>
        <w:numPr>
          <w:ilvl w:val="0"/>
          <w:numId w:val="11"/>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Augmentation de la disponibilité de l’offre d’électricité en finançant la réhabilitation des groupes électrogènes de Centrale EAGB (Société d’Électricité et d’Eau de Guinée Bissau) a fioul lourd pour aider à mettre en place une filière d’approvisionnement durable pour la centrale thermique, en plus de l’hybridation solaire à étudier.</w:t>
      </w:r>
    </w:p>
    <w:p w14:paraId="65EFCCEA" w14:textId="77777777" w:rsidR="00F1593A" w:rsidRPr="006C0C34" w:rsidRDefault="00F1593A" w:rsidP="00F1593A">
      <w:pPr>
        <w:pStyle w:val="PargrafodaLista"/>
        <w:numPr>
          <w:ilvl w:val="0"/>
          <w:numId w:val="11"/>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lastRenderedPageBreak/>
        <w:t>Amélioration de la fiabilité et du rendement des réseaux de distribution moyenne et basse tension grâce aux activités suivantes : (i) réhabilitation du poste de départ de la centrale ; (ii) remplacement des câbles de distribution et accessoires ; (iii) fourniture et installation des transformateurs MT/BT ; et (iv) création des quelques postes supplémentaires MT/BT.</w:t>
      </w:r>
    </w:p>
    <w:p w14:paraId="3B9509D8" w14:textId="77777777" w:rsidR="00F1593A" w:rsidRPr="006C0C34" w:rsidRDefault="00F1593A" w:rsidP="00F1593A">
      <w:pPr>
        <w:pStyle w:val="PargrafodaLista"/>
        <w:numPr>
          <w:ilvl w:val="0"/>
          <w:numId w:val="11"/>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Sécurisation de l’alimentation en électricité de la production d’eau grâce aux activités suivantes : (i) raccordement de quatre forages au réseau MT ; et (ii) installation de quatre postes MT/BT.</w:t>
      </w:r>
    </w:p>
    <w:p w14:paraId="5FA77F54" w14:textId="77777777" w:rsidR="00F1593A" w:rsidRPr="006C0C34" w:rsidRDefault="00F1593A" w:rsidP="00F1593A">
      <w:pPr>
        <w:pStyle w:val="PargrafodaLista"/>
        <w:numPr>
          <w:ilvl w:val="0"/>
          <w:numId w:val="11"/>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Amélioration de la gestion de la clientèle et du recouvrement des recettes grâce aux activités suivantes : (i) installation des compteurs à prépaiement sur les branchements non dotés de compteurs ; et (ii) remplacement des anciens compteurs analogiques par des compteurs à prépaiement.</w:t>
      </w:r>
    </w:p>
    <w:p w14:paraId="37CCADE1" w14:textId="77777777" w:rsidR="00F1593A" w:rsidRPr="006C0C34" w:rsidRDefault="00F1593A" w:rsidP="00F1593A">
      <w:pPr>
        <w:spacing w:line="240" w:lineRule="auto"/>
        <w:ind w:left="-284"/>
        <w:jc w:val="both"/>
        <w:rPr>
          <w:rFonts w:ascii="Times New Roman" w:hAnsi="Times New Roman" w:cs="Times New Roman"/>
          <w:b/>
          <w:sz w:val="24"/>
          <w:szCs w:val="24"/>
        </w:rPr>
      </w:pPr>
      <w:r w:rsidRPr="006C0C34">
        <w:rPr>
          <w:rFonts w:ascii="Times New Roman" w:hAnsi="Times New Roman" w:cs="Times New Roman"/>
          <w:b/>
          <w:i/>
          <w:sz w:val="24"/>
          <w:szCs w:val="24"/>
        </w:rPr>
        <w:t xml:space="preserve">Composante3. Appui à la mise en œuvre du projet et à EAGB. </w:t>
      </w:r>
      <w:r w:rsidRPr="006C0C34">
        <w:rPr>
          <w:rFonts w:ascii="Times New Roman" w:hAnsi="Times New Roman" w:cs="Times New Roman"/>
          <w:sz w:val="24"/>
          <w:szCs w:val="24"/>
        </w:rPr>
        <w:t>Cette composante vise à permettre à l’Unité de Gestion du PUASEE (UGP) de s’acquitter de ses responsabilités et à améliorer le sens de la responsabilité et la gestion à EAGB au moyen des sous-composantes suivantes :</w:t>
      </w:r>
    </w:p>
    <w:p w14:paraId="42376DF3" w14:textId="77777777" w:rsidR="00F1593A" w:rsidRPr="006C0C34" w:rsidRDefault="00F1593A" w:rsidP="00F1593A">
      <w:pPr>
        <w:pStyle w:val="PargrafodaLista"/>
        <w:numPr>
          <w:ilvl w:val="0"/>
          <w:numId w:val="10"/>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Appui à la mise en œuvre, à la coordination au suivi et à l’évaluation du projet, y compris : (i) le financement des coûts de fonctionnement et la mise à dispositions de consultants pour l’UGP; et (ii) l’audit des états financiers du projet.</w:t>
      </w:r>
    </w:p>
    <w:p w14:paraId="6381DB9E" w14:textId="77777777" w:rsidR="00F1593A" w:rsidRPr="006C0C34" w:rsidRDefault="00F1593A" w:rsidP="00F1593A">
      <w:pPr>
        <w:pStyle w:val="PargrafodaLista"/>
        <w:numPr>
          <w:ilvl w:val="0"/>
          <w:numId w:val="10"/>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 xml:space="preserve"> Renforcement des capacités d’exécution de l’UIP par la fourniture : (i) d’un véhicule et d’équipement pour l’UIP ; et (ii) formation et services de consultants pour la réalisation d’études institutionnelles et techniques.</w:t>
      </w:r>
    </w:p>
    <w:p w14:paraId="07D31C29" w14:textId="77777777" w:rsidR="00F1593A" w:rsidRPr="006C0C34" w:rsidRDefault="00F1593A" w:rsidP="00F1593A">
      <w:pPr>
        <w:pStyle w:val="PargrafodaLista"/>
        <w:numPr>
          <w:ilvl w:val="0"/>
          <w:numId w:val="10"/>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Renforcement des capacités d’EAGB sur le plan social, ainsi que par la fourniture : (i) d’audits techniques des performances d’EAGB, incluant un audit externe du programme d’achat de combustible ; (ii) d’audits des comptes financiers d’EAGB ; et (iii) formations et assistance technique pour une meilleure gestion opérationnelle d’EAGB.</w:t>
      </w:r>
    </w:p>
    <w:p w14:paraId="48EC099D" w14:textId="77777777" w:rsidR="00F1593A" w:rsidRPr="006C0C34" w:rsidRDefault="00F1593A" w:rsidP="00F1593A">
      <w:pPr>
        <w:pStyle w:val="PargrafodaLista"/>
        <w:numPr>
          <w:ilvl w:val="0"/>
          <w:numId w:val="10"/>
        </w:numPr>
        <w:spacing w:after="0" w:line="240" w:lineRule="auto"/>
        <w:contextualSpacing w:val="0"/>
        <w:jc w:val="both"/>
        <w:rPr>
          <w:rFonts w:ascii="Times New Roman" w:hAnsi="Times New Roman"/>
          <w:sz w:val="24"/>
          <w:szCs w:val="24"/>
        </w:rPr>
      </w:pPr>
      <w:r w:rsidRPr="006C0C34">
        <w:rPr>
          <w:rFonts w:ascii="Times New Roman" w:hAnsi="Times New Roman"/>
          <w:sz w:val="24"/>
          <w:szCs w:val="24"/>
        </w:rPr>
        <w:t>Appui à la gestion environnementale et sociale du projet envisagé et renforcement des capacités en matière de sauvegarde.</w:t>
      </w:r>
    </w:p>
    <w:p w14:paraId="2239B922" w14:textId="77777777" w:rsidR="00F1593A" w:rsidRPr="006C0C34" w:rsidRDefault="00F1593A" w:rsidP="00EB01E3">
      <w:pPr>
        <w:pStyle w:val="PargrafodaLista"/>
        <w:spacing w:after="0" w:line="240" w:lineRule="auto"/>
        <w:contextualSpacing w:val="0"/>
        <w:jc w:val="both"/>
        <w:rPr>
          <w:rFonts w:ascii="Times New Roman" w:hAnsi="Times New Roman"/>
          <w:sz w:val="24"/>
          <w:szCs w:val="24"/>
        </w:rPr>
      </w:pPr>
    </w:p>
    <w:p w14:paraId="1B8012D0" w14:textId="56A580CD" w:rsidR="00F1593A" w:rsidRPr="006C0C34" w:rsidRDefault="00A533B4" w:rsidP="00EB01E3">
      <w:pPr>
        <w:pStyle w:val="PargrafodaLista"/>
        <w:keepNext/>
        <w:spacing w:before="240" w:after="120"/>
        <w:ind w:left="450" w:hanging="450"/>
        <w:jc w:val="both"/>
        <w:outlineLvl w:val="1"/>
        <w:rPr>
          <w:rFonts w:ascii="Times New Roman" w:hAnsi="Times New Roman"/>
          <w:b/>
          <w:sz w:val="24"/>
          <w:szCs w:val="24"/>
          <w:lang w:eastAsia="fr-FR"/>
        </w:rPr>
      </w:pPr>
      <w:bookmarkStart w:id="96" w:name="_Toc32511435"/>
      <w:bookmarkStart w:id="97" w:name="_Toc51239234"/>
      <w:r>
        <w:rPr>
          <w:rFonts w:ascii="Times New Roman" w:hAnsi="Times New Roman"/>
          <w:b/>
          <w:sz w:val="24"/>
          <w:szCs w:val="24"/>
          <w:lang w:eastAsia="fr-FR"/>
        </w:rPr>
        <w:t>3</w:t>
      </w:r>
      <w:r w:rsidR="00F1593A" w:rsidRPr="006C0C34">
        <w:rPr>
          <w:rFonts w:ascii="Times New Roman" w:hAnsi="Times New Roman"/>
          <w:b/>
          <w:sz w:val="24"/>
          <w:szCs w:val="24"/>
          <w:lang w:eastAsia="fr-FR"/>
        </w:rPr>
        <w:t xml:space="preserve">.2.  OBJECTIF DU PROJET </w:t>
      </w:r>
      <w:r w:rsidR="00F1593A">
        <w:rPr>
          <w:rFonts w:ascii="Times New Roman" w:hAnsi="Times New Roman"/>
          <w:b/>
          <w:sz w:val="24"/>
          <w:szCs w:val="24"/>
          <w:lang w:eastAsia="fr-FR"/>
        </w:rPr>
        <w:t>PUASEE</w:t>
      </w:r>
      <w:bookmarkEnd w:id="96"/>
      <w:bookmarkEnd w:id="97"/>
    </w:p>
    <w:p w14:paraId="1B5E77A7"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7C1A28">
        <w:rPr>
          <w:rFonts w:ascii="Times New Roman" w:hAnsi="Times New Roman" w:cs="Times New Roman"/>
          <w:sz w:val="24"/>
          <w:szCs w:val="24"/>
        </w:rPr>
        <w:t>Le Gouvernement a fixé les objectifs du secteur l’eau dans le cadre du Schéma Directeur pour l`Eau et l’Assainissement et des Objectif du Millénaire de Développement (OMD), axés sur l’éradication de la pauvreté, l’amélioration de la santé des populations à travers notamment l’accès élargi à l’eau potable.</w:t>
      </w:r>
    </w:p>
    <w:p w14:paraId="1220FD17" w14:textId="77777777" w:rsidR="00F1593A" w:rsidRPr="007C1A28"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p>
    <w:p w14:paraId="169A1068"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7C1A28">
        <w:rPr>
          <w:rFonts w:ascii="Times New Roman" w:hAnsi="Times New Roman" w:cs="Times New Roman"/>
          <w:sz w:val="24"/>
          <w:szCs w:val="24"/>
        </w:rPr>
        <w:t>Avec l’appui de la Banque Mondiale (BM) et de la Banque Ouest Africain pour le Développement (BOAD), le Gouvernement de la République de Guinée-Bissau s’est engagé dans la réforme des secteurs électricité et d`eau en vue de restaurer une qualité de service acceptable pour l’eau et l’électricité à Bissau et ainsi relancer le développement durable des deux sous-secteurs avec la mise en œuvre du Projet Multisectoriel de Réhabilitation des Infrastructures (PMRI) et du Projet d`Urgence Réhabilitation des secteurs Électricité et Eau (PURSEE).</w:t>
      </w:r>
    </w:p>
    <w:p w14:paraId="2F743056"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7C1A28">
        <w:rPr>
          <w:rFonts w:ascii="Times New Roman" w:hAnsi="Times New Roman" w:cs="Times New Roman"/>
          <w:sz w:val="24"/>
          <w:szCs w:val="24"/>
        </w:rPr>
        <w:t>Plusieurs quartiers de Bissau, qui ne sont pas concernés par ces projets, éprouvent toujours un problème crucial d’eau potable à tel point que la majorité des communautés s’approvisionnent dans les puits traditionnels, avec des eaux insalubres, cause des nombreuses maladies (bilharziose, maux de ventre, diarrhée, …).</w:t>
      </w:r>
    </w:p>
    <w:p w14:paraId="176F22D2" w14:textId="77777777" w:rsidR="00F1593A" w:rsidRPr="007C1A28"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p>
    <w:p w14:paraId="1D978205"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7C1A28">
        <w:rPr>
          <w:rFonts w:ascii="Times New Roman" w:hAnsi="Times New Roman" w:cs="Times New Roman"/>
          <w:sz w:val="24"/>
          <w:szCs w:val="24"/>
        </w:rPr>
        <w:t>L’objectif de développement du projet envisagé est le suivant : (i) rétablir et élargir l’accès de la population de Bissau à l’eau potable et améliorer la qualité des services d’alimentation en eau ; et (ii) améliorer la fiabilité de la fourniture d’électricité à la population de Bissau.</w:t>
      </w:r>
    </w:p>
    <w:p w14:paraId="5863C857" w14:textId="77777777" w:rsidR="00F1593A" w:rsidRPr="007C1A28"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p>
    <w:p w14:paraId="0709993C" w14:textId="77777777" w:rsidR="00F1593A" w:rsidRPr="007C1A28"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7C1A28">
        <w:rPr>
          <w:rFonts w:ascii="Times New Roman" w:hAnsi="Times New Roman" w:cs="Times New Roman"/>
          <w:sz w:val="24"/>
          <w:szCs w:val="24"/>
        </w:rPr>
        <w:t>Objectifs spécifiques :</w:t>
      </w:r>
    </w:p>
    <w:p w14:paraId="16484E4B" w14:textId="77777777" w:rsidR="00F1593A" w:rsidRPr="007C1A28" w:rsidRDefault="00F1593A" w:rsidP="00F1593A">
      <w:pPr>
        <w:pStyle w:val="PargrafodaLista"/>
        <w:numPr>
          <w:ilvl w:val="0"/>
          <w:numId w:val="12"/>
        </w:numPr>
        <w:spacing w:after="0" w:line="240" w:lineRule="auto"/>
        <w:ind w:left="426" w:hanging="284"/>
        <w:jc w:val="both"/>
        <w:rPr>
          <w:rFonts w:ascii="Times New Roman" w:hAnsi="Times New Roman"/>
          <w:sz w:val="24"/>
          <w:szCs w:val="24"/>
        </w:rPr>
      </w:pPr>
      <w:r w:rsidRPr="007C1A28">
        <w:rPr>
          <w:rFonts w:ascii="Times New Roman" w:hAnsi="Times New Roman"/>
          <w:sz w:val="24"/>
          <w:szCs w:val="24"/>
        </w:rPr>
        <w:t>Accroître la pression de l’eau dans les conduites de distribution et au niveau des branchements.</w:t>
      </w:r>
    </w:p>
    <w:p w14:paraId="6EF04F43" w14:textId="77777777" w:rsidR="00F1593A" w:rsidRPr="007C1A28" w:rsidRDefault="00F1593A" w:rsidP="00F1593A">
      <w:pPr>
        <w:pStyle w:val="PargrafodaLista"/>
        <w:numPr>
          <w:ilvl w:val="0"/>
          <w:numId w:val="12"/>
        </w:numPr>
        <w:spacing w:after="0" w:line="240" w:lineRule="auto"/>
        <w:ind w:left="426" w:hanging="284"/>
        <w:jc w:val="both"/>
        <w:rPr>
          <w:rFonts w:ascii="Times New Roman" w:hAnsi="Times New Roman"/>
          <w:sz w:val="24"/>
          <w:szCs w:val="24"/>
        </w:rPr>
      </w:pPr>
      <w:r w:rsidRPr="007C1A28">
        <w:rPr>
          <w:rFonts w:ascii="Times New Roman" w:hAnsi="Times New Roman"/>
          <w:sz w:val="24"/>
          <w:szCs w:val="24"/>
        </w:rPr>
        <w:lastRenderedPageBreak/>
        <w:t>Alimenter en eau potable les quartiers péri-urbaines non desservis, connecter au réseau des ménages en grande majorité pauvres à des conditions abordables et desservir les zones où la densité de la population ne peut justifier la construction de réseaux de distribution tertiaires.</w:t>
      </w:r>
    </w:p>
    <w:p w14:paraId="141DAA24" w14:textId="77777777" w:rsidR="00F1593A" w:rsidRPr="007C1A28" w:rsidRDefault="00F1593A" w:rsidP="00F1593A">
      <w:pPr>
        <w:pStyle w:val="PargrafodaLista"/>
        <w:numPr>
          <w:ilvl w:val="0"/>
          <w:numId w:val="12"/>
        </w:numPr>
        <w:spacing w:after="0" w:line="240" w:lineRule="auto"/>
        <w:ind w:left="426" w:hanging="284"/>
        <w:jc w:val="both"/>
        <w:rPr>
          <w:rFonts w:ascii="Times New Roman" w:hAnsi="Times New Roman"/>
          <w:sz w:val="24"/>
          <w:szCs w:val="24"/>
        </w:rPr>
      </w:pPr>
      <w:r w:rsidRPr="007C1A28">
        <w:rPr>
          <w:rFonts w:ascii="Times New Roman" w:hAnsi="Times New Roman"/>
          <w:sz w:val="24"/>
          <w:szCs w:val="24"/>
        </w:rPr>
        <w:t>Aider à réduire les pertes techniques et commerciales.</w:t>
      </w:r>
    </w:p>
    <w:p w14:paraId="2695DC55" w14:textId="51166127" w:rsidR="00F1593A" w:rsidRDefault="00F1593A" w:rsidP="00F1593A">
      <w:pPr>
        <w:pStyle w:val="PargrafodaLista"/>
        <w:numPr>
          <w:ilvl w:val="0"/>
          <w:numId w:val="12"/>
        </w:numPr>
        <w:spacing w:after="0" w:line="240" w:lineRule="auto"/>
        <w:ind w:left="426" w:hanging="284"/>
        <w:jc w:val="both"/>
        <w:rPr>
          <w:rFonts w:ascii="Times New Roman" w:hAnsi="Times New Roman"/>
          <w:sz w:val="24"/>
          <w:szCs w:val="24"/>
        </w:rPr>
      </w:pPr>
      <w:r w:rsidRPr="007C1A28">
        <w:rPr>
          <w:rFonts w:ascii="Times New Roman" w:hAnsi="Times New Roman"/>
          <w:sz w:val="24"/>
          <w:szCs w:val="24"/>
        </w:rPr>
        <w:t>Améliorer la qualité de la tension, à réduire les coupures et à améliorer la fiabilité de la distribution, mais aussi à réduire les pertes techniques sur les réseaux de distribution MT et BT.</w:t>
      </w:r>
    </w:p>
    <w:p w14:paraId="6299EE1B" w14:textId="77777777" w:rsidR="00EB01E3" w:rsidRPr="00EB01E3" w:rsidRDefault="00EB01E3" w:rsidP="00EB01E3">
      <w:pPr>
        <w:pStyle w:val="PargrafodaLista"/>
        <w:spacing w:after="0" w:line="240" w:lineRule="auto"/>
        <w:ind w:left="426"/>
        <w:jc w:val="both"/>
        <w:rPr>
          <w:rFonts w:ascii="Times New Roman" w:hAnsi="Times New Roman"/>
          <w:sz w:val="24"/>
          <w:szCs w:val="24"/>
        </w:rPr>
      </w:pPr>
    </w:p>
    <w:p w14:paraId="5E3262CC" w14:textId="77777777" w:rsidR="00F1593A" w:rsidRDefault="00F1593A" w:rsidP="00F1593A">
      <w:pPr>
        <w:shd w:val="clear" w:color="auto" w:fill="FFFFFF" w:themeFill="background1"/>
        <w:autoSpaceDE w:val="0"/>
        <w:autoSpaceDN w:val="0"/>
        <w:adjustRightInd w:val="0"/>
        <w:spacing w:after="0" w:line="240" w:lineRule="auto"/>
        <w:ind w:left="-284"/>
        <w:jc w:val="both"/>
        <w:rPr>
          <w:rFonts w:ascii="Times New Roman" w:hAnsi="Times New Roman" w:cs="Times New Roman"/>
          <w:sz w:val="24"/>
          <w:szCs w:val="24"/>
        </w:rPr>
      </w:pPr>
      <w:r w:rsidRPr="007C1A28">
        <w:rPr>
          <w:rFonts w:ascii="Times New Roman" w:hAnsi="Times New Roman" w:cs="Times New Roman"/>
          <w:sz w:val="24"/>
          <w:szCs w:val="24"/>
        </w:rPr>
        <w:t>En vue de réduire ces effets négatifs et d`améliorer les conditions d’hygiène de la population à travers l’accès à l’eau potable, le Gouvernement et son Partenaire (Banque Mondiale) ont mis en place le projet d’urgence pour l’amélioration des services d’eau potable et d’électricité</w:t>
      </w:r>
      <w:r>
        <w:rPr>
          <w:rFonts w:ascii="Times New Roman" w:hAnsi="Times New Roman" w:cs="Times New Roman"/>
          <w:sz w:val="24"/>
          <w:szCs w:val="24"/>
        </w:rPr>
        <w:t xml:space="preserve"> pour la ville de B</w:t>
      </w:r>
      <w:r w:rsidRPr="007C1A28">
        <w:rPr>
          <w:rFonts w:ascii="Times New Roman" w:hAnsi="Times New Roman" w:cs="Times New Roman"/>
          <w:sz w:val="24"/>
          <w:szCs w:val="24"/>
        </w:rPr>
        <w:t xml:space="preserve">issau </w:t>
      </w:r>
      <w:r>
        <w:rPr>
          <w:rFonts w:ascii="Times New Roman" w:hAnsi="Times New Roman" w:cs="Times New Roman"/>
          <w:sz w:val="24"/>
          <w:szCs w:val="24"/>
        </w:rPr>
        <w:t>(PUASEE-FA).</w:t>
      </w:r>
    </w:p>
    <w:p w14:paraId="4E05159C"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p>
    <w:p w14:paraId="341AD1EC" w14:textId="77777777" w:rsidR="00F1593A" w:rsidRPr="006C0C34" w:rsidRDefault="00F1593A" w:rsidP="00F1593A">
      <w:pPr>
        <w:pStyle w:val="PargrafodaLista"/>
        <w:keepNext/>
        <w:spacing w:after="240"/>
        <w:ind w:left="450" w:hanging="450"/>
        <w:jc w:val="both"/>
        <w:outlineLvl w:val="1"/>
        <w:rPr>
          <w:rFonts w:ascii="Times New Roman" w:hAnsi="Times New Roman"/>
          <w:b/>
          <w:sz w:val="24"/>
          <w:szCs w:val="24"/>
          <w:lang w:eastAsia="fr-FR"/>
        </w:rPr>
      </w:pPr>
      <w:bookmarkStart w:id="98" w:name="_Toc32511436"/>
      <w:bookmarkStart w:id="99" w:name="_Toc51239235"/>
      <w:r>
        <w:rPr>
          <w:rFonts w:ascii="Times New Roman" w:hAnsi="Times New Roman"/>
          <w:b/>
          <w:sz w:val="24"/>
          <w:szCs w:val="24"/>
          <w:lang w:eastAsia="fr-FR"/>
        </w:rPr>
        <w:t xml:space="preserve">2.3. </w:t>
      </w:r>
      <w:r w:rsidRPr="006C0C34">
        <w:rPr>
          <w:rFonts w:ascii="Times New Roman" w:hAnsi="Times New Roman"/>
          <w:b/>
          <w:sz w:val="24"/>
          <w:szCs w:val="24"/>
          <w:lang w:eastAsia="fr-FR"/>
        </w:rPr>
        <w:t xml:space="preserve">OBJECTIF DU PROJET </w:t>
      </w:r>
      <w:r>
        <w:rPr>
          <w:rFonts w:ascii="Times New Roman" w:hAnsi="Times New Roman"/>
          <w:b/>
          <w:sz w:val="24"/>
          <w:szCs w:val="24"/>
          <w:lang w:eastAsia="fr-FR"/>
        </w:rPr>
        <w:t>PUASEE-FA</w:t>
      </w:r>
      <w:bookmarkEnd w:id="98"/>
      <w:bookmarkEnd w:id="99"/>
    </w:p>
    <w:p w14:paraId="03F412D2" w14:textId="77777777" w:rsidR="00F1593A" w:rsidRDefault="00F1593A" w:rsidP="007519B2">
      <w:pPr>
        <w:autoSpaceDE w:val="0"/>
        <w:autoSpaceDN w:val="0"/>
        <w:adjustRightInd w:val="0"/>
        <w:spacing w:after="0" w:line="240" w:lineRule="auto"/>
        <w:ind w:left="-284"/>
        <w:jc w:val="both"/>
        <w:rPr>
          <w:rFonts w:ascii="Times New Roman" w:hAnsi="Times New Roman" w:cs="Times New Roman"/>
          <w:sz w:val="24"/>
          <w:szCs w:val="24"/>
        </w:rPr>
      </w:pPr>
      <w:r w:rsidRPr="00AE0B72">
        <w:rPr>
          <w:rFonts w:ascii="Times New Roman" w:hAnsi="Times New Roman" w:cs="Times New Roman"/>
          <w:sz w:val="24"/>
          <w:szCs w:val="24"/>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14:paraId="4582ABB9" w14:textId="77777777" w:rsidR="00F1593A" w:rsidRPr="00AE0B72" w:rsidRDefault="00F1593A" w:rsidP="00D20C04">
      <w:pPr>
        <w:pStyle w:val="PargrafodaLista"/>
        <w:numPr>
          <w:ilvl w:val="0"/>
          <w:numId w:val="173"/>
        </w:numPr>
        <w:spacing w:before="120" w:after="0" w:line="240" w:lineRule="auto"/>
        <w:jc w:val="both"/>
        <w:rPr>
          <w:rFonts w:ascii="Times New Roman" w:hAnsi="Times New Roman"/>
          <w:sz w:val="24"/>
          <w:szCs w:val="24"/>
        </w:rPr>
      </w:pPr>
      <w:r w:rsidRPr="00AE0B72">
        <w:rPr>
          <w:rFonts w:ascii="Times New Roman" w:hAnsi="Times New Roman"/>
          <w:sz w:val="24"/>
          <w:szCs w:val="24"/>
        </w:rPr>
        <w:t>Renforcement de la capacité de production d`eau ;</w:t>
      </w:r>
    </w:p>
    <w:p w14:paraId="4102C334" w14:textId="77777777" w:rsidR="00F1593A" w:rsidRPr="00AE0B72" w:rsidRDefault="00F1593A" w:rsidP="00D20C04">
      <w:pPr>
        <w:pStyle w:val="PargrafodaLista"/>
        <w:numPr>
          <w:ilvl w:val="0"/>
          <w:numId w:val="173"/>
        </w:numPr>
        <w:spacing w:before="120" w:after="0" w:line="240" w:lineRule="auto"/>
        <w:jc w:val="both"/>
        <w:rPr>
          <w:rFonts w:ascii="Times New Roman" w:hAnsi="Times New Roman"/>
          <w:sz w:val="24"/>
          <w:szCs w:val="24"/>
        </w:rPr>
      </w:pPr>
      <w:r w:rsidRPr="00AE0B72">
        <w:rPr>
          <w:rFonts w:ascii="Times New Roman" w:hAnsi="Times New Roman"/>
          <w:sz w:val="24"/>
          <w:szCs w:val="24"/>
        </w:rPr>
        <w:t>Augmentation de capacité de stockage ;</w:t>
      </w:r>
    </w:p>
    <w:p w14:paraId="22078A6B" w14:textId="77777777" w:rsidR="00F1593A" w:rsidRPr="00AE0B72" w:rsidRDefault="00F1593A" w:rsidP="00D20C04">
      <w:pPr>
        <w:pStyle w:val="PargrafodaLista"/>
        <w:numPr>
          <w:ilvl w:val="0"/>
          <w:numId w:val="173"/>
        </w:numPr>
        <w:spacing w:before="120" w:after="0" w:line="240" w:lineRule="auto"/>
        <w:jc w:val="both"/>
        <w:rPr>
          <w:rFonts w:ascii="Times New Roman" w:hAnsi="Times New Roman"/>
          <w:sz w:val="24"/>
          <w:szCs w:val="24"/>
        </w:rPr>
      </w:pPr>
      <w:r w:rsidRPr="00AE0B72">
        <w:rPr>
          <w:rFonts w:ascii="Times New Roman" w:hAnsi="Times New Roman"/>
          <w:sz w:val="24"/>
          <w:szCs w:val="24"/>
        </w:rPr>
        <w:t>Réhabilitation de réseaux existants ;</w:t>
      </w:r>
    </w:p>
    <w:p w14:paraId="1655ED43" w14:textId="77777777" w:rsidR="00F1593A" w:rsidRPr="00AE0B72" w:rsidRDefault="00F1593A" w:rsidP="00D20C04">
      <w:pPr>
        <w:pStyle w:val="PargrafodaLista"/>
        <w:numPr>
          <w:ilvl w:val="0"/>
          <w:numId w:val="173"/>
        </w:numPr>
        <w:spacing w:before="120" w:after="0" w:line="240" w:lineRule="auto"/>
        <w:jc w:val="both"/>
        <w:rPr>
          <w:rFonts w:ascii="Times New Roman" w:hAnsi="Times New Roman"/>
          <w:sz w:val="24"/>
          <w:szCs w:val="24"/>
        </w:rPr>
      </w:pPr>
      <w:r w:rsidRPr="00AE0B72">
        <w:rPr>
          <w:rFonts w:ascii="Times New Roman" w:hAnsi="Times New Roman"/>
          <w:sz w:val="24"/>
          <w:szCs w:val="24"/>
        </w:rPr>
        <w:t>Extension des réseaux secondaires et tertiaires et réalisation de branchements sociaux et de bornes fontaines dans les quartiers périphériques.</w:t>
      </w:r>
    </w:p>
    <w:p w14:paraId="797BD444" w14:textId="77777777" w:rsidR="00F1593A"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p>
    <w:p w14:paraId="1E8B25FF" w14:textId="77777777" w:rsidR="00F1593A" w:rsidRPr="00AE0B72" w:rsidRDefault="00F1593A" w:rsidP="00F1593A">
      <w:pPr>
        <w:autoSpaceDE w:val="0"/>
        <w:autoSpaceDN w:val="0"/>
        <w:adjustRightInd w:val="0"/>
        <w:spacing w:after="0" w:line="240" w:lineRule="auto"/>
        <w:ind w:left="-284"/>
        <w:jc w:val="both"/>
        <w:rPr>
          <w:rFonts w:ascii="Times New Roman" w:hAnsi="Times New Roman" w:cs="Times New Roman"/>
          <w:sz w:val="24"/>
          <w:szCs w:val="24"/>
        </w:rPr>
      </w:pPr>
      <w:r w:rsidRPr="00AE0B72">
        <w:rPr>
          <w:rFonts w:ascii="Times New Roman" w:hAnsi="Times New Roman" w:cs="Times New Roman"/>
          <w:sz w:val="24"/>
          <w:szCs w:val="24"/>
        </w:rPr>
        <w:t xml:space="preserve">L’objectif de développement du projet </w:t>
      </w:r>
      <w:r w:rsidRPr="00DA6B28">
        <w:rPr>
          <w:rFonts w:ascii="Times New Roman" w:hAnsi="Times New Roman" w:cs="Times New Roman"/>
          <w:sz w:val="24"/>
          <w:szCs w:val="24"/>
        </w:rPr>
        <w:t>PUASEE</w:t>
      </w:r>
      <w:r>
        <w:rPr>
          <w:rFonts w:ascii="Times New Roman" w:hAnsi="Times New Roman" w:cs="Times New Roman"/>
          <w:sz w:val="24"/>
          <w:szCs w:val="24"/>
        </w:rPr>
        <w:t>-FA</w:t>
      </w:r>
      <w:r w:rsidRPr="00AE0B72">
        <w:rPr>
          <w:rFonts w:ascii="Times New Roman" w:hAnsi="Times New Roman" w:cs="Times New Roman"/>
          <w:sz w:val="24"/>
          <w:szCs w:val="24"/>
        </w:rPr>
        <w:t xml:space="preserve"> est le suivant :</w:t>
      </w:r>
    </w:p>
    <w:p w14:paraId="5B3D73B0" w14:textId="77777777" w:rsidR="00F1593A" w:rsidRPr="00AE0B72" w:rsidRDefault="00F1593A" w:rsidP="00D20C04">
      <w:pPr>
        <w:pStyle w:val="PargrafodaLista"/>
        <w:numPr>
          <w:ilvl w:val="0"/>
          <w:numId w:val="174"/>
        </w:numPr>
        <w:spacing w:before="120" w:after="0" w:line="240" w:lineRule="auto"/>
        <w:ind w:left="567" w:hanging="425"/>
        <w:contextualSpacing w:val="0"/>
        <w:jc w:val="both"/>
        <w:rPr>
          <w:rFonts w:ascii="Times New Roman" w:hAnsi="Times New Roman"/>
          <w:sz w:val="24"/>
          <w:szCs w:val="24"/>
        </w:rPr>
      </w:pPr>
      <w:r w:rsidRPr="00AE0B72">
        <w:rPr>
          <w:rFonts w:ascii="Times New Roman" w:hAnsi="Times New Roman"/>
          <w:sz w:val="24"/>
          <w:szCs w:val="24"/>
        </w:rPr>
        <w:t xml:space="preserve">Rétablir et élargir l’accès de la population de Bissau à l’eau potable et améliorer la qualité des services d’alimentation en eau ; et </w:t>
      </w:r>
    </w:p>
    <w:p w14:paraId="5F8C0EC9" w14:textId="77777777" w:rsidR="00F1593A" w:rsidRDefault="00F1593A" w:rsidP="00D20C04">
      <w:pPr>
        <w:pStyle w:val="PargrafodaLista"/>
        <w:numPr>
          <w:ilvl w:val="0"/>
          <w:numId w:val="174"/>
        </w:numPr>
        <w:spacing w:before="120" w:after="0" w:line="240" w:lineRule="auto"/>
        <w:ind w:left="567" w:hanging="425"/>
        <w:contextualSpacing w:val="0"/>
        <w:jc w:val="both"/>
        <w:rPr>
          <w:rFonts w:ascii="Times New Roman" w:hAnsi="Times New Roman"/>
          <w:sz w:val="24"/>
          <w:szCs w:val="24"/>
        </w:rPr>
      </w:pPr>
      <w:r w:rsidRPr="00AE0B72">
        <w:rPr>
          <w:rFonts w:ascii="Times New Roman" w:hAnsi="Times New Roman"/>
          <w:sz w:val="24"/>
          <w:szCs w:val="24"/>
        </w:rPr>
        <w:t>Améliorer la fiabilité de la fourniture d’électricité à la population de Bissau.</w:t>
      </w:r>
    </w:p>
    <w:p w14:paraId="1B202BC9" w14:textId="77777777" w:rsidR="0029268A" w:rsidRDefault="0029268A" w:rsidP="00F1593A">
      <w:pPr>
        <w:spacing w:after="0" w:line="240" w:lineRule="auto"/>
        <w:jc w:val="both"/>
        <w:rPr>
          <w:rFonts w:ascii="Times New Roman" w:hAnsi="Times New Roman"/>
          <w:sz w:val="24"/>
          <w:szCs w:val="24"/>
        </w:rPr>
      </w:pPr>
    </w:p>
    <w:p w14:paraId="3C3C6DAD" w14:textId="5ED8898A" w:rsidR="00C147D4" w:rsidRPr="00F1593A" w:rsidRDefault="00960978" w:rsidP="00F1593A">
      <w:pPr>
        <w:pStyle w:val="PargrafodaLista"/>
        <w:keepNext/>
        <w:spacing w:after="240"/>
        <w:ind w:left="450" w:hanging="450"/>
        <w:jc w:val="both"/>
        <w:outlineLvl w:val="1"/>
        <w:rPr>
          <w:rFonts w:ascii="Times New Roman" w:hAnsi="Times New Roman"/>
          <w:b/>
          <w:sz w:val="24"/>
          <w:szCs w:val="24"/>
          <w:lang w:eastAsia="fr-FR"/>
        </w:rPr>
      </w:pPr>
      <w:bookmarkStart w:id="100" w:name="_Toc51239236"/>
      <w:r>
        <w:rPr>
          <w:rFonts w:ascii="Times New Roman" w:hAnsi="Times New Roman"/>
          <w:b/>
          <w:sz w:val="24"/>
          <w:szCs w:val="24"/>
          <w:lang w:eastAsia="fr-FR"/>
        </w:rPr>
        <w:t>3</w:t>
      </w:r>
      <w:r w:rsidR="00F1593A">
        <w:rPr>
          <w:rFonts w:ascii="Times New Roman" w:hAnsi="Times New Roman"/>
          <w:b/>
          <w:sz w:val="24"/>
          <w:szCs w:val="24"/>
          <w:lang w:eastAsia="fr-FR"/>
        </w:rPr>
        <w:t xml:space="preserve">.4. </w:t>
      </w:r>
      <w:r w:rsidR="00F1593A" w:rsidRPr="00F1593A">
        <w:rPr>
          <w:rFonts w:ascii="Times New Roman" w:hAnsi="Times New Roman"/>
          <w:b/>
          <w:sz w:val="24"/>
          <w:szCs w:val="24"/>
          <w:lang w:eastAsia="fr-FR"/>
        </w:rPr>
        <w:t>SITUATION ACTUELLE</w:t>
      </w:r>
      <w:bookmarkEnd w:id="100"/>
    </w:p>
    <w:p w14:paraId="75484D67" w14:textId="77777777" w:rsidR="00C147D4" w:rsidRPr="00C147D4" w:rsidRDefault="00C147D4" w:rsidP="00CC4B88">
      <w:pPr>
        <w:spacing w:after="120"/>
        <w:ind w:left="-284"/>
        <w:jc w:val="both"/>
        <w:rPr>
          <w:rFonts w:ascii="Times New Roman" w:hAnsi="Times New Roman" w:cs="Times New Roman"/>
          <w:sz w:val="24"/>
          <w:szCs w:val="24"/>
        </w:rPr>
      </w:pPr>
      <w:r w:rsidRPr="00C147D4">
        <w:rPr>
          <w:rFonts w:ascii="Times New Roman" w:hAnsi="Times New Roman" w:cs="Times New Roman"/>
          <w:sz w:val="24"/>
          <w:szCs w:val="24"/>
        </w:rPr>
        <w:t>A l’image de l’ensemble du pays, l’électricité qui alimente la ville de Bissau est exclusivement d’origine thermique, produite par groupes électrogènes.</w:t>
      </w:r>
    </w:p>
    <w:p w14:paraId="71CE542A" w14:textId="77777777" w:rsidR="00C147D4" w:rsidRPr="00C147D4" w:rsidRDefault="00C147D4" w:rsidP="00CC4B88">
      <w:pPr>
        <w:spacing w:after="120"/>
        <w:ind w:left="-284"/>
        <w:jc w:val="both"/>
        <w:rPr>
          <w:rFonts w:ascii="Times New Roman" w:hAnsi="Times New Roman" w:cs="Times New Roman"/>
          <w:sz w:val="24"/>
          <w:szCs w:val="24"/>
        </w:rPr>
      </w:pPr>
      <w:r w:rsidRPr="00C147D4">
        <w:rPr>
          <w:rFonts w:ascii="Times New Roman" w:hAnsi="Times New Roman" w:cs="Times New Roman"/>
          <w:sz w:val="24"/>
          <w:szCs w:val="24"/>
        </w:rPr>
        <w:t>Actuellement, le réseau électrique de Bissau aune configuration radiale, partant directement de la source de production vers les consommateurs.</w:t>
      </w:r>
    </w:p>
    <w:p w14:paraId="137FB0E4" w14:textId="77777777" w:rsidR="00C147D4" w:rsidRDefault="00C147D4" w:rsidP="00CC4B88">
      <w:pPr>
        <w:spacing w:after="120"/>
        <w:ind w:left="-284"/>
        <w:jc w:val="both"/>
        <w:rPr>
          <w:rFonts w:ascii="Times New Roman" w:hAnsi="Times New Roman" w:cs="Times New Roman"/>
          <w:sz w:val="24"/>
          <w:szCs w:val="24"/>
        </w:rPr>
      </w:pPr>
      <w:r w:rsidRPr="00C147D4">
        <w:rPr>
          <w:rFonts w:ascii="Times New Roman" w:hAnsi="Times New Roman" w:cs="Times New Roman"/>
          <w:sz w:val="24"/>
          <w:szCs w:val="24"/>
        </w:rPr>
        <w:t>En date d’aujourd’hui, l’alimentation électrique à Bissau est assurée par une unité flottante Karpopowership</w:t>
      </w:r>
      <w:r>
        <w:rPr>
          <w:rFonts w:ascii="Times New Roman" w:hAnsi="Times New Roman" w:cs="Times New Roman"/>
          <w:sz w:val="24"/>
          <w:szCs w:val="24"/>
        </w:rPr>
        <w:t xml:space="preserve"> </w:t>
      </w:r>
      <w:r w:rsidRPr="00C147D4">
        <w:rPr>
          <w:rFonts w:ascii="Times New Roman" w:hAnsi="Times New Roman" w:cs="Times New Roman"/>
          <w:sz w:val="24"/>
          <w:szCs w:val="24"/>
        </w:rPr>
        <w:t>conte</w:t>
      </w:r>
      <w:r w:rsidR="0006515F">
        <w:rPr>
          <w:rFonts w:ascii="Times New Roman" w:hAnsi="Times New Roman" w:cs="Times New Roman"/>
          <w:sz w:val="24"/>
          <w:szCs w:val="24"/>
        </w:rPr>
        <w:t xml:space="preserve">nant </w:t>
      </w:r>
      <w:r w:rsidRPr="00C147D4">
        <w:rPr>
          <w:rFonts w:ascii="Times New Roman" w:hAnsi="Times New Roman" w:cs="Times New Roman"/>
          <w:sz w:val="24"/>
          <w:szCs w:val="24"/>
        </w:rPr>
        <w:t>2 groupes électrogènes</w:t>
      </w:r>
      <w:r>
        <w:rPr>
          <w:rFonts w:ascii="Times New Roman" w:hAnsi="Times New Roman" w:cs="Times New Roman"/>
          <w:sz w:val="24"/>
          <w:szCs w:val="24"/>
        </w:rPr>
        <w:t xml:space="preserve"> </w:t>
      </w:r>
      <w:r w:rsidRPr="00C147D4">
        <w:rPr>
          <w:rFonts w:ascii="Times New Roman" w:hAnsi="Times New Roman" w:cs="Times New Roman"/>
          <w:sz w:val="24"/>
          <w:szCs w:val="24"/>
        </w:rPr>
        <w:t>de 1,7</w:t>
      </w:r>
      <w:r>
        <w:rPr>
          <w:rFonts w:ascii="Times New Roman" w:hAnsi="Times New Roman" w:cs="Times New Roman"/>
          <w:sz w:val="24"/>
          <w:szCs w:val="24"/>
        </w:rPr>
        <w:t xml:space="preserve"> </w:t>
      </w:r>
      <w:r w:rsidRPr="00C147D4">
        <w:rPr>
          <w:rFonts w:ascii="Times New Roman" w:hAnsi="Times New Roman" w:cs="Times New Roman"/>
          <w:sz w:val="24"/>
          <w:szCs w:val="24"/>
        </w:rPr>
        <w:t>MVA alimentés au fuel-oil (puissance actuelle de 15 MW, pouvant atteindre 35 MW à court terme).</w:t>
      </w:r>
      <w:r>
        <w:rPr>
          <w:rFonts w:ascii="Times New Roman" w:hAnsi="Times New Roman" w:cs="Times New Roman"/>
          <w:sz w:val="24"/>
          <w:szCs w:val="24"/>
        </w:rPr>
        <w:t xml:space="preserve"> </w:t>
      </w:r>
      <w:r w:rsidRPr="00C147D4">
        <w:rPr>
          <w:rFonts w:ascii="Times New Roman" w:hAnsi="Times New Roman" w:cs="Times New Roman"/>
          <w:sz w:val="24"/>
          <w:szCs w:val="24"/>
        </w:rPr>
        <w:t>Cette unité est inter</w:t>
      </w:r>
      <w:r>
        <w:rPr>
          <w:rFonts w:ascii="Times New Roman" w:hAnsi="Times New Roman" w:cs="Times New Roman"/>
          <w:sz w:val="24"/>
          <w:szCs w:val="24"/>
        </w:rPr>
        <w:t>-liée à la sous-station localis</w:t>
      </w:r>
      <w:r w:rsidRPr="00C147D4">
        <w:rPr>
          <w:rFonts w:ascii="Times New Roman" w:hAnsi="Times New Roman" w:cs="Times New Roman"/>
          <w:sz w:val="24"/>
          <w:szCs w:val="24"/>
        </w:rPr>
        <w:t>ée</w:t>
      </w:r>
      <w:r>
        <w:rPr>
          <w:rFonts w:ascii="Times New Roman" w:hAnsi="Times New Roman" w:cs="Times New Roman"/>
          <w:sz w:val="24"/>
          <w:szCs w:val="24"/>
        </w:rPr>
        <w:t xml:space="preserve"> </w:t>
      </w:r>
      <w:r w:rsidRPr="00C147D4">
        <w:rPr>
          <w:rFonts w:ascii="Times New Roman" w:hAnsi="Times New Roman" w:cs="Times New Roman"/>
          <w:sz w:val="24"/>
          <w:szCs w:val="24"/>
        </w:rPr>
        <w:t>dans le local de l’ancienne Centrale de Production d’Ene</w:t>
      </w:r>
      <w:r>
        <w:rPr>
          <w:rFonts w:ascii="Times New Roman" w:hAnsi="Times New Roman" w:cs="Times New Roman"/>
          <w:sz w:val="24"/>
          <w:szCs w:val="24"/>
        </w:rPr>
        <w:t>rgie Electrique de l’EAGB et de là</w:t>
      </w:r>
      <w:r w:rsidRPr="00C147D4">
        <w:rPr>
          <w:rFonts w:ascii="Times New Roman" w:hAnsi="Times New Roman" w:cs="Times New Roman"/>
          <w:sz w:val="24"/>
          <w:szCs w:val="24"/>
        </w:rPr>
        <w:t xml:space="preserve"> connecté au Réseau de Distribution de l’EAGB.</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379"/>
        <w:gridCol w:w="5066"/>
      </w:tblGrid>
      <w:tr w:rsidR="000F3DAD" w:rsidRPr="00C147D4" w14:paraId="44A91011" w14:textId="77777777" w:rsidTr="00ED202D">
        <w:trPr>
          <w:trHeight w:val="1851"/>
          <w:jc w:val="center"/>
        </w:trPr>
        <w:tc>
          <w:tcPr>
            <w:tcW w:w="1245" w:type="pct"/>
            <w:vAlign w:val="center"/>
          </w:tcPr>
          <w:p w14:paraId="4DA77F29" w14:textId="6B2A219C" w:rsidR="000F3DAD" w:rsidRPr="00C147D4" w:rsidRDefault="000F3DAD" w:rsidP="0060678C">
            <w:pPr>
              <w:spacing w:after="0" w:line="240" w:lineRule="auto"/>
              <w:contextualSpacing/>
              <w:jc w:val="both"/>
              <w:rPr>
                <w:rFonts w:ascii="Times New Roman" w:hAnsi="Times New Roman" w:cs="Times New Roman"/>
              </w:rPr>
            </w:pPr>
            <w:r w:rsidRPr="00C147D4">
              <w:rPr>
                <w:rFonts w:ascii="Times New Roman" w:hAnsi="Times New Roman" w:cs="Times New Roman"/>
                <w:noProof/>
                <w:lang w:val="pt-PT" w:eastAsia="pt-PT"/>
              </w:rPr>
              <w:drawing>
                <wp:anchor distT="0" distB="0" distL="114300" distR="114300" simplePos="0" relativeHeight="251683840" behindDoc="1" locked="0" layoutInCell="1" allowOverlap="1" wp14:anchorId="7083A963" wp14:editId="0BE4F5E0">
                  <wp:simplePos x="0" y="0"/>
                  <wp:positionH relativeFrom="column">
                    <wp:posOffset>-58420</wp:posOffset>
                  </wp:positionH>
                  <wp:positionV relativeFrom="paragraph">
                    <wp:posOffset>-969645</wp:posOffset>
                  </wp:positionV>
                  <wp:extent cx="1430020" cy="986790"/>
                  <wp:effectExtent l="0" t="0" r="0" b="3810"/>
                  <wp:wrapSquare wrapText="bothSides"/>
                  <wp:docPr id="34" name="Imagem 37" descr="IMG_6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_6177"/>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1430020" cy="9867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00" w:type="pct"/>
            <w:vAlign w:val="center"/>
          </w:tcPr>
          <w:p w14:paraId="24B1E862" w14:textId="4A583CAE" w:rsidR="000F3DAD" w:rsidRPr="00C147D4" w:rsidRDefault="000F3DAD" w:rsidP="0060678C">
            <w:pPr>
              <w:spacing w:after="0" w:line="240" w:lineRule="auto"/>
              <w:contextualSpacing/>
              <w:jc w:val="both"/>
              <w:rPr>
                <w:rFonts w:ascii="Times New Roman" w:hAnsi="Times New Roman" w:cs="Times New Roman"/>
              </w:rPr>
            </w:pPr>
            <w:r w:rsidRPr="00C147D4">
              <w:rPr>
                <w:rFonts w:ascii="Times New Roman" w:hAnsi="Times New Roman" w:cs="Times New Roman"/>
                <w:noProof/>
                <w:lang w:val="pt-PT" w:eastAsia="pt-PT"/>
              </w:rPr>
              <w:drawing>
                <wp:anchor distT="0" distB="0" distL="114300" distR="114300" simplePos="0" relativeHeight="251685888" behindDoc="1" locked="0" layoutInCell="1" allowOverlap="1" wp14:anchorId="14D5A1B2" wp14:editId="69B938D0">
                  <wp:simplePos x="0" y="0"/>
                  <wp:positionH relativeFrom="column">
                    <wp:posOffset>-51435</wp:posOffset>
                  </wp:positionH>
                  <wp:positionV relativeFrom="paragraph">
                    <wp:posOffset>-970915</wp:posOffset>
                  </wp:positionV>
                  <wp:extent cx="1340485" cy="921385"/>
                  <wp:effectExtent l="0" t="0" r="5715" b="0"/>
                  <wp:wrapTight wrapText="bothSides">
                    <wp:wrapPolygon edited="0">
                      <wp:start x="0" y="0"/>
                      <wp:lineTo x="0" y="20841"/>
                      <wp:lineTo x="21283" y="20841"/>
                      <wp:lineTo x="21283" y="0"/>
                      <wp:lineTo x="0" y="0"/>
                    </wp:wrapPolygon>
                  </wp:wrapTight>
                  <wp:docPr id="49" name="Imagem 35" descr="IMG_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5635"/>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1340485" cy="9213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55" w:type="pct"/>
            <w:vAlign w:val="center"/>
          </w:tcPr>
          <w:p w14:paraId="582CAB00" w14:textId="140E726F" w:rsidR="000F3DAD" w:rsidRPr="00C147D4" w:rsidRDefault="00ED202D" w:rsidP="006734B3">
            <w:pPr>
              <w:spacing w:line="240" w:lineRule="auto"/>
              <w:jc w:val="center"/>
              <w:rPr>
                <w:rFonts w:ascii="Times New Roman" w:hAnsi="Times New Roman" w:cs="Times New Roman"/>
              </w:rPr>
            </w:pPr>
            <w:r w:rsidRPr="00C147D4">
              <w:rPr>
                <w:rFonts w:ascii="Times New Roman" w:hAnsi="Times New Roman" w:cs="Times New Roman"/>
                <w:noProof/>
                <w:lang w:val="pt-PT" w:eastAsia="pt-PT"/>
              </w:rPr>
              <w:drawing>
                <wp:anchor distT="0" distB="0" distL="114300" distR="114300" simplePos="0" relativeHeight="251684864" behindDoc="1" locked="0" layoutInCell="1" allowOverlap="1" wp14:anchorId="35188BEC" wp14:editId="322D6595">
                  <wp:simplePos x="0" y="0"/>
                  <wp:positionH relativeFrom="column">
                    <wp:posOffset>-1581785</wp:posOffset>
                  </wp:positionH>
                  <wp:positionV relativeFrom="paragraph">
                    <wp:posOffset>-55880</wp:posOffset>
                  </wp:positionV>
                  <wp:extent cx="1436370" cy="904875"/>
                  <wp:effectExtent l="0" t="0" r="11430" b="9525"/>
                  <wp:wrapTight wrapText="bothSides">
                    <wp:wrapPolygon edited="0">
                      <wp:start x="0" y="0"/>
                      <wp:lineTo x="0" y="21221"/>
                      <wp:lineTo x="21390" y="21221"/>
                      <wp:lineTo x="21390" y="0"/>
                      <wp:lineTo x="0" y="0"/>
                    </wp:wrapPolygon>
                  </wp:wrapTight>
                  <wp:docPr id="48" name="Imagem 33" descr="IMG_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_5604"/>
                          <pic:cNvPicPr>
                            <a:picLocks noChangeAspect="1" noChangeArrowheads="1"/>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1436370" cy="90487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14:sizeRelH relativeFrom="margin">
                    <wp14:pctWidth>0</wp14:pctWidth>
                  </wp14:sizeRelH>
                  <wp14:sizeRelV relativeFrom="margin">
                    <wp14:pctHeight>0</wp14:pctHeight>
                  </wp14:sizeRelV>
                </wp:anchor>
              </w:drawing>
            </w:r>
            <w:r w:rsidR="000F3DAD" w:rsidRPr="00C147D4">
              <w:rPr>
                <w:rFonts w:ascii="Times New Roman" w:hAnsi="Times New Roman" w:cs="Times New Roman"/>
                <w:noProof/>
                <w:lang w:val="pt-PT" w:eastAsia="pt-PT"/>
              </w:rPr>
              <w:drawing>
                <wp:inline distT="0" distB="0" distL="0" distR="0" wp14:anchorId="36ED9496" wp14:editId="129EC077">
                  <wp:extent cx="1364513" cy="916294"/>
                  <wp:effectExtent l="0" t="0" r="7620" b="0"/>
                  <wp:docPr id="53" name="Imagem 53" descr="C:\Users\Prospectiva\Documents\TRABALHO\PROJECTOS\PUASEE BISSAU\FOTOS\Fotos Missão 19_28 mar 2019\DSC06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spectiva\Documents\TRABALHO\PROJECTOS\PUASEE BISSAU\FOTOS\Fotos Missão 19_28 mar 2019\DSC06312.JPG"/>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1425034" cy="95693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tc>
      </w:tr>
      <w:tr w:rsidR="00C147D4" w:rsidRPr="00C147D4" w14:paraId="697F3D0B" w14:textId="77777777" w:rsidTr="00FD7341">
        <w:trPr>
          <w:trHeight w:val="173"/>
          <w:jc w:val="center"/>
        </w:trPr>
        <w:tc>
          <w:tcPr>
            <w:tcW w:w="5000" w:type="pct"/>
            <w:gridSpan w:val="3"/>
            <w:vAlign w:val="center"/>
          </w:tcPr>
          <w:p w14:paraId="5F8AC39D" w14:textId="77777777" w:rsidR="00C147D4" w:rsidRPr="00BC2965" w:rsidRDefault="00BC2965" w:rsidP="00FD7341">
            <w:pPr>
              <w:pStyle w:val="Legenda"/>
              <w:spacing w:before="0" w:after="0"/>
              <w:jc w:val="left"/>
              <w:rPr>
                <w:rFonts w:ascii="Times New Roman" w:hAnsi="Times New Roman" w:cs="Times New Roman"/>
                <w:color w:val="000000" w:themeColor="text1"/>
                <w:sz w:val="24"/>
                <w:szCs w:val="24"/>
                <w:lang w:val="fr-FR"/>
              </w:rPr>
            </w:pPr>
            <w:r w:rsidRPr="00BC2965">
              <w:rPr>
                <w:rFonts w:ascii="Times New Roman" w:hAnsi="Times New Roman" w:cs="Times New Roman"/>
                <w:color w:val="000000" w:themeColor="text1"/>
                <w:sz w:val="24"/>
                <w:szCs w:val="24"/>
                <w:lang w:val="fr-FR"/>
              </w:rPr>
              <w:t xml:space="preserve">Planche </w:t>
            </w:r>
            <w:r w:rsidR="00F8003F" w:rsidRPr="00BC2965">
              <w:rPr>
                <w:rFonts w:ascii="Times New Roman" w:hAnsi="Times New Roman" w:cs="Times New Roman"/>
                <w:color w:val="000000" w:themeColor="text1"/>
                <w:sz w:val="24"/>
                <w:szCs w:val="24"/>
              </w:rPr>
              <w:fldChar w:fldCharType="begin"/>
            </w:r>
            <w:r w:rsidRPr="00BC2965">
              <w:rPr>
                <w:rFonts w:ascii="Times New Roman" w:hAnsi="Times New Roman" w:cs="Times New Roman"/>
                <w:color w:val="000000" w:themeColor="text1"/>
                <w:sz w:val="24"/>
                <w:szCs w:val="24"/>
                <w:lang w:val="fr-FR"/>
              </w:rPr>
              <w:instrText xml:space="preserve"> SEQ Planche \* ARABIC </w:instrText>
            </w:r>
            <w:r w:rsidR="00F8003F" w:rsidRPr="00BC2965">
              <w:rPr>
                <w:rFonts w:ascii="Times New Roman" w:hAnsi="Times New Roman" w:cs="Times New Roman"/>
                <w:color w:val="000000" w:themeColor="text1"/>
                <w:sz w:val="24"/>
                <w:szCs w:val="24"/>
              </w:rPr>
              <w:fldChar w:fldCharType="separate"/>
            </w:r>
            <w:r w:rsidRPr="00BC2965">
              <w:rPr>
                <w:rFonts w:ascii="Times New Roman" w:hAnsi="Times New Roman" w:cs="Times New Roman"/>
                <w:noProof/>
                <w:color w:val="000000" w:themeColor="text1"/>
                <w:sz w:val="24"/>
                <w:szCs w:val="24"/>
                <w:lang w:val="fr-FR"/>
              </w:rPr>
              <w:t>1</w:t>
            </w:r>
            <w:r w:rsidR="00F8003F" w:rsidRPr="00BC2965">
              <w:rPr>
                <w:rFonts w:ascii="Times New Roman" w:hAnsi="Times New Roman" w:cs="Times New Roman"/>
                <w:color w:val="000000" w:themeColor="text1"/>
                <w:sz w:val="24"/>
                <w:szCs w:val="24"/>
              </w:rPr>
              <w:fldChar w:fldCharType="end"/>
            </w:r>
            <w:r w:rsidRPr="00BC2965">
              <w:rPr>
                <w:rFonts w:ascii="Times New Roman" w:hAnsi="Times New Roman" w:cs="Times New Roman"/>
                <w:b w:val="0"/>
                <w:color w:val="000000" w:themeColor="text1"/>
                <w:sz w:val="24"/>
                <w:szCs w:val="24"/>
                <w:lang w:val="fr-FR"/>
              </w:rPr>
              <w:t xml:space="preserve"> : </w:t>
            </w:r>
            <w:r w:rsidR="00C147D4" w:rsidRPr="00BC2965">
              <w:rPr>
                <w:rFonts w:ascii="Times New Roman" w:hAnsi="Times New Roman" w:cs="Times New Roman"/>
                <w:b w:val="0"/>
                <w:noProof/>
                <w:color w:val="000000" w:themeColor="text1"/>
                <w:sz w:val="24"/>
                <w:szCs w:val="24"/>
                <w:lang w:val="fr-FR"/>
              </w:rPr>
              <w:t>Unité de production d’électricité pour Bissau et ligne de connection à la Centrale EAGB</w:t>
            </w:r>
            <w:r w:rsidR="00C147D4" w:rsidRPr="00BC2965">
              <w:rPr>
                <w:rFonts w:ascii="Times New Roman" w:hAnsi="Times New Roman" w:cs="Times New Roman"/>
                <w:noProof/>
                <w:color w:val="000000" w:themeColor="text1"/>
                <w:lang w:val="fr-FR"/>
              </w:rPr>
              <w:t xml:space="preserve"> </w:t>
            </w:r>
          </w:p>
        </w:tc>
      </w:tr>
    </w:tbl>
    <w:p w14:paraId="5E797DC8" w14:textId="77777777" w:rsidR="00FD7341" w:rsidRDefault="00FD7341" w:rsidP="00C147D4">
      <w:pPr>
        <w:spacing w:after="120"/>
        <w:jc w:val="both"/>
        <w:rPr>
          <w:rFonts w:ascii="Times New Roman" w:hAnsi="Times New Roman" w:cs="Times New Roman"/>
          <w:sz w:val="24"/>
          <w:szCs w:val="24"/>
        </w:rPr>
      </w:pPr>
    </w:p>
    <w:p w14:paraId="5155B51F" w14:textId="77777777" w:rsidR="00C147D4" w:rsidRDefault="00C147D4" w:rsidP="00C147D4">
      <w:pPr>
        <w:spacing w:after="120"/>
        <w:jc w:val="both"/>
        <w:rPr>
          <w:rFonts w:ascii="Times New Roman" w:hAnsi="Times New Roman" w:cs="Times New Roman"/>
          <w:sz w:val="24"/>
          <w:szCs w:val="24"/>
        </w:rPr>
      </w:pPr>
      <w:r w:rsidRPr="00C147D4">
        <w:rPr>
          <w:rFonts w:ascii="Times New Roman" w:hAnsi="Times New Roman" w:cs="Times New Roman"/>
          <w:sz w:val="24"/>
          <w:szCs w:val="24"/>
        </w:rPr>
        <w:lastRenderedPageBreak/>
        <w:t>Le réseau MT (HTA) est composé de 120 Postes de Transformation (83 EAGB et 37 privés) et 99 km de lignes et câbles de plusieurs types de sections. Des études qui ont été menées dans le cadre du Plan d’Urgence ont identifié que plus de 13% du réseau MT présentait des problèmes techniques et que 30% du réseau BT avait besoin d’interventions de réhabilitation. En dépit de plusieurs interventions urgentes qui ont déjà été réalisées, le système est encore peu fiable, avec plusieurs coupures longues et régulières causés par plusieurs types d’avaries, y compris celles nombreuses causées par la vétusté du câble HTA de connexion entre la sous-station de l’EAGB et le réseau de distribution existant.</w:t>
      </w:r>
    </w:p>
    <w:p w14:paraId="60125634" w14:textId="7CAC9CF6" w:rsidR="0029268A" w:rsidRPr="006C0C34" w:rsidRDefault="00960978" w:rsidP="00F1593A">
      <w:pPr>
        <w:pStyle w:val="PargrafodaLista"/>
        <w:keepNext/>
        <w:spacing w:after="240"/>
        <w:ind w:left="450" w:hanging="450"/>
        <w:jc w:val="both"/>
        <w:outlineLvl w:val="1"/>
        <w:rPr>
          <w:rFonts w:ascii="Times New Roman" w:hAnsi="Times New Roman"/>
          <w:b/>
          <w:sz w:val="24"/>
          <w:szCs w:val="24"/>
          <w:lang w:eastAsia="fr-FR"/>
        </w:rPr>
      </w:pPr>
      <w:bookmarkStart w:id="101" w:name="_Toc497381761"/>
      <w:bookmarkStart w:id="102" w:name="_Toc499262479"/>
      <w:bookmarkStart w:id="103" w:name="_Toc527882019"/>
      <w:bookmarkStart w:id="104" w:name="_Toc51239237"/>
      <w:r>
        <w:rPr>
          <w:rFonts w:ascii="Times New Roman" w:hAnsi="Times New Roman"/>
          <w:b/>
          <w:sz w:val="24"/>
          <w:szCs w:val="24"/>
          <w:lang w:eastAsia="fr-FR"/>
        </w:rPr>
        <w:t>3</w:t>
      </w:r>
      <w:r w:rsidR="0029268A">
        <w:rPr>
          <w:rFonts w:ascii="Times New Roman" w:hAnsi="Times New Roman"/>
          <w:b/>
          <w:sz w:val="24"/>
          <w:szCs w:val="24"/>
          <w:lang w:eastAsia="fr-FR"/>
        </w:rPr>
        <w:t>.4</w:t>
      </w:r>
      <w:r w:rsidR="0029268A" w:rsidRPr="006C0C34">
        <w:rPr>
          <w:rFonts w:ascii="Times New Roman" w:hAnsi="Times New Roman"/>
          <w:b/>
          <w:sz w:val="24"/>
          <w:szCs w:val="24"/>
          <w:lang w:eastAsia="fr-FR"/>
        </w:rPr>
        <w:t>. DECRIPTION DU PROJET</w:t>
      </w:r>
      <w:bookmarkEnd w:id="101"/>
      <w:bookmarkEnd w:id="102"/>
      <w:bookmarkEnd w:id="103"/>
      <w:r w:rsidR="0029268A">
        <w:rPr>
          <w:rFonts w:ascii="Times New Roman" w:hAnsi="Times New Roman"/>
          <w:b/>
          <w:sz w:val="24"/>
          <w:szCs w:val="24"/>
          <w:lang w:eastAsia="fr-FR"/>
        </w:rPr>
        <w:t xml:space="preserve"> VOLET ELECTRICITE</w:t>
      </w:r>
      <w:bookmarkEnd w:id="104"/>
    </w:p>
    <w:p w14:paraId="3A81F0F7" w14:textId="77777777" w:rsidR="0029268A" w:rsidRPr="008E2DD1" w:rsidRDefault="0029268A" w:rsidP="0029268A">
      <w:pPr>
        <w:jc w:val="both"/>
        <w:rPr>
          <w:rFonts w:ascii="Times New Roman" w:hAnsi="Times New Roman" w:cs="Times New Roman"/>
          <w:color w:val="000000" w:themeColor="text1"/>
          <w:sz w:val="24"/>
          <w:szCs w:val="24"/>
        </w:rPr>
      </w:pPr>
      <w:r w:rsidRPr="008E2DD1">
        <w:rPr>
          <w:rFonts w:ascii="Times New Roman" w:hAnsi="Times New Roman" w:cs="Times New Roman"/>
          <w:color w:val="000000" w:themeColor="text1"/>
          <w:sz w:val="24"/>
          <w:szCs w:val="24"/>
        </w:rPr>
        <w:t>Les ouvrages projetés dans le cadre de ces investissements ont été identifiés dans le cadre du Schéma Directeur de l’Hydraulique Urbaine et de la mission d’évaluation du projet d’urgence pour l’amélioration services d’eau et d’électricité de la ville de Bissau (</w:t>
      </w:r>
      <w:r>
        <w:rPr>
          <w:rFonts w:ascii="Times New Roman" w:hAnsi="Times New Roman" w:cs="Times New Roman"/>
          <w:color w:val="000000" w:themeColor="text1"/>
          <w:sz w:val="24"/>
          <w:szCs w:val="24"/>
        </w:rPr>
        <w:t>PUASEE- FA</w:t>
      </w:r>
      <w:r w:rsidRPr="008E2DD1">
        <w:rPr>
          <w:rFonts w:ascii="Times New Roman" w:hAnsi="Times New Roman" w:cs="Times New Roman"/>
          <w:color w:val="000000" w:themeColor="text1"/>
          <w:sz w:val="24"/>
          <w:szCs w:val="24"/>
        </w:rPr>
        <w:t>).</w:t>
      </w:r>
    </w:p>
    <w:p w14:paraId="26061909" w14:textId="19E01671" w:rsidR="0029268A" w:rsidRPr="005C341B" w:rsidRDefault="00960978" w:rsidP="00F1593A">
      <w:pPr>
        <w:pStyle w:val="PargrafodaLista"/>
        <w:ind w:left="1134"/>
        <w:outlineLvl w:val="2"/>
        <w:rPr>
          <w:rFonts w:ascii="Times New Roman" w:hAnsi="Times New Roman"/>
          <w:b/>
          <w:sz w:val="24"/>
          <w:szCs w:val="24"/>
        </w:rPr>
      </w:pPr>
      <w:bookmarkStart w:id="105" w:name="_Toc51239238"/>
      <w:r>
        <w:rPr>
          <w:rFonts w:ascii="Times New Roman" w:hAnsi="Times New Roman"/>
          <w:b/>
          <w:sz w:val="24"/>
          <w:szCs w:val="24"/>
        </w:rPr>
        <w:t>3</w:t>
      </w:r>
      <w:r w:rsidR="0029268A">
        <w:rPr>
          <w:rFonts w:ascii="Times New Roman" w:hAnsi="Times New Roman"/>
          <w:b/>
          <w:sz w:val="24"/>
          <w:szCs w:val="24"/>
        </w:rPr>
        <w:t xml:space="preserve">.4.1 </w:t>
      </w:r>
      <w:r w:rsidR="0029268A" w:rsidRPr="005C341B">
        <w:rPr>
          <w:rFonts w:ascii="Times New Roman" w:hAnsi="Times New Roman"/>
          <w:b/>
          <w:sz w:val="24"/>
          <w:szCs w:val="24"/>
        </w:rPr>
        <w:t>Contenu des différents volets</w:t>
      </w:r>
      <w:bookmarkEnd w:id="105"/>
    </w:p>
    <w:p w14:paraId="52FB37EC" w14:textId="77777777" w:rsidR="0029268A" w:rsidRDefault="0029268A" w:rsidP="0029268A">
      <w:pPr>
        <w:jc w:val="both"/>
        <w:rPr>
          <w:rFonts w:ascii="Times New Roman" w:hAnsi="Times New Roman" w:cs="Times New Roman"/>
          <w:sz w:val="24"/>
          <w:szCs w:val="24"/>
        </w:rPr>
      </w:pPr>
      <w:r w:rsidRPr="006C0C34">
        <w:rPr>
          <w:rFonts w:ascii="Times New Roman" w:hAnsi="Times New Roman" w:cs="Times New Roman"/>
          <w:sz w:val="24"/>
          <w:szCs w:val="24"/>
        </w:rPr>
        <w:t xml:space="preserve">Les </w:t>
      </w:r>
      <w:r>
        <w:rPr>
          <w:rFonts w:ascii="Times New Roman" w:hAnsi="Times New Roman" w:cs="Times New Roman"/>
          <w:sz w:val="24"/>
          <w:szCs w:val="24"/>
        </w:rPr>
        <w:t>activités prévues pour la composante électricité sont constituées de plusieurs volets </w:t>
      </w:r>
      <w:r w:rsidRPr="006C0C34">
        <w:rPr>
          <w:rFonts w:ascii="Times New Roman" w:hAnsi="Times New Roman" w:cs="Times New Roman"/>
          <w:sz w:val="24"/>
          <w:szCs w:val="24"/>
        </w:rPr>
        <w:t>:</w:t>
      </w:r>
    </w:p>
    <w:p w14:paraId="4ED77E79" w14:textId="71E3F6B4" w:rsidR="0029268A" w:rsidRPr="00B462BE" w:rsidRDefault="0029268A" w:rsidP="00B462BE">
      <w:pPr>
        <w:jc w:val="both"/>
        <w:rPr>
          <w:rFonts w:ascii="Times New Roman" w:hAnsi="Times New Roman" w:cs="Times New Roman"/>
          <w:sz w:val="24"/>
          <w:szCs w:val="24"/>
        </w:rPr>
      </w:pPr>
      <w:r w:rsidRPr="00B0627E">
        <w:rPr>
          <w:rFonts w:ascii="Times New Roman" w:hAnsi="Times New Roman" w:cs="Times New Roman"/>
          <w:sz w:val="24"/>
          <w:szCs w:val="24"/>
          <w:u w:val="single"/>
        </w:rPr>
        <w:t>Le volet Extension</w:t>
      </w:r>
      <w:r w:rsidRPr="00B0627E">
        <w:rPr>
          <w:rFonts w:ascii="Times New Roman" w:hAnsi="Times New Roman" w:cs="Times New Roman"/>
          <w:sz w:val="24"/>
          <w:szCs w:val="24"/>
        </w:rPr>
        <w:t xml:space="preserve"> : </w:t>
      </w:r>
      <w:r>
        <w:rPr>
          <w:rFonts w:ascii="Times New Roman" w:hAnsi="Times New Roman" w:cs="Times New Roman"/>
          <w:sz w:val="24"/>
          <w:szCs w:val="24"/>
        </w:rPr>
        <w:t>l</w:t>
      </w:r>
      <w:r w:rsidRPr="00B0627E">
        <w:rPr>
          <w:rFonts w:ascii="Times New Roman" w:hAnsi="Times New Roman" w:cs="Times New Roman"/>
          <w:sz w:val="24"/>
          <w:szCs w:val="24"/>
        </w:rPr>
        <w:t xml:space="preserve">’extension de réseaux consiste à prolonger les réseaux de </w:t>
      </w:r>
      <w:r w:rsidR="00F1593A" w:rsidRPr="00B0627E">
        <w:rPr>
          <w:rFonts w:ascii="Times New Roman" w:hAnsi="Times New Roman" w:cs="Times New Roman"/>
          <w:sz w:val="24"/>
          <w:szCs w:val="24"/>
        </w:rPr>
        <w:t>distribution HTA</w:t>
      </w:r>
      <w:r w:rsidRPr="00B0627E">
        <w:rPr>
          <w:rFonts w:ascii="Times New Roman" w:hAnsi="Times New Roman" w:cs="Times New Roman"/>
          <w:sz w:val="24"/>
          <w:szCs w:val="24"/>
        </w:rPr>
        <w:t xml:space="preserve"> de Cumura à Prábis</w:t>
      </w:r>
      <w:r w:rsidR="009E6DE1">
        <w:rPr>
          <w:rFonts w:ascii="Times New Roman" w:hAnsi="Times New Roman" w:cs="Times New Roman"/>
          <w:sz w:val="24"/>
          <w:szCs w:val="24"/>
        </w:rPr>
        <w:t xml:space="preserve"> sur 6</w:t>
      </w:r>
      <w:r w:rsidR="00671FAB">
        <w:rPr>
          <w:rFonts w:ascii="Times New Roman" w:hAnsi="Times New Roman" w:cs="Times New Roman"/>
          <w:sz w:val="24"/>
          <w:szCs w:val="24"/>
        </w:rPr>
        <w:t>,8 km</w:t>
      </w:r>
      <w:r w:rsidRPr="00B0627E">
        <w:rPr>
          <w:rFonts w:ascii="Times New Roman" w:hAnsi="Times New Roman" w:cs="Times New Roman"/>
          <w:sz w:val="24"/>
          <w:szCs w:val="24"/>
        </w:rPr>
        <w:t xml:space="preserve">, avec </w:t>
      </w:r>
      <w:r w:rsidR="00F1593A" w:rsidRPr="00B0627E">
        <w:rPr>
          <w:rFonts w:ascii="Times New Roman" w:hAnsi="Times New Roman" w:cs="Times New Roman"/>
          <w:sz w:val="24"/>
          <w:szCs w:val="24"/>
        </w:rPr>
        <w:t>l’installation d’</w:t>
      </w:r>
      <w:r w:rsidR="00370B8E">
        <w:rPr>
          <w:rFonts w:ascii="Times New Roman" w:hAnsi="Times New Roman" w:cs="Times New Roman"/>
          <w:sz w:val="24"/>
          <w:szCs w:val="24"/>
        </w:rPr>
        <w:t xml:space="preserve">un </w:t>
      </w:r>
      <w:r w:rsidR="00F1593A" w:rsidRPr="00B0627E">
        <w:rPr>
          <w:rFonts w:ascii="Times New Roman" w:hAnsi="Times New Roman" w:cs="Times New Roman"/>
          <w:sz w:val="24"/>
          <w:szCs w:val="24"/>
        </w:rPr>
        <w:t>PT à</w:t>
      </w:r>
      <w:r w:rsidRPr="00B0627E">
        <w:rPr>
          <w:rFonts w:ascii="Times New Roman" w:hAnsi="Times New Roman" w:cs="Times New Roman"/>
          <w:sz w:val="24"/>
          <w:szCs w:val="24"/>
        </w:rPr>
        <w:t xml:space="preserve"> Tamara, et l’extension des réseaux de distribution BT aux quartiers périphériques de Bissau qui font l’objet de l’étude.</w:t>
      </w:r>
      <w:r w:rsidR="00AC683D">
        <w:rPr>
          <w:rFonts w:ascii="Times New Roman" w:hAnsi="Times New Roman" w:cs="Times New Roman"/>
          <w:sz w:val="24"/>
          <w:szCs w:val="24"/>
        </w:rPr>
        <w:t xml:space="preserve"> </w:t>
      </w:r>
    </w:p>
    <w:p w14:paraId="3C1BD85A" w14:textId="77777777" w:rsidR="0029268A" w:rsidRPr="00B0627E" w:rsidRDefault="0029268A" w:rsidP="0029268A">
      <w:pPr>
        <w:spacing w:after="120"/>
        <w:jc w:val="both"/>
        <w:rPr>
          <w:rFonts w:ascii="Times New Roman" w:hAnsi="Times New Roman" w:cs="Times New Roman"/>
          <w:sz w:val="24"/>
          <w:szCs w:val="24"/>
          <w:lang w:bidi="fr-FR"/>
        </w:rPr>
      </w:pPr>
      <w:r w:rsidRPr="005D0772">
        <w:rPr>
          <w:rFonts w:ascii="Times New Roman" w:hAnsi="Times New Roman" w:cs="Times New Roman"/>
          <w:sz w:val="24"/>
          <w:szCs w:val="24"/>
          <w:u w:val="single"/>
          <w:lang w:bidi="fr-FR"/>
        </w:rPr>
        <w:t>Le volet Renforcement</w:t>
      </w:r>
      <w:r>
        <w:rPr>
          <w:rFonts w:ascii="Times New Roman" w:hAnsi="Times New Roman" w:cs="Times New Roman"/>
          <w:sz w:val="24"/>
          <w:szCs w:val="24"/>
          <w:u w:val="single"/>
          <w:lang w:bidi="fr-FR"/>
        </w:rPr>
        <w:t xml:space="preserve"> </w:t>
      </w:r>
      <w:r w:rsidRPr="005D0772">
        <w:rPr>
          <w:rFonts w:ascii="Times New Roman" w:hAnsi="Times New Roman" w:cs="Times New Roman"/>
          <w:sz w:val="24"/>
          <w:szCs w:val="24"/>
          <w:u w:val="single"/>
          <w:lang w:bidi="fr-FR"/>
        </w:rPr>
        <w:t>:</w:t>
      </w:r>
      <w:r w:rsidRPr="00B0627E">
        <w:rPr>
          <w:rFonts w:ascii="Times New Roman" w:hAnsi="Times New Roman" w:cs="Times New Roman"/>
          <w:sz w:val="24"/>
          <w:szCs w:val="24"/>
          <w:lang w:bidi="fr-FR"/>
        </w:rPr>
        <w:t xml:space="preserve"> le renforcement des réseaux existants vise à améliorer la qualité de service dans les zones déjà alimentées et à adapter le réseau </w:t>
      </w:r>
      <w:r w:rsidR="00F1593A" w:rsidRPr="00B0627E">
        <w:rPr>
          <w:rFonts w:ascii="Times New Roman" w:hAnsi="Times New Roman" w:cs="Times New Roman"/>
          <w:sz w:val="24"/>
          <w:szCs w:val="24"/>
          <w:lang w:bidi="fr-FR"/>
        </w:rPr>
        <w:t>pour faire</w:t>
      </w:r>
      <w:r w:rsidRPr="00B0627E">
        <w:rPr>
          <w:rFonts w:ascii="Times New Roman" w:hAnsi="Times New Roman" w:cs="Times New Roman"/>
          <w:sz w:val="24"/>
          <w:szCs w:val="24"/>
          <w:lang w:bidi="fr-FR"/>
        </w:rPr>
        <w:t xml:space="preserve"> face aux extensions projetées. Ce volet comprend notamment les composantes suivantes</w:t>
      </w:r>
      <w:r>
        <w:rPr>
          <w:rFonts w:ascii="Times New Roman" w:hAnsi="Times New Roman" w:cs="Times New Roman"/>
          <w:sz w:val="24"/>
          <w:szCs w:val="24"/>
          <w:lang w:bidi="fr-FR"/>
        </w:rPr>
        <w:t xml:space="preserve"> </w:t>
      </w:r>
      <w:r w:rsidRPr="00B0627E">
        <w:rPr>
          <w:rFonts w:ascii="Times New Roman" w:hAnsi="Times New Roman" w:cs="Times New Roman"/>
          <w:sz w:val="24"/>
          <w:szCs w:val="24"/>
          <w:lang w:bidi="fr-FR"/>
        </w:rPr>
        <w:t>:</w:t>
      </w:r>
    </w:p>
    <w:p w14:paraId="1347B9DB" w14:textId="77777777" w:rsidR="0029268A" w:rsidRPr="00B0627E" w:rsidRDefault="0029268A" w:rsidP="00D00622">
      <w:pPr>
        <w:pStyle w:val="PargrafodaLista"/>
        <w:numPr>
          <w:ilvl w:val="0"/>
          <w:numId w:val="39"/>
        </w:numPr>
        <w:jc w:val="both"/>
        <w:rPr>
          <w:rFonts w:ascii="Times New Roman" w:hAnsi="Times New Roman"/>
          <w:sz w:val="24"/>
          <w:szCs w:val="24"/>
        </w:rPr>
      </w:pPr>
      <w:r w:rsidRPr="00B0627E">
        <w:rPr>
          <w:rFonts w:ascii="Times New Roman" w:hAnsi="Times New Roman"/>
          <w:sz w:val="24"/>
          <w:szCs w:val="24"/>
        </w:rPr>
        <w:t>PT Enterramento</w:t>
      </w:r>
      <w:r>
        <w:rPr>
          <w:rFonts w:ascii="Times New Roman" w:hAnsi="Times New Roman"/>
          <w:sz w:val="24"/>
          <w:szCs w:val="24"/>
        </w:rPr>
        <w:t xml:space="preserve"> </w:t>
      </w:r>
      <w:r w:rsidRPr="00B0627E">
        <w:rPr>
          <w:rFonts w:ascii="Times New Roman" w:hAnsi="Times New Roman"/>
          <w:sz w:val="24"/>
          <w:szCs w:val="24"/>
        </w:rPr>
        <w:t>:</w:t>
      </w:r>
    </w:p>
    <w:p w14:paraId="41B1D323" w14:textId="77777777" w:rsidR="0029268A" w:rsidRPr="00B0627E"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B0627E">
        <w:rPr>
          <w:rFonts w:ascii="Times New Roman" w:hAnsi="Times New Roman"/>
          <w:sz w:val="24"/>
          <w:szCs w:val="24"/>
        </w:rPr>
        <w:t>Installer un Tableau Basse Tension (QGBT) à 8 sorties</w:t>
      </w:r>
    </w:p>
    <w:p w14:paraId="5DFDB19E" w14:textId="77777777" w:rsidR="0029268A" w:rsidRPr="00B0627E" w:rsidRDefault="0029268A" w:rsidP="0029268A">
      <w:pPr>
        <w:widowControl w:val="0"/>
        <w:autoSpaceDE w:val="0"/>
        <w:autoSpaceDN w:val="0"/>
        <w:adjustRightInd w:val="0"/>
        <w:spacing w:before="7" w:after="0" w:line="150" w:lineRule="exact"/>
        <w:rPr>
          <w:rFonts w:ascii="Times New Roman" w:hAnsi="Times New Roman" w:cs="Times New Roman"/>
          <w:sz w:val="24"/>
          <w:szCs w:val="24"/>
        </w:rPr>
      </w:pPr>
    </w:p>
    <w:p w14:paraId="6893D44F" w14:textId="77777777" w:rsidR="0029268A" w:rsidRPr="00B0627E"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B0627E">
        <w:rPr>
          <w:rFonts w:ascii="Times New Roman" w:hAnsi="Times New Roman"/>
          <w:sz w:val="24"/>
          <w:szCs w:val="24"/>
        </w:rPr>
        <w:t>Installer les équipements de surveillance et sécurité du Poste</w:t>
      </w:r>
    </w:p>
    <w:p w14:paraId="0A44D9B5" w14:textId="77777777" w:rsidR="0029268A" w:rsidRPr="00B0627E" w:rsidRDefault="0029268A" w:rsidP="00D00622">
      <w:pPr>
        <w:pStyle w:val="PargrafodaLista"/>
        <w:numPr>
          <w:ilvl w:val="0"/>
          <w:numId w:val="39"/>
        </w:numPr>
        <w:jc w:val="both"/>
        <w:rPr>
          <w:rFonts w:ascii="Times New Roman" w:hAnsi="Times New Roman"/>
          <w:sz w:val="24"/>
          <w:szCs w:val="24"/>
        </w:rPr>
      </w:pPr>
      <w:r w:rsidRPr="00B0627E">
        <w:rPr>
          <w:rFonts w:ascii="Times New Roman" w:hAnsi="Times New Roman"/>
          <w:sz w:val="24"/>
          <w:szCs w:val="24"/>
        </w:rPr>
        <w:t>PT 21</w:t>
      </w:r>
      <w:r>
        <w:rPr>
          <w:rFonts w:ascii="Times New Roman" w:hAnsi="Times New Roman"/>
          <w:sz w:val="24"/>
          <w:szCs w:val="24"/>
        </w:rPr>
        <w:t xml:space="preserve"> </w:t>
      </w:r>
      <w:r w:rsidRPr="00B0627E">
        <w:rPr>
          <w:rFonts w:ascii="Times New Roman" w:hAnsi="Times New Roman"/>
          <w:sz w:val="24"/>
          <w:szCs w:val="24"/>
        </w:rPr>
        <w:t>:</w:t>
      </w:r>
    </w:p>
    <w:p w14:paraId="0E60A3AA" w14:textId="77777777" w:rsidR="0029268A" w:rsidRPr="00B0627E" w:rsidRDefault="00F1593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B0627E">
        <w:rPr>
          <w:rFonts w:ascii="Times New Roman" w:hAnsi="Times New Roman"/>
          <w:sz w:val="24"/>
          <w:szCs w:val="24"/>
        </w:rPr>
        <w:t>Installer deux Tableaux Basse</w:t>
      </w:r>
      <w:r w:rsidR="0029268A" w:rsidRPr="00B0627E">
        <w:rPr>
          <w:rFonts w:ascii="Times New Roman" w:hAnsi="Times New Roman"/>
          <w:sz w:val="24"/>
          <w:szCs w:val="24"/>
        </w:rPr>
        <w:t xml:space="preserve"> </w:t>
      </w:r>
      <w:r w:rsidRPr="00B0627E">
        <w:rPr>
          <w:rFonts w:ascii="Times New Roman" w:hAnsi="Times New Roman"/>
          <w:sz w:val="24"/>
          <w:szCs w:val="24"/>
        </w:rPr>
        <w:t>Tension (QGBT) à</w:t>
      </w:r>
      <w:r w:rsidR="0029268A" w:rsidRPr="00B0627E">
        <w:rPr>
          <w:rFonts w:ascii="Times New Roman" w:hAnsi="Times New Roman"/>
          <w:sz w:val="24"/>
          <w:szCs w:val="24"/>
        </w:rPr>
        <w:t xml:space="preserve"> 8 </w:t>
      </w:r>
      <w:r w:rsidRPr="00B0627E">
        <w:rPr>
          <w:rFonts w:ascii="Times New Roman" w:hAnsi="Times New Roman"/>
          <w:sz w:val="24"/>
          <w:szCs w:val="24"/>
        </w:rPr>
        <w:t>sorties, 1</w:t>
      </w:r>
      <w:r w:rsidR="0029268A" w:rsidRPr="00B0627E">
        <w:rPr>
          <w:rFonts w:ascii="Times New Roman" w:hAnsi="Times New Roman"/>
          <w:sz w:val="24"/>
          <w:szCs w:val="24"/>
        </w:rPr>
        <w:t xml:space="preserve"> </w:t>
      </w:r>
      <w:r w:rsidRPr="00B0627E">
        <w:rPr>
          <w:rFonts w:ascii="Times New Roman" w:hAnsi="Times New Roman"/>
          <w:sz w:val="24"/>
          <w:szCs w:val="24"/>
        </w:rPr>
        <w:t>pour la</w:t>
      </w:r>
      <w:r w:rsidR="0029268A" w:rsidRPr="00B0627E">
        <w:rPr>
          <w:rFonts w:ascii="Times New Roman" w:hAnsi="Times New Roman"/>
          <w:sz w:val="24"/>
          <w:szCs w:val="24"/>
        </w:rPr>
        <w:t xml:space="preserve"> </w:t>
      </w:r>
      <w:r w:rsidRPr="00B0627E">
        <w:rPr>
          <w:rFonts w:ascii="Times New Roman" w:hAnsi="Times New Roman"/>
          <w:sz w:val="24"/>
          <w:szCs w:val="24"/>
        </w:rPr>
        <w:t>zone industrielle</w:t>
      </w:r>
      <w:r w:rsidR="0029268A" w:rsidRPr="00B0627E">
        <w:rPr>
          <w:rFonts w:ascii="Times New Roman" w:hAnsi="Times New Roman"/>
          <w:sz w:val="24"/>
          <w:szCs w:val="24"/>
        </w:rPr>
        <w:t xml:space="preserve"> et un </w:t>
      </w:r>
      <w:r w:rsidRPr="00B0627E">
        <w:rPr>
          <w:rFonts w:ascii="Times New Roman" w:hAnsi="Times New Roman"/>
          <w:sz w:val="24"/>
          <w:szCs w:val="24"/>
        </w:rPr>
        <w:t>autre pour</w:t>
      </w:r>
      <w:r w:rsidR="0029268A" w:rsidRPr="00B0627E">
        <w:rPr>
          <w:rFonts w:ascii="Times New Roman" w:hAnsi="Times New Roman"/>
          <w:sz w:val="24"/>
          <w:szCs w:val="24"/>
        </w:rPr>
        <w:t xml:space="preserve"> la </w:t>
      </w:r>
      <w:r w:rsidRPr="00B0627E">
        <w:rPr>
          <w:rFonts w:ascii="Times New Roman" w:hAnsi="Times New Roman"/>
          <w:sz w:val="24"/>
          <w:szCs w:val="24"/>
        </w:rPr>
        <w:t>zone résidentielle</w:t>
      </w:r>
      <w:r w:rsidR="0029268A" w:rsidRPr="00B0627E">
        <w:rPr>
          <w:rFonts w:ascii="Times New Roman" w:hAnsi="Times New Roman"/>
          <w:sz w:val="24"/>
          <w:szCs w:val="24"/>
        </w:rPr>
        <w:t>,</w:t>
      </w:r>
    </w:p>
    <w:p w14:paraId="2C7358FF" w14:textId="77777777" w:rsidR="0029268A" w:rsidRPr="00B0627E"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B0627E">
        <w:rPr>
          <w:rFonts w:ascii="Times New Roman" w:hAnsi="Times New Roman"/>
          <w:sz w:val="24"/>
          <w:szCs w:val="24"/>
        </w:rPr>
        <w:t>Remplace</w:t>
      </w:r>
      <w:r>
        <w:rPr>
          <w:rFonts w:ascii="Times New Roman" w:hAnsi="Times New Roman"/>
          <w:sz w:val="24"/>
          <w:szCs w:val="24"/>
        </w:rPr>
        <w:t>r</w:t>
      </w:r>
      <w:r w:rsidRPr="00B0627E">
        <w:rPr>
          <w:rFonts w:ascii="Times New Roman" w:hAnsi="Times New Roman"/>
          <w:sz w:val="24"/>
          <w:szCs w:val="24"/>
        </w:rPr>
        <w:t xml:space="preserve"> le Transformateur de 630 kVA </w:t>
      </w:r>
      <w:r w:rsidR="00F1593A" w:rsidRPr="00B0627E">
        <w:rPr>
          <w:rFonts w:ascii="Times New Roman" w:hAnsi="Times New Roman"/>
          <w:sz w:val="24"/>
          <w:szCs w:val="24"/>
        </w:rPr>
        <w:t>par un</w:t>
      </w:r>
      <w:r w:rsidRPr="00B0627E">
        <w:rPr>
          <w:rFonts w:ascii="Times New Roman" w:hAnsi="Times New Roman"/>
          <w:sz w:val="24"/>
          <w:szCs w:val="24"/>
        </w:rPr>
        <w:t xml:space="preserve"> Transformateur</w:t>
      </w:r>
      <w:r>
        <w:rPr>
          <w:rFonts w:ascii="Times New Roman" w:hAnsi="Times New Roman"/>
          <w:sz w:val="24"/>
          <w:szCs w:val="24"/>
        </w:rPr>
        <w:t xml:space="preserve"> </w:t>
      </w:r>
      <w:r w:rsidRPr="00B0627E">
        <w:rPr>
          <w:rFonts w:ascii="Times New Roman" w:hAnsi="Times New Roman"/>
          <w:sz w:val="24"/>
          <w:szCs w:val="24"/>
        </w:rPr>
        <w:t>1000 kVA (à vérifier en phase APD),</w:t>
      </w:r>
    </w:p>
    <w:p w14:paraId="6029F6DE" w14:textId="77777777" w:rsidR="0029268A" w:rsidRPr="00B0627E"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B0627E">
        <w:rPr>
          <w:rFonts w:ascii="Times New Roman" w:hAnsi="Times New Roman"/>
          <w:sz w:val="24"/>
          <w:szCs w:val="24"/>
        </w:rPr>
        <w:t>Installer les équipements de surveillance et sécurité du Poste.</w:t>
      </w:r>
    </w:p>
    <w:p w14:paraId="44F08062" w14:textId="77777777" w:rsidR="0029268A" w:rsidRPr="00B0627E" w:rsidRDefault="0029268A" w:rsidP="0029268A">
      <w:pPr>
        <w:widowControl w:val="0"/>
        <w:autoSpaceDE w:val="0"/>
        <w:autoSpaceDN w:val="0"/>
        <w:adjustRightInd w:val="0"/>
        <w:spacing w:before="3" w:after="0" w:line="150" w:lineRule="exact"/>
        <w:rPr>
          <w:rFonts w:ascii="Times New Roman" w:hAnsi="Times New Roman"/>
          <w:sz w:val="24"/>
          <w:szCs w:val="24"/>
        </w:rPr>
      </w:pPr>
    </w:p>
    <w:p w14:paraId="597A125B" w14:textId="77777777" w:rsidR="0029268A" w:rsidRPr="00B0627E" w:rsidRDefault="0029268A" w:rsidP="00D00622">
      <w:pPr>
        <w:pStyle w:val="PargrafodaLista"/>
        <w:numPr>
          <w:ilvl w:val="0"/>
          <w:numId w:val="39"/>
        </w:numPr>
        <w:jc w:val="both"/>
        <w:rPr>
          <w:rFonts w:ascii="Times New Roman" w:hAnsi="Times New Roman"/>
          <w:sz w:val="24"/>
          <w:szCs w:val="24"/>
        </w:rPr>
      </w:pPr>
      <w:r w:rsidRPr="00B0627E">
        <w:rPr>
          <w:rFonts w:ascii="Times New Roman" w:hAnsi="Times New Roman"/>
          <w:sz w:val="24"/>
          <w:szCs w:val="24"/>
        </w:rPr>
        <w:t>PT Plaque 2</w:t>
      </w:r>
      <w:r>
        <w:rPr>
          <w:rFonts w:ascii="Times New Roman" w:hAnsi="Times New Roman"/>
          <w:sz w:val="24"/>
          <w:szCs w:val="24"/>
        </w:rPr>
        <w:t xml:space="preserve"> </w:t>
      </w:r>
      <w:r w:rsidRPr="00B0627E">
        <w:rPr>
          <w:rFonts w:ascii="Times New Roman" w:hAnsi="Times New Roman"/>
          <w:sz w:val="24"/>
          <w:szCs w:val="24"/>
        </w:rPr>
        <w:t>:</w:t>
      </w:r>
    </w:p>
    <w:p w14:paraId="3B1F1655" w14:textId="77777777" w:rsidR="0029268A" w:rsidRPr="00E55646"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E55646">
        <w:rPr>
          <w:rFonts w:ascii="Times New Roman" w:hAnsi="Times New Roman"/>
          <w:sz w:val="24"/>
          <w:szCs w:val="24"/>
        </w:rPr>
        <w:t>Installer un Tableau Basse Tension (QGBT) à 8 sorties,</w:t>
      </w:r>
    </w:p>
    <w:p w14:paraId="32A89C96" w14:textId="77777777" w:rsidR="0029268A" w:rsidRPr="00E55646"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E55646">
        <w:rPr>
          <w:rFonts w:ascii="Times New Roman" w:hAnsi="Times New Roman"/>
          <w:sz w:val="24"/>
          <w:szCs w:val="24"/>
        </w:rPr>
        <w:t>Remplace</w:t>
      </w:r>
      <w:r>
        <w:rPr>
          <w:rFonts w:ascii="Times New Roman" w:hAnsi="Times New Roman"/>
          <w:sz w:val="24"/>
          <w:szCs w:val="24"/>
        </w:rPr>
        <w:t>r</w:t>
      </w:r>
      <w:r w:rsidRPr="00E55646">
        <w:rPr>
          <w:rFonts w:ascii="Times New Roman" w:hAnsi="Times New Roman"/>
          <w:sz w:val="24"/>
          <w:szCs w:val="24"/>
        </w:rPr>
        <w:t xml:space="preserve"> le </w:t>
      </w:r>
      <w:r w:rsidRPr="00B0627E">
        <w:rPr>
          <w:rFonts w:ascii="Times New Roman" w:hAnsi="Times New Roman"/>
          <w:sz w:val="24"/>
          <w:szCs w:val="24"/>
        </w:rPr>
        <w:t>Tr</w:t>
      </w:r>
      <w:r w:rsidRPr="00E55646">
        <w:rPr>
          <w:rFonts w:ascii="Times New Roman" w:hAnsi="Times New Roman"/>
          <w:sz w:val="24"/>
          <w:szCs w:val="24"/>
        </w:rPr>
        <w:t>ansformateu</w:t>
      </w:r>
      <w:r w:rsidRPr="00B0627E">
        <w:rPr>
          <w:rFonts w:ascii="Times New Roman" w:hAnsi="Times New Roman"/>
          <w:sz w:val="24"/>
          <w:szCs w:val="24"/>
        </w:rPr>
        <w:t>r</w:t>
      </w:r>
      <w:r w:rsidRPr="00E55646">
        <w:rPr>
          <w:rFonts w:ascii="Times New Roman" w:hAnsi="Times New Roman"/>
          <w:sz w:val="24"/>
          <w:szCs w:val="24"/>
        </w:rPr>
        <w:t xml:space="preserve"> d</w:t>
      </w:r>
      <w:r w:rsidRPr="00B0627E">
        <w:rPr>
          <w:rFonts w:ascii="Times New Roman" w:hAnsi="Times New Roman"/>
          <w:sz w:val="24"/>
          <w:szCs w:val="24"/>
        </w:rPr>
        <w:t>e</w:t>
      </w:r>
      <w:r w:rsidRPr="00E55646">
        <w:rPr>
          <w:rFonts w:ascii="Times New Roman" w:hAnsi="Times New Roman"/>
          <w:sz w:val="24"/>
          <w:szCs w:val="24"/>
        </w:rPr>
        <w:t xml:space="preserve"> </w:t>
      </w:r>
      <w:r w:rsidRPr="00B0627E">
        <w:rPr>
          <w:rFonts w:ascii="Times New Roman" w:hAnsi="Times New Roman"/>
          <w:sz w:val="24"/>
          <w:szCs w:val="24"/>
        </w:rPr>
        <w:t>400</w:t>
      </w:r>
      <w:r w:rsidRPr="00E55646">
        <w:rPr>
          <w:rFonts w:ascii="Times New Roman" w:hAnsi="Times New Roman"/>
          <w:sz w:val="24"/>
          <w:szCs w:val="24"/>
        </w:rPr>
        <w:t xml:space="preserve"> kV</w:t>
      </w:r>
      <w:r w:rsidRPr="00B0627E">
        <w:rPr>
          <w:rFonts w:ascii="Times New Roman" w:hAnsi="Times New Roman"/>
          <w:sz w:val="24"/>
          <w:szCs w:val="24"/>
        </w:rPr>
        <w:t>A</w:t>
      </w:r>
      <w:r w:rsidRPr="00E55646">
        <w:rPr>
          <w:rFonts w:ascii="Times New Roman" w:hAnsi="Times New Roman"/>
          <w:sz w:val="24"/>
          <w:szCs w:val="24"/>
        </w:rPr>
        <w:t xml:space="preserve"> </w:t>
      </w:r>
      <w:r w:rsidR="00F1593A" w:rsidRPr="00B0627E">
        <w:rPr>
          <w:rFonts w:ascii="Times New Roman" w:hAnsi="Times New Roman"/>
          <w:sz w:val="24"/>
          <w:szCs w:val="24"/>
        </w:rPr>
        <w:t>p</w:t>
      </w:r>
      <w:r w:rsidR="00F1593A" w:rsidRPr="00E55646">
        <w:rPr>
          <w:rFonts w:ascii="Times New Roman" w:hAnsi="Times New Roman"/>
          <w:sz w:val="24"/>
          <w:szCs w:val="24"/>
        </w:rPr>
        <w:t>a</w:t>
      </w:r>
      <w:r w:rsidR="00F1593A" w:rsidRPr="00B0627E">
        <w:rPr>
          <w:rFonts w:ascii="Times New Roman" w:hAnsi="Times New Roman"/>
          <w:sz w:val="24"/>
          <w:szCs w:val="24"/>
        </w:rPr>
        <w:t xml:space="preserve">r </w:t>
      </w:r>
      <w:r w:rsidR="00F1593A" w:rsidRPr="00E55646">
        <w:rPr>
          <w:rFonts w:ascii="Times New Roman" w:hAnsi="Times New Roman"/>
          <w:sz w:val="24"/>
          <w:szCs w:val="24"/>
        </w:rPr>
        <w:t>un</w:t>
      </w:r>
      <w:r w:rsidRPr="00E55646">
        <w:rPr>
          <w:rFonts w:ascii="Times New Roman" w:hAnsi="Times New Roman"/>
          <w:sz w:val="24"/>
          <w:szCs w:val="24"/>
        </w:rPr>
        <w:t xml:space="preserve"> </w:t>
      </w:r>
      <w:r w:rsidRPr="00B0627E">
        <w:rPr>
          <w:rFonts w:ascii="Times New Roman" w:hAnsi="Times New Roman"/>
          <w:sz w:val="24"/>
          <w:szCs w:val="24"/>
        </w:rPr>
        <w:t>T</w:t>
      </w:r>
      <w:r w:rsidRPr="00E55646">
        <w:rPr>
          <w:rFonts w:ascii="Times New Roman" w:hAnsi="Times New Roman"/>
          <w:sz w:val="24"/>
          <w:szCs w:val="24"/>
        </w:rPr>
        <w:t>ransfo</w:t>
      </w:r>
      <w:r w:rsidRPr="00B0627E">
        <w:rPr>
          <w:rFonts w:ascii="Times New Roman" w:hAnsi="Times New Roman"/>
          <w:sz w:val="24"/>
          <w:szCs w:val="24"/>
        </w:rPr>
        <w:t>r</w:t>
      </w:r>
      <w:r w:rsidRPr="00E55646">
        <w:rPr>
          <w:rFonts w:ascii="Times New Roman" w:hAnsi="Times New Roman"/>
          <w:sz w:val="24"/>
          <w:szCs w:val="24"/>
        </w:rPr>
        <w:t>mateu</w:t>
      </w:r>
      <w:r w:rsidRPr="00B0627E">
        <w:rPr>
          <w:rFonts w:ascii="Times New Roman" w:hAnsi="Times New Roman"/>
          <w:sz w:val="24"/>
          <w:szCs w:val="24"/>
        </w:rPr>
        <w:t>r</w:t>
      </w:r>
      <w:r>
        <w:rPr>
          <w:rFonts w:ascii="Times New Roman" w:hAnsi="Times New Roman"/>
          <w:sz w:val="24"/>
          <w:szCs w:val="24"/>
        </w:rPr>
        <w:t xml:space="preserve"> </w:t>
      </w:r>
      <w:r w:rsidRPr="00E55646">
        <w:rPr>
          <w:rFonts w:ascii="Times New Roman" w:hAnsi="Times New Roman"/>
          <w:sz w:val="24"/>
          <w:szCs w:val="24"/>
        </w:rPr>
        <w:t>630 kVA (à vérifier en phase APD),</w:t>
      </w:r>
    </w:p>
    <w:p w14:paraId="098BFAF1" w14:textId="77777777" w:rsidR="0029268A" w:rsidRPr="00B0627E"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E55646">
        <w:rPr>
          <w:rFonts w:ascii="Times New Roman" w:hAnsi="Times New Roman"/>
          <w:sz w:val="24"/>
          <w:szCs w:val="24"/>
        </w:rPr>
        <w:t>Installe</w:t>
      </w:r>
      <w:r w:rsidRPr="00B0627E">
        <w:rPr>
          <w:rFonts w:ascii="Times New Roman" w:hAnsi="Times New Roman"/>
          <w:sz w:val="24"/>
          <w:szCs w:val="24"/>
        </w:rPr>
        <w:t>r</w:t>
      </w:r>
      <w:r w:rsidRPr="00E55646">
        <w:rPr>
          <w:rFonts w:ascii="Times New Roman" w:hAnsi="Times New Roman"/>
          <w:sz w:val="24"/>
          <w:szCs w:val="24"/>
        </w:rPr>
        <w:t xml:space="preserve"> les équipemen</w:t>
      </w:r>
      <w:r w:rsidRPr="00B0627E">
        <w:rPr>
          <w:rFonts w:ascii="Times New Roman" w:hAnsi="Times New Roman"/>
          <w:sz w:val="24"/>
          <w:szCs w:val="24"/>
        </w:rPr>
        <w:t>t</w:t>
      </w:r>
      <w:r w:rsidRPr="00E55646">
        <w:rPr>
          <w:rFonts w:ascii="Times New Roman" w:hAnsi="Times New Roman"/>
          <w:sz w:val="24"/>
          <w:szCs w:val="24"/>
        </w:rPr>
        <w:t xml:space="preserve">s </w:t>
      </w:r>
      <w:r w:rsidRPr="00B0627E">
        <w:rPr>
          <w:rFonts w:ascii="Times New Roman" w:hAnsi="Times New Roman"/>
          <w:sz w:val="24"/>
          <w:szCs w:val="24"/>
        </w:rPr>
        <w:t>de</w:t>
      </w:r>
      <w:r w:rsidRPr="00E55646">
        <w:rPr>
          <w:rFonts w:ascii="Times New Roman" w:hAnsi="Times New Roman"/>
          <w:sz w:val="24"/>
          <w:szCs w:val="24"/>
        </w:rPr>
        <w:t xml:space="preserve"> surveillance e</w:t>
      </w:r>
      <w:r w:rsidRPr="00B0627E">
        <w:rPr>
          <w:rFonts w:ascii="Times New Roman" w:hAnsi="Times New Roman"/>
          <w:sz w:val="24"/>
          <w:szCs w:val="24"/>
        </w:rPr>
        <w:t>t</w:t>
      </w:r>
      <w:r w:rsidRPr="00E55646">
        <w:rPr>
          <w:rFonts w:ascii="Times New Roman" w:hAnsi="Times New Roman"/>
          <w:sz w:val="24"/>
          <w:szCs w:val="24"/>
        </w:rPr>
        <w:t xml:space="preserve"> sécurité </w:t>
      </w:r>
      <w:r w:rsidRPr="00B0627E">
        <w:rPr>
          <w:rFonts w:ascii="Times New Roman" w:hAnsi="Times New Roman"/>
          <w:sz w:val="24"/>
          <w:szCs w:val="24"/>
        </w:rPr>
        <w:t>du</w:t>
      </w:r>
      <w:r w:rsidRPr="00E55646">
        <w:rPr>
          <w:rFonts w:ascii="Times New Roman" w:hAnsi="Times New Roman"/>
          <w:sz w:val="24"/>
          <w:szCs w:val="24"/>
        </w:rPr>
        <w:t xml:space="preserve"> Poste.</w:t>
      </w:r>
    </w:p>
    <w:p w14:paraId="5A2697DC" w14:textId="77777777" w:rsidR="0029268A" w:rsidRPr="00B0627E" w:rsidRDefault="0029268A" w:rsidP="0029268A">
      <w:pPr>
        <w:widowControl w:val="0"/>
        <w:autoSpaceDE w:val="0"/>
        <w:autoSpaceDN w:val="0"/>
        <w:adjustRightInd w:val="0"/>
        <w:spacing w:before="3" w:after="0" w:line="150" w:lineRule="exact"/>
        <w:rPr>
          <w:rFonts w:ascii="Times New Roman" w:hAnsi="Times New Roman"/>
          <w:sz w:val="24"/>
          <w:szCs w:val="24"/>
        </w:rPr>
      </w:pPr>
    </w:p>
    <w:p w14:paraId="159CC87D" w14:textId="77777777" w:rsidR="0029268A" w:rsidRPr="00E55646" w:rsidRDefault="0029268A" w:rsidP="00D00622">
      <w:pPr>
        <w:pStyle w:val="PargrafodaLista"/>
        <w:numPr>
          <w:ilvl w:val="0"/>
          <w:numId w:val="39"/>
        </w:numPr>
        <w:jc w:val="both"/>
        <w:rPr>
          <w:rFonts w:ascii="Times New Roman" w:hAnsi="Times New Roman"/>
          <w:sz w:val="24"/>
          <w:szCs w:val="24"/>
        </w:rPr>
      </w:pPr>
      <w:r w:rsidRPr="00B0627E">
        <w:rPr>
          <w:rFonts w:ascii="Times New Roman" w:hAnsi="Times New Roman"/>
          <w:sz w:val="24"/>
          <w:szCs w:val="24"/>
        </w:rPr>
        <w:t>PT 22</w:t>
      </w:r>
      <w:r>
        <w:rPr>
          <w:rFonts w:ascii="Times New Roman" w:hAnsi="Times New Roman"/>
          <w:sz w:val="24"/>
          <w:szCs w:val="24"/>
        </w:rPr>
        <w:t xml:space="preserve"> </w:t>
      </w:r>
      <w:r w:rsidRPr="00B0627E">
        <w:rPr>
          <w:rFonts w:ascii="Times New Roman" w:hAnsi="Times New Roman"/>
          <w:sz w:val="24"/>
          <w:szCs w:val="24"/>
        </w:rPr>
        <w:t>:</w:t>
      </w:r>
    </w:p>
    <w:p w14:paraId="3AC416A9" w14:textId="77777777" w:rsidR="0029268A" w:rsidRPr="00E55646"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E55646">
        <w:rPr>
          <w:rFonts w:ascii="Times New Roman" w:hAnsi="Times New Roman"/>
          <w:sz w:val="24"/>
          <w:szCs w:val="24"/>
        </w:rPr>
        <w:t>Installe</w:t>
      </w:r>
      <w:r w:rsidRPr="00B0627E">
        <w:rPr>
          <w:rFonts w:ascii="Times New Roman" w:hAnsi="Times New Roman"/>
          <w:sz w:val="24"/>
          <w:szCs w:val="24"/>
        </w:rPr>
        <w:t>r</w:t>
      </w:r>
      <w:r w:rsidRPr="00E55646">
        <w:rPr>
          <w:rFonts w:ascii="Times New Roman" w:hAnsi="Times New Roman"/>
          <w:sz w:val="24"/>
          <w:szCs w:val="24"/>
        </w:rPr>
        <w:t xml:space="preserve"> u</w:t>
      </w:r>
      <w:r w:rsidRPr="00B0627E">
        <w:rPr>
          <w:rFonts w:ascii="Times New Roman" w:hAnsi="Times New Roman"/>
          <w:sz w:val="24"/>
          <w:szCs w:val="24"/>
        </w:rPr>
        <w:t>n</w:t>
      </w:r>
      <w:r w:rsidRPr="00E55646">
        <w:rPr>
          <w:rFonts w:ascii="Times New Roman" w:hAnsi="Times New Roman"/>
          <w:sz w:val="24"/>
          <w:szCs w:val="24"/>
        </w:rPr>
        <w:t xml:space="preserve"> Tableau Basse Tension (Q</w:t>
      </w:r>
      <w:r w:rsidRPr="00B0627E">
        <w:rPr>
          <w:rFonts w:ascii="Times New Roman" w:hAnsi="Times New Roman"/>
          <w:sz w:val="24"/>
          <w:szCs w:val="24"/>
        </w:rPr>
        <w:t>G</w:t>
      </w:r>
      <w:r w:rsidRPr="00E55646">
        <w:rPr>
          <w:rFonts w:ascii="Times New Roman" w:hAnsi="Times New Roman"/>
          <w:sz w:val="24"/>
          <w:szCs w:val="24"/>
        </w:rPr>
        <w:t>BT</w:t>
      </w:r>
      <w:r w:rsidRPr="00B0627E">
        <w:rPr>
          <w:rFonts w:ascii="Times New Roman" w:hAnsi="Times New Roman"/>
          <w:sz w:val="24"/>
          <w:szCs w:val="24"/>
        </w:rPr>
        <w:t>)</w:t>
      </w:r>
      <w:r w:rsidRPr="00E55646">
        <w:rPr>
          <w:rFonts w:ascii="Times New Roman" w:hAnsi="Times New Roman"/>
          <w:sz w:val="24"/>
          <w:szCs w:val="24"/>
        </w:rPr>
        <w:t xml:space="preserve"> </w:t>
      </w:r>
      <w:r w:rsidRPr="00B0627E">
        <w:rPr>
          <w:rFonts w:ascii="Times New Roman" w:hAnsi="Times New Roman"/>
          <w:sz w:val="24"/>
          <w:szCs w:val="24"/>
        </w:rPr>
        <w:t>à</w:t>
      </w:r>
      <w:r w:rsidRPr="00E55646">
        <w:rPr>
          <w:rFonts w:ascii="Times New Roman" w:hAnsi="Times New Roman"/>
          <w:sz w:val="24"/>
          <w:szCs w:val="24"/>
        </w:rPr>
        <w:t xml:space="preserve"> </w:t>
      </w:r>
      <w:r w:rsidRPr="00B0627E">
        <w:rPr>
          <w:rFonts w:ascii="Times New Roman" w:hAnsi="Times New Roman"/>
          <w:sz w:val="24"/>
          <w:szCs w:val="24"/>
        </w:rPr>
        <w:t>8</w:t>
      </w:r>
      <w:r w:rsidRPr="00E55646">
        <w:rPr>
          <w:rFonts w:ascii="Times New Roman" w:hAnsi="Times New Roman"/>
          <w:sz w:val="24"/>
          <w:szCs w:val="24"/>
        </w:rPr>
        <w:t xml:space="preserve"> sor</w:t>
      </w:r>
      <w:r w:rsidRPr="00B0627E">
        <w:rPr>
          <w:rFonts w:ascii="Times New Roman" w:hAnsi="Times New Roman"/>
          <w:sz w:val="24"/>
          <w:szCs w:val="24"/>
        </w:rPr>
        <w:t>t</w:t>
      </w:r>
      <w:r w:rsidRPr="00E55646">
        <w:rPr>
          <w:rFonts w:ascii="Times New Roman" w:hAnsi="Times New Roman"/>
          <w:sz w:val="24"/>
          <w:szCs w:val="24"/>
        </w:rPr>
        <w:t>ies,</w:t>
      </w:r>
    </w:p>
    <w:p w14:paraId="0FA63487" w14:textId="0EB26EF3" w:rsidR="0029268A" w:rsidRPr="00E55646"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E55646">
        <w:rPr>
          <w:rFonts w:ascii="Times New Roman" w:hAnsi="Times New Roman"/>
          <w:sz w:val="24"/>
          <w:szCs w:val="24"/>
        </w:rPr>
        <w:t>Remplace</w:t>
      </w:r>
      <w:r>
        <w:rPr>
          <w:rFonts w:ascii="Times New Roman" w:hAnsi="Times New Roman"/>
          <w:sz w:val="24"/>
          <w:szCs w:val="24"/>
        </w:rPr>
        <w:t>r</w:t>
      </w:r>
      <w:r w:rsidRPr="00E55646">
        <w:rPr>
          <w:rFonts w:ascii="Times New Roman" w:hAnsi="Times New Roman"/>
          <w:sz w:val="24"/>
          <w:szCs w:val="24"/>
        </w:rPr>
        <w:t xml:space="preserve"> le </w:t>
      </w:r>
      <w:r w:rsidRPr="00B0627E">
        <w:rPr>
          <w:rFonts w:ascii="Times New Roman" w:hAnsi="Times New Roman"/>
          <w:sz w:val="24"/>
          <w:szCs w:val="24"/>
        </w:rPr>
        <w:t>Tr</w:t>
      </w:r>
      <w:r w:rsidRPr="00E55646">
        <w:rPr>
          <w:rFonts w:ascii="Times New Roman" w:hAnsi="Times New Roman"/>
          <w:sz w:val="24"/>
          <w:szCs w:val="24"/>
        </w:rPr>
        <w:t>ansformateu</w:t>
      </w:r>
      <w:r w:rsidRPr="00B0627E">
        <w:rPr>
          <w:rFonts w:ascii="Times New Roman" w:hAnsi="Times New Roman"/>
          <w:sz w:val="24"/>
          <w:szCs w:val="24"/>
        </w:rPr>
        <w:t>r</w:t>
      </w:r>
      <w:r w:rsidRPr="00E55646">
        <w:rPr>
          <w:rFonts w:ascii="Times New Roman" w:hAnsi="Times New Roman"/>
          <w:sz w:val="24"/>
          <w:szCs w:val="24"/>
        </w:rPr>
        <w:t xml:space="preserve"> d</w:t>
      </w:r>
      <w:r w:rsidRPr="00B0627E">
        <w:rPr>
          <w:rFonts w:ascii="Times New Roman" w:hAnsi="Times New Roman"/>
          <w:sz w:val="24"/>
          <w:szCs w:val="24"/>
        </w:rPr>
        <w:t>e</w:t>
      </w:r>
      <w:r w:rsidRPr="00E55646">
        <w:rPr>
          <w:rFonts w:ascii="Times New Roman" w:hAnsi="Times New Roman"/>
          <w:sz w:val="24"/>
          <w:szCs w:val="24"/>
        </w:rPr>
        <w:t xml:space="preserve"> </w:t>
      </w:r>
      <w:r w:rsidRPr="00B0627E">
        <w:rPr>
          <w:rFonts w:ascii="Times New Roman" w:hAnsi="Times New Roman"/>
          <w:sz w:val="24"/>
          <w:szCs w:val="24"/>
        </w:rPr>
        <w:t>630</w:t>
      </w:r>
      <w:r w:rsidRPr="00E55646">
        <w:rPr>
          <w:rFonts w:ascii="Times New Roman" w:hAnsi="Times New Roman"/>
          <w:sz w:val="24"/>
          <w:szCs w:val="24"/>
        </w:rPr>
        <w:t xml:space="preserve"> kV</w:t>
      </w:r>
      <w:r w:rsidRPr="00B0627E">
        <w:rPr>
          <w:rFonts w:ascii="Times New Roman" w:hAnsi="Times New Roman"/>
          <w:sz w:val="24"/>
          <w:szCs w:val="24"/>
        </w:rPr>
        <w:t>A</w:t>
      </w:r>
      <w:r w:rsidRPr="00E55646">
        <w:rPr>
          <w:rFonts w:ascii="Times New Roman" w:hAnsi="Times New Roman"/>
          <w:sz w:val="24"/>
          <w:szCs w:val="24"/>
        </w:rPr>
        <w:t xml:space="preserve"> </w:t>
      </w:r>
      <w:r w:rsidRPr="00B0627E">
        <w:rPr>
          <w:rFonts w:ascii="Times New Roman" w:hAnsi="Times New Roman"/>
          <w:sz w:val="24"/>
          <w:szCs w:val="24"/>
        </w:rPr>
        <w:t>p</w:t>
      </w:r>
      <w:r w:rsidRPr="00E55646">
        <w:rPr>
          <w:rFonts w:ascii="Times New Roman" w:hAnsi="Times New Roman"/>
          <w:sz w:val="24"/>
          <w:szCs w:val="24"/>
        </w:rPr>
        <w:t>a</w:t>
      </w:r>
      <w:r w:rsidRPr="00B0627E">
        <w:rPr>
          <w:rFonts w:ascii="Times New Roman" w:hAnsi="Times New Roman"/>
          <w:sz w:val="24"/>
          <w:szCs w:val="24"/>
        </w:rPr>
        <w:t xml:space="preserve">r </w:t>
      </w:r>
      <w:r w:rsidRPr="00E55646">
        <w:rPr>
          <w:rFonts w:ascii="Times New Roman" w:hAnsi="Times New Roman"/>
          <w:sz w:val="24"/>
          <w:szCs w:val="24"/>
        </w:rPr>
        <w:t>u</w:t>
      </w:r>
      <w:r w:rsidRPr="00B0627E">
        <w:rPr>
          <w:rFonts w:ascii="Times New Roman" w:hAnsi="Times New Roman"/>
          <w:sz w:val="24"/>
          <w:szCs w:val="24"/>
        </w:rPr>
        <w:t>n</w:t>
      </w:r>
      <w:r w:rsidRPr="00E55646">
        <w:rPr>
          <w:rFonts w:ascii="Times New Roman" w:hAnsi="Times New Roman"/>
          <w:sz w:val="24"/>
          <w:szCs w:val="24"/>
        </w:rPr>
        <w:t xml:space="preserve"> </w:t>
      </w:r>
      <w:r w:rsidRPr="00B0627E">
        <w:rPr>
          <w:rFonts w:ascii="Times New Roman" w:hAnsi="Times New Roman"/>
          <w:sz w:val="24"/>
          <w:szCs w:val="24"/>
        </w:rPr>
        <w:t>T</w:t>
      </w:r>
      <w:r w:rsidRPr="00E55646">
        <w:rPr>
          <w:rFonts w:ascii="Times New Roman" w:hAnsi="Times New Roman"/>
          <w:sz w:val="24"/>
          <w:szCs w:val="24"/>
        </w:rPr>
        <w:t>ransfo</w:t>
      </w:r>
      <w:r w:rsidRPr="00B0627E">
        <w:rPr>
          <w:rFonts w:ascii="Times New Roman" w:hAnsi="Times New Roman"/>
          <w:sz w:val="24"/>
          <w:szCs w:val="24"/>
        </w:rPr>
        <w:t>r</w:t>
      </w:r>
      <w:r w:rsidRPr="00E55646">
        <w:rPr>
          <w:rFonts w:ascii="Times New Roman" w:hAnsi="Times New Roman"/>
          <w:sz w:val="24"/>
          <w:szCs w:val="24"/>
        </w:rPr>
        <w:t>mateu</w:t>
      </w:r>
      <w:r w:rsidRPr="00B0627E">
        <w:rPr>
          <w:rFonts w:ascii="Times New Roman" w:hAnsi="Times New Roman"/>
          <w:sz w:val="24"/>
          <w:szCs w:val="24"/>
        </w:rPr>
        <w:t>r</w:t>
      </w:r>
      <w:r>
        <w:rPr>
          <w:rFonts w:ascii="Times New Roman" w:hAnsi="Times New Roman"/>
          <w:sz w:val="24"/>
          <w:szCs w:val="24"/>
        </w:rPr>
        <w:t xml:space="preserve"> </w:t>
      </w:r>
      <w:r w:rsidRPr="00E55646">
        <w:rPr>
          <w:rFonts w:ascii="Times New Roman" w:hAnsi="Times New Roman"/>
          <w:sz w:val="24"/>
          <w:szCs w:val="24"/>
        </w:rPr>
        <w:t>1000 kVA (à vérifier en phase APD),</w:t>
      </w:r>
    </w:p>
    <w:p w14:paraId="7639DE6E" w14:textId="77777777" w:rsidR="0029268A" w:rsidRPr="00B0627E"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E55646">
        <w:rPr>
          <w:rFonts w:ascii="Times New Roman" w:hAnsi="Times New Roman"/>
          <w:sz w:val="24"/>
          <w:szCs w:val="24"/>
        </w:rPr>
        <w:t>Installe</w:t>
      </w:r>
      <w:r w:rsidRPr="00B0627E">
        <w:rPr>
          <w:rFonts w:ascii="Times New Roman" w:hAnsi="Times New Roman"/>
          <w:sz w:val="24"/>
          <w:szCs w:val="24"/>
        </w:rPr>
        <w:t>r</w:t>
      </w:r>
      <w:r w:rsidRPr="00E55646">
        <w:rPr>
          <w:rFonts w:ascii="Times New Roman" w:hAnsi="Times New Roman"/>
          <w:sz w:val="24"/>
          <w:szCs w:val="24"/>
        </w:rPr>
        <w:t xml:space="preserve"> les équipemen</w:t>
      </w:r>
      <w:r w:rsidRPr="00B0627E">
        <w:rPr>
          <w:rFonts w:ascii="Times New Roman" w:hAnsi="Times New Roman"/>
          <w:sz w:val="24"/>
          <w:szCs w:val="24"/>
        </w:rPr>
        <w:t>t</w:t>
      </w:r>
      <w:r w:rsidRPr="00E55646">
        <w:rPr>
          <w:rFonts w:ascii="Times New Roman" w:hAnsi="Times New Roman"/>
          <w:sz w:val="24"/>
          <w:szCs w:val="24"/>
        </w:rPr>
        <w:t xml:space="preserve">s </w:t>
      </w:r>
      <w:r w:rsidRPr="00B0627E">
        <w:rPr>
          <w:rFonts w:ascii="Times New Roman" w:hAnsi="Times New Roman"/>
          <w:sz w:val="24"/>
          <w:szCs w:val="24"/>
        </w:rPr>
        <w:t>de</w:t>
      </w:r>
      <w:r w:rsidRPr="00E55646">
        <w:rPr>
          <w:rFonts w:ascii="Times New Roman" w:hAnsi="Times New Roman"/>
          <w:sz w:val="24"/>
          <w:szCs w:val="24"/>
        </w:rPr>
        <w:t xml:space="preserve"> surveillance e</w:t>
      </w:r>
      <w:r w:rsidRPr="00B0627E">
        <w:rPr>
          <w:rFonts w:ascii="Times New Roman" w:hAnsi="Times New Roman"/>
          <w:sz w:val="24"/>
          <w:szCs w:val="24"/>
        </w:rPr>
        <w:t>t</w:t>
      </w:r>
      <w:r w:rsidRPr="00E55646">
        <w:rPr>
          <w:rFonts w:ascii="Times New Roman" w:hAnsi="Times New Roman"/>
          <w:sz w:val="24"/>
          <w:szCs w:val="24"/>
        </w:rPr>
        <w:t xml:space="preserve"> sécurité </w:t>
      </w:r>
      <w:r w:rsidRPr="00B0627E">
        <w:rPr>
          <w:rFonts w:ascii="Times New Roman" w:hAnsi="Times New Roman"/>
          <w:sz w:val="24"/>
          <w:szCs w:val="24"/>
        </w:rPr>
        <w:t>du</w:t>
      </w:r>
      <w:r w:rsidRPr="00E55646">
        <w:rPr>
          <w:rFonts w:ascii="Times New Roman" w:hAnsi="Times New Roman"/>
          <w:sz w:val="24"/>
          <w:szCs w:val="24"/>
        </w:rPr>
        <w:t xml:space="preserve"> Poste.</w:t>
      </w:r>
    </w:p>
    <w:p w14:paraId="2517156D" w14:textId="77777777" w:rsidR="0029268A" w:rsidRPr="00B0627E" w:rsidRDefault="0029268A" w:rsidP="0029268A">
      <w:pPr>
        <w:widowControl w:val="0"/>
        <w:autoSpaceDE w:val="0"/>
        <w:autoSpaceDN w:val="0"/>
        <w:adjustRightInd w:val="0"/>
        <w:spacing w:before="3" w:after="0" w:line="150" w:lineRule="exact"/>
        <w:rPr>
          <w:rFonts w:ascii="Times New Roman" w:hAnsi="Times New Roman"/>
          <w:sz w:val="24"/>
          <w:szCs w:val="24"/>
        </w:rPr>
      </w:pPr>
    </w:p>
    <w:p w14:paraId="019DCCFE" w14:textId="77777777" w:rsidR="0029268A" w:rsidRPr="00B0627E" w:rsidRDefault="0029268A" w:rsidP="00D00622">
      <w:pPr>
        <w:pStyle w:val="PargrafodaLista"/>
        <w:numPr>
          <w:ilvl w:val="0"/>
          <w:numId w:val="39"/>
        </w:numPr>
        <w:jc w:val="both"/>
        <w:rPr>
          <w:rFonts w:ascii="Times New Roman" w:hAnsi="Times New Roman"/>
          <w:sz w:val="24"/>
          <w:szCs w:val="24"/>
        </w:rPr>
      </w:pPr>
      <w:r w:rsidRPr="00B0627E">
        <w:rPr>
          <w:rFonts w:ascii="Times New Roman" w:hAnsi="Times New Roman"/>
          <w:sz w:val="24"/>
          <w:szCs w:val="24"/>
        </w:rPr>
        <w:t>PT Bôr</w:t>
      </w:r>
      <w:r>
        <w:rPr>
          <w:rFonts w:ascii="Times New Roman" w:hAnsi="Times New Roman"/>
          <w:sz w:val="24"/>
          <w:szCs w:val="24"/>
        </w:rPr>
        <w:t xml:space="preserve"> </w:t>
      </w:r>
      <w:r w:rsidRPr="00B0627E">
        <w:rPr>
          <w:rFonts w:ascii="Times New Roman" w:hAnsi="Times New Roman"/>
          <w:sz w:val="24"/>
          <w:szCs w:val="24"/>
        </w:rPr>
        <w:t>:</w:t>
      </w:r>
    </w:p>
    <w:p w14:paraId="1DCDF050" w14:textId="77777777" w:rsidR="0029268A" w:rsidRPr="005D0772"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5D0772">
        <w:rPr>
          <w:rFonts w:ascii="Times New Roman" w:hAnsi="Times New Roman"/>
          <w:sz w:val="24"/>
          <w:szCs w:val="24"/>
        </w:rPr>
        <w:t>Installer un Tableau Basse Tension (QGBT) à 8 sorties,</w:t>
      </w:r>
    </w:p>
    <w:p w14:paraId="0088DDD9" w14:textId="6E57292E" w:rsidR="0029268A" w:rsidRPr="005D0772"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5D0772">
        <w:rPr>
          <w:rFonts w:ascii="Times New Roman" w:hAnsi="Times New Roman"/>
          <w:sz w:val="24"/>
          <w:szCs w:val="24"/>
        </w:rPr>
        <w:t>Remplace</w:t>
      </w:r>
      <w:r>
        <w:rPr>
          <w:rFonts w:ascii="Times New Roman" w:hAnsi="Times New Roman"/>
          <w:sz w:val="24"/>
          <w:szCs w:val="24"/>
        </w:rPr>
        <w:t>r</w:t>
      </w:r>
      <w:r w:rsidRPr="005D0772">
        <w:rPr>
          <w:rFonts w:ascii="Times New Roman" w:hAnsi="Times New Roman"/>
          <w:sz w:val="24"/>
          <w:szCs w:val="24"/>
        </w:rPr>
        <w:t xml:space="preserve"> le Transformateur de 630 kVA par un Transformateur</w:t>
      </w:r>
      <w:r>
        <w:rPr>
          <w:rFonts w:ascii="Times New Roman" w:hAnsi="Times New Roman"/>
          <w:sz w:val="24"/>
          <w:szCs w:val="24"/>
        </w:rPr>
        <w:t xml:space="preserve"> </w:t>
      </w:r>
      <w:r w:rsidRPr="005D0772">
        <w:rPr>
          <w:rFonts w:ascii="Times New Roman" w:hAnsi="Times New Roman"/>
          <w:sz w:val="24"/>
          <w:szCs w:val="24"/>
        </w:rPr>
        <w:t>1000 kVA (à vérifier en phase APD),</w:t>
      </w:r>
    </w:p>
    <w:p w14:paraId="1DB36FF7" w14:textId="77777777" w:rsidR="0029268A" w:rsidRPr="005D0772" w:rsidRDefault="0029268A" w:rsidP="00D00622">
      <w:pPr>
        <w:pStyle w:val="PargrafodaLista"/>
        <w:widowControl w:val="0"/>
        <w:numPr>
          <w:ilvl w:val="0"/>
          <w:numId w:val="40"/>
        </w:numPr>
        <w:autoSpaceDE w:val="0"/>
        <w:autoSpaceDN w:val="0"/>
        <w:adjustRightInd w:val="0"/>
        <w:spacing w:after="0" w:line="240" w:lineRule="auto"/>
        <w:rPr>
          <w:rFonts w:ascii="Times New Roman" w:hAnsi="Times New Roman"/>
          <w:sz w:val="24"/>
          <w:szCs w:val="24"/>
        </w:rPr>
      </w:pPr>
      <w:r w:rsidRPr="005D0772">
        <w:rPr>
          <w:rFonts w:ascii="Times New Roman" w:hAnsi="Times New Roman"/>
          <w:sz w:val="24"/>
          <w:szCs w:val="24"/>
        </w:rPr>
        <w:t>Installer les équipements de surveillance et sécurité du Poste.</w:t>
      </w:r>
    </w:p>
    <w:p w14:paraId="07DB1351" w14:textId="77777777" w:rsidR="0029268A" w:rsidRDefault="0029268A" w:rsidP="0029268A">
      <w:pPr>
        <w:widowControl w:val="0"/>
        <w:autoSpaceDE w:val="0"/>
        <w:autoSpaceDN w:val="0"/>
        <w:adjustRightInd w:val="0"/>
        <w:spacing w:before="6" w:after="0" w:line="240" w:lineRule="exact"/>
        <w:rPr>
          <w:rFonts w:ascii="Times New Roman" w:hAnsi="Times New Roman"/>
          <w:sz w:val="24"/>
          <w:szCs w:val="24"/>
        </w:rPr>
      </w:pPr>
    </w:p>
    <w:p w14:paraId="7A80B0B6" w14:textId="77777777" w:rsidR="0029268A" w:rsidRPr="005D0772" w:rsidRDefault="0029268A" w:rsidP="0029268A">
      <w:pPr>
        <w:spacing w:after="120"/>
        <w:jc w:val="both"/>
        <w:rPr>
          <w:rFonts w:ascii="Times New Roman" w:hAnsi="Times New Roman" w:cs="Times New Roman"/>
          <w:sz w:val="24"/>
          <w:szCs w:val="24"/>
          <w:lang w:bidi="fr-FR"/>
        </w:rPr>
      </w:pPr>
      <w:r w:rsidRPr="005D0772">
        <w:rPr>
          <w:rFonts w:ascii="Times New Roman" w:hAnsi="Times New Roman" w:cs="Times New Roman"/>
          <w:sz w:val="24"/>
          <w:szCs w:val="24"/>
          <w:u w:val="single"/>
          <w:lang w:bidi="fr-FR"/>
        </w:rPr>
        <w:t>Le volet Densification</w:t>
      </w:r>
      <w:r w:rsidRPr="005D0772">
        <w:rPr>
          <w:rFonts w:ascii="Times New Roman" w:hAnsi="Times New Roman" w:cs="Times New Roman"/>
          <w:sz w:val="24"/>
          <w:szCs w:val="24"/>
          <w:lang w:bidi="fr-FR"/>
        </w:rPr>
        <w:t xml:space="preserve"> : le besoin en densification des réseaux s’explique par la concentration des charges, consécutives à la création de nouveaux centres de consommation et à l’élévation du niveau de vie des populations (croissance en profondeur, augmentation de la densité de charge), dans les PT suivants:</w:t>
      </w:r>
    </w:p>
    <w:p w14:paraId="36082F5A" w14:textId="77777777" w:rsidR="0029268A" w:rsidRPr="005D0772" w:rsidRDefault="0029268A" w:rsidP="00D00622">
      <w:pPr>
        <w:pStyle w:val="PargrafodaLista"/>
        <w:numPr>
          <w:ilvl w:val="0"/>
          <w:numId w:val="39"/>
        </w:numPr>
        <w:jc w:val="both"/>
        <w:rPr>
          <w:rFonts w:ascii="Times New Roman" w:hAnsi="Times New Roman"/>
          <w:sz w:val="24"/>
          <w:szCs w:val="24"/>
        </w:rPr>
      </w:pPr>
      <w:r w:rsidRPr="005D0772">
        <w:rPr>
          <w:rFonts w:ascii="Times New Roman" w:hAnsi="Times New Roman"/>
          <w:sz w:val="24"/>
          <w:szCs w:val="24"/>
        </w:rPr>
        <w:t>PT Plaque 2: densification du réseau BT;</w:t>
      </w:r>
    </w:p>
    <w:p w14:paraId="730D65A3" w14:textId="77777777" w:rsidR="0029268A" w:rsidRPr="005D0772" w:rsidRDefault="0029268A" w:rsidP="00D00622">
      <w:pPr>
        <w:pStyle w:val="PargrafodaLista"/>
        <w:numPr>
          <w:ilvl w:val="0"/>
          <w:numId w:val="39"/>
        </w:numPr>
        <w:jc w:val="both"/>
        <w:rPr>
          <w:rFonts w:ascii="Times New Roman" w:hAnsi="Times New Roman"/>
          <w:sz w:val="24"/>
          <w:szCs w:val="24"/>
        </w:rPr>
      </w:pPr>
      <w:r w:rsidRPr="005D0772">
        <w:rPr>
          <w:rFonts w:ascii="Times New Roman" w:hAnsi="Times New Roman"/>
          <w:sz w:val="24"/>
          <w:szCs w:val="24"/>
        </w:rPr>
        <w:t>PT 22: densification du réseau BT;</w:t>
      </w:r>
    </w:p>
    <w:p w14:paraId="16300C47" w14:textId="70F0FA77" w:rsidR="0029268A" w:rsidRPr="00B462BE" w:rsidRDefault="0029268A" w:rsidP="00B462BE">
      <w:pPr>
        <w:pStyle w:val="PargrafodaLista"/>
        <w:numPr>
          <w:ilvl w:val="0"/>
          <w:numId w:val="39"/>
        </w:numPr>
        <w:jc w:val="both"/>
        <w:rPr>
          <w:rFonts w:ascii="Times New Roman" w:hAnsi="Times New Roman"/>
          <w:sz w:val="24"/>
          <w:szCs w:val="24"/>
        </w:rPr>
      </w:pPr>
      <w:r w:rsidRPr="005D0772">
        <w:rPr>
          <w:rFonts w:ascii="Times New Roman" w:hAnsi="Times New Roman"/>
          <w:sz w:val="24"/>
          <w:szCs w:val="24"/>
        </w:rPr>
        <w:t>PT Bôr: densification du réseau B</w:t>
      </w:r>
      <w:r>
        <w:rPr>
          <w:rFonts w:ascii="Times New Roman" w:hAnsi="Times New Roman"/>
          <w:sz w:val="24"/>
          <w:szCs w:val="24"/>
        </w:rPr>
        <w:t>T.</w:t>
      </w:r>
    </w:p>
    <w:p w14:paraId="4C53C879" w14:textId="1283B8FA" w:rsidR="0029268A" w:rsidRPr="005D0772" w:rsidRDefault="0029268A" w:rsidP="0029268A">
      <w:pPr>
        <w:widowControl w:val="0"/>
        <w:autoSpaceDE w:val="0"/>
        <w:autoSpaceDN w:val="0"/>
        <w:adjustRightInd w:val="0"/>
        <w:spacing w:after="0" w:line="359" w:lineRule="auto"/>
        <w:ind w:left="102" w:right="81"/>
        <w:jc w:val="both"/>
        <w:rPr>
          <w:rFonts w:ascii="Times New Roman" w:hAnsi="Times New Roman" w:cs="Times New Roman"/>
          <w:sz w:val="24"/>
          <w:szCs w:val="24"/>
          <w:lang w:bidi="fr-FR"/>
        </w:rPr>
      </w:pPr>
      <w:r w:rsidRPr="005D0772">
        <w:rPr>
          <w:rFonts w:ascii="Times New Roman" w:hAnsi="Times New Roman" w:cs="Times New Roman"/>
          <w:sz w:val="24"/>
          <w:szCs w:val="24"/>
          <w:u w:val="single"/>
          <w:lang w:bidi="fr-FR"/>
        </w:rPr>
        <w:t>Le volet Réhabilitation :</w:t>
      </w:r>
      <w:r w:rsidRPr="005D0772">
        <w:rPr>
          <w:rFonts w:ascii="Times New Roman" w:hAnsi="Times New Roman" w:cs="Times New Roman"/>
          <w:sz w:val="24"/>
          <w:szCs w:val="24"/>
          <w:lang w:bidi="fr-FR"/>
        </w:rPr>
        <w:t xml:space="preserve"> </w:t>
      </w:r>
      <w:r>
        <w:rPr>
          <w:rFonts w:ascii="Times New Roman" w:hAnsi="Times New Roman" w:cs="Times New Roman"/>
          <w:sz w:val="24"/>
          <w:szCs w:val="24"/>
          <w:lang w:bidi="fr-FR"/>
        </w:rPr>
        <w:t>ce</w:t>
      </w:r>
      <w:r w:rsidRPr="005D0772">
        <w:rPr>
          <w:rFonts w:ascii="Times New Roman" w:hAnsi="Times New Roman" w:cs="Times New Roman"/>
          <w:sz w:val="24"/>
          <w:szCs w:val="24"/>
          <w:lang w:bidi="fr-FR"/>
        </w:rPr>
        <w:t xml:space="preserve"> vole</w:t>
      </w:r>
      <w:r>
        <w:rPr>
          <w:rFonts w:ascii="Times New Roman" w:hAnsi="Times New Roman" w:cs="Times New Roman"/>
          <w:sz w:val="24"/>
          <w:szCs w:val="24"/>
          <w:lang w:bidi="fr-FR"/>
        </w:rPr>
        <w:t>t</w:t>
      </w:r>
      <w:r w:rsidRPr="005D0772">
        <w:rPr>
          <w:rFonts w:ascii="Times New Roman" w:hAnsi="Times New Roman" w:cs="Times New Roman"/>
          <w:sz w:val="24"/>
          <w:szCs w:val="24"/>
          <w:lang w:bidi="fr-FR"/>
        </w:rPr>
        <w:t xml:space="preserve"> correspond </w:t>
      </w:r>
      <w:r>
        <w:rPr>
          <w:rFonts w:ascii="Times New Roman" w:hAnsi="Times New Roman" w:cs="Times New Roman"/>
          <w:sz w:val="24"/>
          <w:szCs w:val="24"/>
          <w:lang w:bidi="fr-FR"/>
        </w:rPr>
        <w:t>à</w:t>
      </w:r>
      <w:r w:rsidRPr="005D0772">
        <w:rPr>
          <w:rFonts w:ascii="Times New Roman" w:hAnsi="Times New Roman" w:cs="Times New Roman"/>
          <w:sz w:val="24"/>
          <w:szCs w:val="24"/>
          <w:lang w:bidi="fr-FR"/>
        </w:rPr>
        <w:t xml:space="preserve"> réhabilite</w:t>
      </w:r>
      <w:r>
        <w:rPr>
          <w:rFonts w:ascii="Times New Roman" w:hAnsi="Times New Roman" w:cs="Times New Roman"/>
          <w:sz w:val="24"/>
          <w:szCs w:val="24"/>
          <w:lang w:bidi="fr-FR"/>
        </w:rPr>
        <w:t>r</w:t>
      </w:r>
      <w:r w:rsidRPr="005D0772">
        <w:rPr>
          <w:rFonts w:ascii="Times New Roman" w:hAnsi="Times New Roman" w:cs="Times New Roman"/>
          <w:sz w:val="24"/>
          <w:szCs w:val="24"/>
          <w:lang w:bidi="fr-FR"/>
        </w:rPr>
        <w:t xml:space="preserve"> les postes HTA/BT, e</w:t>
      </w:r>
      <w:r>
        <w:rPr>
          <w:rFonts w:ascii="Times New Roman" w:hAnsi="Times New Roman" w:cs="Times New Roman"/>
          <w:sz w:val="24"/>
          <w:szCs w:val="24"/>
          <w:lang w:bidi="fr-FR"/>
        </w:rPr>
        <w:t>t</w:t>
      </w:r>
      <w:r w:rsidRPr="005D0772">
        <w:rPr>
          <w:rFonts w:ascii="Times New Roman" w:hAnsi="Times New Roman" w:cs="Times New Roman"/>
          <w:sz w:val="24"/>
          <w:szCs w:val="24"/>
          <w:lang w:bidi="fr-FR"/>
        </w:rPr>
        <w:t xml:space="preserve"> les cellules du</w:t>
      </w:r>
      <w:r>
        <w:rPr>
          <w:rFonts w:ascii="Times New Roman" w:hAnsi="Times New Roman" w:cs="Times New Roman"/>
          <w:sz w:val="24"/>
          <w:szCs w:val="24"/>
          <w:lang w:bidi="fr-FR"/>
        </w:rPr>
        <w:t xml:space="preserve"> </w:t>
      </w:r>
      <w:r w:rsidRPr="005D0772">
        <w:rPr>
          <w:rFonts w:ascii="Times New Roman" w:hAnsi="Times New Roman" w:cs="Times New Roman"/>
          <w:sz w:val="24"/>
          <w:szCs w:val="24"/>
          <w:lang w:bidi="fr-FR"/>
        </w:rPr>
        <w:t xml:space="preserve">poste </w:t>
      </w:r>
      <w:r>
        <w:rPr>
          <w:rFonts w:ascii="Times New Roman" w:hAnsi="Times New Roman" w:cs="Times New Roman"/>
          <w:sz w:val="24"/>
          <w:szCs w:val="24"/>
          <w:lang w:bidi="fr-FR"/>
        </w:rPr>
        <w:t>(</w:t>
      </w:r>
      <w:r w:rsidRPr="005D0772">
        <w:rPr>
          <w:rFonts w:ascii="Times New Roman" w:hAnsi="Times New Roman" w:cs="Times New Roman"/>
          <w:sz w:val="24"/>
          <w:szCs w:val="24"/>
          <w:lang w:bidi="fr-FR"/>
        </w:rPr>
        <w:t>sortie de la centrale) tout en restant dans le domaine de la Distribution Electrique</w:t>
      </w:r>
      <w:r w:rsidR="00370B8E">
        <w:rPr>
          <w:rFonts w:ascii="Times New Roman" w:hAnsi="Times New Roman" w:cs="Times New Roman"/>
          <w:sz w:val="24"/>
          <w:szCs w:val="24"/>
          <w:lang w:bidi="fr-FR"/>
        </w:rPr>
        <w:t xml:space="preserve"> </w:t>
      </w:r>
      <w:r w:rsidRPr="005D0772">
        <w:rPr>
          <w:rFonts w:ascii="Times New Roman" w:hAnsi="Times New Roman" w:cs="Times New Roman"/>
          <w:sz w:val="24"/>
          <w:szCs w:val="24"/>
          <w:lang w:bidi="fr-FR"/>
        </w:rPr>
        <w:t>:</w:t>
      </w:r>
    </w:p>
    <w:p w14:paraId="453EAB24" w14:textId="08A4005D" w:rsidR="0029268A" w:rsidRPr="00AC4B0A" w:rsidRDefault="0029268A" w:rsidP="00D00622">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PT Enterramento</w:t>
      </w:r>
      <w:r>
        <w:rPr>
          <w:rFonts w:ascii="Times New Roman" w:hAnsi="Times New Roman"/>
          <w:sz w:val="24"/>
          <w:szCs w:val="24"/>
        </w:rPr>
        <w:t xml:space="preserve">, </w:t>
      </w:r>
      <w:r w:rsidRPr="00AC4B0A">
        <w:rPr>
          <w:rFonts w:ascii="Times New Roman" w:hAnsi="Times New Roman"/>
          <w:sz w:val="24"/>
          <w:szCs w:val="24"/>
        </w:rPr>
        <w:t xml:space="preserve">PT 21 </w:t>
      </w:r>
      <w:r>
        <w:rPr>
          <w:rFonts w:ascii="Times New Roman" w:hAnsi="Times New Roman"/>
          <w:sz w:val="24"/>
          <w:szCs w:val="24"/>
        </w:rPr>
        <w:t xml:space="preserve">et </w:t>
      </w:r>
      <w:r w:rsidRPr="00AC4B0A">
        <w:rPr>
          <w:rFonts w:ascii="Times New Roman" w:hAnsi="Times New Roman"/>
          <w:sz w:val="24"/>
          <w:szCs w:val="24"/>
        </w:rPr>
        <w:t>PT Plaque 2</w:t>
      </w:r>
      <w:r>
        <w:rPr>
          <w:rFonts w:ascii="Times New Roman" w:hAnsi="Times New Roman"/>
          <w:sz w:val="24"/>
          <w:szCs w:val="24"/>
        </w:rPr>
        <w:t xml:space="preserve"> </w:t>
      </w:r>
      <w:r w:rsidRPr="00AC4B0A">
        <w:rPr>
          <w:rFonts w:ascii="Times New Roman" w:hAnsi="Times New Roman"/>
          <w:sz w:val="24"/>
          <w:szCs w:val="24"/>
        </w:rPr>
        <w:t>: des réparations générales du Génie Civil de l</w:t>
      </w:r>
      <w:r>
        <w:rPr>
          <w:rFonts w:ascii="Times New Roman" w:hAnsi="Times New Roman"/>
          <w:sz w:val="24"/>
          <w:szCs w:val="24"/>
        </w:rPr>
        <w:t>’a</w:t>
      </w:r>
      <w:r w:rsidRPr="00AC4B0A">
        <w:rPr>
          <w:rFonts w:ascii="Times New Roman" w:hAnsi="Times New Roman"/>
          <w:sz w:val="24"/>
          <w:szCs w:val="24"/>
        </w:rPr>
        <w:t>bri seront effectuées, y compris peinture intérieur et extérieure</w:t>
      </w:r>
      <w:r>
        <w:rPr>
          <w:rFonts w:ascii="Times New Roman" w:hAnsi="Times New Roman"/>
          <w:sz w:val="24"/>
          <w:szCs w:val="24"/>
        </w:rPr>
        <w:t xml:space="preserve"> </w:t>
      </w:r>
      <w:r w:rsidRPr="00AC4B0A">
        <w:rPr>
          <w:rFonts w:ascii="Times New Roman" w:hAnsi="Times New Roman"/>
          <w:sz w:val="24"/>
          <w:szCs w:val="24"/>
        </w:rPr>
        <w:t>;</w:t>
      </w:r>
    </w:p>
    <w:p w14:paraId="10384E1C" w14:textId="77777777" w:rsidR="0029268A" w:rsidRPr="00AC4B0A" w:rsidRDefault="0029268A" w:rsidP="00D00622">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PT 22</w:t>
      </w:r>
      <w:r>
        <w:rPr>
          <w:rFonts w:ascii="Times New Roman" w:hAnsi="Times New Roman"/>
          <w:sz w:val="24"/>
          <w:szCs w:val="24"/>
        </w:rPr>
        <w:t xml:space="preserve"> </w:t>
      </w:r>
      <w:r w:rsidRPr="00AC4B0A">
        <w:rPr>
          <w:rFonts w:ascii="Times New Roman" w:hAnsi="Times New Roman"/>
          <w:sz w:val="24"/>
          <w:szCs w:val="24"/>
        </w:rPr>
        <w:t>: construction d'un abri en béton (6m x 5m) pour remplacer l’abri métallique existant</w:t>
      </w:r>
      <w:r>
        <w:rPr>
          <w:rFonts w:ascii="Times New Roman" w:hAnsi="Times New Roman"/>
          <w:sz w:val="24"/>
          <w:szCs w:val="24"/>
        </w:rPr>
        <w:t xml:space="preserve"> </w:t>
      </w:r>
      <w:r w:rsidRPr="00AC4B0A">
        <w:rPr>
          <w:rFonts w:ascii="Times New Roman" w:hAnsi="Times New Roman"/>
          <w:sz w:val="24"/>
          <w:szCs w:val="24"/>
        </w:rPr>
        <w:t>;</w:t>
      </w:r>
    </w:p>
    <w:p w14:paraId="5B194D54" w14:textId="625BFA6D" w:rsidR="0029268A" w:rsidRPr="00AC4B0A" w:rsidRDefault="0029268A" w:rsidP="00D00622">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REI Bôr</w:t>
      </w:r>
      <w:r>
        <w:rPr>
          <w:rFonts w:ascii="Times New Roman" w:hAnsi="Times New Roman"/>
          <w:sz w:val="24"/>
          <w:szCs w:val="24"/>
        </w:rPr>
        <w:t xml:space="preserve"> </w:t>
      </w:r>
      <w:r w:rsidRPr="00AC4B0A">
        <w:rPr>
          <w:rFonts w:ascii="Times New Roman" w:hAnsi="Times New Roman"/>
          <w:sz w:val="24"/>
          <w:szCs w:val="24"/>
        </w:rPr>
        <w:t xml:space="preserve">: </w:t>
      </w:r>
      <w:r>
        <w:rPr>
          <w:rFonts w:ascii="Times New Roman" w:hAnsi="Times New Roman"/>
          <w:sz w:val="24"/>
          <w:szCs w:val="24"/>
        </w:rPr>
        <w:t>l</w:t>
      </w:r>
      <w:r w:rsidRPr="00AC4B0A">
        <w:rPr>
          <w:rFonts w:ascii="Times New Roman" w:hAnsi="Times New Roman"/>
          <w:sz w:val="24"/>
          <w:szCs w:val="24"/>
        </w:rPr>
        <w:t xml:space="preserve">e </w:t>
      </w:r>
      <w:r>
        <w:rPr>
          <w:rFonts w:ascii="Times New Roman" w:hAnsi="Times New Roman"/>
          <w:sz w:val="24"/>
          <w:szCs w:val="24"/>
        </w:rPr>
        <w:t>poste</w:t>
      </w:r>
      <w:r w:rsidRPr="00AC4B0A">
        <w:rPr>
          <w:rFonts w:ascii="Times New Roman" w:hAnsi="Times New Roman"/>
          <w:sz w:val="24"/>
          <w:szCs w:val="24"/>
        </w:rPr>
        <w:t xml:space="preserve"> aérien situé à proximité d</w:t>
      </w:r>
      <w:r>
        <w:rPr>
          <w:rFonts w:ascii="Times New Roman" w:hAnsi="Times New Roman"/>
          <w:sz w:val="24"/>
          <w:szCs w:val="24"/>
        </w:rPr>
        <w:t>e</w:t>
      </w:r>
      <w:r w:rsidRPr="00AC4B0A">
        <w:rPr>
          <w:rFonts w:ascii="Times New Roman" w:hAnsi="Times New Roman"/>
          <w:sz w:val="24"/>
          <w:szCs w:val="24"/>
        </w:rPr>
        <w:t xml:space="preserve"> la Clinique Pédiatrique de Bôr devra être remplacé par un PT en cabine</w:t>
      </w:r>
      <w:r w:rsidR="00370B8E">
        <w:rPr>
          <w:rFonts w:ascii="Times New Roman" w:hAnsi="Times New Roman"/>
          <w:sz w:val="24"/>
          <w:szCs w:val="24"/>
        </w:rPr>
        <w:t xml:space="preserve"> </w:t>
      </w:r>
      <w:r w:rsidRPr="00AC4B0A">
        <w:rPr>
          <w:rFonts w:ascii="Times New Roman" w:hAnsi="Times New Roman"/>
          <w:sz w:val="24"/>
          <w:szCs w:val="24"/>
        </w:rPr>
        <w:t>;</w:t>
      </w:r>
    </w:p>
    <w:p w14:paraId="74B88274" w14:textId="7DA31CDB" w:rsidR="0029268A" w:rsidRPr="00AC4B0A" w:rsidRDefault="0029268A" w:rsidP="00D00622">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PT Bôr</w:t>
      </w:r>
      <w:r>
        <w:rPr>
          <w:rFonts w:ascii="Times New Roman" w:hAnsi="Times New Roman"/>
          <w:sz w:val="24"/>
          <w:szCs w:val="24"/>
        </w:rPr>
        <w:t xml:space="preserve"> </w:t>
      </w:r>
      <w:r w:rsidRPr="00AC4B0A">
        <w:rPr>
          <w:rFonts w:ascii="Times New Roman" w:hAnsi="Times New Roman"/>
          <w:sz w:val="24"/>
          <w:szCs w:val="24"/>
        </w:rPr>
        <w:t>: des réparations générales du Génie Civil de l</w:t>
      </w:r>
      <w:r>
        <w:rPr>
          <w:rFonts w:ascii="Times New Roman" w:hAnsi="Times New Roman"/>
          <w:sz w:val="24"/>
          <w:szCs w:val="24"/>
        </w:rPr>
        <w:t>’a</w:t>
      </w:r>
      <w:r w:rsidRPr="00AC4B0A">
        <w:rPr>
          <w:rFonts w:ascii="Times New Roman" w:hAnsi="Times New Roman"/>
          <w:sz w:val="24"/>
          <w:szCs w:val="24"/>
        </w:rPr>
        <w:t>bri seront effectuées, y compris peinture intérieur et extérieure</w:t>
      </w:r>
      <w:r w:rsidR="00370B8E">
        <w:rPr>
          <w:rFonts w:ascii="Times New Roman" w:hAnsi="Times New Roman"/>
          <w:sz w:val="24"/>
          <w:szCs w:val="24"/>
        </w:rPr>
        <w:t xml:space="preserve"> </w:t>
      </w:r>
      <w:r w:rsidRPr="00AC4B0A">
        <w:rPr>
          <w:rFonts w:ascii="Times New Roman" w:hAnsi="Times New Roman"/>
          <w:sz w:val="24"/>
          <w:szCs w:val="24"/>
        </w:rPr>
        <w:t>;</w:t>
      </w:r>
    </w:p>
    <w:p w14:paraId="507105C5" w14:textId="5C874FEE" w:rsidR="0029268A" w:rsidRPr="00B462BE" w:rsidRDefault="0029268A" w:rsidP="00B462BE">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 xml:space="preserve">PT Safim: </w:t>
      </w:r>
      <w:r>
        <w:rPr>
          <w:rFonts w:ascii="Times New Roman" w:hAnsi="Times New Roman"/>
          <w:sz w:val="24"/>
          <w:szCs w:val="24"/>
        </w:rPr>
        <w:t>l</w:t>
      </w:r>
      <w:r w:rsidRPr="00AC4B0A">
        <w:rPr>
          <w:rFonts w:ascii="Times New Roman" w:hAnsi="Times New Roman"/>
          <w:sz w:val="24"/>
          <w:szCs w:val="24"/>
        </w:rPr>
        <w:t xml:space="preserve">e </w:t>
      </w:r>
      <w:r>
        <w:rPr>
          <w:rFonts w:ascii="Times New Roman" w:hAnsi="Times New Roman"/>
          <w:sz w:val="24"/>
          <w:szCs w:val="24"/>
        </w:rPr>
        <w:t>poste</w:t>
      </w:r>
      <w:r w:rsidRPr="00AC4B0A">
        <w:rPr>
          <w:rFonts w:ascii="Times New Roman" w:hAnsi="Times New Roman"/>
          <w:sz w:val="24"/>
          <w:szCs w:val="24"/>
        </w:rPr>
        <w:t xml:space="preserve"> aérien situé à l</w:t>
      </w:r>
      <w:r>
        <w:rPr>
          <w:rFonts w:ascii="Times New Roman" w:hAnsi="Times New Roman"/>
          <w:sz w:val="24"/>
          <w:szCs w:val="24"/>
        </w:rPr>
        <w:t>’entrée</w:t>
      </w:r>
      <w:r w:rsidRPr="00AC4B0A">
        <w:rPr>
          <w:rFonts w:ascii="Times New Roman" w:hAnsi="Times New Roman"/>
          <w:sz w:val="24"/>
          <w:szCs w:val="24"/>
        </w:rPr>
        <w:t xml:space="preserve"> de Safim (après Djaal), devra être remplacé par un PT en cabine;</w:t>
      </w:r>
    </w:p>
    <w:p w14:paraId="1AF7362D" w14:textId="46ED79AA" w:rsidR="0029268A" w:rsidRPr="00AC4B0A" w:rsidRDefault="0029268A" w:rsidP="0029268A">
      <w:pPr>
        <w:spacing w:after="120"/>
        <w:jc w:val="both"/>
        <w:rPr>
          <w:rFonts w:ascii="Times New Roman" w:hAnsi="Times New Roman" w:cs="Times New Roman"/>
          <w:sz w:val="24"/>
          <w:szCs w:val="24"/>
          <w:lang w:bidi="fr-FR"/>
        </w:rPr>
      </w:pPr>
      <w:r w:rsidRPr="00AC4B0A">
        <w:rPr>
          <w:rFonts w:ascii="Times New Roman" w:hAnsi="Times New Roman" w:cs="Times New Roman"/>
          <w:sz w:val="24"/>
          <w:szCs w:val="24"/>
          <w:u w:val="single"/>
          <w:lang w:bidi="fr-FR"/>
        </w:rPr>
        <w:t xml:space="preserve">Le volet « Construction de </w:t>
      </w:r>
      <w:r w:rsidR="00773328">
        <w:rPr>
          <w:rFonts w:ascii="Times New Roman" w:hAnsi="Times New Roman" w:cs="Times New Roman"/>
          <w:sz w:val="24"/>
          <w:szCs w:val="24"/>
          <w:u w:val="single"/>
          <w:lang w:bidi="fr-FR"/>
        </w:rPr>
        <w:t>sept</w:t>
      </w:r>
      <w:r w:rsidRPr="00AC4B0A">
        <w:rPr>
          <w:rFonts w:ascii="Times New Roman" w:hAnsi="Times New Roman" w:cs="Times New Roman"/>
          <w:sz w:val="24"/>
          <w:szCs w:val="24"/>
          <w:u w:val="single"/>
          <w:lang w:bidi="fr-FR"/>
        </w:rPr>
        <w:t xml:space="preserve"> nouveaux Postes de Transformation »</w:t>
      </w:r>
      <w:r>
        <w:rPr>
          <w:rFonts w:ascii="Times New Roman" w:hAnsi="Times New Roman" w:cs="Times New Roman"/>
          <w:sz w:val="24"/>
          <w:szCs w:val="24"/>
          <w:lang w:bidi="fr-FR"/>
        </w:rPr>
        <w:t xml:space="preserve"> </w:t>
      </w:r>
      <w:r w:rsidRPr="00AC4B0A">
        <w:rPr>
          <w:rFonts w:ascii="Times New Roman" w:hAnsi="Times New Roman" w:cs="Times New Roman"/>
          <w:sz w:val="24"/>
          <w:szCs w:val="24"/>
          <w:lang w:bidi="fr-FR"/>
        </w:rPr>
        <w:t xml:space="preserve">: ce volet consiste à identifier les nouveaux PT </w:t>
      </w:r>
      <w:r>
        <w:rPr>
          <w:rFonts w:ascii="Times New Roman" w:hAnsi="Times New Roman" w:cs="Times New Roman"/>
          <w:sz w:val="24"/>
          <w:szCs w:val="24"/>
          <w:lang w:bidi="fr-FR"/>
        </w:rPr>
        <w:t>à</w:t>
      </w:r>
      <w:r w:rsidRPr="00AC4B0A">
        <w:rPr>
          <w:rFonts w:ascii="Times New Roman" w:hAnsi="Times New Roman" w:cs="Times New Roman"/>
          <w:sz w:val="24"/>
          <w:szCs w:val="24"/>
          <w:lang w:bidi="fr-FR"/>
        </w:rPr>
        <w:t xml:space="preserve"> construire, réhabilite</w:t>
      </w:r>
      <w:r>
        <w:rPr>
          <w:rFonts w:ascii="Times New Roman" w:hAnsi="Times New Roman" w:cs="Times New Roman"/>
          <w:sz w:val="24"/>
          <w:szCs w:val="24"/>
          <w:lang w:bidi="fr-FR"/>
        </w:rPr>
        <w:t>r</w:t>
      </w:r>
      <w:r w:rsidRPr="00AC4B0A">
        <w:rPr>
          <w:rFonts w:ascii="Times New Roman" w:hAnsi="Times New Roman" w:cs="Times New Roman"/>
          <w:sz w:val="24"/>
          <w:szCs w:val="24"/>
          <w:lang w:bidi="fr-FR"/>
        </w:rPr>
        <w:t xml:space="preserve"> les réseaux vétustes (réseaux HTA, réseaux BT, les postes HTA/BT, et cellules du poste sortie de la centrale) tout en restant dans le domaine de la Distribution électrique</w:t>
      </w:r>
      <w:r w:rsidR="00370B8E">
        <w:rPr>
          <w:rFonts w:ascii="Times New Roman" w:hAnsi="Times New Roman" w:cs="Times New Roman"/>
          <w:sz w:val="24"/>
          <w:szCs w:val="24"/>
          <w:lang w:bidi="fr-FR"/>
        </w:rPr>
        <w:t xml:space="preserve"> </w:t>
      </w:r>
      <w:r w:rsidRPr="00AC4B0A">
        <w:rPr>
          <w:rFonts w:ascii="Times New Roman" w:hAnsi="Times New Roman" w:cs="Times New Roman"/>
          <w:sz w:val="24"/>
          <w:szCs w:val="24"/>
          <w:lang w:bidi="fr-FR"/>
        </w:rPr>
        <w:t>:</w:t>
      </w:r>
    </w:p>
    <w:p w14:paraId="18E62D7F" w14:textId="77777777" w:rsidR="0029268A" w:rsidRPr="00AC4B0A" w:rsidRDefault="0029268A" w:rsidP="00D00622">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PT Matandi</w:t>
      </w:r>
      <w:r>
        <w:rPr>
          <w:rFonts w:ascii="Times New Roman" w:hAnsi="Times New Roman"/>
          <w:sz w:val="24"/>
          <w:szCs w:val="24"/>
        </w:rPr>
        <w:t xml:space="preserve"> </w:t>
      </w:r>
      <w:r w:rsidRPr="00AC4B0A">
        <w:rPr>
          <w:rFonts w:ascii="Times New Roman" w:hAnsi="Times New Roman"/>
          <w:sz w:val="24"/>
          <w:szCs w:val="24"/>
        </w:rPr>
        <w:t>: installer un poste HTA/BT, sur la ligne 10 kV (existant)</w:t>
      </w:r>
      <w:r>
        <w:rPr>
          <w:rFonts w:ascii="Times New Roman" w:hAnsi="Times New Roman"/>
          <w:sz w:val="24"/>
          <w:szCs w:val="24"/>
        </w:rPr>
        <w:t xml:space="preserve"> </w:t>
      </w:r>
      <w:r w:rsidRPr="00AC4B0A">
        <w:rPr>
          <w:rFonts w:ascii="Times New Roman" w:hAnsi="Times New Roman"/>
          <w:sz w:val="24"/>
          <w:szCs w:val="24"/>
        </w:rPr>
        <w:t>;</w:t>
      </w:r>
    </w:p>
    <w:p w14:paraId="516C301C" w14:textId="77777777" w:rsidR="0029268A" w:rsidRPr="00AC4B0A" w:rsidRDefault="0029268A" w:rsidP="00D00622">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PT Ponta Gardete</w:t>
      </w:r>
      <w:r>
        <w:rPr>
          <w:rFonts w:ascii="Times New Roman" w:hAnsi="Times New Roman"/>
          <w:sz w:val="24"/>
          <w:szCs w:val="24"/>
        </w:rPr>
        <w:t xml:space="preserve"> </w:t>
      </w:r>
      <w:r w:rsidRPr="00AC4B0A">
        <w:rPr>
          <w:rFonts w:ascii="Times New Roman" w:hAnsi="Times New Roman"/>
          <w:sz w:val="24"/>
          <w:szCs w:val="24"/>
        </w:rPr>
        <w:t>: installe</w:t>
      </w:r>
      <w:r>
        <w:rPr>
          <w:rFonts w:ascii="Times New Roman" w:hAnsi="Times New Roman"/>
          <w:sz w:val="24"/>
          <w:szCs w:val="24"/>
        </w:rPr>
        <w:t>r</w:t>
      </w:r>
      <w:r w:rsidRPr="00AC4B0A">
        <w:rPr>
          <w:rFonts w:ascii="Times New Roman" w:hAnsi="Times New Roman"/>
          <w:sz w:val="24"/>
          <w:szCs w:val="24"/>
        </w:rPr>
        <w:t xml:space="preserve"> u</w:t>
      </w:r>
      <w:r>
        <w:rPr>
          <w:rFonts w:ascii="Times New Roman" w:hAnsi="Times New Roman"/>
          <w:sz w:val="24"/>
          <w:szCs w:val="24"/>
        </w:rPr>
        <w:t>n</w:t>
      </w:r>
      <w:r w:rsidRPr="00AC4B0A">
        <w:rPr>
          <w:rFonts w:ascii="Times New Roman" w:hAnsi="Times New Roman"/>
          <w:sz w:val="24"/>
          <w:szCs w:val="24"/>
        </w:rPr>
        <w:t xml:space="preserve"> poste HTA/BT, sur la ligne 1</w:t>
      </w:r>
      <w:r>
        <w:rPr>
          <w:rFonts w:ascii="Times New Roman" w:hAnsi="Times New Roman"/>
          <w:sz w:val="24"/>
          <w:szCs w:val="24"/>
        </w:rPr>
        <w:t>0</w:t>
      </w:r>
      <w:r w:rsidRPr="00AC4B0A">
        <w:rPr>
          <w:rFonts w:ascii="Times New Roman" w:hAnsi="Times New Roman"/>
          <w:sz w:val="24"/>
          <w:szCs w:val="24"/>
        </w:rPr>
        <w:t xml:space="preserve"> kV (existant)</w:t>
      </w:r>
      <w:r>
        <w:rPr>
          <w:rFonts w:ascii="Times New Roman" w:hAnsi="Times New Roman"/>
          <w:sz w:val="24"/>
          <w:szCs w:val="24"/>
        </w:rPr>
        <w:t xml:space="preserve"> </w:t>
      </w:r>
      <w:r w:rsidRPr="00AC4B0A">
        <w:rPr>
          <w:rFonts w:ascii="Times New Roman" w:hAnsi="Times New Roman"/>
          <w:sz w:val="24"/>
          <w:szCs w:val="24"/>
        </w:rPr>
        <w:t>;</w:t>
      </w:r>
    </w:p>
    <w:p w14:paraId="3E7E8D3F" w14:textId="71C92BA6" w:rsidR="0029268A" w:rsidRPr="00AC4B0A" w:rsidRDefault="0029268A" w:rsidP="00D00622">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PT Tamara</w:t>
      </w:r>
      <w:r>
        <w:rPr>
          <w:rFonts w:ascii="Times New Roman" w:hAnsi="Times New Roman"/>
          <w:sz w:val="24"/>
          <w:szCs w:val="24"/>
        </w:rPr>
        <w:t xml:space="preserve"> :</w:t>
      </w:r>
      <w:r w:rsidRPr="00AC4B0A">
        <w:rPr>
          <w:rFonts w:ascii="Times New Roman" w:hAnsi="Times New Roman"/>
          <w:sz w:val="24"/>
          <w:szCs w:val="24"/>
        </w:rPr>
        <w:t xml:space="preserve"> installe</w:t>
      </w:r>
      <w:r>
        <w:rPr>
          <w:rFonts w:ascii="Times New Roman" w:hAnsi="Times New Roman"/>
          <w:sz w:val="24"/>
          <w:szCs w:val="24"/>
        </w:rPr>
        <w:t>r</w:t>
      </w:r>
      <w:r w:rsidRPr="00AC4B0A">
        <w:rPr>
          <w:rFonts w:ascii="Times New Roman" w:hAnsi="Times New Roman"/>
          <w:sz w:val="24"/>
          <w:szCs w:val="24"/>
        </w:rPr>
        <w:t xml:space="preserve"> un poste HTA/B</w:t>
      </w:r>
      <w:r>
        <w:rPr>
          <w:rFonts w:ascii="Times New Roman" w:hAnsi="Times New Roman"/>
          <w:sz w:val="24"/>
          <w:szCs w:val="24"/>
        </w:rPr>
        <w:t>T,</w:t>
      </w:r>
      <w:r w:rsidRPr="00AC4B0A">
        <w:rPr>
          <w:rFonts w:ascii="Times New Roman" w:hAnsi="Times New Roman"/>
          <w:sz w:val="24"/>
          <w:szCs w:val="24"/>
        </w:rPr>
        <w:t xml:space="preserve"> sur </w:t>
      </w:r>
      <w:r w:rsidR="005A3601" w:rsidRPr="00AC4B0A">
        <w:rPr>
          <w:rFonts w:ascii="Times New Roman" w:hAnsi="Times New Roman"/>
          <w:sz w:val="24"/>
          <w:szCs w:val="24"/>
        </w:rPr>
        <w:t>u</w:t>
      </w:r>
      <w:r w:rsidR="005A3601">
        <w:rPr>
          <w:rFonts w:ascii="Times New Roman" w:hAnsi="Times New Roman"/>
          <w:sz w:val="24"/>
          <w:szCs w:val="24"/>
        </w:rPr>
        <w:t>ne</w:t>
      </w:r>
      <w:r w:rsidRPr="00AC4B0A">
        <w:rPr>
          <w:rFonts w:ascii="Times New Roman" w:hAnsi="Times New Roman"/>
          <w:sz w:val="24"/>
          <w:szCs w:val="24"/>
        </w:rPr>
        <w:t xml:space="preserve"> ligne 1</w:t>
      </w:r>
      <w:r>
        <w:rPr>
          <w:rFonts w:ascii="Times New Roman" w:hAnsi="Times New Roman"/>
          <w:sz w:val="24"/>
          <w:szCs w:val="24"/>
        </w:rPr>
        <w:t>0</w:t>
      </w:r>
      <w:r w:rsidRPr="00AC4B0A">
        <w:rPr>
          <w:rFonts w:ascii="Times New Roman" w:hAnsi="Times New Roman"/>
          <w:sz w:val="24"/>
          <w:szCs w:val="24"/>
        </w:rPr>
        <w:t xml:space="preserve"> kV (pour concevoir)</w:t>
      </w:r>
      <w:r>
        <w:rPr>
          <w:rFonts w:ascii="Times New Roman" w:hAnsi="Times New Roman"/>
          <w:sz w:val="24"/>
          <w:szCs w:val="24"/>
        </w:rPr>
        <w:t xml:space="preserve"> </w:t>
      </w:r>
      <w:r w:rsidRPr="00AC4B0A">
        <w:rPr>
          <w:rFonts w:ascii="Times New Roman" w:hAnsi="Times New Roman"/>
          <w:sz w:val="24"/>
          <w:szCs w:val="24"/>
        </w:rPr>
        <w:t>;</w:t>
      </w:r>
    </w:p>
    <w:p w14:paraId="17FD7305" w14:textId="4D9C71B8" w:rsidR="0029268A" w:rsidRPr="005C341B" w:rsidRDefault="0029268A" w:rsidP="00D00622">
      <w:pPr>
        <w:pStyle w:val="PargrafodaLista"/>
        <w:numPr>
          <w:ilvl w:val="0"/>
          <w:numId w:val="39"/>
        </w:numPr>
        <w:jc w:val="both"/>
        <w:rPr>
          <w:rFonts w:ascii="Times New Roman" w:hAnsi="Times New Roman"/>
          <w:sz w:val="24"/>
          <w:szCs w:val="24"/>
        </w:rPr>
      </w:pPr>
      <w:r w:rsidRPr="00AC4B0A">
        <w:rPr>
          <w:rFonts w:ascii="Times New Roman" w:hAnsi="Times New Roman"/>
          <w:sz w:val="24"/>
          <w:szCs w:val="24"/>
        </w:rPr>
        <w:t>P</w:t>
      </w:r>
      <w:r>
        <w:rPr>
          <w:rFonts w:ascii="Times New Roman" w:hAnsi="Times New Roman"/>
          <w:sz w:val="24"/>
          <w:szCs w:val="24"/>
        </w:rPr>
        <w:t>T</w:t>
      </w:r>
      <w:r w:rsidRPr="00AC4B0A">
        <w:rPr>
          <w:rFonts w:ascii="Times New Roman" w:hAnsi="Times New Roman"/>
          <w:sz w:val="24"/>
          <w:szCs w:val="24"/>
        </w:rPr>
        <w:t xml:space="preserve"> Prábis</w:t>
      </w:r>
      <w:r w:rsidRPr="005C341B">
        <w:rPr>
          <w:rFonts w:ascii="Times New Roman" w:hAnsi="Times New Roman"/>
          <w:sz w:val="24"/>
          <w:szCs w:val="24"/>
        </w:rPr>
        <w:t xml:space="preserve"> </w:t>
      </w:r>
      <w:r>
        <w:rPr>
          <w:rFonts w:ascii="Times New Roman" w:hAnsi="Times New Roman"/>
          <w:sz w:val="24"/>
          <w:szCs w:val="24"/>
        </w:rPr>
        <w:t>:</w:t>
      </w:r>
      <w:r w:rsidRPr="00AC4B0A">
        <w:rPr>
          <w:rFonts w:ascii="Times New Roman" w:hAnsi="Times New Roman"/>
          <w:sz w:val="24"/>
          <w:szCs w:val="24"/>
        </w:rPr>
        <w:t xml:space="preserve"> installe</w:t>
      </w:r>
      <w:r>
        <w:rPr>
          <w:rFonts w:ascii="Times New Roman" w:hAnsi="Times New Roman"/>
          <w:sz w:val="24"/>
          <w:szCs w:val="24"/>
        </w:rPr>
        <w:t>r</w:t>
      </w:r>
      <w:r w:rsidRPr="00AC4B0A">
        <w:rPr>
          <w:rFonts w:ascii="Times New Roman" w:hAnsi="Times New Roman"/>
          <w:sz w:val="24"/>
          <w:szCs w:val="24"/>
        </w:rPr>
        <w:t xml:space="preserve"> </w:t>
      </w:r>
      <w:r>
        <w:rPr>
          <w:rFonts w:ascii="Times New Roman" w:hAnsi="Times New Roman"/>
          <w:sz w:val="24"/>
          <w:szCs w:val="24"/>
        </w:rPr>
        <w:t>un</w:t>
      </w:r>
      <w:r w:rsidRPr="00AC4B0A">
        <w:rPr>
          <w:rFonts w:ascii="Times New Roman" w:hAnsi="Times New Roman"/>
          <w:sz w:val="24"/>
          <w:szCs w:val="24"/>
        </w:rPr>
        <w:t xml:space="preserve"> </w:t>
      </w:r>
      <w:r>
        <w:rPr>
          <w:rFonts w:ascii="Times New Roman" w:hAnsi="Times New Roman"/>
          <w:sz w:val="24"/>
          <w:szCs w:val="24"/>
        </w:rPr>
        <w:t>poste</w:t>
      </w:r>
      <w:r w:rsidRPr="00AC4B0A">
        <w:rPr>
          <w:rFonts w:ascii="Times New Roman" w:hAnsi="Times New Roman"/>
          <w:sz w:val="24"/>
          <w:szCs w:val="24"/>
        </w:rPr>
        <w:t xml:space="preserve"> HTA/B</w:t>
      </w:r>
      <w:r>
        <w:rPr>
          <w:rFonts w:ascii="Times New Roman" w:hAnsi="Times New Roman"/>
          <w:sz w:val="24"/>
          <w:szCs w:val="24"/>
        </w:rPr>
        <w:t>T,</w:t>
      </w:r>
      <w:r w:rsidRPr="00AC4B0A">
        <w:rPr>
          <w:rFonts w:ascii="Times New Roman" w:hAnsi="Times New Roman"/>
          <w:sz w:val="24"/>
          <w:szCs w:val="24"/>
        </w:rPr>
        <w:t xml:space="preserve"> su</w:t>
      </w:r>
      <w:r>
        <w:rPr>
          <w:rFonts w:ascii="Times New Roman" w:hAnsi="Times New Roman"/>
          <w:sz w:val="24"/>
          <w:szCs w:val="24"/>
        </w:rPr>
        <w:t>r</w:t>
      </w:r>
      <w:r w:rsidRPr="00AC4B0A">
        <w:rPr>
          <w:rFonts w:ascii="Times New Roman" w:hAnsi="Times New Roman"/>
          <w:sz w:val="24"/>
          <w:szCs w:val="24"/>
        </w:rPr>
        <w:t xml:space="preserve"> </w:t>
      </w:r>
      <w:r w:rsidR="005A3601">
        <w:rPr>
          <w:rFonts w:ascii="Times New Roman" w:hAnsi="Times New Roman"/>
          <w:sz w:val="24"/>
          <w:szCs w:val="24"/>
        </w:rPr>
        <w:t>une</w:t>
      </w:r>
      <w:r w:rsidRPr="00AC4B0A">
        <w:rPr>
          <w:rFonts w:ascii="Times New Roman" w:hAnsi="Times New Roman"/>
          <w:sz w:val="24"/>
          <w:szCs w:val="24"/>
        </w:rPr>
        <w:t xml:space="preserve"> ligne </w:t>
      </w:r>
      <w:r>
        <w:rPr>
          <w:rFonts w:ascii="Times New Roman" w:hAnsi="Times New Roman"/>
          <w:sz w:val="24"/>
          <w:szCs w:val="24"/>
        </w:rPr>
        <w:t>10</w:t>
      </w:r>
      <w:r w:rsidRPr="00AC4B0A">
        <w:rPr>
          <w:rFonts w:ascii="Times New Roman" w:hAnsi="Times New Roman"/>
          <w:sz w:val="24"/>
          <w:szCs w:val="24"/>
        </w:rPr>
        <w:t xml:space="preserve"> k</w:t>
      </w:r>
      <w:r>
        <w:rPr>
          <w:rFonts w:ascii="Times New Roman" w:hAnsi="Times New Roman"/>
          <w:sz w:val="24"/>
          <w:szCs w:val="24"/>
        </w:rPr>
        <w:t>V</w:t>
      </w:r>
      <w:r w:rsidRPr="00AC4B0A">
        <w:rPr>
          <w:rFonts w:ascii="Times New Roman" w:hAnsi="Times New Roman"/>
          <w:sz w:val="24"/>
          <w:szCs w:val="24"/>
        </w:rPr>
        <w:t xml:space="preserve"> (pour</w:t>
      </w:r>
      <w:r w:rsidRPr="005C341B">
        <w:rPr>
          <w:rFonts w:ascii="Times New Roman" w:hAnsi="Times New Roman"/>
          <w:sz w:val="24"/>
          <w:szCs w:val="24"/>
        </w:rPr>
        <w:t xml:space="preserve"> concevoir);</w:t>
      </w:r>
    </w:p>
    <w:p w14:paraId="71324514" w14:textId="77777777" w:rsidR="0029268A" w:rsidRPr="005C341B" w:rsidRDefault="0029268A" w:rsidP="00D00622">
      <w:pPr>
        <w:pStyle w:val="PargrafodaLista"/>
        <w:numPr>
          <w:ilvl w:val="0"/>
          <w:numId w:val="39"/>
        </w:numPr>
        <w:jc w:val="both"/>
        <w:rPr>
          <w:rFonts w:ascii="Times New Roman" w:hAnsi="Times New Roman"/>
          <w:sz w:val="24"/>
          <w:szCs w:val="24"/>
        </w:rPr>
      </w:pPr>
      <w:r w:rsidRPr="005C341B">
        <w:rPr>
          <w:rFonts w:ascii="Times New Roman" w:hAnsi="Times New Roman"/>
          <w:sz w:val="24"/>
          <w:szCs w:val="24"/>
        </w:rPr>
        <w:t>PT Safim 1: installer un poste HTA/BT;</w:t>
      </w:r>
    </w:p>
    <w:p w14:paraId="30910E4C" w14:textId="75970806" w:rsidR="0029268A" w:rsidRPr="005C341B" w:rsidRDefault="0029268A" w:rsidP="00D00622">
      <w:pPr>
        <w:pStyle w:val="PargrafodaLista"/>
        <w:numPr>
          <w:ilvl w:val="0"/>
          <w:numId w:val="39"/>
        </w:numPr>
        <w:jc w:val="both"/>
        <w:rPr>
          <w:rFonts w:ascii="Times New Roman" w:hAnsi="Times New Roman"/>
          <w:sz w:val="24"/>
          <w:szCs w:val="24"/>
        </w:rPr>
      </w:pPr>
      <w:r w:rsidRPr="005C341B">
        <w:rPr>
          <w:rFonts w:ascii="Times New Roman" w:hAnsi="Times New Roman"/>
          <w:sz w:val="24"/>
          <w:szCs w:val="24"/>
        </w:rPr>
        <w:t>PT Safim 2</w:t>
      </w:r>
      <w:r>
        <w:rPr>
          <w:rFonts w:ascii="Times New Roman" w:hAnsi="Times New Roman"/>
          <w:sz w:val="24"/>
          <w:szCs w:val="24"/>
        </w:rPr>
        <w:t xml:space="preserve"> </w:t>
      </w:r>
      <w:r w:rsidRPr="005C341B">
        <w:rPr>
          <w:rFonts w:ascii="Times New Roman" w:hAnsi="Times New Roman"/>
          <w:sz w:val="24"/>
          <w:szCs w:val="24"/>
        </w:rPr>
        <w:t>: installer un poste HTA/BT</w:t>
      </w:r>
      <w:r w:rsidR="00370B8E">
        <w:rPr>
          <w:rFonts w:ascii="Times New Roman" w:hAnsi="Times New Roman"/>
          <w:sz w:val="24"/>
          <w:szCs w:val="24"/>
        </w:rPr>
        <w:t xml:space="preserve"> </w:t>
      </w:r>
      <w:r w:rsidRPr="005C341B">
        <w:rPr>
          <w:rFonts w:ascii="Times New Roman" w:hAnsi="Times New Roman"/>
          <w:sz w:val="24"/>
          <w:szCs w:val="24"/>
        </w:rPr>
        <w:t>;</w:t>
      </w:r>
    </w:p>
    <w:p w14:paraId="47DE412A" w14:textId="3E1BC1CB" w:rsidR="0029268A" w:rsidRDefault="0029268A" w:rsidP="00D00622">
      <w:pPr>
        <w:pStyle w:val="PargrafodaLista"/>
        <w:numPr>
          <w:ilvl w:val="0"/>
          <w:numId w:val="39"/>
        </w:numPr>
        <w:jc w:val="both"/>
        <w:rPr>
          <w:rFonts w:ascii="Times New Roman" w:hAnsi="Times New Roman"/>
          <w:sz w:val="24"/>
          <w:szCs w:val="24"/>
        </w:rPr>
      </w:pPr>
      <w:r w:rsidRPr="005C341B">
        <w:rPr>
          <w:rFonts w:ascii="Times New Roman" w:hAnsi="Times New Roman"/>
          <w:sz w:val="24"/>
          <w:szCs w:val="24"/>
        </w:rPr>
        <w:t>PT Safim 3</w:t>
      </w:r>
      <w:r>
        <w:rPr>
          <w:rFonts w:ascii="Times New Roman" w:hAnsi="Times New Roman"/>
          <w:sz w:val="24"/>
          <w:szCs w:val="24"/>
        </w:rPr>
        <w:t xml:space="preserve"> </w:t>
      </w:r>
      <w:r w:rsidRPr="005C341B">
        <w:rPr>
          <w:rFonts w:ascii="Times New Roman" w:hAnsi="Times New Roman"/>
          <w:sz w:val="24"/>
          <w:szCs w:val="24"/>
        </w:rPr>
        <w:t>: installer un poste HTA/BT</w:t>
      </w:r>
      <w:r w:rsidR="00370B8E">
        <w:rPr>
          <w:rFonts w:ascii="Times New Roman" w:hAnsi="Times New Roman"/>
          <w:sz w:val="24"/>
          <w:szCs w:val="24"/>
        </w:rPr>
        <w:t xml:space="preserve"> </w:t>
      </w:r>
      <w:r w:rsidRPr="005C341B">
        <w:rPr>
          <w:rFonts w:ascii="Times New Roman" w:hAnsi="Times New Roman"/>
          <w:sz w:val="24"/>
          <w:szCs w:val="24"/>
        </w:rPr>
        <w:t>;</w:t>
      </w:r>
    </w:p>
    <w:p w14:paraId="3476D401" w14:textId="72B8281D" w:rsidR="0029268A" w:rsidRPr="00BC2965" w:rsidRDefault="0029268A" w:rsidP="0029268A">
      <w:pPr>
        <w:jc w:val="both"/>
        <w:rPr>
          <w:rFonts w:ascii="Times New Roman" w:hAnsi="Times New Roman"/>
          <w:sz w:val="24"/>
          <w:szCs w:val="24"/>
        </w:rPr>
      </w:pPr>
      <w:bookmarkStart w:id="106" w:name="_Toc32588307"/>
      <w:r w:rsidRPr="00BF4D7B">
        <w:rPr>
          <w:rFonts w:ascii="Times New Roman" w:hAnsi="Times New Roman" w:cs="Times New Roman"/>
          <w:b/>
          <w:sz w:val="24"/>
          <w:szCs w:val="24"/>
        </w:rPr>
        <w:t xml:space="preserve">Tableau </w:t>
      </w:r>
      <w:r w:rsidRPr="00BF4D7B">
        <w:rPr>
          <w:rFonts w:ascii="Times New Roman" w:hAnsi="Times New Roman" w:cs="Times New Roman"/>
          <w:b/>
          <w:sz w:val="24"/>
          <w:szCs w:val="24"/>
        </w:rPr>
        <w:fldChar w:fldCharType="begin"/>
      </w:r>
      <w:r w:rsidRPr="00BF4D7B">
        <w:rPr>
          <w:rFonts w:ascii="Times New Roman" w:hAnsi="Times New Roman" w:cs="Times New Roman"/>
          <w:b/>
          <w:sz w:val="24"/>
          <w:szCs w:val="24"/>
        </w:rPr>
        <w:instrText xml:space="preserve"> SEQ Tableau \* ARABIC </w:instrText>
      </w:r>
      <w:r w:rsidRPr="00BF4D7B">
        <w:rPr>
          <w:rFonts w:ascii="Times New Roman" w:hAnsi="Times New Roman" w:cs="Times New Roman"/>
          <w:b/>
          <w:sz w:val="24"/>
          <w:szCs w:val="24"/>
        </w:rPr>
        <w:fldChar w:fldCharType="separate"/>
      </w:r>
      <w:r>
        <w:rPr>
          <w:rFonts w:ascii="Times New Roman" w:hAnsi="Times New Roman" w:cs="Times New Roman"/>
          <w:b/>
          <w:noProof/>
          <w:sz w:val="24"/>
          <w:szCs w:val="24"/>
        </w:rPr>
        <w:t>5</w:t>
      </w:r>
      <w:r w:rsidRPr="00BF4D7B">
        <w:rPr>
          <w:rFonts w:ascii="Times New Roman" w:hAnsi="Times New Roman" w:cs="Times New Roman"/>
          <w:b/>
          <w:sz w:val="24"/>
          <w:szCs w:val="24"/>
        </w:rPr>
        <w:fldChar w:fldCharType="end"/>
      </w:r>
      <w:r w:rsidRPr="00BF4D7B">
        <w:rPr>
          <w:rFonts w:ascii="Times New Roman" w:hAnsi="Times New Roman" w:cs="Times New Roman"/>
          <w:b/>
          <w:sz w:val="24"/>
          <w:szCs w:val="24"/>
        </w:rPr>
        <w:t xml:space="preserve">  : </w:t>
      </w:r>
      <w:r>
        <w:rPr>
          <w:rFonts w:ascii="Times New Roman" w:hAnsi="Times New Roman"/>
          <w:b/>
          <w:sz w:val="24"/>
          <w:szCs w:val="24"/>
        </w:rPr>
        <w:t>R</w:t>
      </w:r>
      <w:r w:rsidRPr="00BC2965">
        <w:rPr>
          <w:rFonts w:ascii="Times New Roman" w:hAnsi="Times New Roman"/>
          <w:b/>
          <w:sz w:val="24"/>
          <w:szCs w:val="24"/>
        </w:rPr>
        <w:t>éca</w:t>
      </w:r>
      <w:r w:rsidR="00FF3AF7">
        <w:rPr>
          <w:rFonts w:ascii="Times New Roman" w:hAnsi="Times New Roman"/>
          <w:b/>
          <w:sz w:val="24"/>
          <w:szCs w:val="24"/>
        </w:rPr>
        <w:t>pitulatif des interventions dans le</w:t>
      </w:r>
      <w:r w:rsidRPr="00BC2965">
        <w:rPr>
          <w:rFonts w:ascii="Times New Roman" w:hAnsi="Times New Roman"/>
          <w:b/>
          <w:sz w:val="24"/>
          <w:szCs w:val="24"/>
        </w:rPr>
        <w:t xml:space="preserve"> cadre du projet</w:t>
      </w:r>
      <w:bookmarkEnd w:id="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1957"/>
        <w:gridCol w:w="7064"/>
      </w:tblGrid>
      <w:tr w:rsidR="0029268A" w:rsidRPr="00BC2965" w14:paraId="1529E560" w14:textId="77777777" w:rsidTr="009A2EA1">
        <w:trPr>
          <w:tblHeader/>
        </w:trPr>
        <w:tc>
          <w:tcPr>
            <w:tcW w:w="450" w:type="pct"/>
            <w:shd w:val="clear" w:color="auto" w:fill="BDD6EE" w:themeFill="accent1" w:themeFillTint="66"/>
            <w:vAlign w:val="center"/>
          </w:tcPr>
          <w:p w14:paraId="4DB00BD8" w14:textId="77777777" w:rsidR="0029268A" w:rsidRPr="00F1593A" w:rsidRDefault="0029268A" w:rsidP="00B11532">
            <w:pPr>
              <w:spacing w:line="240" w:lineRule="auto"/>
              <w:contextualSpacing/>
              <w:jc w:val="center"/>
              <w:rPr>
                <w:rFonts w:ascii="Times New Roman" w:hAnsi="Times New Roman" w:cs="Times New Roman"/>
                <w:b/>
                <w:sz w:val="16"/>
                <w:szCs w:val="16"/>
              </w:rPr>
            </w:pPr>
            <w:r w:rsidRPr="00F1593A">
              <w:rPr>
                <w:rFonts w:ascii="Times New Roman" w:hAnsi="Times New Roman" w:cs="Times New Roman"/>
                <w:b/>
                <w:sz w:val="16"/>
                <w:szCs w:val="16"/>
              </w:rPr>
              <w:t>TYPE</w:t>
            </w:r>
          </w:p>
        </w:tc>
        <w:tc>
          <w:tcPr>
            <w:tcW w:w="987" w:type="pct"/>
            <w:shd w:val="clear" w:color="auto" w:fill="BDD6EE" w:themeFill="accent1" w:themeFillTint="66"/>
          </w:tcPr>
          <w:p w14:paraId="75C3435E" w14:textId="77777777" w:rsidR="0029268A" w:rsidRPr="00F1593A" w:rsidRDefault="0029268A" w:rsidP="00B11532">
            <w:pPr>
              <w:spacing w:line="240" w:lineRule="auto"/>
              <w:contextualSpacing/>
              <w:jc w:val="center"/>
              <w:rPr>
                <w:rFonts w:ascii="Times New Roman" w:hAnsi="Times New Roman" w:cs="Times New Roman"/>
                <w:b/>
              </w:rPr>
            </w:pPr>
            <w:r w:rsidRPr="00F1593A">
              <w:rPr>
                <w:rFonts w:ascii="Times New Roman" w:hAnsi="Times New Roman" w:cs="Times New Roman"/>
                <w:b/>
              </w:rPr>
              <w:t>OUVRAGE / EQUIPEMENT</w:t>
            </w:r>
          </w:p>
        </w:tc>
        <w:tc>
          <w:tcPr>
            <w:tcW w:w="3563" w:type="pct"/>
            <w:shd w:val="clear" w:color="auto" w:fill="BDD6EE" w:themeFill="accent1" w:themeFillTint="66"/>
            <w:vAlign w:val="center"/>
          </w:tcPr>
          <w:p w14:paraId="5EFC6E8C" w14:textId="77777777" w:rsidR="0029268A" w:rsidRPr="00F1593A" w:rsidRDefault="0029268A" w:rsidP="00B11532">
            <w:pPr>
              <w:spacing w:line="240" w:lineRule="auto"/>
              <w:contextualSpacing/>
              <w:jc w:val="center"/>
              <w:rPr>
                <w:rFonts w:ascii="Times New Roman" w:hAnsi="Times New Roman" w:cs="Times New Roman"/>
                <w:b/>
              </w:rPr>
            </w:pPr>
            <w:r w:rsidRPr="00F1593A">
              <w:rPr>
                <w:rFonts w:ascii="Times New Roman" w:hAnsi="Times New Roman" w:cs="Times New Roman"/>
                <w:b/>
              </w:rPr>
              <w:t>INTERVENTION</w:t>
            </w:r>
          </w:p>
        </w:tc>
      </w:tr>
      <w:tr w:rsidR="0029268A" w:rsidRPr="00BC2965" w14:paraId="678C6633" w14:textId="77777777" w:rsidTr="00F1593A">
        <w:tc>
          <w:tcPr>
            <w:tcW w:w="450" w:type="pct"/>
            <w:vMerge w:val="restart"/>
            <w:shd w:val="clear" w:color="auto" w:fill="BDD6EE" w:themeFill="accent1" w:themeFillTint="66"/>
            <w:textDirection w:val="btLr"/>
            <w:vAlign w:val="center"/>
          </w:tcPr>
          <w:p w14:paraId="035158AA" w14:textId="77777777" w:rsidR="0029268A" w:rsidRPr="00F1593A" w:rsidRDefault="0029268A" w:rsidP="00B11532">
            <w:pPr>
              <w:spacing w:line="240" w:lineRule="auto"/>
              <w:ind w:left="113" w:right="113"/>
              <w:contextualSpacing/>
              <w:jc w:val="center"/>
              <w:rPr>
                <w:rFonts w:ascii="Times New Roman" w:hAnsi="Times New Roman" w:cs="Times New Roman"/>
                <w:sz w:val="18"/>
                <w:szCs w:val="18"/>
              </w:rPr>
            </w:pPr>
            <w:bookmarkStart w:id="107" w:name="_Hlk10623053"/>
            <w:r w:rsidRPr="00F1593A">
              <w:rPr>
                <w:rFonts w:ascii="Times New Roman" w:hAnsi="Times New Roman" w:cs="Times New Roman"/>
                <w:b/>
                <w:bCs/>
                <w:sz w:val="18"/>
                <w:szCs w:val="18"/>
              </w:rPr>
              <w:t>PTS EXISTANTS</w:t>
            </w:r>
            <w:r w:rsidRPr="00F1593A">
              <w:rPr>
                <w:rFonts w:ascii="Times New Roman" w:hAnsi="Times New Roman" w:cs="Times New Roman"/>
                <w:sz w:val="18"/>
                <w:szCs w:val="18"/>
              </w:rPr>
              <w:t> : Renforcement/Réhabilitation (7)</w:t>
            </w:r>
          </w:p>
        </w:tc>
        <w:tc>
          <w:tcPr>
            <w:tcW w:w="987" w:type="pct"/>
            <w:vMerge w:val="restart"/>
            <w:shd w:val="clear" w:color="auto" w:fill="F2F2F2" w:themeFill="background1" w:themeFillShade="F2"/>
            <w:vAlign w:val="center"/>
          </w:tcPr>
          <w:p w14:paraId="62C31B7E" w14:textId="77777777" w:rsidR="0029268A" w:rsidRPr="00BC2965" w:rsidRDefault="0029268A" w:rsidP="00F1593A">
            <w:pPr>
              <w:spacing w:line="240" w:lineRule="auto"/>
              <w:contextualSpacing/>
              <w:jc w:val="center"/>
              <w:rPr>
                <w:rFonts w:ascii="Times New Roman" w:hAnsi="Times New Roman" w:cs="Times New Roman"/>
              </w:rPr>
            </w:pPr>
            <w:r w:rsidRPr="00BC2965">
              <w:rPr>
                <w:rFonts w:ascii="Times New Roman" w:hAnsi="Times New Roman" w:cs="Times New Roman"/>
                <w:i/>
              </w:rPr>
              <w:t>PT Interramento</w:t>
            </w:r>
          </w:p>
        </w:tc>
        <w:tc>
          <w:tcPr>
            <w:tcW w:w="3563" w:type="pct"/>
            <w:vAlign w:val="center"/>
          </w:tcPr>
          <w:p w14:paraId="72029148"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Réparations générales du Génie Civil de l’abri, y compris peinture intérieure et extérieure</w:t>
            </w:r>
          </w:p>
        </w:tc>
      </w:tr>
      <w:tr w:rsidR="0029268A" w:rsidRPr="00BC2965" w14:paraId="003FBDB8" w14:textId="77777777" w:rsidTr="00F1593A">
        <w:tc>
          <w:tcPr>
            <w:tcW w:w="450" w:type="pct"/>
            <w:vMerge/>
            <w:shd w:val="clear" w:color="auto" w:fill="BDD6EE" w:themeFill="accent1" w:themeFillTint="66"/>
            <w:vAlign w:val="center"/>
          </w:tcPr>
          <w:p w14:paraId="103993DD"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0BEA36E4"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334885BF"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un Tableau Basse Tension (QGBT) à 8 sorties</w:t>
            </w:r>
          </w:p>
        </w:tc>
      </w:tr>
      <w:tr w:rsidR="0029268A" w:rsidRPr="00BC2965" w14:paraId="0241269A" w14:textId="77777777" w:rsidTr="00F1593A">
        <w:tc>
          <w:tcPr>
            <w:tcW w:w="450" w:type="pct"/>
            <w:vMerge/>
            <w:shd w:val="clear" w:color="auto" w:fill="BDD6EE" w:themeFill="accent1" w:themeFillTint="66"/>
            <w:vAlign w:val="center"/>
          </w:tcPr>
          <w:p w14:paraId="285DDA57"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338E12AD"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6C6F3B41"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29268A" w:rsidRPr="00BC2965" w14:paraId="287EA100" w14:textId="77777777" w:rsidTr="00F1593A">
        <w:tc>
          <w:tcPr>
            <w:tcW w:w="450" w:type="pct"/>
            <w:vMerge/>
            <w:shd w:val="clear" w:color="auto" w:fill="BDD6EE" w:themeFill="accent1" w:themeFillTint="66"/>
            <w:vAlign w:val="center"/>
          </w:tcPr>
          <w:p w14:paraId="18728A56"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val="restart"/>
            <w:shd w:val="clear" w:color="auto" w:fill="F2F2F2" w:themeFill="background1" w:themeFillShade="F2"/>
            <w:vAlign w:val="center"/>
          </w:tcPr>
          <w:p w14:paraId="7D31B50C" w14:textId="77777777" w:rsidR="0029268A" w:rsidRPr="00BC2965" w:rsidRDefault="0029268A" w:rsidP="00F1593A">
            <w:pPr>
              <w:spacing w:line="240" w:lineRule="auto"/>
              <w:contextualSpacing/>
              <w:jc w:val="center"/>
              <w:rPr>
                <w:rFonts w:ascii="Times New Roman" w:hAnsi="Times New Roman" w:cs="Times New Roman"/>
                <w:i/>
              </w:rPr>
            </w:pPr>
            <w:r w:rsidRPr="00BC2965">
              <w:rPr>
                <w:rFonts w:ascii="Times New Roman" w:hAnsi="Times New Roman" w:cs="Times New Roman"/>
                <w:i/>
              </w:rPr>
              <w:t>PT21</w:t>
            </w:r>
          </w:p>
        </w:tc>
        <w:tc>
          <w:tcPr>
            <w:tcW w:w="3563" w:type="pct"/>
            <w:vAlign w:val="center"/>
          </w:tcPr>
          <w:p w14:paraId="76FB79DA"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Réparations générales du Génie Civil de l’abri, y compris peinture intérieure et extérieure</w:t>
            </w:r>
          </w:p>
        </w:tc>
      </w:tr>
      <w:tr w:rsidR="0029268A" w:rsidRPr="00BC2965" w14:paraId="2A515721" w14:textId="77777777" w:rsidTr="00F1593A">
        <w:tc>
          <w:tcPr>
            <w:tcW w:w="450" w:type="pct"/>
            <w:vMerge/>
            <w:shd w:val="clear" w:color="auto" w:fill="BDD6EE" w:themeFill="accent1" w:themeFillTint="66"/>
            <w:vAlign w:val="center"/>
          </w:tcPr>
          <w:p w14:paraId="1CF339C5"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39FBF9F5" w14:textId="77777777" w:rsidR="0029268A" w:rsidRPr="00BC2965" w:rsidRDefault="0029268A" w:rsidP="00F1593A">
            <w:pPr>
              <w:spacing w:line="240" w:lineRule="auto"/>
              <w:contextualSpacing/>
              <w:jc w:val="center"/>
              <w:rPr>
                <w:rFonts w:ascii="Times New Roman" w:hAnsi="Times New Roman" w:cs="Times New Roman"/>
                <w:i/>
              </w:rPr>
            </w:pPr>
          </w:p>
        </w:tc>
        <w:tc>
          <w:tcPr>
            <w:tcW w:w="3563" w:type="pct"/>
            <w:vAlign w:val="center"/>
          </w:tcPr>
          <w:p w14:paraId="12B0F91C"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deux Tableaux Basse Tension (QGBT) à 8 sorties : 1 pour la zone industrielle et un autre pour la zone résidentielle</w:t>
            </w:r>
          </w:p>
        </w:tc>
      </w:tr>
      <w:tr w:rsidR="0029268A" w:rsidRPr="00BC2965" w14:paraId="68708FE0" w14:textId="77777777" w:rsidTr="00F1593A">
        <w:tc>
          <w:tcPr>
            <w:tcW w:w="450" w:type="pct"/>
            <w:vMerge/>
            <w:shd w:val="clear" w:color="auto" w:fill="BDD6EE" w:themeFill="accent1" w:themeFillTint="66"/>
            <w:vAlign w:val="center"/>
          </w:tcPr>
          <w:p w14:paraId="0D884A0F"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408DD659" w14:textId="77777777" w:rsidR="0029268A" w:rsidRPr="00BC2965" w:rsidRDefault="0029268A" w:rsidP="00F1593A">
            <w:pPr>
              <w:spacing w:line="240" w:lineRule="auto"/>
              <w:contextualSpacing/>
              <w:jc w:val="center"/>
              <w:rPr>
                <w:rFonts w:ascii="Times New Roman" w:hAnsi="Times New Roman" w:cs="Times New Roman"/>
                <w:i/>
              </w:rPr>
            </w:pPr>
          </w:p>
        </w:tc>
        <w:tc>
          <w:tcPr>
            <w:tcW w:w="3563" w:type="pct"/>
            <w:vAlign w:val="center"/>
          </w:tcPr>
          <w:p w14:paraId="1C64F751"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Remplacement du Transformateur de 630 kVA par un Transformateur 1000 kVA (présence de plusieurs unités industrielles à proximité)</w:t>
            </w:r>
          </w:p>
        </w:tc>
      </w:tr>
      <w:tr w:rsidR="0029268A" w:rsidRPr="00BC2965" w14:paraId="5458A653" w14:textId="77777777" w:rsidTr="00F1593A">
        <w:tc>
          <w:tcPr>
            <w:tcW w:w="450" w:type="pct"/>
            <w:vMerge/>
            <w:shd w:val="clear" w:color="auto" w:fill="BDD6EE" w:themeFill="accent1" w:themeFillTint="66"/>
            <w:vAlign w:val="center"/>
          </w:tcPr>
          <w:p w14:paraId="414C8015"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2EDA7B33" w14:textId="77777777" w:rsidR="0029268A" w:rsidRPr="00BC2965" w:rsidRDefault="0029268A" w:rsidP="00F1593A">
            <w:pPr>
              <w:spacing w:line="240" w:lineRule="auto"/>
              <w:contextualSpacing/>
              <w:jc w:val="center"/>
              <w:rPr>
                <w:rFonts w:ascii="Times New Roman" w:hAnsi="Times New Roman" w:cs="Times New Roman"/>
                <w:i/>
              </w:rPr>
            </w:pPr>
          </w:p>
        </w:tc>
        <w:tc>
          <w:tcPr>
            <w:tcW w:w="3563" w:type="pct"/>
            <w:vAlign w:val="center"/>
          </w:tcPr>
          <w:p w14:paraId="0EB517A4"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29268A" w:rsidRPr="00BC2965" w14:paraId="38743229" w14:textId="77777777" w:rsidTr="00F1593A">
        <w:tc>
          <w:tcPr>
            <w:tcW w:w="450" w:type="pct"/>
            <w:vMerge/>
            <w:shd w:val="clear" w:color="auto" w:fill="BDD6EE" w:themeFill="accent1" w:themeFillTint="66"/>
            <w:vAlign w:val="center"/>
          </w:tcPr>
          <w:p w14:paraId="67F19D62"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val="restart"/>
            <w:shd w:val="clear" w:color="auto" w:fill="F2F2F2" w:themeFill="background1" w:themeFillShade="F2"/>
            <w:vAlign w:val="center"/>
          </w:tcPr>
          <w:p w14:paraId="3B2FB3A2" w14:textId="77777777" w:rsidR="0029268A" w:rsidRPr="00BC2965" w:rsidRDefault="0029268A" w:rsidP="00F1593A">
            <w:pPr>
              <w:spacing w:line="240" w:lineRule="auto"/>
              <w:contextualSpacing/>
              <w:jc w:val="center"/>
              <w:rPr>
                <w:rFonts w:ascii="Times New Roman" w:hAnsi="Times New Roman" w:cs="Times New Roman"/>
              </w:rPr>
            </w:pPr>
            <w:r w:rsidRPr="00BC2965">
              <w:rPr>
                <w:rFonts w:ascii="Times New Roman" w:hAnsi="Times New Roman" w:cs="Times New Roman"/>
                <w:i/>
              </w:rPr>
              <w:t>PT Plaque2</w:t>
            </w:r>
          </w:p>
        </w:tc>
        <w:tc>
          <w:tcPr>
            <w:tcW w:w="3563" w:type="pct"/>
            <w:vAlign w:val="center"/>
          </w:tcPr>
          <w:p w14:paraId="300B316F"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Réparations générales du Génie Civil de l’abri, y compris peinture intérieure et extérieure</w:t>
            </w:r>
          </w:p>
        </w:tc>
      </w:tr>
      <w:tr w:rsidR="0029268A" w:rsidRPr="00BC2965" w14:paraId="3811A9B5" w14:textId="77777777" w:rsidTr="00F1593A">
        <w:tc>
          <w:tcPr>
            <w:tcW w:w="450" w:type="pct"/>
            <w:vMerge/>
            <w:shd w:val="clear" w:color="auto" w:fill="BDD6EE" w:themeFill="accent1" w:themeFillTint="66"/>
            <w:vAlign w:val="center"/>
          </w:tcPr>
          <w:p w14:paraId="5CB529A2"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2D0B046B"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1AB54B2C"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Tableau Basse Tension (QGBT) à 8 sorties</w:t>
            </w:r>
          </w:p>
        </w:tc>
      </w:tr>
      <w:tr w:rsidR="0029268A" w:rsidRPr="00BC2965" w14:paraId="5B1AA3E7" w14:textId="77777777" w:rsidTr="00F1593A">
        <w:tc>
          <w:tcPr>
            <w:tcW w:w="450" w:type="pct"/>
            <w:vMerge/>
            <w:shd w:val="clear" w:color="auto" w:fill="BDD6EE" w:themeFill="accent1" w:themeFillTint="66"/>
            <w:vAlign w:val="center"/>
          </w:tcPr>
          <w:p w14:paraId="18A84C9D"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0B8FDDEF"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2941C476"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 xml:space="preserve">Remplacement du transformateur de 400 kVA par un transformateur 630 kVA (grande densité </w:t>
            </w:r>
            <w:r>
              <w:rPr>
                <w:rFonts w:ascii="Times New Roman" w:hAnsi="Times New Roman" w:cs="Times New Roman"/>
              </w:rPr>
              <w:t>de l’habitat</w:t>
            </w:r>
            <w:r w:rsidRPr="00BC2965">
              <w:rPr>
                <w:rFonts w:ascii="Times New Roman" w:hAnsi="Times New Roman" w:cs="Times New Roman"/>
              </w:rPr>
              <w:t xml:space="preserve"> et existence de quelques unités industrielles)</w:t>
            </w:r>
          </w:p>
        </w:tc>
      </w:tr>
      <w:tr w:rsidR="0029268A" w:rsidRPr="00BC2965" w14:paraId="1A3EBA55" w14:textId="77777777" w:rsidTr="00F1593A">
        <w:tc>
          <w:tcPr>
            <w:tcW w:w="450" w:type="pct"/>
            <w:vMerge/>
            <w:shd w:val="clear" w:color="auto" w:fill="BDD6EE" w:themeFill="accent1" w:themeFillTint="66"/>
            <w:vAlign w:val="center"/>
          </w:tcPr>
          <w:p w14:paraId="280EC83C"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5A246E2D"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42A3A005"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29268A" w:rsidRPr="00BC2965" w14:paraId="4EE9CAFE" w14:textId="77777777" w:rsidTr="00F1593A">
        <w:tc>
          <w:tcPr>
            <w:tcW w:w="450" w:type="pct"/>
            <w:vMerge/>
            <w:shd w:val="clear" w:color="auto" w:fill="BDD6EE" w:themeFill="accent1" w:themeFillTint="66"/>
            <w:vAlign w:val="center"/>
          </w:tcPr>
          <w:p w14:paraId="737F1289"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val="restart"/>
            <w:shd w:val="clear" w:color="auto" w:fill="F2F2F2" w:themeFill="background1" w:themeFillShade="F2"/>
            <w:vAlign w:val="center"/>
          </w:tcPr>
          <w:p w14:paraId="6CF712CB" w14:textId="77777777" w:rsidR="0029268A" w:rsidRPr="00BC2965" w:rsidRDefault="0029268A" w:rsidP="00F1593A">
            <w:pPr>
              <w:spacing w:line="240" w:lineRule="auto"/>
              <w:contextualSpacing/>
              <w:jc w:val="center"/>
              <w:rPr>
                <w:rFonts w:ascii="Times New Roman" w:hAnsi="Times New Roman" w:cs="Times New Roman"/>
              </w:rPr>
            </w:pPr>
            <w:r w:rsidRPr="00BC2965">
              <w:rPr>
                <w:rFonts w:ascii="Times New Roman" w:hAnsi="Times New Roman" w:cs="Times New Roman"/>
                <w:i/>
              </w:rPr>
              <w:t>PT22</w:t>
            </w:r>
            <w:r w:rsidRPr="00BC2965">
              <w:rPr>
                <w:rStyle w:val="Refdenotaderodap"/>
                <w:rFonts w:ascii="Times New Roman" w:hAnsi="Times New Roman" w:cs="Times New Roman"/>
                <w:i/>
              </w:rPr>
              <w:footnoteReference w:id="7"/>
            </w:r>
          </w:p>
        </w:tc>
        <w:tc>
          <w:tcPr>
            <w:tcW w:w="3563" w:type="pct"/>
            <w:vAlign w:val="center"/>
          </w:tcPr>
          <w:p w14:paraId="5D98EDDB" w14:textId="3DFAD3CB"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 xml:space="preserve">Étudier l’éventuel remplacement de l’abri métallique existant (construire un </w:t>
            </w:r>
            <w:r w:rsidR="00370B8E" w:rsidRPr="00BC2965">
              <w:rPr>
                <w:rFonts w:ascii="Times New Roman" w:hAnsi="Times New Roman" w:cs="Times New Roman"/>
              </w:rPr>
              <w:t>nouvel</w:t>
            </w:r>
            <w:r w:rsidRPr="00BC2965">
              <w:rPr>
                <w:rFonts w:ascii="Times New Roman" w:hAnsi="Times New Roman" w:cs="Times New Roman"/>
              </w:rPr>
              <w:t xml:space="preserve"> abri en béton (6m x 5m) ou en alternative étudier la possibilité de réactiver l’ancien abri en dur situé à proximité de ce PT, mais à l’intérieur de l’enceinte de la base militaire de l’aéroport, ou maintenir l’abri tel qu’il existe).</w:t>
            </w:r>
          </w:p>
        </w:tc>
      </w:tr>
      <w:tr w:rsidR="0029268A" w:rsidRPr="00BC2965" w14:paraId="323F9851" w14:textId="77777777" w:rsidTr="00F1593A">
        <w:tc>
          <w:tcPr>
            <w:tcW w:w="450" w:type="pct"/>
            <w:vMerge/>
            <w:shd w:val="clear" w:color="auto" w:fill="BDD6EE" w:themeFill="accent1" w:themeFillTint="66"/>
            <w:vAlign w:val="center"/>
          </w:tcPr>
          <w:p w14:paraId="7A1D4358"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4FAD7556"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4C7B5383"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Tableau Basse Tension (QGBT) à 8 sorties</w:t>
            </w:r>
          </w:p>
        </w:tc>
      </w:tr>
      <w:tr w:rsidR="0029268A" w:rsidRPr="00BC2965" w14:paraId="169099C4" w14:textId="77777777" w:rsidTr="00F1593A">
        <w:tc>
          <w:tcPr>
            <w:tcW w:w="450" w:type="pct"/>
            <w:vMerge/>
            <w:shd w:val="clear" w:color="auto" w:fill="BDD6EE" w:themeFill="accent1" w:themeFillTint="66"/>
            <w:vAlign w:val="center"/>
          </w:tcPr>
          <w:p w14:paraId="4CC31917"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73A67400"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53BD0C60"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29268A" w:rsidRPr="00BC2965" w14:paraId="30FE6444" w14:textId="77777777" w:rsidTr="00F1593A">
        <w:tc>
          <w:tcPr>
            <w:tcW w:w="450" w:type="pct"/>
            <w:vMerge/>
            <w:shd w:val="clear" w:color="auto" w:fill="BDD6EE" w:themeFill="accent1" w:themeFillTint="66"/>
            <w:vAlign w:val="center"/>
          </w:tcPr>
          <w:p w14:paraId="4467B458"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val="restart"/>
            <w:shd w:val="clear" w:color="auto" w:fill="F2F2F2" w:themeFill="background1" w:themeFillShade="F2"/>
            <w:vAlign w:val="center"/>
          </w:tcPr>
          <w:p w14:paraId="597E5A07" w14:textId="5AA734B3" w:rsidR="0029268A" w:rsidRPr="00BC2965" w:rsidRDefault="0029268A" w:rsidP="00F1593A">
            <w:pPr>
              <w:spacing w:line="240" w:lineRule="auto"/>
              <w:contextualSpacing/>
              <w:jc w:val="center"/>
              <w:rPr>
                <w:rFonts w:ascii="Times New Roman" w:hAnsi="Times New Roman" w:cs="Times New Roman"/>
              </w:rPr>
            </w:pPr>
            <w:r w:rsidRPr="00BC2965">
              <w:rPr>
                <w:rFonts w:ascii="Times New Roman" w:hAnsi="Times New Roman" w:cs="Times New Roman"/>
                <w:i/>
              </w:rPr>
              <w:t>PT</w:t>
            </w:r>
            <w:r w:rsidR="00370B8E">
              <w:rPr>
                <w:rFonts w:ascii="Times New Roman" w:hAnsi="Times New Roman" w:cs="Times New Roman"/>
                <w:i/>
              </w:rPr>
              <w:t xml:space="preserve"> </w:t>
            </w:r>
            <w:r w:rsidRPr="00BC2965">
              <w:rPr>
                <w:rFonts w:ascii="Times New Roman" w:hAnsi="Times New Roman" w:cs="Times New Roman"/>
                <w:i/>
              </w:rPr>
              <w:t>Bôr (400 kVA)</w:t>
            </w:r>
          </w:p>
        </w:tc>
        <w:tc>
          <w:tcPr>
            <w:tcW w:w="3563" w:type="pct"/>
            <w:vAlign w:val="center"/>
          </w:tcPr>
          <w:p w14:paraId="5F509203"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Réparations générales du Génie Civil de l’abri, y compris peinture intérieure et extérieure</w:t>
            </w:r>
          </w:p>
        </w:tc>
      </w:tr>
      <w:tr w:rsidR="0029268A" w:rsidRPr="00BC2965" w14:paraId="3588C8AF" w14:textId="77777777" w:rsidTr="00F1593A">
        <w:tc>
          <w:tcPr>
            <w:tcW w:w="450" w:type="pct"/>
            <w:vMerge/>
            <w:shd w:val="clear" w:color="auto" w:fill="BDD6EE" w:themeFill="accent1" w:themeFillTint="66"/>
            <w:vAlign w:val="center"/>
          </w:tcPr>
          <w:p w14:paraId="2A59631D"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423C2447"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1848A258"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Tableau Basse Tension (QGBT) à 8 sorties</w:t>
            </w:r>
          </w:p>
        </w:tc>
      </w:tr>
      <w:tr w:rsidR="0029268A" w:rsidRPr="00BC2965" w14:paraId="52AE081E" w14:textId="77777777" w:rsidTr="00F1593A">
        <w:tc>
          <w:tcPr>
            <w:tcW w:w="450" w:type="pct"/>
            <w:vMerge/>
            <w:shd w:val="clear" w:color="auto" w:fill="BDD6EE" w:themeFill="accent1" w:themeFillTint="66"/>
            <w:vAlign w:val="center"/>
          </w:tcPr>
          <w:p w14:paraId="5B87BCB0"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vMerge/>
            <w:shd w:val="clear" w:color="auto" w:fill="F2F2F2" w:themeFill="background1" w:themeFillShade="F2"/>
            <w:vAlign w:val="center"/>
          </w:tcPr>
          <w:p w14:paraId="015E80FC" w14:textId="77777777" w:rsidR="0029268A" w:rsidRPr="00BC2965" w:rsidRDefault="0029268A" w:rsidP="00F1593A">
            <w:pPr>
              <w:spacing w:line="240" w:lineRule="auto"/>
              <w:contextualSpacing/>
              <w:jc w:val="center"/>
              <w:rPr>
                <w:rFonts w:ascii="Times New Roman" w:hAnsi="Times New Roman" w:cs="Times New Roman"/>
              </w:rPr>
            </w:pPr>
          </w:p>
        </w:tc>
        <w:tc>
          <w:tcPr>
            <w:tcW w:w="3563" w:type="pct"/>
            <w:vAlign w:val="center"/>
          </w:tcPr>
          <w:p w14:paraId="2186FD3E"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Installer les équipements de surveillance et sécurité du Poste</w:t>
            </w:r>
          </w:p>
        </w:tc>
      </w:tr>
      <w:tr w:rsidR="0029268A" w:rsidRPr="00BC2965" w14:paraId="6D1760B6" w14:textId="77777777" w:rsidTr="00F1593A">
        <w:tc>
          <w:tcPr>
            <w:tcW w:w="450" w:type="pct"/>
            <w:vMerge/>
            <w:shd w:val="clear" w:color="auto" w:fill="BDD6EE" w:themeFill="accent1" w:themeFillTint="66"/>
            <w:vAlign w:val="center"/>
          </w:tcPr>
          <w:p w14:paraId="797A4F02"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6435FBA8" w14:textId="77777777" w:rsidR="0029268A" w:rsidRPr="00BC2965" w:rsidRDefault="0029268A" w:rsidP="00F1593A">
            <w:pPr>
              <w:spacing w:line="240" w:lineRule="auto"/>
              <w:contextualSpacing/>
              <w:jc w:val="center"/>
              <w:rPr>
                <w:rFonts w:ascii="Times New Roman" w:hAnsi="Times New Roman" w:cs="Times New Roman"/>
                <w:i/>
              </w:rPr>
            </w:pPr>
            <w:r w:rsidRPr="00BC2965">
              <w:rPr>
                <w:rFonts w:ascii="Times New Roman" w:hAnsi="Times New Roman" w:cs="Times New Roman"/>
                <w:i/>
              </w:rPr>
              <w:t>PT « Clinique de Bôr »</w:t>
            </w:r>
          </w:p>
        </w:tc>
        <w:tc>
          <w:tcPr>
            <w:tcW w:w="3563" w:type="pct"/>
            <w:vAlign w:val="center"/>
          </w:tcPr>
          <w:p w14:paraId="060446A8" w14:textId="77777777" w:rsidR="0029268A" w:rsidRPr="00BC2965" w:rsidRDefault="0029268A" w:rsidP="00B11532">
            <w:pPr>
              <w:spacing w:line="240" w:lineRule="auto"/>
              <w:jc w:val="both"/>
              <w:rPr>
                <w:rFonts w:ascii="Times New Roman" w:hAnsi="Times New Roman" w:cs="Times New Roman"/>
              </w:rPr>
            </w:pPr>
            <w:r w:rsidRPr="00BC2965">
              <w:rPr>
                <w:rFonts w:ascii="Times New Roman" w:hAnsi="Times New Roman" w:cs="Times New Roman"/>
              </w:rPr>
              <w:t>Le Poste aérien situé à proximité de la Clinique Pédiatrique de Bôr devra être remplacé par un PT en cabine (implantation prévue marquée sur plan)</w:t>
            </w:r>
          </w:p>
        </w:tc>
      </w:tr>
      <w:tr w:rsidR="0029268A" w:rsidRPr="00BC2965" w14:paraId="0B248D64" w14:textId="77777777" w:rsidTr="00F1593A">
        <w:tc>
          <w:tcPr>
            <w:tcW w:w="450" w:type="pct"/>
            <w:vMerge/>
            <w:shd w:val="clear" w:color="auto" w:fill="BDD6EE" w:themeFill="accent1" w:themeFillTint="66"/>
            <w:vAlign w:val="center"/>
          </w:tcPr>
          <w:p w14:paraId="34E62379"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7BEBAE72" w14:textId="77777777" w:rsidR="0029268A" w:rsidRPr="00BC2965" w:rsidRDefault="0029268A" w:rsidP="00F1593A">
            <w:pPr>
              <w:spacing w:line="240" w:lineRule="auto"/>
              <w:contextualSpacing/>
              <w:jc w:val="center"/>
              <w:rPr>
                <w:rFonts w:ascii="Times New Roman" w:hAnsi="Times New Roman" w:cs="Times New Roman"/>
              </w:rPr>
            </w:pPr>
            <w:r w:rsidRPr="00BC2965">
              <w:rPr>
                <w:rFonts w:ascii="Times New Roman" w:hAnsi="Times New Roman" w:cs="Times New Roman"/>
                <w:i/>
              </w:rPr>
              <w:t>PT Safim</w:t>
            </w:r>
          </w:p>
        </w:tc>
        <w:tc>
          <w:tcPr>
            <w:tcW w:w="3563" w:type="pct"/>
            <w:vAlign w:val="center"/>
          </w:tcPr>
          <w:p w14:paraId="1B905549" w14:textId="77777777" w:rsidR="0029268A" w:rsidRPr="00BC2965" w:rsidRDefault="0029268A" w:rsidP="00B11532">
            <w:pPr>
              <w:spacing w:line="240" w:lineRule="auto"/>
              <w:jc w:val="both"/>
              <w:rPr>
                <w:rFonts w:ascii="Times New Roman" w:hAnsi="Times New Roman" w:cs="Times New Roman"/>
              </w:rPr>
            </w:pPr>
            <w:r w:rsidRPr="00BC2965">
              <w:rPr>
                <w:rFonts w:ascii="Times New Roman" w:hAnsi="Times New Roman" w:cs="Times New Roman"/>
              </w:rPr>
              <w:t>Remplacer</w:t>
            </w:r>
            <w:r>
              <w:rPr>
                <w:rFonts w:ascii="Times New Roman" w:hAnsi="Times New Roman" w:cs="Times New Roman"/>
              </w:rPr>
              <w:t xml:space="preserve"> </w:t>
            </w:r>
            <w:r w:rsidRPr="00BC2965">
              <w:rPr>
                <w:rFonts w:ascii="Times New Roman" w:hAnsi="Times New Roman" w:cs="Times New Roman"/>
              </w:rPr>
              <w:t>le</w:t>
            </w:r>
            <w:r>
              <w:rPr>
                <w:rFonts w:ascii="Times New Roman" w:hAnsi="Times New Roman" w:cs="Times New Roman"/>
              </w:rPr>
              <w:t xml:space="preserve"> </w:t>
            </w:r>
            <w:r w:rsidRPr="00BC2965">
              <w:rPr>
                <w:rFonts w:ascii="Times New Roman" w:hAnsi="Times New Roman" w:cs="Times New Roman"/>
              </w:rPr>
              <w:t>PT</w:t>
            </w:r>
            <w:r>
              <w:rPr>
                <w:rFonts w:ascii="Times New Roman" w:hAnsi="Times New Roman" w:cs="Times New Roman"/>
              </w:rPr>
              <w:t xml:space="preserve"> </w:t>
            </w:r>
            <w:r w:rsidRPr="00BC2965">
              <w:rPr>
                <w:rFonts w:ascii="Times New Roman" w:hAnsi="Times New Roman" w:cs="Times New Roman"/>
              </w:rPr>
              <w:t>aérien existant à l’entrée de Safim par un PT en cabine</w:t>
            </w:r>
          </w:p>
        </w:tc>
      </w:tr>
      <w:tr w:rsidR="0029268A" w:rsidRPr="00BC2965" w14:paraId="5865B535" w14:textId="77777777" w:rsidTr="00F1593A">
        <w:tc>
          <w:tcPr>
            <w:tcW w:w="450" w:type="pct"/>
            <w:vMerge w:val="restart"/>
            <w:shd w:val="clear" w:color="auto" w:fill="BDD6EE" w:themeFill="accent1" w:themeFillTint="66"/>
            <w:textDirection w:val="btLr"/>
            <w:vAlign w:val="center"/>
          </w:tcPr>
          <w:p w14:paraId="1450EDD4" w14:textId="77777777" w:rsidR="0029268A" w:rsidRPr="00F1593A" w:rsidRDefault="0029268A" w:rsidP="00B11532">
            <w:pPr>
              <w:spacing w:line="240" w:lineRule="auto"/>
              <w:ind w:left="113" w:right="113"/>
              <w:contextualSpacing/>
              <w:jc w:val="center"/>
              <w:rPr>
                <w:rFonts w:ascii="Times New Roman" w:hAnsi="Times New Roman" w:cs="Times New Roman"/>
                <w:sz w:val="18"/>
                <w:szCs w:val="18"/>
              </w:rPr>
            </w:pPr>
            <w:bookmarkStart w:id="108" w:name="_Hlk10624899"/>
            <w:bookmarkEnd w:id="107"/>
            <w:r w:rsidRPr="00F1593A">
              <w:rPr>
                <w:rFonts w:ascii="Times New Roman" w:hAnsi="Times New Roman" w:cs="Times New Roman"/>
                <w:b/>
                <w:bCs/>
                <w:sz w:val="18"/>
                <w:szCs w:val="18"/>
              </w:rPr>
              <w:t>NOUVEAUX PT’s (7)</w:t>
            </w:r>
          </w:p>
        </w:tc>
        <w:tc>
          <w:tcPr>
            <w:tcW w:w="987" w:type="pct"/>
            <w:shd w:val="clear" w:color="auto" w:fill="F2F2F2" w:themeFill="background1" w:themeFillShade="F2"/>
            <w:vAlign w:val="center"/>
          </w:tcPr>
          <w:p w14:paraId="7FC08FD7" w14:textId="77777777" w:rsidR="0029268A" w:rsidRPr="00BC2965" w:rsidRDefault="0029268A" w:rsidP="00F1593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Bôr2</w:t>
            </w:r>
          </w:p>
        </w:tc>
        <w:tc>
          <w:tcPr>
            <w:tcW w:w="3563" w:type="pct"/>
            <w:vAlign w:val="center"/>
          </w:tcPr>
          <w:p w14:paraId="195B234B" w14:textId="77777777" w:rsidR="0029268A" w:rsidRPr="00BC2965" w:rsidRDefault="0029268A" w:rsidP="00B11532">
            <w:pPr>
              <w:spacing w:line="240" w:lineRule="auto"/>
              <w:contextualSpacing/>
              <w:jc w:val="both"/>
              <w:rPr>
                <w:rFonts w:ascii="Times New Roman" w:hAnsi="Times New Roman" w:cs="Times New Roman"/>
              </w:rPr>
            </w:pPr>
            <w:r w:rsidRPr="00BC2965">
              <w:rPr>
                <w:rFonts w:ascii="Times New Roman" w:hAnsi="Times New Roman" w:cs="Times New Roman"/>
              </w:rPr>
              <w:t>Nouveau PT</w:t>
            </w:r>
            <w:r>
              <w:rPr>
                <w:rFonts w:ascii="Times New Roman" w:hAnsi="Times New Roman" w:cs="Times New Roman"/>
              </w:rPr>
              <w:t xml:space="preserve"> </w:t>
            </w:r>
            <w:r w:rsidRPr="00BC2965">
              <w:rPr>
                <w:rFonts w:ascii="Times New Roman" w:hAnsi="Times New Roman" w:cs="Times New Roman"/>
              </w:rPr>
              <w:t>à installer à</w:t>
            </w:r>
            <w:r>
              <w:rPr>
                <w:rFonts w:ascii="Times New Roman" w:hAnsi="Times New Roman" w:cs="Times New Roman"/>
              </w:rPr>
              <w:t xml:space="preserve"> </w:t>
            </w:r>
            <w:r w:rsidRPr="00BC2965">
              <w:rPr>
                <w:rFonts w:ascii="Times New Roman" w:hAnsi="Times New Roman" w:cs="Times New Roman"/>
              </w:rPr>
              <w:t>Bôr (Bôr2)</w:t>
            </w:r>
          </w:p>
        </w:tc>
      </w:tr>
      <w:tr w:rsidR="0029268A" w:rsidRPr="00BC2965" w14:paraId="06851A28" w14:textId="77777777" w:rsidTr="00F1593A">
        <w:tc>
          <w:tcPr>
            <w:tcW w:w="450" w:type="pct"/>
            <w:vMerge/>
            <w:shd w:val="clear" w:color="auto" w:fill="BDD6EE" w:themeFill="accent1" w:themeFillTint="66"/>
            <w:vAlign w:val="center"/>
          </w:tcPr>
          <w:p w14:paraId="50E59E99"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14024673" w14:textId="77777777" w:rsidR="0029268A" w:rsidRPr="00BC2965" w:rsidRDefault="0029268A" w:rsidP="00F1593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Matandi</w:t>
            </w:r>
          </w:p>
        </w:tc>
        <w:tc>
          <w:tcPr>
            <w:tcW w:w="3563" w:type="pct"/>
            <w:vAlign w:val="center"/>
          </w:tcPr>
          <w:p w14:paraId="36556EB6" w14:textId="5A9BD55B" w:rsidR="0029268A" w:rsidRPr="00BC2965" w:rsidRDefault="00370B8E" w:rsidP="00B11532">
            <w:pPr>
              <w:spacing w:line="240" w:lineRule="auto"/>
              <w:contextualSpacing/>
              <w:jc w:val="both"/>
              <w:rPr>
                <w:rFonts w:ascii="Times New Roman" w:hAnsi="Times New Roman" w:cs="Times New Roman"/>
              </w:rPr>
            </w:pPr>
            <w:r>
              <w:rPr>
                <w:rFonts w:ascii="Times New Roman" w:hAnsi="Times New Roman" w:cs="Times New Roman"/>
              </w:rPr>
              <w:t>N</w:t>
            </w:r>
            <w:r w:rsidR="0029268A" w:rsidRPr="00BC2965">
              <w:rPr>
                <w:rFonts w:ascii="Times New Roman" w:hAnsi="Times New Roman" w:cs="Times New Roman"/>
              </w:rPr>
              <w:t>ouveau PT à installer à Matandi</w:t>
            </w:r>
          </w:p>
        </w:tc>
      </w:tr>
      <w:tr w:rsidR="0029268A" w:rsidRPr="00BC2965" w14:paraId="231FEB62" w14:textId="77777777" w:rsidTr="00F1593A">
        <w:tc>
          <w:tcPr>
            <w:tcW w:w="450" w:type="pct"/>
            <w:vMerge/>
            <w:shd w:val="clear" w:color="auto" w:fill="BDD6EE" w:themeFill="accent1" w:themeFillTint="66"/>
            <w:vAlign w:val="center"/>
          </w:tcPr>
          <w:p w14:paraId="3B49226F"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7FBAD51C" w14:textId="77777777" w:rsidR="0029268A" w:rsidRPr="00BC2965" w:rsidRDefault="0029268A" w:rsidP="00F1593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Tamara</w:t>
            </w:r>
          </w:p>
        </w:tc>
        <w:tc>
          <w:tcPr>
            <w:tcW w:w="3563" w:type="pct"/>
            <w:vAlign w:val="center"/>
          </w:tcPr>
          <w:p w14:paraId="3D8E9CBE" w14:textId="2754F042" w:rsidR="0029268A" w:rsidRPr="00BC2965" w:rsidRDefault="00370B8E" w:rsidP="00B11532">
            <w:pPr>
              <w:spacing w:line="240" w:lineRule="auto"/>
              <w:contextualSpacing/>
              <w:jc w:val="both"/>
              <w:rPr>
                <w:rFonts w:ascii="Times New Roman" w:hAnsi="Times New Roman" w:cs="Times New Roman"/>
              </w:rPr>
            </w:pPr>
            <w:r>
              <w:rPr>
                <w:rFonts w:ascii="Times New Roman" w:hAnsi="Times New Roman" w:cs="Times New Roman"/>
              </w:rPr>
              <w:t>N</w:t>
            </w:r>
            <w:r w:rsidR="0029268A" w:rsidRPr="00BC2965">
              <w:rPr>
                <w:rFonts w:ascii="Times New Roman" w:hAnsi="Times New Roman" w:cs="Times New Roman"/>
              </w:rPr>
              <w:t>ouveau PT à installer à Tamara</w:t>
            </w:r>
          </w:p>
        </w:tc>
      </w:tr>
      <w:tr w:rsidR="0029268A" w:rsidRPr="00BC2965" w14:paraId="73C3902F" w14:textId="77777777" w:rsidTr="00F1593A">
        <w:tc>
          <w:tcPr>
            <w:tcW w:w="450" w:type="pct"/>
            <w:vMerge/>
            <w:shd w:val="clear" w:color="auto" w:fill="BDD6EE" w:themeFill="accent1" w:themeFillTint="66"/>
            <w:vAlign w:val="center"/>
          </w:tcPr>
          <w:p w14:paraId="1A95D796"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017C45D3" w14:textId="77777777" w:rsidR="0029268A" w:rsidRPr="00BC2965" w:rsidRDefault="0029268A" w:rsidP="00F1593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Prabis</w:t>
            </w:r>
          </w:p>
        </w:tc>
        <w:tc>
          <w:tcPr>
            <w:tcW w:w="3563" w:type="pct"/>
            <w:vAlign w:val="center"/>
          </w:tcPr>
          <w:p w14:paraId="178F6933" w14:textId="0091D28C" w:rsidR="0029268A" w:rsidRPr="00BC2965" w:rsidRDefault="00370B8E" w:rsidP="00B11532">
            <w:pPr>
              <w:spacing w:line="240" w:lineRule="auto"/>
              <w:contextualSpacing/>
              <w:jc w:val="both"/>
              <w:rPr>
                <w:rFonts w:ascii="Times New Roman" w:hAnsi="Times New Roman" w:cs="Times New Roman"/>
              </w:rPr>
            </w:pPr>
            <w:r>
              <w:rPr>
                <w:rFonts w:ascii="Times New Roman" w:hAnsi="Times New Roman" w:cs="Times New Roman"/>
              </w:rPr>
              <w:t>N</w:t>
            </w:r>
            <w:r w:rsidR="0029268A" w:rsidRPr="00BC2965">
              <w:rPr>
                <w:rFonts w:ascii="Times New Roman" w:hAnsi="Times New Roman" w:cs="Times New Roman"/>
              </w:rPr>
              <w:t>ouveau PT à installer à Prabis</w:t>
            </w:r>
          </w:p>
        </w:tc>
      </w:tr>
      <w:tr w:rsidR="0029268A" w:rsidRPr="00BC2965" w14:paraId="15156E0D" w14:textId="77777777" w:rsidTr="00F1593A">
        <w:tc>
          <w:tcPr>
            <w:tcW w:w="450" w:type="pct"/>
            <w:vMerge/>
            <w:shd w:val="clear" w:color="auto" w:fill="BDD6EE" w:themeFill="accent1" w:themeFillTint="66"/>
            <w:vAlign w:val="center"/>
          </w:tcPr>
          <w:p w14:paraId="307F4B6E"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1E7D8FDB" w14:textId="77777777" w:rsidR="0029268A" w:rsidRPr="00BC2965" w:rsidRDefault="0029268A" w:rsidP="00F1593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Safim01</w:t>
            </w:r>
          </w:p>
        </w:tc>
        <w:tc>
          <w:tcPr>
            <w:tcW w:w="3563" w:type="pct"/>
            <w:vAlign w:val="center"/>
          </w:tcPr>
          <w:p w14:paraId="520496AE" w14:textId="7546EBAB" w:rsidR="0029268A" w:rsidRPr="00BC2965" w:rsidRDefault="00370B8E" w:rsidP="00B11532">
            <w:pPr>
              <w:spacing w:line="240" w:lineRule="auto"/>
              <w:contextualSpacing/>
              <w:jc w:val="both"/>
              <w:rPr>
                <w:rFonts w:ascii="Times New Roman" w:hAnsi="Times New Roman" w:cs="Times New Roman"/>
              </w:rPr>
            </w:pPr>
            <w:r>
              <w:rPr>
                <w:rFonts w:ascii="Times New Roman" w:hAnsi="Times New Roman" w:cs="Times New Roman"/>
              </w:rPr>
              <w:t>N</w:t>
            </w:r>
            <w:r w:rsidR="0029268A" w:rsidRPr="00BC2965">
              <w:rPr>
                <w:rFonts w:ascii="Times New Roman" w:hAnsi="Times New Roman" w:cs="Times New Roman"/>
              </w:rPr>
              <w:t>ouveau PT à installer sur le linéaire Safim- Djaal</w:t>
            </w:r>
          </w:p>
        </w:tc>
      </w:tr>
      <w:tr w:rsidR="0029268A" w:rsidRPr="00BC2965" w14:paraId="1E2775F2" w14:textId="77777777" w:rsidTr="00F1593A">
        <w:tc>
          <w:tcPr>
            <w:tcW w:w="450" w:type="pct"/>
            <w:vMerge/>
            <w:shd w:val="clear" w:color="auto" w:fill="BDD6EE" w:themeFill="accent1" w:themeFillTint="66"/>
            <w:vAlign w:val="center"/>
          </w:tcPr>
          <w:p w14:paraId="722B9E38"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0E61BEB6" w14:textId="77777777" w:rsidR="0029268A" w:rsidRPr="00BC2965" w:rsidRDefault="0029268A" w:rsidP="00F1593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Safim02</w:t>
            </w:r>
          </w:p>
        </w:tc>
        <w:tc>
          <w:tcPr>
            <w:tcW w:w="3563" w:type="pct"/>
            <w:vAlign w:val="center"/>
          </w:tcPr>
          <w:p w14:paraId="56DE030A" w14:textId="3CCC02C6" w:rsidR="0029268A" w:rsidRPr="00BC2965" w:rsidRDefault="00370B8E" w:rsidP="00B11532">
            <w:pPr>
              <w:spacing w:line="240" w:lineRule="auto"/>
              <w:contextualSpacing/>
              <w:jc w:val="both"/>
              <w:rPr>
                <w:rFonts w:ascii="Times New Roman" w:hAnsi="Times New Roman" w:cs="Times New Roman"/>
              </w:rPr>
            </w:pPr>
            <w:r>
              <w:rPr>
                <w:rFonts w:ascii="Times New Roman" w:hAnsi="Times New Roman" w:cs="Times New Roman"/>
              </w:rPr>
              <w:t>N</w:t>
            </w:r>
            <w:r w:rsidR="0029268A" w:rsidRPr="00BC2965">
              <w:rPr>
                <w:rFonts w:ascii="Times New Roman" w:hAnsi="Times New Roman" w:cs="Times New Roman"/>
              </w:rPr>
              <w:t>ouveau PT à installer sur le linéaire Safim- Djaal</w:t>
            </w:r>
          </w:p>
        </w:tc>
      </w:tr>
      <w:tr w:rsidR="0029268A" w:rsidRPr="00BC2965" w14:paraId="244AFA2A" w14:textId="77777777" w:rsidTr="00F1593A">
        <w:tc>
          <w:tcPr>
            <w:tcW w:w="450" w:type="pct"/>
            <w:vMerge/>
            <w:shd w:val="clear" w:color="auto" w:fill="BDD6EE" w:themeFill="accent1" w:themeFillTint="66"/>
            <w:vAlign w:val="center"/>
          </w:tcPr>
          <w:p w14:paraId="6AE47A30" w14:textId="77777777" w:rsidR="0029268A" w:rsidRPr="00F1593A" w:rsidRDefault="0029268A" w:rsidP="00B11532">
            <w:pPr>
              <w:spacing w:line="240" w:lineRule="auto"/>
              <w:contextualSpacing/>
              <w:jc w:val="both"/>
              <w:rPr>
                <w:rFonts w:ascii="Times New Roman" w:hAnsi="Times New Roman" w:cs="Times New Roman"/>
                <w:sz w:val="18"/>
                <w:szCs w:val="18"/>
              </w:rPr>
            </w:pPr>
          </w:p>
        </w:tc>
        <w:tc>
          <w:tcPr>
            <w:tcW w:w="987" w:type="pct"/>
            <w:shd w:val="clear" w:color="auto" w:fill="F2F2F2" w:themeFill="background1" w:themeFillShade="F2"/>
            <w:vAlign w:val="center"/>
          </w:tcPr>
          <w:p w14:paraId="5A3062E5" w14:textId="77777777" w:rsidR="0029268A" w:rsidRPr="00BC2965" w:rsidRDefault="0029268A" w:rsidP="00F1593A">
            <w:pPr>
              <w:spacing w:line="240" w:lineRule="auto"/>
              <w:contextualSpacing/>
              <w:jc w:val="center"/>
              <w:rPr>
                <w:rFonts w:ascii="Times New Roman" w:hAnsi="Times New Roman" w:cs="Times New Roman"/>
                <w:i/>
                <w:iCs/>
              </w:rPr>
            </w:pPr>
            <w:r w:rsidRPr="00BC2965">
              <w:rPr>
                <w:rFonts w:ascii="Times New Roman" w:hAnsi="Times New Roman" w:cs="Times New Roman"/>
                <w:i/>
                <w:iCs/>
              </w:rPr>
              <w:t>PT Safim03</w:t>
            </w:r>
          </w:p>
        </w:tc>
        <w:tc>
          <w:tcPr>
            <w:tcW w:w="3563" w:type="pct"/>
            <w:vAlign w:val="center"/>
          </w:tcPr>
          <w:p w14:paraId="0D4ED4EB" w14:textId="79932A7C" w:rsidR="0029268A" w:rsidRPr="00BC2965" w:rsidRDefault="00370B8E" w:rsidP="00B11532">
            <w:pPr>
              <w:spacing w:line="240" w:lineRule="auto"/>
              <w:contextualSpacing/>
              <w:jc w:val="both"/>
              <w:rPr>
                <w:rFonts w:ascii="Times New Roman" w:hAnsi="Times New Roman" w:cs="Times New Roman"/>
              </w:rPr>
            </w:pPr>
            <w:r>
              <w:rPr>
                <w:rFonts w:ascii="Times New Roman" w:hAnsi="Times New Roman" w:cs="Times New Roman"/>
              </w:rPr>
              <w:t>N</w:t>
            </w:r>
            <w:r w:rsidR="0029268A" w:rsidRPr="00BC2965">
              <w:rPr>
                <w:rFonts w:ascii="Times New Roman" w:hAnsi="Times New Roman" w:cs="Times New Roman"/>
              </w:rPr>
              <w:t>ouveau PT à installer sur le linéaire Safim- Djaal</w:t>
            </w:r>
          </w:p>
        </w:tc>
      </w:tr>
      <w:bookmarkEnd w:id="108"/>
      <w:tr w:rsidR="0029268A" w:rsidRPr="00BC2965" w14:paraId="7019A593" w14:textId="77777777" w:rsidTr="009A2EA1">
        <w:trPr>
          <w:cantSplit/>
          <w:trHeight w:val="997"/>
        </w:trPr>
        <w:tc>
          <w:tcPr>
            <w:tcW w:w="450" w:type="pct"/>
            <w:shd w:val="clear" w:color="auto" w:fill="BDD6EE" w:themeFill="accent1" w:themeFillTint="66"/>
            <w:textDirection w:val="btLr"/>
            <w:vAlign w:val="center"/>
          </w:tcPr>
          <w:p w14:paraId="6B6BD8F9" w14:textId="77777777" w:rsidR="0029268A" w:rsidRPr="00F1593A" w:rsidRDefault="0029268A" w:rsidP="00B11532">
            <w:pPr>
              <w:spacing w:line="240" w:lineRule="auto"/>
              <w:ind w:left="113" w:right="113"/>
              <w:contextualSpacing/>
              <w:jc w:val="center"/>
              <w:rPr>
                <w:rFonts w:ascii="Times New Roman" w:hAnsi="Times New Roman" w:cs="Times New Roman"/>
                <w:b/>
                <w:bCs/>
                <w:sz w:val="18"/>
                <w:szCs w:val="18"/>
              </w:rPr>
            </w:pPr>
            <w:r w:rsidRPr="00F1593A">
              <w:rPr>
                <w:rFonts w:ascii="Times New Roman" w:hAnsi="Times New Roman" w:cs="Times New Roman"/>
                <w:b/>
                <w:bCs/>
                <w:sz w:val="18"/>
                <w:szCs w:val="18"/>
              </w:rPr>
              <w:t>LIGNE HTA (6,78 km)</w:t>
            </w:r>
          </w:p>
        </w:tc>
        <w:tc>
          <w:tcPr>
            <w:tcW w:w="987" w:type="pct"/>
            <w:shd w:val="clear" w:color="auto" w:fill="F2F2F2" w:themeFill="background1" w:themeFillShade="F2"/>
            <w:vAlign w:val="center"/>
          </w:tcPr>
          <w:p w14:paraId="236FBFBF" w14:textId="77777777" w:rsidR="0029268A" w:rsidRPr="00BC2965" w:rsidRDefault="0029268A" w:rsidP="00F1593A">
            <w:pPr>
              <w:spacing w:line="240" w:lineRule="auto"/>
              <w:contextualSpacing/>
              <w:jc w:val="center"/>
              <w:rPr>
                <w:rFonts w:ascii="Times New Roman" w:hAnsi="Times New Roman" w:cs="Times New Roman"/>
                <w:i/>
                <w:iCs/>
              </w:rPr>
            </w:pPr>
            <w:r w:rsidRPr="00BC2965">
              <w:rPr>
                <w:rFonts w:ascii="Times New Roman" w:hAnsi="Times New Roman" w:cs="Times New Roman"/>
                <w:i/>
                <w:iCs/>
              </w:rPr>
              <w:t>Ligne HTA Cumura-Prabis</w:t>
            </w:r>
          </w:p>
        </w:tc>
        <w:tc>
          <w:tcPr>
            <w:tcW w:w="3563" w:type="pct"/>
            <w:vAlign w:val="center"/>
          </w:tcPr>
          <w:p w14:paraId="111BBC76" w14:textId="41CA9D48" w:rsidR="0029268A" w:rsidRPr="00BC2965" w:rsidRDefault="00370B8E" w:rsidP="00B11532">
            <w:pPr>
              <w:spacing w:line="240" w:lineRule="auto"/>
              <w:contextualSpacing/>
              <w:jc w:val="both"/>
              <w:rPr>
                <w:rFonts w:ascii="Times New Roman" w:hAnsi="Times New Roman" w:cs="Times New Roman"/>
              </w:rPr>
            </w:pPr>
            <w:r>
              <w:rPr>
                <w:rFonts w:ascii="Times New Roman" w:hAnsi="Times New Roman" w:cs="Times New Roman"/>
              </w:rPr>
              <w:t>P</w:t>
            </w:r>
            <w:r w:rsidR="0029268A" w:rsidRPr="00BC2965">
              <w:rPr>
                <w:rFonts w:ascii="Times New Roman" w:hAnsi="Times New Roman" w:cs="Times New Roman"/>
              </w:rPr>
              <w:t>rolongement de la ligne HTA (10 kV) de Cumura</w:t>
            </w:r>
            <w:r w:rsidR="0029268A">
              <w:rPr>
                <w:rFonts w:ascii="Times New Roman" w:hAnsi="Times New Roman" w:cs="Times New Roman"/>
              </w:rPr>
              <w:t xml:space="preserve"> </w:t>
            </w:r>
            <w:r w:rsidR="0029268A" w:rsidRPr="00BC2965">
              <w:rPr>
                <w:rFonts w:ascii="Times New Roman" w:hAnsi="Times New Roman" w:cs="Times New Roman"/>
              </w:rPr>
              <w:t>jusqu’à Prabis</w:t>
            </w:r>
          </w:p>
        </w:tc>
      </w:tr>
      <w:tr w:rsidR="0029268A" w:rsidRPr="00BC2965" w14:paraId="18350843" w14:textId="77777777" w:rsidTr="00F1593A">
        <w:tc>
          <w:tcPr>
            <w:tcW w:w="450" w:type="pct"/>
            <w:vMerge w:val="restart"/>
            <w:shd w:val="clear" w:color="auto" w:fill="BDD6EE" w:themeFill="accent1" w:themeFillTint="66"/>
            <w:textDirection w:val="btLr"/>
            <w:vAlign w:val="center"/>
          </w:tcPr>
          <w:p w14:paraId="766F170A" w14:textId="77777777" w:rsidR="00F35BAB" w:rsidRDefault="0029268A" w:rsidP="00B11532">
            <w:pPr>
              <w:spacing w:line="240" w:lineRule="auto"/>
              <w:ind w:left="113" w:right="113"/>
              <w:contextualSpacing/>
              <w:jc w:val="center"/>
              <w:rPr>
                <w:rFonts w:ascii="Times New Roman" w:hAnsi="Times New Roman" w:cs="Times New Roman"/>
                <w:b/>
                <w:bCs/>
                <w:sz w:val="18"/>
                <w:szCs w:val="18"/>
              </w:rPr>
            </w:pPr>
            <w:r w:rsidRPr="00F1593A">
              <w:rPr>
                <w:rFonts w:ascii="Times New Roman" w:hAnsi="Times New Roman" w:cs="Times New Roman"/>
                <w:b/>
                <w:bCs/>
                <w:sz w:val="18"/>
                <w:szCs w:val="18"/>
              </w:rPr>
              <w:t>LIGNES</w:t>
            </w:r>
            <w:r w:rsidR="00F35BAB">
              <w:rPr>
                <w:rFonts w:ascii="Times New Roman" w:hAnsi="Times New Roman" w:cs="Times New Roman"/>
                <w:b/>
                <w:bCs/>
                <w:sz w:val="18"/>
                <w:szCs w:val="18"/>
              </w:rPr>
              <w:t xml:space="preserve"> </w:t>
            </w:r>
            <w:r w:rsidRPr="00F1593A">
              <w:rPr>
                <w:rFonts w:ascii="Times New Roman" w:hAnsi="Times New Roman" w:cs="Times New Roman"/>
                <w:b/>
                <w:bCs/>
                <w:sz w:val="18"/>
                <w:szCs w:val="18"/>
              </w:rPr>
              <w:t>/</w:t>
            </w:r>
          </w:p>
          <w:p w14:paraId="22F1E6C6" w14:textId="1ED3CD47" w:rsidR="0029268A" w:rsidRPr="00F1593A" w:rsidRDefault="0029268A" w:rsidP="00B11532">
            <w:pPr>
              <w:spacing w:line="240" w:lineRule="auto"/>
              <w:ind w:left="113" w:right="113"/>
              <w:contextualSpacing/>
              <w:jc w:val="center"/>
              <w:rPr>
                <w:rFonts w:ascii="Times New Roman" w:hAnsi="Times New Roman" w:cs="Times New Roman"/>
                <w:b/>
                <w:bCs/>
                <w:sz w:val="18"/>
                <w:szCs w:val="18"/>
              </w:rPr>
            </w:pPr>
            <w:r w:rsidRPr="00F1593A">
              <w:rPr>
                <w:rFonts w:ascii="Times New Roman" w:hAnsi="Times New Roman" w:cs="Times New Roman"/>
                <w:b/>
                <w:bCs/>
                <w:sz w:val="18"/>
                <w:szCs w:val="18"/>
              </w:rPr>
              <w:t>RESEAUX BT (12)</w:t>
            </w:r>
          </w:p>
        </w:tc>
        <w:tc>
          <w:tcPr>
            <w:tcW w:w="987" w:type="pct"/>
            <w:shd w:val="clear" w:color="auto" w:fill="F2F2F2" w:themeFill="background1" w:themeFillShade="F2"/>
            <w:vAlign w:val="center"/>
          </w:tcPr>
          <w:p w14:paraId="352F02D6"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PTEnterramento</w:t>
            </w:r>
          </w:p>
        </w:tc>
        <w:tc>
          <w:tcPr>
            <w:tcW w:w="3563" w:type="pct"/>
            <w:vAlign w:val="center"/>
          </w:tcPr>
          <w:p w14:paraId="678C9B77" w14:textId="1500ABF3"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 PT Enterramento</w:t>
            </w:r>
          </w:p>
        </w:tc>
      </w:tr>
      <w:tr w:rsidR="0029268A" w:rsidRPr="00BC2965" w14:paraId="36836394" w14:textId="77777777" w:rsidTr="00F1593A">
        <w:tc>
          <w:tcPr>
            <w:tcW w:w="450" w:type="pct"/>
            <w:vMerge/>
            <w:shd w:val="clear" w:color="auto" w:fill="BDD6EE" w:themeFill="accent1" w:themeFillTint="66"/>
            <w:vAlign w:val="center"/>
          </w:tcPr>
          <w:p w14:paraId="458AB89F"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75D99422"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PT21</w:t>
            </w:r>
          </w:p>
        </w:tc>
        <w:tc>
          <w:tcPr>
            <w:tcW w:w="3563" w:type="pct"/>
            <w:vAlign w:val="center"/>
          </w:tcPr>
          <w:p w14:paraId="3714DD87" w14:textId="55D1461E"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 PT21 (des deux côtés de la route, prévoir la desserte des unités industrielles existantes à proximité)</w:t>
            </w:r>
          </w:p>
        </w:tc>
      </w:tr>
      <w:tr w:rsidR="0029268A" w:rsidRPr="00BC2965" w14:paraId="5159D240" w14:textId="77777777" w:rsidTr="00F1593A">
        <w:tc>
          <w:tcPr>
            <w:tcW w:w="450" w:type="pct"/>
            <w:vMerge/>
            <w:shd w:val="clear" w:color="auto" w:fill="BDD6EE" w:themeFill="accent1" w:themeFillTint="66"/>
            <w:vAlign w:val="center"/>
          </w:tcPr>
          <w:p w14:paraId="698FEEF1"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51CE8D02"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Plaque2</w:t>
            </w:r>
          </w:p>
        </w:tc>
        <w:tc>
          <w:tcPr>
            <w:tcW w:w="3563" w:type="pct"/>
            <w:vAlign w:val="center"/>
          </w:tcPr>
          <w:p w14:paraId="7C04706C" w14:textId="587BD99E"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 PT Plaque 2 (Quartier Plaque2)</w:t>
            </w:r>
          </w:p>
        </w:tc>
      </w:tr>
      <w:tr w:rsidR="0029268A" w:rsidRPr="00BC2965" w14:paraId="4E57C823" w14:textId="77777777" w:rsidTr="00F1593A">
        <w:tc>
          <w:tcPr>
            <w:tcW w:w="450" w:type="pct"/>
            <w:vMerge/>
            <w:shd w:val="clear" w:color="auto" w:fill="BDD6EE" w:themeFill="accent1" w:themeFillTint="66"/>
            <w:vAlign w:val="center"/>
          </w:tcPr>
          <w:p w14:paraId="7DE3B431"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2384BEED"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PT22</w:t>
            </w:r>
          </w:p>
        </w:tc>
        <w:tc>
          <w:tcPr>
            <w:tcW w:w="3563" w:type="pct"/>
            <w:vAlign w:val="center"/>
          </w:tcPr>
          <w:p w14:paraId="369D5F24" w14:textId="225871BE"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(Quartier Plaque2) à partir du PT22</w:t>
            </w:r>
          </w:p>
        </w:tc>
      </w:tr>
      <w:tr w:rsidR="0029268A" w:rsidRPr="00BC2965" w14:paraId="4605002E" w14:textId="77777777" w:rsidTr="00F1593A">
        <w:tc>
          <w:tcPr>
            <w:tcW w:w="450" w:type="pct"/>
            <w:vMerge/>
            <w:shd w:val="clear" w:color="auto" w:fill="BDD6EE" w:themeFill="accent1" w:themeFillTint="66"/>
            <w:vAlign w:val="center"/>
          </w:tcPr>
          <w:p w14:paraId="18A5BB50"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290FA250"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PTBôr</w:t>
            </w:r>
          </w:p>
        </w:tc>
        <w:tc>
          <w:tcPr>
            <w:tcW w:w="3563" w:type="pct"/>
            <w:vAlign w:val="center"/>
          </w:tcPr>
          <w:p w14:paraId="57D29E05" w14:textId="36105CB7"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 PT</w:t>
            </w:r>
            <w:r>
              <w:rPr>
                <w:rFonts w:ascii="Times New Roman" w:hAnsi="Times New Roman" w:cs="Times New Roman"/>
              </w:rPr>
              <w:t xml:space="preserve"> </w:t>
            </w:r>
            <w:r w:rsidR="0029268A" w:rsidRPr="00BC2965">
              <w:rPr>
                <w:rFonts w:ascii="Times New Roman" w:hAnsi="Times New Roman" w:cs="Times New Roman"/>
              </w:rPr>
              <w:t>Bôr</w:t>
            </w:r>
          </w:p>
        </w:tc>
      </w:tr>
      <w:tr w:rsidR="0029268A" w:rsidRPr="00BC2965" w14:paraId="04AB8271" w14:textId="77777777" w:rsidTr="00F1593A">
        <w:tc>
          <w:tcPr>
            <w:tcW w:w="450" w:type="pct"/>
            <w:vMerge/>
            <w:shd w:val="clear" w:color="auto" w:fill="BDD6EE" w:themeFill="accent1" w:themeFillTint="66"/>
            <w:vAlign w:val="center"/>
          </w:tcPr>
          <w:p w14:paraId="48E4C0CC"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0AC53505"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Bôr2</w:t>
            </w:r>
          </w:p>
        </w:tc>
        <w:tc>
          <w:tcPr>
            <w:tcW w:w="3563" w:type="pct"/>
            <w:vAlign w:val="center"/>
          </w:tcPr>
          <w:p w14:paraId="4A8FAB4D" w14:textId="2CC1B864"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w:t>
            </w:r>
            <w:r>
              <w:rPr>
                <w:rFonts w:ascii="Times New Roman" w:hAnsi="Times New Roman" w:cs="Times New Roman"/>
              </w:rPr>
              <w:t xml:space="preserve"> </w:t>
            </w:r>
            <w:r w:rsidR="0029268A" w:rsidRPr="00BC2965">
              <w:rPr>
                <w:rFonts w:ascii="Times New Roman" w:hAnsi="Times New Roman" w:cs="Times New Roman"/>
              </w:rPr>
              <w:t>PT Bôr2</w:t>
            </w:r>
          </w:p>
        </w:tc>
      </w:tr>
      <w:tr w:rsidR="0029268A" w:rsidRPr="00BC2965" w14:paraId="12D795AB" w14:textId="77777777" w:rsidTr="00F1593A">
        <w:tc>
          <w:tcPr>
            <w:tcW w:w="450" w:type="pct"/>
            <w:vMerge/>
            <w:shd w:val="clear" w:color="auto" w:fill="BDD6EE" w:themeFill="accent1" w:themeFillTint="66"/>
            <w:vAlign w:val="center"/>
          </w:tcPr>
          <w:p w14:paraId="42B7D7E2"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21E1C0BC"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Matandi</w:t>
            </w:r>
          </w:p>
        </w:tc>
        <w:tc>
          <w:tcPr>
            <w:tcW w:w="3563" w:type="pct"/>
            <w:vAlign w:val="center"/>
          </w:tcPr>
          <w:p w14:paraId="6CABB8A5" w14:textId="1ECB9AFD"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w:t>
            </w:r>
            <w:r>
              <w:rPr>
                <w:rFonts w:ascii="Times New Roman" w:hAnsi="Times New Roman" w:cs="Times New Roman"/>
              </w:rPr>
              <w:t xml:space="preserve"> </w:t>
            </w:r>
            <w:r w:rsidR="0029268A" w:rsidRPr="00BC2965">
              <w:rPr>
                <w:rFonts w:ascii="Times New Roman" w:hAnsi="Times New Roman" w:cs="Times New Roman"/>
              </w:rPr>
              <w:t>PT Matandi</w:t>
            </w:r>
          </w:p>
        </w:tc>
      </w:tr>
      <w:tr w:rsidR="0029268A" w:rsidRPr="00BC2965" w14:paraId="4B656C65" w14:textId="77777777" w:rsidTr="00F1593A">
        <w:tc>
          <w:tcPr>
            <w:tcW w:w="450" w:type="pct"/>
            <w:vMerge/>
            <w:shd w:val="clear" w:color="auto" w:fill="BDD6EE" w:themeFill="accent1" w:themeFillTint="66"/>
            <w:vAlign w:val="center"/>
          </w:tcPr>
          <w:p w14:paraId="7395812F"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4989CD87"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Tamara</w:t>
            </w:r>
          </w:p>
        </w:tc>
        <w:tc>
          <w:tcPr>
            <w:tcW w:w="3563" w:type="pct"/>
            <w:vAlign w:val="center"/>
          </w:tcPr>
          <w:p w14:paraId="469E8BC9" w14:textId="04059A68"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w:t>
            </w:r>
            <w:r>
              <w:rPr>
                <w:rFonts w:ascii="Times New Roman" w:hAnsi="Times New Roman" w:cs="Times New Roman"/>
              </w:rPr>
              <w:t xml:space="preserve"> </w:t>
            </w:r>
            <w:r w:rsidR="0029268A" w:rsidRPr="00BC2965">
              <w:rPr>
                <w:rFonts w:ascii="Times New Roman" w:hAnsi="Times New Roman" w:cs="Times New Roman"/>
              </w:rPr>
              <w:t>PT Tamara</w:t>
            </w:r>
          </w:p>
        </w:tc>
      </w:tr>
      <w:tr w:rsidR="0029268A" w:rsidRPr="00BC2965" w14:paraId="14C3F5DB" w14:textId="77777777" w:rsidTr="00F1593A">
        <w:tc>
          <w:tcPr>
            <w:tcW w:w="450" w:type="pct"/>
            <w:vMerge/>
            <w:shd w:val="clear" w:color="auto" w:fill="BDD6EE" w:themeFill="accent1" w:themeFillTint="66"/>
            <w:vAlign w:val="center"/>
          </w:tcPr>
          <w:p w14:paraId="0CFC3862"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430BCB56"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Prabis</w:t>
            </w:r>
          </w:p>
        </w:tc>
        <w:tc>
          <w:tcPr>
            <w:tcW w:w="3563" w:type="pct"/>
            <w:vAlign w:val="center"/>
          </w:tcPr>
          <w:p w14:paraId="368483E0" w14:textId="660127A0"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w:t>
            </w:r>
            <w:r>
              <w:rPr>
                <w:rFonts w:ascii="Times New Roman" w:hAnsi="Times New Roman" w:cs="Times New Roman"/>
              </w:rPr>
              <w:t xml:space="preserve"> </w:t>
            </w:r>
            <w:r w:rsidR="0029268A" w:rsidRPr="00BC2965">
              <w:rPr>
                <w:rFonts w:ascii="Times New Roman" w:hAnsi="Times New Roman" w:cs="Times New Roman"/>
              </w:rPr>
              <w:t>PT Prabis</w:t>
            </w:r>
          </w:p>
        </w:tc>
      </w:tr>
      <w:tr w:rsidR="0029268A" w:rsidRPr="00BC2965" w14:paraId="35F36EB8" w14:textId="77777777" w:rsidTr="00F1593A">
        <w:tc>
          <w:tcPr>
            <w:tcW w:w="450" w:type="pct"/>
            <w:vMerge/>
            <w:shd w:val="clear" w:color="auto" w:fill="BDD6EE" w:themeFill="accent1" w:themeFillTint="66"/>
            <w:vAlign w:val="center"/>
          </w:tcPr>
          <w:p w14:paraId="3CBB7EFE"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0003A51A"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sz w:val="20"/>
                <w:szCs w:val="20"/>
              </w:rPr>
              <w:t>PT « Clinique de Bôr »</w:t>
            </w:r>
          </w:p>
        </w:tc>
        <w:tc>
          <w:tcPr>
            <w:tcW w:w="3563" w:type="pct"/>
            <w:vAlign w:val="center"/>
          </w:tcPr>
          <w:p w14:paraId="26E18D38" w14:textId="555A0688"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w:t>
            </w:r>
            <w:r>
              <w:rPr>
                <w:rFonts w:ascii="Times New Roman" w:hAnsi="Times New Roman" w:cs="Times New Roman"/>
              </w:rPr>
              <w:t xml:space="preserve"> </w:t>
            </w:r>
            <w:r w:rsidR="0029268A" w:rsidRPr="00BC2965">
              <w:rPr>
                <w:rFonts w:ascii="Times New Roman" w:hAnsi="Times New Roman" w:cs="Times New Roman"/>
                <w:iCs/>
              </w:rPr>
              <w:t>PT « Clinique de Bôr »</w:t>
            </w:r>
          </w:p>
        </w:tc>
      </w:tr>
      <w:tr w:rsidR="0029268A" w:rsidRPr="00BC2965" w14:paraId="02CA0CD7" w14:textId="77777777" w:rsidTr="00F1593A">
        <w:tc>
          <w:tcPr>
            <w:tcW w:w="450" w:type="pct"/>
            <w:vMerge/>
            <w:shd w:val="clear" w:color="auto" w:fill="BDD6EE" w:themeFill="accent1" w:themeFillTint="66"/>
            <w:vAlign w:val="center"/>
          </w:tcPr>
          <w:p w14:paraId="56EB542F"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1D096E3C"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PT Cumura</w:t>
            </w:r>
          </w:p>
        </w:tc>
        <w:tc>
          <w:tcPr>
            <w:tcW w:w="3563" w:type="pct"/>
            <w:vAlign w:val="center"/>
          </w:tcPr>
          <w:p w14:paraId="0DD6C180" w14:textId="79B96E56"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du réseau BT à partir du</w:t>
            </w:r>
            <w:r>
              <w:rPr>
                <w:rFonts w:ascii="Times New Roman" w:hAnsi="Times New Roman" w:cs="Times New Roman"/>
              </w:rPr>
              <w:t xml:space="preserve"> </w:t>
            </w:r>
            <w:r w:rsidR="0029268A" w:rsidRPr="00BC2965">
              <w:rPr>
                <w:rFonts w:ascii="Times New Roman" w:hAnsi="Times New Roman" w:cs="Times New Roman"/>
              </w:rPr>
              <w:t>PT Cumura</w:t>
            </w:r>
          </w:p>
        </w:tc>
      </w:tr>
      <w:tr w:rsidR="0029268A" w:rsidRPr="00BC2965" w14:paraId="46C22A5C" w14:textId="77777777" w:rsidTr="00F1593A">
        <w:tc>
          <w:tcPr>
            <w:tcW w:w="450" w:type="pct"/>
            <w:vMerge/>
            <w:shd w:val="clear" w:color="auto" w:fill="BDD6EE" w:themeFill="accent1" w:themeFillTint="66"/>
            <w:vAlign w:val="center"/>
          </w:tcPr>
          <w:p w14:paraId="1C5B5692"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7714D6EF"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Safim01</w:t>
            </w:r>
          </w:p>
        </w:tc>
        <w:tc>
          <w:tcPr>
            <w:tcW w:w="3563" w:type="pct"/>
            <w:vAlign w:val="center"/>
          </w:tcPr>
          <w:p w14:paraId="758692FF" w14:textId="59CADEC3"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des réseaux BT à partir des PT à implanter sur la ligne Aeroport-Safim</w:t>
            </w:r>
          </w:p>
        </w:tc>
      </w:tr>
      <w:tr w:rsidR="0029268A" w:rsidRPr="00BC2965" w14:paraId="7A31ACBA" w14:textId="77777777" w:rsidTr="00F1593A">
        <w:tc>
          <w:tcPr>
            <w:tcW w:w="450" w:type="pct"/>
            <w:vMerge/>
            <w:shd w:val="clear" w:color="auto" w:fill="BDD6EE" w:themeFill="accent1" w:themeFillTint="66"/>
            <w:vAlign w:val="center"/>
          </w:tcPr>
          <w:p w14:paraId="21DFF0A7"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271FF95B"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Safim02</w:t>
            </w:r>
          </w:p>
        </w:tc>
        <w:tc>
          <w:tcPr>
            <w:tcW w:w="3563" w:type="pct"/>
            <w:vAlign w:val="center"/>
          </w:tcPr>
          <w:p w14:paraId="10ADE4DD" w14:textId="56D0D30D"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des réseaux BT à partir des PT à implanter sur la ligne Aeroport-Safim</w:t>
            </w:r>
          </w:p>
        </w:tc>
      </w:tr>
      <w:tr w:rsidR="0029268A" w:rsidRPr="00BC2965" w14:paraId="1522BF42" w14:textId="77777777" w:rsidTr="00F1593A">
        <w:tc>
          <w:tcPr>
            <w:tcW w:w="450" w:type="pct"/>
            <w:vMerge/>
            <w:shd w:val="clear" w:color="auto" w:fill="BDD6EE" w:themeFill="accent1" w:themeFillTint="66"/>
            <w:vAlign w:val="center"/>
          </w:tcPr>
          <w:p w14:paraId="5EBC4F7C"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794221E2"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Safim03</w:t>
            </w:r>
          </w:p>
        </w:tc>
        <w:tc>
          <w:tcPr>
            <w:tcW w:w="3563" w:type="pct"/>
            <w:vAlign w:val="center"/>
          </w:tcPr>
          <w:p w14:paraId="791AD322" w14:textId="243D8F5D"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des réseaux BT à partir des PT à implanter sur la ligne Aeroport-Safim</w:t>
            </w:r>
          </w:p>
        </w:tc>
      </w:tr>
      <w:tr w:rsidR="0029268A" w:rsidRPr="00BC2965" w14:paraId="4E538618" w14:textId="77777777" w:rsidTr="00F1593A">
        <w:tc>
          <w:tcPr>
            <w:tcW w:w="450" w:type="pct"/>
            <w:vMerge/>
            <w:shd w:val="clear" w:color="auto" w:fill="BDD6EE" w:themeFill="accent1" w:themeFillTint="66"/>
            <w:vAlign w:val="center"/>
          </w:tcPr>
          <w:p w14:paraId="710FFCD9"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0D6401AD"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Safim04</w:t>
            </w:r>
          </w:p>
        </w:tc>
        <w:tc>
          <w:tcPr>
            <w:tcW w:w="3563" w:type="pct"/>
            <w:vAlign w:val="center"/>
          </w:tcPr>
          <w:p w14:paraId="50A1129A" w14:textId="68B19D01"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des réseaux BT à partir des PT à implanter sur la ligne Aeroport-Safim</w:t>
            </w:r>
          </w:p>
        </w:tc>
      </w:tr>
      <w:tr w:rsidR="0029268A" w:rsidRPr="00BC2965" w14:paraId="4F4BA846" w14:textId="77777777" w:rsidTr="00F1593A">
        <w:tc>
          <w:tcPr>
            <w:tcW w:w="450" w:type="pct"/>
            <w:vMerge/>
            <w:shd w:val="clear" w:color="auto" w:fill="BDD6EE" w:themeFill="accent1" w:themeFillTint="66"/>
            <w:vAlign w:val="center"/>
          </w:tcPr>
          <w:p w14:paraId="754C32FD"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074CFFD0"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Safim05</w:t>
            </w:r>
          </w:p>
        </w:tc>
        <w:tc>
          <w:tcPr>
            <w:tcW w:w="3563" w:type="pct"/>
            <w:vAlign w:val="center"/>
          </w:tcPr>
          <w:p w14:paraId="2FFE7141" w14:textId="00E10E60"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des réseaux BT à partir des PT à implanter sur la ligne Aeroport-Safim</w:t>
            </w:r>
          </w:p>
        </w:tc>
      </w:tr>
      <w:tr w:rsidR="0029268A" w:rsidRPr="00BC2965" w14:paraId="46CB2538" w14:textId="77777777" w:rsidTr="00F1593A">
        <w:tc>
          <w:tcPr>
            <w:tcW w:w="450" w:type="pct"/>
            <w:vMerge/>
            <w:shd w:val="clear" w:color="auto" w:fill="BDD6EE" w:themeFill="accent1" w:themeFillTint="66"/>
            <w:vAlign w:val="center"/>
          </w:tcPr>
          <w:p w14:paraId="24836138"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5F356860"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Safim06</w:t>
            </w:r>
          </w:p>
        </w:tc>
        <w:tc>
          <w:tcPr>
            <w:tcW w:w="3563" w:type="pct"/>
            <w:vAlign w:val="center"/>
          </w:tcPr>
          <w:p w14:paraId="1EF20C36" w14:textId="54F138A3"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des réseaux BT à partir des PT à implanter sur la ligne Aeroport-Safim</w:t>
            </w:r>
          </w:p>
        </w:tc>
      </w:tr>
      <w:tr w:rsidR="0029268A" w:rsidRPr="00BC2965" w14:paraId="3234D911" w14:textId="77777777" w:rsidTr="00F1593A">
        <w:tc>
          <w:tcPr>
            <w:tcW w:w="450" w:type="pct"/>
            <w:vMerge/>
            <w:shd w:val="clear" w:color="auto" w:fill="BDD6EE" w:themeFill="accent1" w:themeFillTint="66"/>
            <w:vAlign w:val="center"/>
          </w:tcPr>
          <w:p w14:paraId="7A5FB89F" w14:textId="77777777" w:rsidR="0029268A" w:rsidRPr="00BC2965" w:rsidRDefault="0029268A" w:rsidP="00B11532">
            <w:pPr>
              <w:spacing w:line="240" w:lineRule="auto"/>
              <w:contextualSpacing/>
              <w:jc w:val="both"/>
              <w:rPr>
                <w:rFonts w:ascii="Times New Roman" w:hAnsi="Times New Roman" w:cs="Times New Roman"/>
                <w:sz w:val="16"/>
                <w:szCs w:val="16"/>
              </w:rPr>
            </w:pPr>
          </w:p>
        </w:tc>
        <w:tc>
          <w:tcPr>
            <w:tcW w:w="987" w:type="pct"/>
            <w:shd w:val="clear" w:color="auto" w:fill="F2F2F2" w:themeFill="background1" w:themeFillShade="F2"/>
            <w:vAlign w:val="center"/>
          </w:tcPr>
          <w:p w14:paraId="453A9F73" w14:textId="77777777" w:rsidR="0029268A" w:rsidRPr="00BC2965" w:rsidRDefault="0029268A" w:rsidP="00F1593A">
            <w:pPr>
              <w:spacing w:line="240" w:lineRule="auto"/>
              <w:contextualSpacing/>
              <w:jc w:val="center"/>
              <w:rPr>
                <w:rFonts w:ascii="Times New Roman" w:hAnsi="Times New Roman" w:cs="Times New Roman"/>
                <w:i/>
                <w:iCs/>
                <w:sz w:val="20"/>
                <w:szCs w:val="20"/>
              </w:rPr>
            </w:pPr>
            <w:r w:rsidRPr="00BC2965">
              <w:rPr>
                <w:rFonts w:ascii="Times New Roman" w:hAnsi="Times New Roman" w:cs="Times New Roman"/>
                <w:i/>
                <w:iCs/>
                <w:sz w:val="20"/>
                <w:szCs w:val="20"/>
              </w:rPr>
              <w:t>Safim07</w:t>
            </w:r>
          </w:p>
        </w:tc>
        <w:tc>
          <w:tcPr>
            <w:tcW w:w="3563" w:type="pct"/>
            <w:vAlign w:val="center"/>
          </w:tcPr>
          <w:p w14:paraId="7503E9FF" w14:textId="4516B529" w:rsidR="0029268A" w:rsidRPr="00BC2965" w:rsidRDefault="00231861" w:rsidP="00B11532">
            <w:pPr>
              <w:spacing w:line="240" w:lineRule="auto"/>
              <w:contextualSpacing/>
              <w:jc w:val="both"/>
              <w:rPr>
                <w:rFonts w:ascii="Times New Roman" w:hAnsi="Times New Roman" w:cs="Times New Roman"/>
              </w:rPr>
            </w:pPr>
            <w:r>
              <w:rPr>
                <w:rFonts w:ascii="Times New Roman" w:hAnsi="Times New Roman" w:cs="Times New Roman"/>
              </w:rPr>
              <w:t>D</w:t>
            </w:r>
            <w:r w:rsidR="0029268A" w:rsidRPr="00BC2965">
              <w:rPr>
                <w:rFonts w:ascii="Times New Roman" w:hAnsi="Times New Roman" w:cs="Times New Roman"/>
              </w:rPr>
              <w:t>ensification des réseaux BT à partir des PT à implanter sur la ligne Aeroport-Safim</w:t>
            </w:r>
          </w:p>
        </w:tc>
      </w:tr>
    </w:tbl>
    <w:p w14:paraId="30783DB7" w14:textId="77777777" w:rsidR="0029268A" w:rsidRPr="00BC2965" w:rsidRDefault="0029268A" w:rsidP="0029268A">
      <w:pPr>
        <w:jc w:val="both"/>
        <w:rPr>
          <w:rFonts w:ascii="Times New Roman" w:hAnsi="Times New Roman"/>
          <w:sz w:val="24"/>
          <w:szCs w:val="24"/>
        </w:rPr>
      </w:pPr>
    </w:p>
    <w:p w14:paraId="0FE45579" w14:textId="77777777" w:rsidR="00F1593A" w:rsidRDefault="00F1593A" w:rsidP="0029268A">
      <w:pPr>
        <w:pStyle w:val="PargrafodaLista"/>
        <w:keepNext/>
        <w:spacing w:before="240" w:after="240"/>
        <w:ind w:left="450" w:hanging="450"/>
        <w:jc w:val="both"/>
        <w:outlineLvl w:val="1"/>
        <w:rPr>
          <w:rFonts w:ascii="Times New Roman" w:hAnsi="Times New Roman"/>
          <w:b/>
          <w:sz w:val="24"/>
          <w:szCs w:val="24"/>
          <w:lang w:eastAsia="fr-FR"/>
        </w:rPr>
        <w:sectPr w:rsidR="00F1593A" w:rsidSect="00F829B5">
          <w:headerReference w:type="default" r:id="rId29"/>
          <w:footerReference w:type="default" r:id="rId30"/>
          <w:headerReference w:type="first" r:id="rId31"/>
          <w:footerReference w:type="first" r:id="rId32"/>
          <w:pgSz w:w="11906" w:h="16838"/>
          <w:pgMar w:top="851" w:right="566" w:bottom="1134" w:left="1417" w:header="284" w:footer="708" w:gutter="0"/>
          <w:pgNumType w:start="1"/>
          <w:cols w:space="708"/>
          <w:titlePg/>
          <w:docGrid w:linePitch="360"/>
        </w:sectPr>
      </w:pPr>
    </w:p>
    <w:p w14:paraId="45AFBB14" w14:textId="77777777" w:rsidR="0029268A" w:rsidRDefault="0029268A" w:rsidP="00F1593A">
      <w:pPr>
        <w:pStyle w:val="PargrafodaLista"/>
        <w:keepNext/>
        <w:spacing w:before="240" w:after="240"/>
        <w:ind w:left="450" w:hanging="450"/>
        <w:jc w:val="both"/>
        <w:rPr>
          <w:rFonts w:ascii="Times New Roman" w:hAnsi="Times New Roman"/>
          <w:b/>
          <w:sz w:val="24"/>
          <w:szCs w:val="24"/>
          <w:lang w:eastAsia="fr-FR"/>
        </w:rPr>
      </w:pPr>
      <w:r w:rsidRPr="00BC2965">
        <w:rPr>
          <w:rFonts w:ascii="Times New Roman" w:hAnsi="Times New Roman"/>
          <w:b/>
          <w:noProof/>
          <w:sz w:val="24"/>
          <w:szCs w:val="24"/>
          <w:lang w:val="pt-PT" w:eastAsia="pt-PT"/>
        </w:rPr>
        <w:lastRenderedPageBreak/>
        <w:drawing>
          <wp:anchor distT="0" distB="0" distL="114300" distR="114300" simplePos="0" relativeHeight="251638784" behindDoc="1" locked="0" layoutInCell="1" allowOverlap="1" wp14:anchorId="04E0E7B3" wp14:editId="028F072A">
            <wp:simplePos x="0" y="0"/>
            <wp:positionH relativeFrom="column">
              <wp:posOffset>524140</wp:posOffset>
            </wp:positionH>
            <wp:positionV relativeFrom="paragraph">
              <wp:posOffset>19439</wp:posOffset>
            </wp:positionV>
            <wp:extent cx="8218480" cy="5459104"/>
            <wp:effectExtent l="19050" t="19050" r="11430" b="27305"/>
            <wp:wrapTight wrapText="bothSides">
              <wp:wrapPolygon edited="0">
                <wp:start x="-50" y="-75"/>
                <wp:lineTo x="-50" y="21633"/>
                <wp:lineTo x="21580" y="21633"/>
                <wp:lineTo x="21580" y="-75"/>
                <wp:lineTo x="-50" y="-75"/>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8218480" cy="5459104"/>
                    </a:xfrm>
                    <a:prstGeom prst="rect">
                      <a:avLst/>
                    </a:prstGeom>
                    <a:noFill/>
                    <a:ln>
                      <a:solidFill>
                        <a:schemeClr val="accent1"/>
                      </a:solid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14:sizeRelH relativeFrom="margin">
              <wp14:pctWidth>0</wp14:pctWidth>
            </wp14:sizeRelH>
            <wp14:sizeRelV relativeFrom="margin">
              <wp14:pctHeight>0</wp14:pctHeight>
            </wp14:sizeRelV>
          </wp:anchor>
        </w:drawing>
      </w:r>
    </w:p>
    <w:p w14:paraId="01A8C9FB" w14:textId="77777777" w:rsidR="00F1593A" w:rsidRDefault="00F1593A" w:rsidP="00F1593A">
      <w:pPr>
        <w:pStyle w:val="PargrafodaLista"/>
        <w:keepNext/>
        <w:spacing w:before="240" w:after="240"/>
        <w:ind w:left="450" w:hanging="450"/>
        <w:jc w:val="both"/>
        <w:rPr>
          <w:rFonts w:ascii="Times New Roman" w:hAnsi="Times New Roman"/>
          <w:b/>
          <w:sz w:val="24"/>
          <w:szCs w:val="24"/>
        </w:rPr>
      </w:pPr>
      <w:bookmarkStart w:id="109" w:name="_Toc20572663"/>
    </w:p>
    <w:p w14:paraId="4359623F"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571AF057"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3F831CA9"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23EF5E2E"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30FCDBEF"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6F8E35C4"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3DB18728"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5E9AD32F"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74A4A11D"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6AC5DD14"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43BF38BC"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19F05080"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334D0DED"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2E1C0541"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04026562"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6AF8211D"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4C1B3E6F"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4C370D8D"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770FC345"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32C3213B"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02DEB552"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34DEB8F2"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5F69F18F"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7E64DD07"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7E804CD3"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1B104173" w14:textId="77777777" w:rsidR="00F1593A" w:rsidRDefault="00F1593A" w:rsidP="00F1593A">
      <w:pPr>
        <w:pStyle w:val="PargrafodaLista"/>
        <w:keepNext/>
        <w:spacing w:before="240" w:after="240"/>
        <w:ind w:left="450" w:hanging="450"/>
        <w:jc w:val="both"/>
        <w:rPr>
          <w:rFonts w:ascii="Times New Roman" w:hAnsi="Times New Roman"/>
          <w:b/>
          <w:sz w:val="24"/>
          <w:szCs w:val="24"/>
        </w:rPr>
      </w:pPr>
    </w:p>
    <w:p w14:paraId="29A2B813" w14:textId="2DB000FD" w:rsidR="00F1593A" w:rsidRPr="00F553EB" w:rsidRDefault="0029268A" w:rsidP="00F553EB">
      <w:pPr>
        <w:pStyle w:val="PargrafodaLista"/>
        <w:keepNext/>
        <w:spacing w:before="240" w:after="240"/>
        <w:ind w:left="450" w:hanging="450"/>
        <w:jc w:val="center"/>
        <w:rPr>
          <w:rFonts w:ascii="Times New Roman" w:hAnsi="Times New Roman"/>
          <w:sz w:val="24"/>
          <w:szCs w:val="24"/>
        </w:rPr>
        <w:sectPr w:rsidR="00F1593A" w:rsidRPr="00F553EB" w:rsidSect="00B00596">
          <w:pgSz w:w="16838" w:h="11906" w:orient="landscape"/>
          <w:pgMar w:top="567" w:right="1134" w:bottom="1418" w:left="851" w:header="284" w:footer="709" w:gutter="0"/>
          <w:cols w:space="708"/>
          <w:titlePg/>
          <w:docGrid w:linePitch="360"/>
        </w:sectPr>
      </w:pPr>
      <w:bookmarkStart w:id="110" w:name="_Toc32588339"/>
      <w:r w:rsidRPr="00EB31A6">
        <w:rPr>
          <w:rFonts w:ascii="Times New Roman" w:hAnsi="Times New Roman"/>
          <w:b/>
          <w:sz w:val="24"/>
          <w:szCs w:val="24"/>
        </w:rPr>
        <w:t xml:space="preserve">Figure </w:t>
      </w:r>
      <w:r w:rsidRPr="00EB31A6">
        <w:rPr>
          <w:rFonts w:ascii="Times New Roman" w:hAnsi="Times New Roman"/>
          <w:b/>
          <w:sz w:val="24"/>
          <w:szCs w:val="24"/>
        </w:rPr>
        <w:fldChar w:fldCharType="begin"/>
      </w:r>
      <w:r w:rsidRPr="00EB31A6">
        <w:rPr>
          <w:rFonts w:ascii="Times New Roman" w:hAnsi="Times New Roman"/>
          <w:b/>
          <w:sz w:val="24"/>
          <w:szCs w:val="24"/>
        </w:rPr>
        <w:instrText xml:space="preserve"> SEQ Figure \* ARABIC </w:instrText>
      </w:r>
      <w:r w:rsidRPr="00EB31A6">
        <w:rPr>
          <w:rFonts w:ascii="Times New Roman" w:hAnsi="Times New Roman"/>
          <w:b/>
          <w:sz w:val="24"/>
          <w:szCs w:val="24"/>
        </w:rPr>
        <w:fldChar w:fldCharType="separate"/>
      </w:r>
      <w:r w:rsidR="00BB4B34">
        <w:rPr>
          <w:rFonts w:ascii="Times New Roman" w:hAnsi="Times New Roman"/>
          <w:b/>
          <w:noProof/>
          <w:sz w:val="24"/>
          <w:szCs w:val="24"/>
        </w:rPr>
        <w:t>1</w:t>
      </w:r>
      <w:r w:rsidRPr="00EB31A6">
        <w:rPr>
          <w:rFonts w:ascii="Times New Roman" w:hAnsi="Times New Roman"/>
          <w:b/>
          <w:sz w:val="24"/>
          <w:szCs w:val="24"/>
        </w:rPr>
        <w:fldChar w:fldCharType="end"/>
      </w:r>
      <w:r w:rsidRPr="006C0C34">
        <w:rPr>
          <w:rFonts w:ascii="Times New Roman" w:hAnsi="Times New Roman"/>
          <w:sz w:val="24"/>
          <w:szCs w:val="24"/>
        </w:rPr>
        <w:t> </w:t>
      </w:r>
      <w:r w:rsidRPr="006C0C34">
        <w:rPr>
          <w:rFonts w:ascii="Times New Roman" w:hAnsi="Times New Roman"/>
          <w:b/>
          <w:sz w:val="24"/>
          <w:szCs w:val="24"/>
          <w:lang w:bidi="fr-FR"/>
        </w:rPr>
        <w:t xml:space="preserve">: </w:t>
      </w:r>
      <w:r w:rsidRPr="00BC2965">
        <w:rPr>
          <w:rFonts w:ascii="Times New Roman" w:hAnsi="Times New Roman"/>
          <w:sz w:val="24"/>
          <w:szCs w:val="24"/>
        </w:rPr>
        <w:t>Plan Général donnant l’implantation des interventions prévues (en bleu</w:t>
      </w:r>
      <w:bookmarkEnd w:id="109"/>
      <w:bookmarkEnd w:id="110"/>
    </w:p>
    <w:p w14:paraId="5BB8D12A" w14:textId="071A4178" w:rsidR="0029268A" w:rsidRPr="00DB5581" w:rsidRDefault="00960978" w:rsidP="00F1593A">
      <w:pPr>
        <w:pStyle w:val="PargrafodaLista"/>
        <w:ind w:left="1134"/>
        <w:outlineLvl w:val="2"/>
        <w:rPr>
          <w:rFonts w:ascii="Times New Roman" w:hAnsi="Times New Roman"/>
          <w:b/>
          <w:sz w:val="24"/>
          <w:szCs w:val="24"/>
        </w:rPr>
      </w:pPr>
      <w:bookmarkStart w:id="111" w:name="_Toc51239239"/>
      <w:r>
        <w:rPr>
          <w:rFonts w:ascii="Times New Roman" w:hAnsi="Times New Roman"/>
          <w:b/>
          <w:sz w:val="24"/>
          <w:szCs w:val="24"/>
        </w:rPr>
        <w:lastRenderedPageBreak/>
        <w:t>3</w:t>
      </w:r>
      <w:r w:rsidR="0029268A">
        <w:rPr>
          <w:rFonts w:ascii="Times New Roman" w:hAnsi="Times New Roman"/>
          <w:b/>
          <w:sz w:val="24"/>
          <w:szCs w:val="24"/>
        </w:rPr>
        <w:t xml:space="preserve">.4.2 </w:t>
      </w:r>
      <w:r w:rsidR="0029268A" w:rsidRPr="00DB5581">
        <w:rPr>
          <w:rFonts w:ascii="Times New Roman" w:hAnsi="Times New Roman"/>
          <w:b/>
          <w:sz w:val="24"/>
          <w:szCs w:val="24"/>
        </w:rPr>
        <w:t>Les normes de conception</w:t>
      </w:r>
      <w:bookmarkEnd w:id="111"/>
    </w:p>
    <w:p w14:paraId="5C3D1CE3" w14:textId="1D18FC0A" w:rsidR="0029268A" w:rsidRPr="00DB5581" w:rsidRDefault="0029268A" w:rsidP="0029268A">
      <w:pPr>
        <w:spacing w:after="120"/>
        <w:jc w:val="both"/>
        <w:rPr>
          <w:rFonts w:ascii="Times New Roman" w:hAnsi="Times New Roman" w:cs="Times New Roman"/>
          <w:sz w:val="24"/>
          <w:szCs w:val="24"/>
          <w:lang w:bidi="fr-FR"/>
        </w:rPr>
      </w:pPr>
      <w:r w:rsidRPr="00DB5581">
        <w:rPr>
          <w:rFonts w:ascii="Times New Roman" w:hAnsi="Times New Roman" w:cs="Times New Roman"/>
          <w:sz w:val="24"/>
          <w:szCs w:val="24"/>
          <w:lang w:bidi="fr-FR"/>
        </w:rPr>
        <w:t xml:space="preserve">Les </w:t>
      </w:r>
      <w:r w:rsidR="00806124" w:rsidRPr="00DB5581">
        <w:rPr>
          <w:rFonts w:ascii="Times New Roman" w:hAnsi="Times New Roman" w:cs="Times New Roman"/>
          <w:sz w:val="24"/>
          <w:szCs w:val="24"/>
          <w:lang w:bidi="fr-FR"/>
        </w:rPr>
        <w:t>études seront</w:t>
      </w:r>
      <w:r w:rsidRPr="00DB5581">
        <w:rPr>
          <w:rFonts w:ascii="Times New Roman" w:hAnsi="Times New Roman" w:cs="Times New Roman"/>
          <w:sz w:val="24"/>
          <w:szCs w:val="24"/>
          <w:lang w:bidi="fr-FR"/>
        </w:rPr>
        <w:t xml:space="preserve"> établies  en  conformité  avec   les  réglementations  en  vigueur  en Guinée-Bissau, les normes techniques européennes, les standards internationaux de sécurité et en conformité avec:</w:t>
      </w:r>
    </w:p>
    <w:p w14:paraId="2F8A0822" w14:textId="77777777" w:rsidR="0029268A" w:rsidRPr="00DB5581" w:rsidRDefault="0029268A" w:rsidP="00D00622">
      <w:pPr>
        <w:pStyle w:val="PargrafodaLista"/>
        <w:numPr>
          <w:ilvl w:val="0"/>
          <w:numId w:val="39"/>
        </w:numPr>
        <w:jc w:val="both"/>
        <w:rPr>
          <w:rFonts w:ascii="Times New Roman" w:hAnsi="Times New Roman"/>
          <w:sz w:val="24"/>
          <w:szCs w:val="24"/>
        </w:rPr>
      </w:pPr>
      <w:r w:rsidRPr="00DB5581">
        <w:rPr>
          <w:rFonts w:ascii="Times New Roman" w:hAnsi="Times New Roman"/>
          <w:sz w:val="24"/>
          <w:szCs w:val="24"/>
        </w:rPr>
        <w:t>les recommandations de la Commission Électrotechnique Internationale – C.E.I</w:t>
      </w:r>
      <w:r>
        <w:rPr>
          <w:rFonts w:ascii="Times New Roman" w:hAnsi="Times New Roman"/>
          <w:sz w:val="24"/>
          <w:szCs w:val="24"/>
        </w:rPr>
        <w:t xml:space="preserve"> </w:t>
      </w:r>
      <w:r w:rsidRPr="00DB5581">
        <w:rPr>
          <w:rFonts w:ascii="Times New Roman" w:hAnsi="Times New Roman"/>
          <w:sz w:val="24"/>
          <w:szCs w:val="24"/>
        </w:rPr>
        <w:t>;</w:t>
      </w:r>
    </w:p>
    <w:p w14:paraId="5D66C7C2" w14:textId="77777777" w:rsidR="0029268A" w:rsidRPr="00E404B2" w:rsidRDefault="0029268A" w:rsidP="00D00622">
      <w:pPr>
        <w:pStyle w:val="PargrafodaLista"/>
        <w:numPr>
          <w:ilvl w:val="0"/>
          <w:numId w:val="39"/>
        </w:numPr>
        <w:jc w:val="both"/>
        <w:rPr>
          <w:rFonts w:ascii="Times New Roman" w:hAnsi="Times New Roman"/>
          <w:sz w:val="24"/>
          <w:szCs w:val="24"/>
        </w:rPr>
      </w:pPr>
      <w:r w:rsidRPr="00DB5581">
        <w:rPr>
          <w:rFonts w:ascii="Times New Roman" w:hAnsi="Times New Roman"/>
          <w:sz w:val="24"/>
          <w:szCs w:val="24"/>
        </w:rPr>
        <w:t>les normes de l’Association Française de Normalisation – AFNOR. Les</w:t>
      </w:r>
      <w:r>
        <w:rPr>
          <w:rFonts w:ascii="Times New Roman" w:hAnsi="Times New Roman"/>
          <w:sz w:val="24"/>
          <w:szCs w:val="24"/>
        </w:rPr>
        <w:t xml:space="preserve"> </w:t>
      </w:r>
      <w:r w:rsidRPr="00DB5581">
        <w:rPr>
          <w:rFonts w:ascii="Times New Roman" w:hAnsi="Times New Roman"/>
          <w:sz w:val="24"/>
          <w:szCs w:val="24"/>
        </w:rPr>
        <w:t>principales normes utilisées sont les suivantes :</w:t>
      </w:r>
    </w:p>
    <w:p w14:paraId="4B0A3B49" w14:textId="77777777" w:rsidR="0029268A" w:rsidRPr="007E05D8" w:rsidRDefault="0029268A" w:rsidP="0029268A">
      <w:pPr>
        <w:widowControl w:val="0"/>
        <w:autoSpaceDE w:val="0"/>
        <w:autoSpaceDN w:val="0"/>
        <w:adjustRightInd w:val="0"/>
        <w:spacing w:after="0" w:line="249" w:lineRule="exact"/>
        <w:rPr>
          <w:rFonts w:ascii="Times New Roman" w:hAnsi="Times New Roman"/>
          <w:color w:val="000000" w:themeColor="text1"/>
          <w:sz w:val="24"/>
          <w:szCs w:val="24"/>
        </w:rPr>
      </w:pPr>
      <w:bookmarkStart w:id="112" w:name="_Toc32588308"/>
      <w:r w:rsidRPr="007E05D8">
        <w:rPr>
          <w:rFonts w:ascii="Times New Roman" w:hAnsi="Times New Roman" w:cs="Times New Roman"/>
          <w:b/>
          <w:sz w:val="24"/>
          <w:szCs w:val="24"/>
        </w:rPr>
        <w:t xml:space="preserve">Tableau </w:t>
      </w:r>
      <w:r w:rsidRPr="007E05D8">
        <w:rPr>
          <w:rFonts w:ascii="Times New Roman" w:hAnsi="Times New Roman" w:cs="Times New Roman"/>
          <w:b/>
          <w:sz w:val="24"/>
          <w:szCs w:val="24"/>
        </w:rPr>
        <w:fldChar w:fldCharType="begin"/>
      </w:r>
      <w:r w:rsidRPr="007E05D8">
        <w:rPr>
          <w:rFonts w:ascii="Times New Roman" w:hAnsi="Times New Roman" w:cs="Times New Roman"/>
          <w:b/>
          <w:sz w:val="24"/>
          <w:szCs w:val="24"/>
        </w:rPr>
        <w:instrText xml:space="preserve"> SEQ Tableau \* ARABIC </w:instrText>
      </w:r>
      <w:r w:rsidRPr="007E05D8">
        <w:rPr>
          <w:rFonts w:ascii="Times New Roman" w:hAnsi="Times New Roman" w:cs="Times New Roman"/>
          <w:b/>
          <w:sz w:val="24"/>
          <w:szCs w:val="24"/>
        </w:rPr>
        <w:fldChar w:fldCharType="separate"/>
      </w:r>
      <w:r>
        <w:rPr>
          <w:rFonts w:ascii="Times New Roman" w:hAnsi="Times New Roman" w:cs="Times New Roman"/>
          <w:b/>
          <w:noProof/>
          <w:sz w:val="24"/>
          <w:szCs w:val="24"/>
        </w:rPr>
        <w:t>6</w:t>
      </w:r>
      <w:r w:rsidRPr="007E05D8">
        <w:rPr>
          <w:rFonts w:ascii="Times New Roman" w:hAnsi="Times New Roman" w:cs="Times New Roman"/>
          <w:b/>
          <w:sz w:val="24"/>
          <w:szCs w:val="24"/>
        </w:rPr>
        <w:fldChar w:fldCharType="end"/>
      </w:r>
      <w:r w:rsidRPr="007E05D8">
        <w:rPr>
          <w:rFonts w:ascii="Times New Roman" w:hAnsi="Times New Roman" w:cs="Times New Roman"/>
          <w:b/>
          <w:sz w:val="24"/>
          <w:szCs w:val="24"/>
        </w:rPr>
        <w:t xml:space="preserve">  : Liste des normes utilisées</w:t>
      </w:r>
      <w:bookmarkEnd w:id="112"/>
    </w:p>
    <w:p w14:paraId="6291493E" w14:textId="77777777" w:rsidR="0029268A" w:rsidRPr="00DB5581" w:rsidRDefault="00422F3B" w:rsidP="0029268A">
      <w:pPr>
        <w:ind w:left="360"/>
        <w:jc w:val="both"/>
        <w:rPr>
          <w:rFonts w:ascii="Times New Roman" w:hAnsi="Times New Roman"/>
          <w:sz w:val="24"/>
          <w:szCs w:val="24"/>
        </w:rPr>
      </w:pPr>
      <w:r>
        <w:rPr>
          <w:rFonts w:ascii="Times New Roman" w:hAnsi="Times New Roman"/>
          <w:noProof/>
          <w:sz w:val="24"/>
          <w:szCs w:val="24"/>
          <w:lang w:val="pt-PT" w:eastAsia="pt-PT"/>
        </w:rPr>
        <mc:AlternateContent>
          <mc:Choice Requires="wps">
            <w:drawing>
              <wp:anchor distT="0" distB="0" distL="114300" distR="114300" simplePos="0" relativeHeight="251665408" behindDoc="1" locked="0" layoutInCell="0" allowOverlap="1" wp14:anchorId="10E477FE" wp14:editId="27DC02DF">
                <wp:simplePos x="0" y="0"/>
                <wp:positionH relativeFrom="page">
                  <wp:posOffset>1216660</wp:posOffset>
                </wp:positionH>
                <wp:positionV relativeFrom="paragraph">
                  <wp:posOffset>31115</wp:posOffset>
                </wp:positionV>
                <wp:extent cx="5432425" cy="1150620"/>
                <wp:effectExtent l="0" t="2540" r="0" b="0"/>
                <wp:wrapNone/>
                <wp:docPr id="492"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2425" cy="11506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9525">
                              <a:solidFill>
                                <a:srgbClr val="000000"/>
                              </a:solidFill>
                              <a:miter lim="800000"/>
                              <a:headEnd/>
                              <a:tailEnd/>
                            </a14:hiddenLine>
                          </a:ext>
                        </a:extLst>
                      </wps:spPr>
                      <wps:txbx>
                        <w:txbxContent>
                          <w:tbl>
                            <w:tblPr>
                              <w:tblW w:w="0" w:type="auto"/>
                              <w:tblInd w:w="18" w:type="dxa"/>
                              <w:tblLayout w:type="fixed"/>
                              <w:tblCellMar>
                                <w:left w:w="0" w:type="dxa"/>
                                <w:right w:w="0" w:type="dxa"/>
                              </w:tblCellMar>
                              <w:tblLook w:val="0000" w:firstRow="0" w:lastRow="0" w:firstColumn="0" w:lastColumn="0" w:noHBand="0" w:noVBand="0"/>
                            </w:tblPr>
                            <w:tblGrid>
                              <w:gridCol w:w="2981"/>
                              <w:gridCol w:w="5520"/>
                            </w:tblGrid>
                            <w:tr w:rsidR="007E6E74" w:rsidRPr="00123BDE" w14:paraId="19C51FB2" w14:textId="77777777" w:rsidTr="00DB5581">
                              <w:trPr>
                                <w:trHeight w:hRule="exact" w:val="398"/>
                              </w:trPr>
                              <w:tc>
                                <w:tcPr>
                                  <w:tcW w:w="2981" w:type="dxa"/>
                                  <w:tcBorders>
                                    <w:top w:val="single" w:sz="14" w:space="0" w:color="000000"/>
                                    <w:left w:val="single" w:sz="14" w:space="0" w:color="000000"/>
                                    <w:bottom w:val="single" w:sz="14" w:space="0" w:color="000000"/>
                                    <w:right w:val="single" w:sz="14" w:space="0" w:color="000000"/>
                                  </w:tcBorders>
                                  <w:shd w:val="clear" w:color="auto" w:fill="B8CCE4"/>
                                </w:tcPr>
                                <w:p w14:paraId="08E3ECC6" w14:textId="77777777" w:rsidR="007E6E74" w:rsidRPr="00123BDE" w:rsidRDefault="007E6E74">
                                  <w:pPr>
                                    <w:widowControl w:val="0"/>
                                    <w:autoSpaceDE w:val="0"/>
                                    <w:autoSpaceDN w:val="0"/>
                                    <w:adjustRightInd w:val="0"/>
                                    <w:spacing w:after="0" w:line="245" w:lineRule="exact"/>
                                    <w:ind w:left="1095" w:right="1114"/>
                                    <w:jc w:val="center"/>
                                    <w:rPr>
                                      <w:rFonts w:ascii="Times New Roman" w:hAnsi="Times New Roman"/>
                                      <w:sz w:val="24"/>
                                      <w:szCs w:val="24"/>
                                    </w:rPr>
                                  </w:pPr>
                                  <w:r w:rsidRPr="00123BDE">
                                    <w:rPr>
                                      <w:rFonts w:ascii="Times New Roman" w:hAnsi="Times New Roman"/>
                                    </w:rPr>
                                    <w:t>N</w:t>
                                  </w:r>
                                  <w:r w:rsidRPr="00123BDE">
                                    <w:rPr>
                                      <w:rFonts w:ascii="Times New Roman" w:hAnsi="Times New Roman"/>
                                      <w:spacing w:val="-1"/>
                                      <w:w w:val="111"/>
                                    </w:rPr>
                                    <w:t>o</w:t>
                                  </w:r>
                                  <w:r w:rsidRPr="00123BDE">
                                    <w:rPr>
                                      <w:rFonts w:ascii="Times New Roman" w:hAnsi="Times New Roman"/>
                                      <w:spacing w:val="2"/>
                                    </w:rPr>
                                    <w:t>r</w:t>
                                  </w:r>
                                  <w:r w:rsidRPr="00123BDE">
                                    <w:rPr>
                                      <w:rFonts w:ascii="Times New Roman" w:hAnsi="Times New Roman"/>
                                      <w:w w:val="107"/>
                                    </w:rPr>
                                    <w:t>m</w:t>
                                  </w:r>
                                  <w:r w:rsidRPr="00123BDE">
                                    <w:rPr>
                                      <w:rFonts w:ascii="Times New Roman" w:hAnsi="Times New Roman"/>
                                      <w:w w:val="125"/>
                                    </w:rPr>
                                    <w:t>e</w:t>
                                  </w:r>
                                </w:p>
                              </w:tc>
                              <w:tc>
                                <w:tcPr>
                                  <w:tcW w:w="5520" w:type="dxa"/>
                                  <w:tcBorders>
                                    <w:top w:val="single" w:sz="14" w:space="0" w:color="000000"/>
                                    <w:left w:val="single" w:sz="14" w:space="0" w:color="000000"/>
                                    <w:bottom w:val="single" w:sz="14" w:space="0" w:color="000000"/>
                                    <w:right w:val="single" w:sz="14" w:space="0" w:color="000000"/>
                                  </w:tcBorders>
                                  <w:shd w:val="clear" w:color="auto" w:fill="B8CCE4"/>
                                </w:tcPr>
                                <w:p w14:paraId="2AFF2898" w14:textId="77777777" w:rsidR="007E6E74" w:rsidRPr="00123BDE" w:rsidRDefault="007E6E74">
                                  <w:pPr>
                                    <w:widowControl w:val="0"/>
                                    <w:autoSpaceDE w:val="0"/>
                                    <w:autoSpaceDN w:val="0"/>
                                    <w:adjustRightInd w:val="0"/>
                                    <w:spacing w:after="0" w:line="245" w:lineRule="exact"/>
                                    <w:ind w:left="2125" w:right="2123"/>
                                    <w:jc w:val="center"/>
                                    <w:rPr>
                                      <w:rFonts w:ascii="Times New Roman" w:hAnsi="Times New Roman"/>
                                      <w:sz w:val="24"/>
                                      <w:szCs w:val="24"/>
                                    </w:rPr>
                                  </w:pPr>
                                  <w:r w:rsidRPr="00123BDE">
                                    <w:rPr>
                                      <w:rFonts w:ascii="Times New Roman" w:hAnsi="Times New Roman"/>
                                    </w:rPr>
                                    <w:t>D</w:t>
                                  </w:r>
                                  <w:r w:rsidRPr="00123BDE">
                                    <w:rPr>
                                      <w:rFonts w:ascii="Times New Roman" w:hAnsi="Times New Roman"/>
                                      <w:spacing w:val="-1"/>
                                      <w:w w:val="125"/>
                                    </w:rPr>
                                    <w:t>é</w:t>
                                  </w:r>
                                  <w:r w:rsidRPr="00123BDE">
                                    <w:rPr>
                                      <w:rFonts w:ascii="Times New Roman" w:hAnsi="Times New Roman"/>
                                      <w:w w:val="129"/>
                                    </w:rPr>
                                    <w:t>s</w:t>
                                  </w:r>
                                  <w:r w:rsidRPr="00123BDE">
                                    <w:rPr>
                                      <w:rFonts w:ascii="Times New Roman" w:hAnsi="Times New Roman"/>
                                      <w:w w:val="80"/>
                                    </w:rPr>
                                    <w:t>i</w:t>
                                  </w:r>
                                  <w:r w:rsidRPr="00123BDE">
                                    <w:rPr>
                                      <w:rFonts w:ascii="Times New Roman" w:hAnsi="Times New Roman"/>
                                      <w:w w:val="111"/>
                                    </w:rPr>
                                    <w:t>gn</w:t>
                                  </w:r>
                                  <w:r w:rsidRPr="00123BDE">
                                    <w:rPr>
                                      <w:rFonts w:ascii="Times New Roman" w:hAnsi="Times New Roman"/>
                                      <w:w w:val="125"/>
                                    </w:rPr>
                                    <w:t>a</w:t>
                                  </w:r>
                                  <w:r w:rsidRPr="00123BDE">
                                    <w:rPr>
                                      <w:rFonts w:ascii="Times New Roman" w:hAnsi="Times New Roman"/>
                                    </w:rPr>
                                    <w:t>t</w:t>
                                  </w:r>
                                  <w:r w:rsidRPr="00123BDE">
                                    <w:rPr>
                                      <w:rFonts w:ascii="Times New Roman" w:hAnsi="Times New Roman"/>
                                      <w:w w:val="80"/>
                                    </w:rPr>
                                    <w:t>i</w:t>
                                  </w:r>
                                  <w:r w:rsidRPr="00123BDE">
                                    <w:rPr>
                                      <w:rFonts w:ascii="Times New Roman" w:hAnsi="Times New Roman"/>
                                      <w:spacing w:val="-1"/>
                                      <w:w w:val="111"/>
                                    </w:rPr>
                                    <w:t>o</w:t>
                                  </w:r>
                                  <w:r w:rsidRPr="00123BDE">
                                    <w:rPr>
                                      <w:rFonts w:ascii="Times New Roman" w:hAnsi="Times New Roman"/>
                                      <w:w w:val="111"/>
                                    </w:rPr>
                                    <w:t>n</w:t>
                                  </w:r>
                                </w:p>
                              </w:tc>
                            </w:tr>
                            <w:tr w:rsidR="007E6E74" w:rsidRPr="00123BDE" w14:paraId="4E34978C" w14:textId="77777777" w:rsidTr="00DB5581">
                              <w:trPr>
                                <w:trHeight w:hRule="exact" w:val="365"/>
                              </w:trPr>
                              <w:tc>
                                <w:tcPr>
                                  <w:tcW w:w="2981" w:type="dxa"/>
                                  <w:tcBorders>
                                    <w:top w:val="single" w:sz="14" w:space="0" w:color="000000"/>
                                    <w:left w:val="single" w:sz="14" w:space="0" w:color="000000"/>
                                    <w:bottom w:val="single" w:sz="14" w:space="0" w:color="000000"/>
                                    <w:right w:val="single" w:sz="14" w:space="0" w:color="000000"/>
                                  </w:tcBorders>
                                </w:tcPr>
                                <w:p w14:paraId="3A5DA64A" w14:textId="77777777" w:rsidR="007E6E74" w:rsidRPr="00123BDE" w:rsidRDefault="007E6E74">
                                  <w:pPr>
                                    <w:widowControl w:val="0"/>
                                    <w:autoSpaceDE w:val="0"/>
                                    <w:autoSpaceDN w:val="0"/>
                                    <w:adjustRightInd w:val="0"/>
                                    <w:spacing w:after="0" w:line="217" w:lineRule="exact"/>
                                    <w:ind w:left="99"/>
                                    <w:rPr>
                                      <w:rFonts w:ascii="Times New Roman" w:hAnsi="Times New Roman"/>
                                      <w:sz w:val="24"/>
                                      <w:szCs w:val="24"/>
                                    </w:rPr>
                                  </w:pPr>
                                  <w:r w:rsidRPr="00123BDE">
                                    <w:rPr>
                                      <w:rFonts w:ascii="Times New Roman" w:hAnsi="Times New Roman"/>
                                      <w:sz w:val="20"/>
                                      <w:szCs w:val="20"/>
                                    </w:rPr>
                                    <w:t>N</w:t>
                                  </w:r>
                                  <w:r w:rsidRPr="00123BDE">
                                    <w:rPr>
                                      <w:rFonts w:ascii="Times New Roman" w:hAnsi="Times New Roman"/>
                                      <w:spacing w:val="2"/>
                                      <w:sz w:val="20"/>
                                      <w:szCs w:val="20"/>
                                    </w:rPr>
                                    <w:t>F</w:t>
                                  </w:r>
                                  <w:r w:rsidRPr="00123BDE">
                                    <w:rPr>
                                      <w:rFonts w:ascii="Times New Roman" w:hAnsi="Times New Roman"/>
                                      <w:sz w:val="20"/>
                                      <w:szCs w:val="20"/>
                                    </w:rPr>
                                    <w:t>C</w:t>
                                  </w:r>
                                  <w:r w:rsidRPr="00123BDE">
                                    <w:rPr>
                                      <w:rFonts w:ascii="Times New Roman" w:hAnsi="Times New Roman"/>
                                      <w:spacing w:val="22"/>
                                      <w:sz w:val="20"/>
                                      <w:szCs w:val="20"/>
                                    </w:rPr>
                                    <w:t xml:space="preserve"> </w:t>
                                  </w:r>
                                  <w:r w:rsidRPr="00123BDE">
                                    <w:rPr>
                                      <w:rFonts w:ascii="Times New Roman" w:hAnsi="Times New Roman"/>
                                      <w:w w:val="110"/>
                                      <w:sz w:val="20"/>
                                      <w:szCs w:val="20"/>
                                    </w:rPr>
                                    <w:t>11</w:t>
                                  </w:r>
                                  <w:r w:rsidRPr="00123BDE">
                                    <w:rPr>
                                      <w:rFonts w:ascii="Times New Roman" w:hAnsi="Times New Roman"/>
                                      <w:spacing w:val="1"/>
                                      <w:w w:val="99"/>
                                      <w:sz w:val="20"/>
                                      <w:szCs w:val="20"/>
                                    </w:rPr>
                                    <w:t>-</w:t>
                                  </w:r>
                                  <w:r w:rsidRPr="00123BDE">
                                    <w:rPr>
                                      <w:rFonts w:ascii="Times New Roman" w:hAnsi="Times New Roman"/>
                                      <w:w w:val="110"/>
                                      <w:sz w:val="20"/>
                                      <w:szCs w:val="20"/>
                                    </w:rPr>
                                    <w:t>201</w:t>
                                  </w:r>
                                </w:p>
                              </w:tc>
                              <w:tc>
                                <w:tcPr>
                                  <w:tcW w:w="5520" w:type="dxa"/>
                                  <w:tcBorders>
                                    <w:top w:val="single" w:sz="14" w:space="0" w:color="000000"/>
                                    <w:left w:val="single" w:sz="14" w:space="0" w:color="000000"/>
                                    <w:bottom w:val="single" w:sz="14" w:space="0" w:color="000000"/>
                                    <w:right w:val="single" w:sz="14" w:space="0" w:color="000000"/>
                                  </w:tcBorders>
                                </w:tcPr>
                                <w:p w14:paraId="35C12852" w14:textId="77777777" w:rsidR="007E6E74" w:rsidRPr="00123BDE" w:rsidRDefault="007E6E74">
                                  <w:pPr>
                                    <w:widowControl w:val="0"/>
                                    <w:autoSpaceDE w:val="0"/>
                                    <w:autoSpaceDN w:val="0"/>
                                    <w:adjustRightInd w:val="0"/>
                                    <w:spacing w:after="0" w:line="217" w:lineRule="exact"/>
                                    <w:ind w:left="99"/>
                                    <w:rPr>
                                      <w:rFonts w:ascii="Times New Roman" w:hAnsi="Times New Roman"/>
                                      <w:sz w:val="24"/>
                                      <w:szCs w:val="24"/>
                                    </w:rPr>
                                  </w:pPr>
                                  <w:r w:rsidRPr="00123BDE">
                                    <w:rPr>
                                      <w:rFonts w:ascii="Times New Roman" w:hAnsi="Times New Roman"/>
                                      <w:w w:val="115"/>
                                      <w:sz w:val="20"/>
                                      <w:szCs w:val="20"/>
                                    </w:rPr>
                                    <w:t>Réseaux</w:t>
                                  </w:r>
                                  <w:r w:rsidRPr="00123BDE">
                                    <w:rPr>
                                      <w:rFonts w:ascii="Times New Roman" w:hAnsi="Times New Roman"/>
                                      <w:spacing w:val="4"/>
                                      <w:w w:val="115"/>
                                      <w:sz w:val="20"/>
                                      <w:szCs w:val="20"/>
                                    </w:rPr>
                                    <w:t xml:space="preserve"> </w:t>
                                  </w:r>
                                  <w:r w:rsidRPr="00123BDE">
                                    <w:rPr>
                                      <w:rFonts w:ascii="Times New Roman" w:hAnsi="Times New Roman"/>
                                      <w:spacing w:val="3"/>
                                      <w:sz w:val="20"/>
                                      <w:szCs w:val="20"/>
                                    </w:rPr>
                                    <w:t>d</w:t>
                                  </w:r>
                                  <w:r w:rsidRPr="00123BDE">
                                    <w:rPr>
                                      <w:rFonts w:ascii="Times New Roman" w:hAnsi="Times New Roman"/>
                                      <w:sz w:val="20"/>
                                      <w:szCs w:val="20"/>
                                    </w:rPr>
                                    <w:t>e</w:t>
                                  </w:r>
                                  <w:r w:rsidRPr="00123BDE">
                                    <w:rPr>
                                      <w:rFonts w:ascii="Times New Roman" w:hAnsi="Times New Roman"/>
                                      <w:spacing w:val="36"/>
                                      <w:sz w:val="20"/>
                                      <w:szCs w:val="20"/>
                                    </w:rPr>
                                    <w:t xml:space="preserve"> </w:t>
                                  </w:r>
                                  <w:r w:rsidRPr="00123BDE">
                                    <w:rPr>
                                      <w:rFonts w:ascii="Times New Roman" w:hAnsi="Times New Roman"/>
                                      <w:spacing w:val="3"/>
                                      <w:w w:val="110"/>
                                      <w:sz w:val="20"/>
                                      <w:szCs w:val="20"/>
                                    </w:rPr>
                                    <w:t>d</w:t>
                                  </w:r>
                                  <w:r w:rsidRPr="00123BDE">
                                    <w:rPr>
                                      <w:rFonts w:ascii="Times New Roman" w:hAnsi="Times New Roman"/>
                                      <w:w w:val="79"/>
                                      <w:sz w:val="20"/>
                                      <w:szCs w:val="20"/>
                                    </w:rPr>
                                    <w:t>i</w:t>
                                  </w:r>
                                  <w:r w:rsidRPr="00123BDE">
                                    <w:rPr>
                                      <w:rFonts w:ascii="Times New Roman" w:hAnsi="Times New Roman"/>
                                      <w:w w:val="128"/>
                                      <w:sz w:val="20"/>
                                      <w:szCs w:val="20"/>
                                    </w:rPr>
                                    <w:t>s</w:t>
                                  </w:r>
                                  <w:r w:rsidRPr="00123BDE">
                                    <w:rPr>
                                      <w:rFonts w:ascii="Times New Roman" w:hAnsi="Times New Roman"/>
                                      <w:w w:val="99"/>
                                      <w:sz w:val="20"/>
                                      <w:szCs w:val="20"/>
                                    </w:rPr>
                                    <w:t>t</w:t>
                                  </w:r>
                                  <w:r w:rsidRPr="00123BDE">
                                    <w:rPr>
                                      <w:rFonts w:ascii="Times New Roman" w:hAnsi="Times New Roman"/>
                                      <w:spacing w:val="1"/>
                                      <w:w w:val="99"/>
                                      <w:sz w:val="20"/>
                                      <w:szCs w:val="20"/>
                                    </w:rPr>
                                    <w:t>r</w:t>
                                  </w:r>
                                  <w:r w:rsidRPr="00123BDE">
                                    <w:rPr>
                                      <w:rFonts w:ascii="Times New Roman" w:hAnsi="Times New Roman"/>
                                      <w:spacing w:val="-2"/>
                                      <w:w w:val="79"/>
                                      <w:sz w:val="20"/>
                                      <w:szCs w:val="20"/>
                                    </w:rPr>
                                    <w:t>i</w:t>
                                  </w:r>
                                  <w:r w:rsidRPr="00123BDE">
                                    <w:rPr>
                                      <w:rFonts w:ascii="Times New Roman" w:hAnsi="Times New Roman"/>
                                      <w:spacing w:val="3"/>
                                      <w:w w:val="110"/>
                                      <w:sz w:val="20"/>
                                      <w:szCs w:val="20"/>
                                    </w:rPr>
                                    <w:t>b</w:t>
                                  </w:r>
                                  <w:r w:rsidRPr="00123BDE">
                                    <w:rPr>
                                      <w:rFonts w:ascii="Times New Roman" w:hAnsi="Times New Roman"/>
                                      <w:spacing w:val="-1"/>
                                      <w:w w:val="110"/>
                                      <w:sz w:val="20"/>
                                      <w:szCs w:val="20"/>
                                    </w:rPr>
                                    <w:t>u</w:t>
                                  </w:r>
                                  <w:r w:rsidRPr="00123BDE">
                                    <w:rPr>
                                      <w:rFonts w:ascii="Times New Roman" w:hAnsi="Times New Roman"/>
                                      <w:w w:val="99"/>
                                      <w:sz w:val="20"/>
                                      <w:szCs w:val="20"/>
                                    </w:rPr>
                                    <w:t>t</w:t>
                                  </w:r>
                                  <w:r w:rsidRPr="00123BDE">
                                    <w:rPr>
                                      <w:rFonts w:ascii="Times New Roman" w:hAnsi="Times New Roman"/>
                                      <w:spacing w:val="2"/>
                                      <w:w w:val="79"/>
                                      <w:sz w:val="20"/>
                                      <w:szCs w:val="20"/>
                                    </w:rPr>
                                    <w:t>i</w:t>
                                  </w:r>
                                  <w:r w:rsidRPr="00123BDE">
                                    <w:rPr>
                                      <w:rFonts w:ascii="Times New Roman" w:hAnsi="Times New Roman"/>
                                      <w:w w:val="110"/>
                                      <w:sz w:val="20"/>
                                      <w:szCs w:val="20"/>
                                    </w:rPr>
                                    <w:t>on</w:t>
                                  </w:r>
                                  <w:r w:rsidRPr="00123BDE">
                                    <w:rPr>
                                      <w:rFonts w:ascii="Times New Roman" w:hAnsi="Times New Roman"/>
                                      <w:spacing w:val="4"/>
                                      <w:sz w:val="20"/>
                                      <w:szCs w:val="20"/>
                                    </w:rPr>
                                    <w:t xml:space="preserve"> </w:t>
                                  </w:r>
                                  <w:r w:rsidRPr="00123BDE">
                                    <w:rPr>
                                      <w:rFonts w:ascii="Times New Roman" w:hAnsi="Times New Roman"/>
                                      <w:spacing w:val="3"/>
                                      <w:w w:val="110"/>
                                      <w:sz w:val="20"/>
                                      <w:szCs w:val="20"/>
                                    </w:rPr>
                                    <w:t>pu</w:t>
                                  </w:r>
                                  <w:r w:rsidRPr="00123BDE">
                                    <w:rPr>
                                      <w:rFonts w:ascii="Times New Roman" w:hAnsi="Times New Roman"/>
                                      <w:spacing w:val="-1"/>
                                      <w:w w:val="110"/>
                                      <w:sz w:val="20"/>
                                      <w:szCs w:val="20"/>
                                    </w:rPr>
                                    <w:t>b</w:t>
                                  </w:r>
                                  <w:r w:rsidRPr="00123BDE">
                                    <w:rPr>
                                      <w:rFonts w:ascii="Times New Roman" w:hAnsi="Times New Roman"/>
                                      <w:w w:val="79"/>
                                      <w:sz w:val="20"/>
                                      <w:szCs w:val="20"/>
                                    </w:rPr>
                                    <w:t>li</w:t>
                                  </w:r>
                                  <w:r w:rsidRPr="00123BDE">
                                    <w:rPr>
                                      <w:rFonts w:ascii="Times New Roman" w:hAnsi="Times New Roman"/>
                                      <w:spacing w:val="-1"/>
                                      <w:w w:val="110"/>
                                      <w:sz w:val="20"/>
                                      <w:szCs w:val="20"/>
                                    </w:rPr>
                                    <w:t>q</w:t>
                                  </w:r>
                                  <w:r w:rsidRPr="00123BDE">
                                    <w:rPr>
                                      <w:rFonts w:ascii="Times New Roman" w:hAnsi="Times New Roman"/>
                                      <w:w w:val="110"/>
                                      <w:sz w:val="20"/>
                                      <w:szCs w:val="20"/>
                                    </w:rPr>
                                    <w:t>u</w:t>
                                  </w:r>
                                  <w:r w:rsidRPr="00123BDE">
                                    <w:rPr>
                                      <w:rFonts w:ascii="Times New Roman" w:hAnsi="Times New Roman"/>
                                      <w:w w:val="125"/>
                                      <w:sz w:val="20"/>
                                      <w:szCs w:val="20"/>
                                    </w:rPr>
                                    <w:t>e</w:t>
                                  </w:r>
                                  <w:r w:rsidRPr="00123BDE">
                                    <w:rPr>
                                      <w:rFonts w:ascii="Times New Roman" w:hAnsi="Times New Roman"/>
                                      <w:spacing w:val="8"/>
                                      <w:sz w:val="20"/>
                                      <w:szCs w:val="20"/>
                                    </w:rPr>
                                    <w:t xml:space="preserve"> </w:t>
                                  </w:r>
                                  <w:r w:rsidRPr="00123BDE">
                                    <w:rPr>
                                      <w:rFonts w:ascii="Times New Roman" w:hAnsi="Times New Roman"/>
                                      <w:spacing w:val="-1"/>
                                      <w:w w:val="110"/>
                                      <w:sz w:val="20"/>
                                      <w:szCs w:val="20"/>
                                    </w:rPr>
                                    <w:t>d</w:t>
                                  </w:r>
                                  <w:r w:rsidRPr="00123BDE">
                                    <w:rPr>
                                      <w:rFonts w:ascii="Times New Roman" w:hAnsi="Times New Roman"/>
                                      <w:spacing w:val="2"/>
                                      <w:w w:val="66"/>
                                      <w:sz w:val="20"/>
                                      <w:szCs w:val="20"/>
                                    </w:rPr>
                                    <w:t>’</w:t>
                                  </w:r>
                                  <w:r w:rsidRPr="00123BDE">
                                    <w:rPr>
                                      <w:rFonts w:ascii="Times New Roman" w:hAnsi="Times New Roman"/>
                                      <w:w w:val="125"/>
                                      <w:sz w:val="20"/>
                                      <w:szCs w:val="20"/>
                                    </w:rPr>
                                    <w:t>é</w:t>
                                  </w:r>
                                  <w:r w:rsidRPr="00123BDE">
                                    <w:rPr>
                                      <w:rFonts w:ascii="Times New Roman" w:hAnsi="Times New Roman"/>
                                      <w:spacing w:val="-1"/>
                                      <w:w w:val="110"/>
                                      <w:sz w:val="20"/>
                                      <w:szCs w:val="20"/>
                                    </w:rPr>
                                    <w:t>n</w:t>
                                  </w:r>
                                  <w:r w:rsidRPr="00123BDE">
                                    <w:rPr>
                                      <w:rFonts w:ascii="Times New Roman" w:hAnsi="Times New Roman"/>
                                      <w:w w:val="125"/>
                                      <w:sz w:val="20"/>
                                      <w:szCs w:val="20"/>
                                    </w:rPr>
                                    <w:t>e</w:t>
                                  </w:r>
                                  <w:r w:rsidRPr="00123BDE">
                                    <w:rPr>
                                      <w:rFonts w:ascii="Times New Roman" w:hAnsi="Times New Roman"/>
                                      <w:spacing w:val="3"/>
                                      <w:w w:val="99"/>
                                      <w:sz w:val="20"/>
                                      <w:szCs w:val="20"/>
                                    </w:rPr>
                                    <w:t>r</w:t>
                                  </w:r>
                                  <w:r w:rsidRPr="00123BDE">
                                    <w:rPr>
                                      <w:rFonts w:ascii="Times New Roman" w:hAnsi="Times New Roman"/>
                                      <w:w w:val="110"/>
                                      <w:sz w:val="20"/>
                                      <w:szCs w:val="20"/>
                                    </w:rPr>
                                    <w:t>g</w:t>
                                  </w:r>
                                  <w:r w:rsidRPr="00123BDE">
                                    <w:rPr>
                                      <w:rFonts w:ascii="Times New Roman" w:hAnsi="Times New Roman"/>
                                      <w:w w:val="79"/>
                                      <w:sz w:val="20"/>
                                      <w:szCs w:val="20"/>
                                    </w:rPr>
                                    <w:t>i</w:t>
                                  </w:r>
                                  <w:r w:rsidRPr="00123BDE">
                                    <w:rPr>
                                      <w:rFonts w:ascii="Times New Roman" w:hAnsi="Times New Roman"/>
                                      <w:w w:val="125"/>
                                      <w:sz w:val="20"/>
                                      <w:szCs w:val="20"/>
                                    </w:rPr>
                                    <w:t>e</w:t>
                                  </w:r>
                                  <w:r w:rsidRPr="00123BDE">
                                    <w:rPr>
                                      <w:rFonts w:ascii="Times New Roman" w:hAnsi="Times New Roman"/>
                                      <w:spacing w:val="5"/>
                                      <w:sz w:val="20"/>
                                      <w:szCs w:val="20"/>
                                    </w:rPr>
                                    <w:t xml:space="preserve"> </w:t>
                                  </w:r>
                                  <w:r w:rsidRPr="00123BDE">
                                    <w:rPr>
                                      <w:rFonts w:ascii="Times New Roman" w:hAnsi="Times New Roman"/>
                                      <w:w w:val="125"/>
                                      <w:sz w:val="20"/>
                                      <w:szCs w:val="20"/>
                                    </w:rPr>
                                    <w:t>é</w:t>
                                  </w:r>
                                  <w:r w:rsidRPr="00123BDE">
                                    <w:rPr>
                                      <w:rFonts w:ascii="Times New Roman" w:hAnsi="Times New Roman"/>
                                      <w:spacing w:val="2"/>
                                      <w:w w:val="79"/>
                                      <w:sz w:val="20"/>
                                      <w:szCs w:val="20"/>
                                    </w:rPr>
                                    <w:t>l</w:t>
                                  </w:r>
                                  <w:r w:rsidRPr="00123BDE">
                                    <w:rPr>
                                      <w:rFonts w:ascii="Times New Roman" w:hAnsi="Times New Roman"/>
                                      <w:spacing w:val="-1"/>
                                      <w:w w:val="125"/>
                                      <w:sz w:val="20"/>
                                      <w:szCs w:val="20"/>
                                    </w:rPr>
                                    <w:t>e</w:t>
                                  </w:r>
                                  <w:r w:rsidRPr="00123BDE">
                                    <w:rPr>
                                      <w:rFonts w:ascii="Times New Roman" w:hAnsi="Times New Roman"/>
                                      <w:spacing w:val="2"/>
                                      <w:w w:val="112"/>
                                      <w:sz w:val="20"/>
                                      <w:szCs w:val="20"/>
                                    </w:rPr>
                                    <w:t>c</w:t>
                                  </w:r>
                                  <w:r w:rsidRPr="00123BDE">
                                    <w:rPr>
                                      <w:rFonts w:ascii="Times New Roman" w:hAnsi="Times New Roman"/>
                                      <w:w w:val="99"/>
                                      <w:sz w:val="20"/>
                                      <w:szCs w:val="20"/>
                                    </w:rPr>
                                    <w:t>t</w:t>
                                  </w:r>
                                  <w:r w:rsidRPr="00123BDE">
                                    <w:rPr>
                                      <w:rFonts w:ascii="Times New Roman" w:hAnsi="Times New Roman"/>
                                      <w:spacing w:val="1"/>
                                      <w:w w:val="99"/>
                                      <w:sz w:val="20"/>
                                      <w:szCs w:val="20"/>
                                    </w:rPr>
                                    <w:t>r</w:t>
                                  </w:r>
                                  <w:r w:rsidRPr="00123BDE">
                                    <w:rPr>
                                      <w:rFonts w:ascii="Times New Roman" w:hAnsi="Times New Roman"/>
                                      <w:spacing w:val="-2"/>
                                      <w:w w:val="79"/>
                                      <w:sz w:val="20"/>
                                      <w:szCs w:val="20"/>
                                    </w:rPr>
                                    <w:t>i</w:t>
                                  </w:r>
                                  <w:r w:rsidRPr="00123BDE">
                                    <w:rPr>
                                      <w:rFonts w:ascii="Times New Roman" w:hAnsi="Times New Roman"/>
                                      <w:spacing w:val="3"/>
                                      <w:w w:val="110"/>
                                      <w:sz w:val="20"/>
                                      <w:szCs w:val="20"/>
                                    </w:rPr>
                                    <w:t>q</w:t>
                                  </w:r>
                                  <w:r w:rsidRPr="00123BDE">
                                    <w:rPr>
                                      <w:rFonts w:ascii="Times New Roman" w:hAnsi="Times New Roman"/>
                                      <w:spacing w:val="-1"/>
                                      <w:w w:val="110"/>
                                      <w:sz w:val="20"/>
                                      <w:szCs w:val="20"/>
                                    </w:rPr>
                                    <w:t>u</w:t>
                                  </w:r>
                                  <w:r w:rsidRPr="00123BDE">
                                    <w:rPr>
                                      <w:rFonts w:ascii="Times New Roman" w:hAnsi="Times New Roman"/>
                                      <w:w w:val="125"/>
                                      <w:sz w:val="20"/>
                                      <w:szCs w:val="20"/>
                                    </w:rPr>
                                    <w:t>e</w:t>
                                  </w:r>
                                </w:p>
                              </w:tc>
                            </w:tr>
                            <w:tr w:rsidR="007E6E74" w:rsidRPr="00123BDE" w14:paraId="11196768" w14:textId="77777777" w:rsidTr="00DB5581">
                              <w:trPr>
                                <w:trHeight w:hRule="exact" w:val="362"/>
                              </w:trPr>
                              <w:tc>
                                <w:tcPr>
                                  <w:tcW w:w="2981" w:type="dxa"/>
                                  <w:tcBorders>
                                    <w:top w:val="single" w:sz="14" w:space="0" w:color="000000"/>
                                    <w:left w:val="single" w:sz="14" w:space="0" w:color="000000"/>
                                    <w:bottom w:val="single" w:sz="14" w:space="0" w:color="000000"/>
                                    <w:right w:val="single" w:sz="14" w:space="0" w:color="000000"/>
                                  </w:tcBorders>
                                </w:tcPr>
                                <w:p w14:paraId="52A6B3D2" w14:textId="77777777" w:rsidR="007E6E74" w:rsidRPr="00123BDE" w:rsidRDefault="007E6E74">
                                  <w:pPr>
                                    <w:widowControl w:val="0"/>
                                    <w:autoSpaceDE w:val="0"/>
                                    <w:autoSpaceDN w:val="0"/>
                                    <w:adjustRightInd w:val="0"/>
                                    <w:spacing w:after="0" w:line="217" w:lineRule="exact"/>
                                    <w:ind w:left="99"/>
                                    <w:rPr>
                                      <w:rFonts w:ascii="Times New Roman" w:hAnsi="Times New Roman"/>
                                      <w:sz w:val="24"/>
                                      <w:szCs w:val="24"/>
                                    </w:rPr>
                                  </w:pPr>
                                  <w:r w:rsidRPr="00123BDE">
                                    <w:rPr>
                                      <w:rFonts w:ascii="Times New Roman" w:hAnsi="Times New Roman"/>
                                      <w:sz w:val="20"/>
                                      <w:szCs w:val="20"/>
                                    </w:rPr>
                                    <w:t>N</w:t>
                                  </w:r>
                                  <w:r w:rsidRPr="00123BDE">
                                    <w:rPr>
                                      <w:rFonts w:ascii="Times New Roman" w:hAnsi="Times New Roman"/>
                                      <w:spacing w:val="2"/>
                                      <w:sz w:val="20"/>
                                      <w:szCs w:val="20"/>
                                    </w:rPr>
                                    <w:t>F</w:t>
                                  </w:r>
                                  <w:r w:rsidRPr="00123BDE">
                                    <w:rPr>
                                      <w:rFonts w:ascii="Times New Roman" w:hAnsi="Times New Roman"/>
                                      <w:sz w:val="20"/>
                                      <w:szCs w:val="20"/>
                                    </w:rPr>
                                    <w:t>C</w:t>
                                  </w:r>
                                  <w:r w:rsidRPr="00123BDE">
                                    <w:rPr>
                                      <w:rFonts w:ascii="Times New Roman" w:hAnsi="Times New Roman"/>
                                      <w:spacing w:val="22"/>
                                      <w:sz w:val="20"/>
                                      <w:szCs w:val="20"/>
                                    </w:rPr>
                                    <w:t xml:space="preserve"> </w:t>
                                  </w:r>
                                  <w:r w:rsidRPr="00123BDE">
                                    <w:rPr>
                                      <w:rFonts w:ascii="Times New Roman" w:hAnsi="Times New Roman"/>
                                      <w:sz w:val="20"/>
                                      <w:szCs w:val="20"/>
                                    </w:rPr>
                                    <w:t>13</w:t>
                                  </w:r>
                                  <w:r w:rsidRPr="00123BDE">
                                    <w:rPr>
                                      <w:rFonts w:ascii="Times New Roman" w:hAnsi="Times New Roman"/>
                                      <w:spacing w:val="1"/>
                                      <w:sz w:val="20"/>
                                      <w:szCs w:val="20"/>
                                    </w:rPr>
                                    <w:t>-</w:t>
                                  </w:r>
                                  <w:r w:rsidRPr="00123BDE">
                                    <w:rPr>
                                      <w:rFonts w:ascii="Times New Roman" w:hAnsi="Times New Roman"/>
                                      <w:sz w:val="20"/>
                                      <w:szCs w:val="20"/>
                                    </w:rPr>
                                    <w:t xml:space="preserve">100 </w:t>
                                  </w:r>
                                  <w:r w:rsidRPr="00123BDE">
                                    <w:rPr>
                                      <w:rFonts w:ascii="Times New Roman" w:hAnsi="Times New Roman"/>
                                      <w:spacing w:val="4"/>
                                      <w:sz w:val="20"/>
                                      <w:szCs w:val="20"/>
                                    </w:rPr>
                                    <w:t xml:space="preserve"> </w:t>
                                  </w:r>
                                  <w:r w:rsidRPr="00123BDE">
                                    <w:rPr>
                                      <w:rFonts w:ascii="Times New Roman" w:hAnsi="Times New Roman"/>
                                      <w:spacing w:val="3"/>
                                      <w:sz w:val="20"/>
                                      <w:szCs w:val="20"/>
                                    </w:rPr>
                                    <w:t>e</w:t>
                                  </w:r>
                                  <w:r w:rsidRPr="00123BDE">
                                    <w:rPr>
                                      <w:rFonts w:ascii="Times New Roman" w:hAnsi="Times New Roman"/>
                                      <w:sz w:val="20"/>
                                      <w:szCs w:val="20"/>
                                    </w:rPr>
                                    <w:t>t</w:t>
                                  </w:r>
                                  <w:r w:rsidRPr="00123BDE">
                                    <w:rPr>
                                      <w:rFonts w:ascii="Times New Roman" w:hAnsi="Times New Roman"/>
                                      <w:spacing w:val="26"/>
                                      <w:sz w:val="20"/>
                                      <w:szCs w:val="20"/>
                                    </w:rPr>
                                    <w:t xml:space="preserve"> </w:t>
                                  </w:r>
                                  <w:r w:rsidRPr="00123BDE">
                                    <w:rPr>
                                      <w:rFonts w:ascii="Times New Roman" w:hAnsi="Times New Roman"/>
                                      <w:spacing w:val="2"/>
                                      <w:sz w:val="20"/>
                                      <w:szCs w:val="20"/>
                                    </w:rPr>
                                    <w:t>N</w:t>
                                  </w:r>
                                  <w:r w:rsidRPr="00123BDE">
                                    <w:rPr>
                                      <w:rFonts w:ascii="Times New Roman" w:hAnsi="Times New Roman"/>
                                      <w:sz w:val="20"/>
                                      <w:szCs w:val="20"/>
                                    </w:rPr>
                                    <w:t>FC</w:t>
                                  </w:r>
                                  <w:r w:rsidRPr="00123BDE">
                                    <w:rPr>
                                      <w:rFonts w:ascii="Times New Roman" w:hAnsi="Times New Roman"/>
                                      <w:spacing w:val="26"/>
                                      <w:sz w:val="20"/>
                                      <w:szCs w:val="20"/>
                                    </w:rPr>
                                    <w:t xml:space="preserve"> </w:t>
                                  </w:r>
                                  <w:r w:rsidRPr="00123BDE">
                                    <w:rPr>
                                      <w:rFonts w:ascii="Times New Roman" w:hAnsi="Times New Roman"/>
                                      <w:w w:val="110"/>
                                      <w:sz w:val="20"/>
                                      <w:szCs w:val="20"/>
                                    </w:rPr>
                                    <w:t>1</w:t>
                                  </w:r>
                                  <w:r w:rsidRPr="00123BDE">
                                    <w:rPr>
                                      <w:rFonts w:ascii="Times New Roman" w:hAnsi="Times New Roman"/>
                                      <w:spacing w:val="-1"/>
                                      <w:w w:val="110"/>
                                      <w:sz w:val="20"/>
                                      <w:szCs w:val="20"/>
                                    </w:rPr>
                                    <w:t>3</w:t>
                                  </w:r>
                                  <w:r w:rsidRPr="00123BDE">
                                    <w:rPr>
                                      <w:rFonts w:ascii="Times New Roman" w:hAnsi="Times New Roman"/>
                                      <w:spacing w:val="1"/>
                                      <w:w w:val="99"/>
                                      <w:sz w:val="20"/>
                                      <w:szCs w:val="20"/>
                                    </w:rPr>
                                    <w:t>-</w:t>
                                  </w:r>
                                  <w:r w:rsidRPr="00123BDE">
                                    <w:rPr>
                                      <w:rFonts w:ascii="Times New Roman" w:hAnsi="Times New Roman"/>
                                      <w:spacing w:val="-1"/>
                                      <w:w w:val="110"/>
                                      <w:sz w:val="20"/>
                                      <w:szCs w:val="20"/>
                                    </w:rPr>
                                    <w:t>2</w:t>
                                  </w:r>
                                  <w:r w:rsidRPr="00123BDE">
                                    <w:rPr>
                                      <w:rFonts w:ascii="Times New Roman" w:hAnsi="Times New Roman"/>
                                      <w:spacing w:val="3"/>
                                      <w:w w:val="110"/>
                                      <w:sz w:val="20"/>
                                      <w:szCs w:val="20"/>
                                    </w:rPr>
                                    <w:t>0</w:t>
                                  </w:r>
                                  <w:r w:rsidRPr="00123BDE">
                                    <w:rPr>
                                      <w:rFonts w:ascii="Times New Roman" w:hAnsi="Times New Roman"/>
                                      <w:w w:val="110"/>
                                      <w:sz w:val="20"/>
                                      <w:szCs w:val="20"/>
                                    </w:rPr>
                                    <w:t>0</w:t>
                                  </w:r>
                                </w:p>
                              </w:tc>
                              <w:tc>
                                <w:tcPr>
                                  <w:tcW w:w="5520" w:type="dxa"/>
                                  <w:tcBorders>
                                    <w:top w:val="single" w:sz="14" w:space="0" w:color="000000"/>
                                    <w:left w:val="single" w:sz="14" w:space="0" w:color="000000"/>
                                    <w:bottom w:val="single" w:sz="14" w:space="0" w:color="000000"/>
                                    <w:right w:val="single" w:sz="14" w:space="0" w:color="000000"/>
                                  </w:tcBorders>
                                </w:tcPr>
                                <w:p w14:paraId="604D5096" w14:textId="77777777" w:rsidR="007E6E74" w:rsidRPr="00123BDE" w:rsidRDefault="007E6E74">
                                  <w:pPr>
                                    <w:widowControl w:val="0"/>
                                    <w:autoSpaceDE w:val="0"/>
                                    <w:autoSpaceDN w:val="0"/>
                                    <w:adjustRightInd w:val="0"/>
                                    <w:spacing w:after="0" w:line="217" w:lineRule="exact"/>
                                    <w:ind w:left="99"/>
                                    <w:rPr>
                                      <w:rFonts w:ascii="Times New Roman" w:hAnsi="Times New Roman"/>
                                      <w:sz w:val="24"/>
                                      <w:szCs w:val="24"/>
                                    </w:rPr>
                                  </w:pPr>
                                  <w:r w:rsidRPr="00123BDE">
                                    <w:rPr>
                                      <w:rFonts w:ascii="Times New Roman" w:hAnsi="Times New Roman"/>
                                      <w:w w:val="118"/>
                                      <w:sz w:val="20"/>
                                      <w:szCs w:val="20"/>
                                    </w:rPr>
                                    <w:t>P</w:t>
                                  </w:r>
                                  <w:r w:rsidRPr="00123BDE">
                                    <w:rPr>
                                      <w:rFonts w:ascii="Times New Roman" w:hAnsi="Times New Roman"/>
                                      <w:spacing w:val="-1"/>
                                      <w:w w:val="118"/>
                                      <w:sz w:val="20"/>
                                      <w:szCs w:val="20"/>
                                    </w:rPr>
                                    <w:t>o</w:t>
                                  </w:r>
                                  <w:r w:rsidRPr="00123BDE">
                                    <w:rPr>
                                      <w:rFonts w:ascii="Times New Roman" w:hAnsi="Times New Roman"/>
                                      <w:spacing w:val="2"/>
                                      <w:w w:val="118"/>
                                      <w:sz w:val="20"/>
                                      <w:szCs w:val="20"/>
                                    </w:rPr>
                                    <w:t>s</w:t>
                                  </w:r>
                                  <w:r w:rsidRPr="00123BDE">
                                    <w:rPr>
                                      <w:rFonts w:ascii="Times New Roman" w:hAnsi="Times New Roman"/>
                                      <w:w w:val="118"/>
                                      <w:sz w:val="20"/>
                                      <w:szCs w:val="20"/>
                                    </w:rPr>
                                    <w:t>t</w:t>
                                  </w:r>
                                  <w:r w:rsidRPr="00123BDE">
                                    <w:rPr>
                                      <w:rFonts w:ascii="Times New Roman" w:hAnsi="Times New Roman"/>
                                      <w:spacing w:val="-1"/>
                                      <w:w w:val="118"/>
                                      <w:sz w:val="20"/>
                                      <w:szCs w:val="20"/>
                                    </w:rPr>
                                    <w:t>e</w:t>
                                  </w:r>
                                  <w:r w:rsidRPr="00123BDE">
                                    <w:rPr>
                                      <w:rFonts w:ascii="Times New Roman" w:hAnsi="Times New Roman"/>
                                      <w:w w:val="118"/>
                                      <w:sz w:val="20"/>
                                      <w:szCs w:val="20"/>
                                    </w:rPr>
                                    <w:t>s</w:t>
                                  </w:r>
                                  <w:r w:rsidRPr="00123BDE">
                                    <w:rPr>
                                      <w:rFonts w:ascii="Times New Roman" w:hAnsi="Times New Roman"/>
                                      <w:spacing w:val="2"/>
                                      <w:w w:val="118"/>
                                      <w:sz w:val="20"/>
                                      <w:szCs w:val="20"/>
                                    </w:rPr>
                                    <w:t xml:space="preserve"> </w:t>
                                  </w:r>
                                  <w:r w:rsidRPr="00123BDE">
                                    <w:rPr>
                                      <w:rFonts w:ascii="Times New Roman" w:hAnsi="Times New Roman"/>
                                      <w:sz w:val="20"/>
                                      <w:szCs w:val="20"/>
                                    </w:rPr>
                                    <w:t>M</w:t>
                                  </w:r>
                                  <w:r w:rsidRPr="00123BDE">
                                    <w:rPr>
                                      <w:rFonts w:ascii="Times New Roman" w:hAnsi="Times New Roman"/>
                                      <w:spacing w:val="2"/>
                                      <w:sz w:val="20"/>
                                      <w:szCs w:val="20"/>
                                    </w:rPr>
                                    <w:t>T</w:t>
                                  </w:r>
                                  <w:r w:rsidRPr="00123BDE">
                                    <w:rPr>
                                      <w:rFonts w:ascii="Times New Roman" w:hAnsi="Times New Roman"/>
                                      <w:sz w:val="20"/>
                                      <w:szCs w:val="20"/>
                                    </w:rPr>
                                    <w:t>/</w:t>
                                  </w:r>
                                  <w:r w:rsidRPr="00123BDE">
                                    <w:rPr>
                                      <w:rFonts w:ascii="Times New Roman" w:hAnsi="Times New Roman"/>
                                      <w:spacing w:val="-1"/>
                                      <w:sz w:val="20"/>
                                      <w:szCs w:val="20"/>
                                    </w:rPr>
                                    <w:t>B</w:t>
                                  </w:r>
                                  <w:r w:rsidRPr="00123BDE">
                                    <w:rPr>
                                      <w:rFonts w:ascii="Times New Roman" w:hAnsi="Times New Roman"/>
                                      <w:sz w:val="20"/>
                                      <w:szCs w:val="20"/>
                                    </w:rPr>
                                    <w:t>T</w:t>
                                  </w:r>
                                  <w:r w:rsidRPr="00123BDE">
                                    <w:rPr>
                                      <w:rFonts w:ascii="Times New Roman" w:hAnsi="Times New Roman"/>
                                      <w:spacing w:val="-8"/>
                                      <w:sz w:val="20"/>
                                      <w:szCs w:val="20"/>
                                    </w:rPr>
                                    <w:t xml:space="preserve"> </w:t>
                                  </w:r>
                                  <w:r w:rsidRPr="00123BDE">
                                    <w:rPr>
                                      <w:rFonts w:ascii="Times New Roman" w:hAnsi="Times New Roman"/>
                                      <w:spacing w:val="-1"/>
                                      <w:w w:val="110"/>
                                      <w:sz w:val="20"/>
                                      <w:szCs w:val="20"/>
                                    </w:rPr>
                                    <w:t>p</w:t>
                                  </w:r>
                                  <w:r w:rsidRPr="00123BDE">
                                    <w:rPr>
                                      <w:rFonts w:ascii="Times New Roman" w:hAnsi="Times New Roman"/>
                                      <w:w w:val="125"/>
                                      <w:sz w:val="20"/>
                                      <w:szCs w:val="20"/>
                                    </w:rPr>
                                    <w:t>a</w:t>
                                  </w:r>
                                  <w:r w:rsidRPr="00123BDE">
                                    <w:rPr>
                                      <w:rFonts w:ascii="Times New Roman" w:hAnsi="Times New Roman"/>
                                      <w:spacing w:val="1"/>
                                      <w:w w:val="99"/>
                                      <w:sz w:val="20"/>
                                      <w:szCs w:val="20"/>
                                    </w:rPr>
                                    <w:t>r</w:t>
                                  </w:r>
                                  <w:r w:rsidRPr="00123BDE">
                                    <w:rPr>
                                      <w:rFonts w:ascii="Times New Roman" w:hAnsi="Times New Roman"/>
                                      <w:w w:val="99"/>
                                      <w:sz w:val="20"/>
                                      <w:szCs w:val="20"/>
                                    </w:rPr>
                                    <w:t>t</w:t>
                                  </w:r>
                                  <w:r w:rsidRPr="00123BDE">
                                    <w:rPr>
                                      <w:rFonts w:ascii="Times New Roman" w:hAnsi="Times New Roman"/>
                                      <w:spacing w:val="2"/>
                                      <w:w w:val="79"/>
                                      <w:sz w:val="20"/>
                                      <w:szCs w:val="20"/>
                                    </w:rPr>
                                    <w:t>i</w:t>
                                  </w:r>
                                  <w:r w:rsidRPr="00123BDE">
                                    <w:rPr>
                                      <w:rFonts w:ascii="Times New Roman" w:hAnsi="Times New Roman"/>
                                      <w:w w:val="125"/>
                                      <w:sz w:val="20"/>
                                      <w:szCs w:val="20"/>
                                    </w:rPr>
                                    <w:t>e</w:t>
                                  </w:r>
                                  <w:r w:rsidRPr="00123BDE">
                                    <w:rPr>
                                      <w:rFonts w:ascii="Times New Roman" w:hAnsi="Times New Roman"/>
                                      <w:spacing w:val="4"/>
                                      <w:sz w:val="20"/>
                                      <w:szCs w:val="20"/>
                                    </w:rPr>
                                    <w:t xml:space="preserve"> </w:t>
                                  </w:r>
                                  <w:r w:rsidRPr="00123BDE">
                                    <w:rPr>
                                      <w:rFonts w:ascii="Times New Roman" w:hAnsi="Times New Roman"/>
                                      <w:sz w:val="20"/>
                                      <w:szCs w:val="20"/>
                                    </w:rPr>
                                    <w:t>MT</w:t>
                                  </w:r>
                                </w:p>
                              </w:tc>
                            </w:tr>
                            <w:tr w:rsidR="007E6E74" w:rsidRPr="00123BDE" w14:paraId="37567193" w14:textId="77777777" w:rsidTr="00DB5581">
                              <w:trPr>
                                <w:trHeight w:hRule="exact" w:val="365"/>
                              </w:trPr>
                              <w:tc>
                                <w:tcPr>
                                  <w:tcW w:w="2981" w:type="dxa"/>
                                  <w:tcBorders>
                                    <w:top w:val="single" w:sz="14" w:space="0" w:color="000000"/>
                                    <w:left w:val="single" w:sz="14" w:space="0" w:color="000000"/>
                                    <w:bottom w:val="single" w:sz="14" w:space="0" w:color="000000"/>
                                    <w:right w:val="single" w:sz="14" w:space="0" w:color="000000"/>
                                  </w:tcBorders>
                                </w:tcPr>
                                <w:p w14:paraId="16A0BD40" w14:textId="77777777" w:rsidR="007E6E74" w:rsidRPr="00123BDE" w:rsidRDefault="007E6E74">
                                  <w:pPr>
                                    <w:widowControl w:val="0"/>
                                    <w:autoSpaceDE w:val="0"/>
                                    <w:autoSpaceDN w:val="0"/>
                                    <w:adjustRightInd w:val="0"/>
                                    <w:spacing w:after="0" w:line="220" w:lineRule="exact"/>
                                    <w:ind w:left="99"/>
                                    <w:rPr>
                                      <w:rFonts w:ascii="Times New Roman" w:hAnsi="Times New Roman"/>
                                      <w:sz w:val="24"/>
                                      <w:szCs w:val="24"/>
                                    </w:rPr>
                                  </w:pPr>
                                  <w:r w:rsidRPr="00123BDE">
                                    <w:rPr>
                                      <w:rFonts w:ascii="Times New Roman" w:hAnsi="Times New Roman"/>
                                      <w:sz w:val="20"/>
                                      <w:szCs w:val="20"/>
                                    </w:rPr>
                                    <w:t>N</w:t>
                                  </w:r>
                                  <w:r w:rsidRPr="00123BDE">
                                    <w:rPr>
                                      <w:rFonts w:ascii="Times New Roman" w:hAnsi="Times New Roman"/>
                                      <w:spacing w:val="2"/>
                                      <w:sz w:val="20"/>
                                      <w:szCs w:val="20"/>
                                    </w:rPr>
                                    <w:t>F</w:t>
                                  </w:r>
                                  <w:r w:rsidRPr="00123BDE">
                                    <w:rPr>
                                      <w:rFonts w:ascii="Times New Roman" w:hAnsi="Times New Roman"/>
                                      <w:sz w:val="20"/>
                                      <w:szCs w:val="20"/>
                                    </w:rPr>
                                    <w:t>C</w:t>
                                  </w:r>
                                  <w:r w:rsidRPr="00123BDE">
                                    <w:rPr>
                                      <w:rFonts w:ascii="Times New Roman" w:hAnsi="Times New Roman"/>
                                      <w:spacing w:val="22"/>
                                      <w:sz w:val="20"/>
                                      <w:szCs w:val="20"/>
                                    </w:rPr>
                                    <w:t xml:space="preserve"> </w:t>
                                  </w:r>
                                  <w:r w:rsidRPr="00123BDE">
                                    <w:rPr>
                                      <w:rFonts w:ascii="Times New Roman" w:hAnsi="Times New Roman"/>
                                      <w:sz w:val="20"/>
                                      <w:szCs w:val="20"/>
                                    </w:rPr>
                                    <w:t>67</w:t>
                                  </w:r>
                                  <w:r w:rsidRPr="00123BDE">
                                    <w:rPr>
                                      <w:rFonts w:ascii="Times New Roman" w:hAnsi="Times New Roman"/>
                                      <w:spacing w:val="1"/>
                                      <w:sz w:val="20"/>
                                      <w:szCs w:val="20"/>
                                    </w:rPr>
                                    <w:t>-</w:t>
                                  </w:r>
                                  <w:r w:rsidRPr="00123BDE">
                                    <w:rPr>
                                      <w:rFonts w:ascii="Times New Roman" w:hAnsi="Times New Roman"/>
                                      <w:sz w:val="20"/>
                                      <w:szCs w:val="20"/>
                                    </w:rPr>
                                    <w:t xml:space="preserve">200 </w:t>
                                  </w:r>
                                  <w:r w:rsidRPr="00123BDE">
                                    <w:rPr>
                                      <w:rFonts w:ascii="Times New Roman" w:hAnsi="Times New Roman"/>
                                      <w:spacing w:val="4"/>
                                      <w:sz w:val="20"/>
                                      <w:szCs w:val="20"/>
                                    </w:rPr>
                                    <w:t xml:space="preserve"> </w:t>
                                  </w:r>
                                  <w:r w:rsidRPr="00123BDE">
                                    <w:rPr>
                                      <w:rFonts w:ascii="Times New Roman" w:hAnsi="Times New Roman"/>
                                      <w:spacing w:val="3"/>
                                      <w:sz w:val="20"/>
                                      <w:szCs w:val="20"/>
                                    </w:rPr>
                                    <w:t>e</w:t>
                                  </w:r>
                                  <w:r w:rsidRPr="00123BDE">
                                    <w:rPr>
                                      <w:rFonts w:ascii="Times New Roman" w:hAnsi="Times New Roman"/>
                                      <w:sz w:val="20"/>
                                      <w:szCs w:val="20"/>
                                    </w:rPr>
                                    <w:t>t</w:t>
                                  </w:r>
                                  <w:r w:rsidRPr="00123BDE">
                                    <w:rPr>
                                      <w:rFonts w:ascii="Times New Roman" w:hAnsi="Times New Roman"/>
                                      <w:spacing w:val="26"/>
                                      <w:sz w:val="20"/>
                                      <w:szCs w:val="20"/>
                                    </w:rPr>
                                    <w:t xml:space="preserve"> </w:t>
                                  </w:r>
                                  <w:r w:rsidRPr="00123BDE">
                                    <w:rPr>
                                      <w:rFonts w:ascii="Times New Roman" w:hAnsi="Times New Roman"/>
                                      <w:spacing w:val="2"/>
                                      <w:sz w:val="20"/>
                                      <w:szCs w:val="20"/>
                                    </w:rPr>
                                    <w:t>N</w:t>
                                  </w:r>
                                  <w:r w:rsidRPr="00123BDE">
                                    <w:rPr>
                                      <w:rFonts w:ascii="Times New Roman" w:hAnsi="Times New Roman"/>
                                      <w:sz w:val="20"/>
                                      <w:szCs w:val="20"/>
                                    </w:rPr>
                                    <w:t>FC</w:t>
                                  </w:r>
                                  <w:r w:rsidRPr="00123BDE">
                                    <w:rPr>
                                      <w:rFonts w:ascii="Times New Roman" w:hAnsi="Times New Roman"/>
                                      <w:spacing w:val="26"/>
                                      <w:sz w:val="20"/>
                                      <w:szCs w:val="20"/>
                                    </w:rPr>
                                    <w:t xml:space="preserve"> </w:t>
                                  </w:r>
                                  <w:r w:rsidRPr="00123BDE">
                                    <w:rPr>
                                      <w:rFonts w:ascii="Times New Roman" w:hAnsi="Times New Roman"/>
                                      <w:w w:val="110"/>
                                      <w:sz w:val="20"/>
                                      <w:szCs w:val="20"/>
                                    </w:rPr>
                                    <w:t>6</w:t>
                                  </w:r>
                                  <w:r w:rsidRPr="00123BDE">
                                    <w:rPr>
                                      <w:rFonts w:ascii="Times New Roman" w:hAnsi="Times New Roman"/>
                                      <w:spacing w:val="-1"/>
                                      <w:w w:val="110"/>
                                      <w:sz w:val="20"/>
                                      <w:szCs w:val="20"/>
                                    </w:rPr>
                                    <w:t>7</w:t>
                                  </w:r>
                                  <w:r w:rsidRPr="00123BDE">
                                    <w:rPr>
                                      <w:rFonts w:ascii="Times New Roman" w:hAnsi="Times New Roman"/>
                                      <w:spacing w:val="1"/>
                                      <w:w w:val="99"/>
                                      <w:sz w:val="20"/>
                                      <w:szCs w:val="20"/>
                                    </w:rPr>
                                    <w:t>-</w:t>
                                  </w:r>
                                  <w:r w:rsidRPr="00123BDE">
                                    <w:rPr>
                                      <w:rFonts w:ascii="Times New Roman" w:hAnsi="Times New Roman"/>
                                      <w:spacing w:val="-1"/>
                                      <w:w w:val="110"/>
                                      <w:sz w:val="20"/>
                                      <w:szCs w:val="20"/>
                                    </w:rPr>
                                    <w:t>2</w:t>
                                  </w:r>
                                  <w:r w:rsidRPr="00123BDE">
                                    <w:rPr>
                                      <w:rFonts w:ascii="Times New Roman" w:hAnsi="Times New Roman"/>
                                      <w:spacing w:val="3"/>
                                      <w:w w:val="110"/>
                                      <w:sz w:val="20"/>
                                      <w:szCs w:val="20"/>
                                    </w:rPr>
                                    <w:t>2</w:t>
                                  </w:r>
                                  <w:r w:rsidRPr="00123BDE">
                                    <w:rPr>
                                      <w:rFonts w:ascii="Times New Roman" w:hAnsi="Times New Roman"/>
                                      <w:w w:val="110"/>
                                      <w:sz w:val="20"/>
                                      <w:szCs w:val="20"/>
                                    </w:rPr>
                                    <w:t>0</w:t>
                                  </w:r>
                                </w:p>
                              </w:tc>
                              <w:tc>
                                <w:tcPr>
                                  <w:tcW w:w="5520" w:type="dxa"/>
                                  <w:tcBorders>
                                    <w:top w:val="single" w:sz="14" w:space="0" w:color="000000"/>
                                    <w:left w:val="single" w:sz="14" w:space="0" w:color="000000"/>
                                    <w:bottom w:val="single" w:sz="14" w:space="0" w:color="000000"/>
                                    <w:right w:val="single" w:sz="14" w:space="0" w:color="000000"/>
                                  </w:tcBorders>
                                </w:tcPr>
                                <w:p w14:paraId="2F890A21" w14:textId="77777777" w:rsidR="007E6E74" w:rsidRPr="00123BDE" w:rsidRDefault="007E6E74">
                                  <w:pPr>
                                    <w:widowControl w:val="0"/>
                                    <w:autoSpaceDE w:val="0"/>
                                    <w:autoSpaceDN w:val="0"/>
                                    <w:adjustRightInd w:val="0"/>
                                    <w:spacing w:after="0" w:line="220" w:lineRule="exact"/>
                                    <w:ind w:left="99"/>
                                    <w:rPr>
                                      <w:rFonts w:ascii="Times New Roman" w:hAnsi="Times New Roman"/>
                                      <w:sz w:val="24"/>
                                      <w:szCs w:val="24"/>
                                    </w:rPr>
                                  </w:pPr>
                                  <w:r w:rsidRPr="00123BDE">
                                    <w:rPr>
                                      <w:rFonts w:ascii="Times New Roman" w:hAnsi="Times New Roman"/>
                                      <w:w w:val="111"/>
                                      <w:sz w:val="20"/>
                                      <w:szCs w:val="20"/>
                                    </w:rPr>
                                    <w:t>S</w:t>
                                  </w:r>
                                  <w:r w:rsidRPr="00123BDE">
                                    <w:rPr>
                                      <w:rFonts w:ascii="Times New Roman" w:hAnsi="Times New Roman"/>
                                      <w:spacing w:val="-1"/>
                                      <w:w w:val="111"/>
                                      <w:sz w:val="20"/>
                                      <w:szCs w:val="20"/>
                                    </w:rPr>
                                    <w:t>u</w:t>
                                  </w:r>
                                  <w:r w:rsidRPr="00123BDE">
                                    <w:rPr>
                                      <w:rFonts w:ascii="Times New Roman" w:hAnsi="Times New Roman"/>
                                      <w:spacing w:val="3"/>
                                      <w:w w:val="111"/>
                                      <w:sz w:val="20"/>
                                      <w:szCs w:val="20"/>
                                    </w:rPr>
                                    <w:t>p</w:t>
                                  </w:r>
                                  <w:r w:rsidRPr="00123BDE">
                                    <w:rPr>
                                      <w:rFonts w:ascii="Times New Roman" w:hAnsi="Times New Roman"/>
                                      <w:spacing w:val="-1"/>
                                      <w:w w:val="111"/>
                                      <w:sz w:val="20"/>
                                      <w:szCs w:val="20"/>
                                    </w:rPr>
                                    <w:t>p</w:t>
                                  </w:r>
                                  <w:r w:rsidRPr="00123BDE">
                                    <w:rPr>
                                      <w:rFonts w:ascii="Times New Roman" w:hAnsi="Times New Roman"/>
                                      <w:w w:val="111"/>
                                      <w:sz w:val="20"/>
                                      <w:szCs w:val="20"/>
                                    </w:rPr>
                                    <w:t>o</w:t>
                                  </w:r>
                                  <w:r w:rsidRPr="00123BDE">
                                    <w:rPr>
                                      <w:rFonts w:ascii="Times New Roman" w:hAnsi="Times New Roman"/>
                                      <w:spacing w:val="1"/>
                                      <w:w w:val="111"/>
                                      <w:sz w:val="20"/>
                                      <w:szCs w:val="20"/>
                                    </w:rPr>
                                    <w:t>r</w:t>
                                  </w:r>
                                  <w:r w:rsidRPr="00123BDE">
                                    <w:rPr>
                                      <w:rFonts w:ascii="Times New Roman" w:hAnsi="Times New Roman"/>
                                      <w:w w:val="111"/>
                                      <w:sz w:val="20"/>
                                      <w:szCs w:val="20"/>
                                    </w:rPr>
                                    <w:t>ts</w:t>
                                  </w:r>
                                  <w:r w:rsidRPr="00123BDE">
                                    <w:rPr>
                                      <w:rFonts w:ascii="Times New Roman" w:hAnsi="Times New Roman"/>
                                      <w:spacing w:val="3"/>
                                      <w:w w:val="111"/>
                                      <w:sz w:val="20"/>
                                      <w:szCs w:val="20"/>
                                    </w:rPr>
                                    <w:t xml:space="preserve"> </w:t>
                                  </w:r>
                                  <w:r w:rsidRPr="00123BDE">
                                    <w:rPr>
                                      <w:rFonts w:ascii="Times New Roman" w:hAnsi="Times New Roman"/>
                                      <w:sz w:val="20"/>
                                      <w:szCs w:val="20"/>
                                    </w:rPr>
                                    <w:t>en</w:t>
                                  </w:r>
                                  <w:r w:rsidRPr="00123BDE">
                                    <w:rPr>
                                      <w:rFonts w:ascii="Times New Roman" w:hAnsi="Times New Roman"/>
                                      <w:spacing w:val="39"/>
                                      <w:sz w:val="20"/>
                                      <w:szCs w:val="20"/>
                                    </w:rPr>
                                    <w:t xml:space="preserve"> </w:t>
                                  </w:r>
                                  <w:r w:rsidRPr="00123BDE">
                                    <w:rPr>
                                      <w:rFonts w:ascii="Times New Roman" w:hAnsi="Times New Roman"/>
                                      <w:spacing w:val="3"/>
                                      <w:sz w:val="20"/>
                                      <w:szCs w:val="20"/>
                                    </w:rPr>
                                    <w:t>B</w:t>
                                  </w:r>
                                  <w:r w:rsidRPr="00123BDE">
                                    <w:rPr>
                                      <w:rFonts w:ascii="Times New Roman" w:hAnsi="Times New Roman"/>
                                      <w:spacing w:val="-1"/>
                                      <w:sz w:val="20"/>
                                      <w:szCs w:val="20"/>
                                    </w:rPr>
                                    <w:t>é</w:t>
                                  </w:r>
                                  <w:r w:rsidRPr="00123BDE">
                                    <w:rPr>
                                      <w:rFonts w:ascii="Times New Roman" w:hAnsi="Times New Roman"/>
                                      <w:sz w:val="20"/>
                                      <w:szCs w:val="20"/>
                                    </w:rPr>
                                    <w:t>ton</w:t>
                                  </w:r>
                                  <w:r w:rsidRPr="00123BDE">
                                    <w:rPr>
                                      <w:rFonts w:ascii="Times New Roman" w:hAnsi="Times New Roman"/>
                                      <w:spacing w:val="47"/>
                                      <w:sz w:val="20"/>
                                      <w:szCs w:val="20"/>
                                    </w:rPr>
                                    <w:t xml:space="preserve"> </w:t>
                                  </w:r>
                                  <w:r w:rsidRPr="00123BDE">
                                    <w:rPr>
                                      <w:rFonts w:ascii="Times New Roman" w:hAnsi="Times New Roman"/>
                                      <w:w w:val="91"/>
                                      <w:sz w:val="20"/>
                                      <w:szCs w:val="20"/>
                                    </w:rPr>
                                    <w:t>A</w:t>
                                  </w:r>
                                  <w:r w:rsidRPr="00123BDE">
                                    <w:rPr>
                                      <w:rFonts w:ascii="Times New Roman" w:hAnsi="Times New Roman"/>
                                      <w:spacing w:val="1"/>
                                      <w:w w:val="99"/>
                                      <w:sz w:val="20"/>
                                      <w:szCs w:val="20"/>
                                    </w:rPr>
                                    <w:t>r</w:t>
                                  </w:r>
                                  <w:r w:rsidRPr="00123BDE">
                                    <w:rPr>
                                      <w:rFonts w:ascii="Times New Roman" w:hAnsi="Times New Roman"/>
                                      <w:spacing w:val="3"/>
                                      <w:w w:val="106"/>
                                      <w:sz w:val="20"/>
                                      <w:szCs w:val="20"/>
                                    </w:rPr>
                                    <w:t>m</w:t>
                                  </w:r>
                                  <w:r w:rsidRPr="00123BDE">
                                    <w:rPr>
                                      <w:rFonts w:ascii="Times New Roman" w:hAnsi="Times New Roman"/>
                                      <w:w w:val="125"/>
                                      <w:sz w:val="20"/>
                                      <w:szCs w:val="20"/>
                                    </w:rPr>
                                    <w:t>é</w:t>
                                  </w:r>
                                </w:p>
                              </w:tc>
                            </w:tr>
                          </w:tbl>
                          <w:p w14:paraId="0A4FE93A" w14:textId="77777777" w:rsidR="007E6E74" w:rsidRDefault="007E6E74" w:rsidP="0029268A">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477FE" id="_x0000_t202" coordsize="21600,21600" o:spt="202" path="m,l,21600r21600,l21600,xe">
                <v:stroke joinstyle="miter"/>
                <v:path gradientshapeok="t" o:connecttype="rect"/>
              </v:shapetype>
              <v:shape id="Text Box 465" o:spid="_x0000_s1034" type="#_x0000_t202" style="position:absolute;left:0;text-align:left;margin-left:95.8pt;margin-top:2.45pt;width:427.75pt;height:90.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" o:allowincell="f" filled="f" stroked="f">
                <v:textbox inset="0,0,0,0">
                  <w:txbxContent>
                    <w:tbl>
                      <w:tblPr>
                        <w:tblW w:w="0" w:type="auto"/>
                        <w:tblInd w:w="18" w:type="dxa"/>
                        <w:tblLayout w:type="fixed"/>
                        <w:tblCellMar>
                          <w:left w:w="0" w:type="dxa"/>
                          <w:right w:w="0" w:type="dxa"/>
                        </w:tblCellMar>
                        <w:tblLook w:val="0000" w:firstRow="0" w:lastRow="0" w:firstColumn="0" w:lastColumn="0" w:noHBand="0" w:noVBand="0"/>
                      </w:tblPr>
                      <w:tblGrid>
                        <w:gridCol w:w="2981"/>
                        <w:gridCol w:w="5520"/>
                      </w:tblGrid>
                      <w:tr w:rsidR="007E6E74" w:rsidRPr="00123BDE" w14:paraId="19C51FB2" w14:textId="77777777" w:rsidTr="00DB5581">
                        <w:trPr>
                          <w:trHeight w:hRule="exact" w:val="398"/>
                        </w:trPr>
                        <w:tc>
                          <w:tcPr>
                            <w:tcW w:w="2981" w:type="dxa"/>
                            <w:tcBorders>
                              <w:top w:val="single" w:sz="14" w:space="0" w:color="000000"/>
                              <w:left w:val="single" w:sz="14" w:space="0" w:color="000000"/>
                              <w:bottom w:val="single" w:sz="14" w:space="0" w:color="000000"/>
                              <w:right w:val="single" w:sz="14" w:space="0" w:color="000000"/>
                            </w:tcBorders>
                            <w:shd w:val="clear" w:color="auto" w:fill="B8CCE4"/>
                          </w:tcPr>
                          <w:p w14:paraId="08E3ECC6" w14:textId="77777777" w:rsidR="007E6E74" w:rsidRPr="00123BDE" w:rsidRDefault="007E6E74">
                            <w:pPr>
                              <w:widowControl w:val="0"/>
                              <w:autoSpaceDE w:val="0"/>
                              <w:autoSpaceDN w:val="0"/>
                              <w:adjustRightInd w:val="0"/>
                              <w:spacing w:after="0" w:line="245" w:lineRule="exact"/>
                              <w:ind w:left="1095" w:right="1114"/>
                              <w:jc w:val="center"/>
                              <w:rPr>
                                <w:rFonts w:ascii="Times New Roman" w:hAnsi="Times New Roman"/>
                                <w:sz w:val="24"/>
                                <w:szCs w:val="24"/>
                              </w:rPr>
                            </w:pPr>
                            <w:r w:rsidRPr="00123BDE">
                              <w:rPr>
                                <w:rFonts w:ascii="Times New Roman" w:hAnsi="Times New Roman"/>
                              </w:rPr>
                              <w:t>N</w:t>
                            </w:r>
                            <w:r w:rsidRPr="00123BDE">
                              <w:rPr>
                                <w:rFonts w:ascii="Times New Roman" w:hAnsi="Times New Roman"/>
                                <w:spacing w:val="-1"/>
                                <w:w w:val="111"/>
                              </w:rPr>
                              <w:t>o</w:t>
                            </w:r>
                            <w:r w:rsidRPr="00123BDE">
                              <w:rPr>
                                <w:rFonts w:ascii="Times New Roman" w:hAnsi="Times New Roman"/>
                                <w:spacing w:val="2"/>
                              </w:rPr>
                              <w:t>r</w:t>
                            </w:r>
                            <w:r w:rsidRPr="00123BDE">
                              <w:rPr>
                                <w:rFonts w:ascii="Times New Roman" w:hAnsi="Times New Roman"/>
                                <w:w w:val="107"/>
                              </w:rPr>
                              <w:t>m</w:t>
                            </w:r>
                            <w:r w:rsidRPr="00123BDE">
                              <w:rPr>
                                <w:rFonts w:ascii="Times New Roman" w:hAnsi="Times New Roman"/>
                                <w:w w:val="125"/>
                              </w:rPr>
                              <w:t>e</w:t>
                            </w:r>
                          </w:p>
                        </w:tc>
                        <w:tc>
                          <w:tcPr>
                            <w:tcW w:w="5520" w:type="dxa"/>
                            <w:tcBorders>
                              <w:top w:val="single" w:sz="14" w:space="0" w:color="000000"/>
                              <w:left w:val="single" w:sz="14" w:space="0" w:color="000000"/>
                              <w:bottom w:val="single" w:sz="14" w:space="0" w:color="000000"/>
                              <w:right w:val="single" w:sz="14" w:space="0" w:color="000000"/>
                            </w:tcBorders>
                            <w:shd w:val="clear" w:color="auto" w:fill="B8CCE4"/>
                          </w:tcPr>
                          <w:p w14:paraId="2AFF2898" w14:textId="77777777" w:rsidR="007E6E74" w:rsidRPr="00123BDE" w:rsidRDefault="007E6E74">
                            <w:pPr>
                              <w:widowControl w:val="0"/>
                              <w:autoSpaceDE w:val="0"/>
                              <w:autoSpaceDN w:val="0"/>
                              <w:adjustRightInd w:val="0"/>
                              <w:spacing w:after="0" w:line="245" w:lineRule="exact"/>
                              <w:ind w:left="2125" w:right="2123"/>
                              <w:jc w:val="center"/>
                              <w:rPr>
                                <w:rFonts w:ascii="Times New Roman" w:hAnsi="Times New Roman"/>
                                <w:sz w:val="24"/>
                                <w:szCs w:val="24"/>
                              </w:rPr>
                            </w:pPr>
                            <w:r w:rsidRPr="00123BDE">
                              <w:rPr>
                                <w:rFonts w:ascii="Times New Roman" w:hAnsi="Times New Roman"/>
                              </w:rPr>
                              <w:t>D</w:t>
                            </w:r>
                            <w:r w:rsidRPr="00123BDE">
                              <w:rPr>
                                <w:rFonts w:ascii="Times New Roman" w:hAnsi="Times New Roman"/>
                                <w:spacing w:val="-1"/>
                                <w:w w:val="125"/>
                              </w:rPr>
                              <w:t>é</w:t>
                            </w:r>
                            <w:r w:rsidRPr="00123BDE">
                              <w:rPr>
                                <w:rFonts w:ascii="Times New Roman" w:hAnsi="Times New Roman"/>
                                <w:w w:val="129"/>
                              </w:rPr>
                              <w:t>s</w:t>
                            </w:r>
                            <w:r w:rsidRPr="00123BDE">
                              <w:rPr>
                                <w:rFonts w:ascii="Times New Roman" w:hAnsi="Times New Roman"/>
                                <w:w w:val="80"/>
                              </w:rPr>
                              <w:t>i</w:t>
                            </w:r>
                            <w:r w:rsidRPr="00123BDE">
                              <w:rPr>
                                <w:rFonts w:ascii="Times New Roman" w:hAnsi="Times New Roman"/>
                                <w:w w:val="111"/>
                              </w:rPr>
                              <w:t>gn</w:t>
                            </w:r>
                            <w:r w:rsidRPr="00123BDE">
                              <w:rPr>
                                <w:rFonts w:ascii="Times New Roman" w:hAnsi="Times New Roman"/>
                                <w:w w:val="125"/>
                              </w:rPr>
                              <w:t>a</w:t>
                            </w:r>
                            <w:r w:rsidRPr="00123BDE">
                              <w:rPr>
                                <w:rFonts w:ascii="Times New Roman" w:hAnsi="Times New Roman"/>
                              </w:rPr>
                              <w:t>t</w:t>
                            </w:r>
                            <w:r w:rsidRPr="00123BDE">
                              <w:rPr>
                                <w:rFonts w:ascii="Times New Roman" w:hAnsi="Times New Roman"/>
                                <w:w w:val="80"/>
                              </w:rPr>
                              <w:t>i</w:t>
                            </w:r>
                            <w:r w:rsidRPr="00123BDE">
                              <w:rPr>
                                <w:rFonts w:ascii="Times New Roman" w:hAnsi="Times New Roman"/>
                                <w:spacing w:val="-1"/>
                                <w:w w:val="111"/>
                              </w:rPr>
                              <w:t>o</w:t>
                            </w:r>
                            <w:r w:rsidRPr="00123BDE">
                              <w:rPr>
                                <w:rFonts w:ascii="Times New Roman" w:hAnsi="Times New Roman"/>
                                <w:w w:val="111"/>
                              </w:rPr>
                              <w:t>n</w:t>
                            </w:r>
                          </w:p>
                        </w:tc>
                      </w:tr>
                      <w:tr w:rsidR="007E6E74" w:rsidRPr="00123BDE" w14:paraId="4E34978C" w14:textId="77777777" w:rsidTr="00DB5581">
                        <w:trPr>
                          <w:trHeight w:hRule="exact" w:val="365"/>
                        </w:trPr>
                        <w:tc>
                          <w:tcPr>
                            <w:tcW w:w="2981" w:type="dxa"/>
                            <w:tcBorders>
                              <w:top w:val="single" w:sz="14" w:space="0" w:color="000000"/>
                              <w:left w:val="single" w:sz="14" w:space="0" w:color="000000"/>
                              <w:bottom w:val="single" w:sz="14" w:space="0" w:color="000000"/>
                              <w:right w:val="single" w:sz="14" w:space="0" w:color="000000"/>
                            </w:tcBorders>
                          </w:tcPr>
                          <w:p w14:paraId="3A5DA64A" w14:textId="77777777" w:rsidR="007E6E74" w:rsidRPr="00123BDE" w:rsidRDefault="007E6E74">
                            <w:pPr>
                              <w:widowControl w:val="0"/>
                              <w:autoSpaceDE w:val="0"/>
                              <w:autoSpaceDN w:val="0"/>
                              <w:adjustRightInd w:val="0"/>
                              <w:spacing w:after="0" w:line="217" w:lineRule="exact"/>
                              <w:ind w:left="99"/>
                              <w:rPr>
                                <w:rFonts w:ascii="Times New Roman" w:hAnsi="Times New Roman"/>
                                <w:sz w:val="24"/>
                                <w:szCs w:val="24"/>
                              </w:rPr>
                            </w:pPr>
                            <w:r w:rsidRPr="00123BDE">
                              <w:rPr>
                                <w:rFonts w:ascii="Times New Roman" w:hAnsi="Times New Roman"/>
                                <w:sz w:val="20"/>
                                <w:szCs w:val="20"/>
                              </w:rPr>
                              <w:t>N</w:t>
                            </w:r>
                            <w:r w:rsidRPr="00123BDE">
                              <w:rPr>
                                <w:rFonts w:ascii="Times New Roman" w:hAnsi="Times New Roman"/>
                                <w:spacing w:val="2"/>
                                <w:sz w:val="20"/>
                                <w:szCs w:val="20"/>
                              </w:rPr>
                              <w:t>F</w:t>
                            </w:r>
                            <w:r w:rsidRPr="00123BDE">
                              <w:rPr>
                                <w:rFonts w:ascii="Times New Roman" w:hAnsi="Times New Roman"/>
                                <w:sz w:val="20"/>
                                <w:szCs w:val="20"/>
                              </w:rPr>
                              <w:t>C</w:t>
                            </w:r>
                            <w:r w:rsidRPr="00123BDE">
                              <w:rPr>
                                <w:rFonts w:ascii="Times New Roman" w:hAnsi="Times New Roman"/>
                                <w:spacing w:val="22"/>
                                <w:sz w:val="20"/>
                                <w:szCs w:val="20"/>
                              </w:rPr>
                              <w:t xml:space="preserve"> </w:t>
                            </w:r>
                            <w:r w:rsidRPr="00123BDE">
                              <w:rPr>
                                <w:rFonts w:ascii="Times New Roman" w:hAnsi="Times New Roman"/>
                                <w:w w:val="110"/>
                                <w:sz w:val="20"/>
                                <w:szCs w:val="20"/>
                              </w:rPr>
                              <w:t>11</w:t>
                            </w:r>
                            <w:r w:rsidRPr="00123BDE">
                              <w:rPr>
                                <w:rFonts w:ascii="Times New Roman" w:hAnsi="Times New Roman"/>
                                <w:spacing w:val="1"/>
                                <w:w w:val="99"/>
                                <w:sz w:val="20"/>
                                <w:szCs w:val="20"/>
                              </w:rPr>
                              <w:t>-</w:t>
                            </w:r>
                            <w:r w:rsidRPr="00123BDE">
                              <w:rPr>
                                <w:rFonts w:ascii="Times New Roman" w:hAnsi="Times New Roman"/>
                                <w:w w:val="110"/>
                                <w:sz w:val="20"/>
                                <w:szCs w:val="20"/>
                              </w:rPr>
                              <w:t>201</w:t>
                            </w:r>
                          </w:p>
                        </w:tc>
                        <w:tc>
                          <w:tcPr>
                            <w:tcW w:w="5520" w:type="dxa"/>
                            <w:tcBorders>
                              <w:top w:val="single" w:sz="14" w:space="0" w:color="000000"/>
                              <w:left w:val="single" w:sz="14" w:space="0" w:color="000000"/>
                              <w:bottom w:val="single" w:sz="14" w:space="0" w:color="000000"/>
                              <w:right w:val="single" w:sz="14" w:space="0" w:color="000000"/>
                            </w:tcBorders>
                          </w:tcPr>
                          <w:p w14:paraId="35C12852" w14:textId="77777777" w:rsidR="007E6E74" w:rsidRPr="00123BDE" w:rsidRDefault="007E6E74">
                            <w:pPr>
                              <w:widowControl w:val="0"/>
                              <w:autoSpaceDE w:val="0"/>
                              <w:autoSpaceDN w:val="0"/>
                              <w:adjustRightInd w:val="0"/>
                              <w:spacing w:after="0" w:line="217" w:lineRule="exact"/>
                              <w:ind w:left="99"/>
                              <w:rPr>
                                <w:rFonts w:ascii="Times New Roman" w:hAnsi="Times New Roman"/>
                                <w:sz w:val="24"/>
                                <w:szCs w:val="24"/>
                              </w:rPr>
                            </w:pPr>
                            <w:r w:rsidRPr="00123BDE">
                              <w:rPr>
                                <w:rFonts w:ascii="Times New Roman" w:hAnsi="Times New Roman"/>
                                <w:w w:val="115"/>
                                <w:sz w:val="20"/>
                                <w:szCs w:val="20"/>
                              </w:rPr>
                              <w:t>Réseaux</w:t>
                            </w:r>
                            <w:r w:rsidRPr="00123BDE">
                              <w:rPr>
                                <w:rFonts w:ascii="Times New Roman" w:hAnsi="Times New Roman"/>
                                <w:spacing w:val="4"/>
                                <w:w w:val="115"/>
                                <w:sz w:val="20"/>
                                <w:szCs w:val="20"/>
                              </w:rPr>
                              <w:t xml:space="preserve"> </w:t>
                            </w:r>
                            <w:r w:rsidRPr="00123BDE">
                              <w:rPr>
                                <w:rFonts w:ascii="Times New Roman" w:hAnsi="Times New Roman"/>
                                <w:spacing w:val="3"/>
                                <w:sz w:val="20"/>
                                <w:szCs w:val="20"/>
                              </w:rPr>
                              <w:t>d</w:t>
                            </w:r>
                            <w:r w:rsidRPr="00123BDE">
                              <w:rPr>
                                <w:rFonts w:ascii="Times New Roman" w:hAnsi="Times New Roman"/>
                                <w:sz w:val="20"/>
                                <w:szCs w:val="20"/>
                              </w:rPr>
                              <w:t>e</w:t>
                            </w:r>
                            <w:r w:rsidRPr="00123BDE">
                              <w:rPr>
                                <w:rFonts w:ascii="Times New Roman" w:hAnsi="Times New Roman"/>
                                <w:spacing w:val="36"/>
                                <w:sz w:val="20"/>
                                <w:szCs w:val="20"/>
                              </w:rPr>
                              <w:t xml:space="preserve"> </w:t>
                            </w:r>
                            <w:r w:rsidRPr="00123BDE">
                              <w:rPr>
                                <w:rFonts w:ascii="Times New Roman" w:hAnsi="Times New Roman"/>
                                <w:spacing w:val="3"/>
                                <w:w w:val="110"/>
                                <w:sz w:val="20"/>
                                <w:szCs w:val="20"/>
                              </w:rPr>
                              <w:t>d</w:t>
                            </w:r>
                            <w:r w:rsidRPr="00123BDE">
                              <w:rPr>
                                <w:rFonts w:ascii="Times New Roman" w:hAnsi="Times New Roman"/>
                                <w:w w:val="79"/>
                                <w:sz w:val="20"/>
                                <w:szCs w:val="20"/>
                              </w:rPr>
                              <w:t>i</w:t>
                            </w:r>
                            <w:r w:rsidRPr="00123BDE">
                              <w:rPr>
                                <w:rFonts w:ascii="Times New Roman" w:hAnsi="Times New Roman"/>
                                <w:w w:val="128"/>
                                <w:sz w:val="20"/>
                                <w:szCs w:val="20"/>
                              </w:rPr>
                              <w:t>s</w:t>
                            </w:r>
                            <w:r w:rsidRPr="00123BDE">
                              <w:rPr>
                                <w:rFonts w:ascii="Times New Roman" w:hAnsi="Times New Roman"/>
                                <w:w w:val="99"/>
                                <w:sz w:val="20"/>
                                <w:szCs w:val="20"/>
                              </w:rPr>
                              <w:t>t</w:t>
                            </w:r>
                            <w:r w:rsidRPr="00123BDE">
                              <w:rPr>
                                <w:rFonts w:ascii="Times New Roman" w:hAnsi="Times New Roman"/>
                                <w:spacing w:val="1"/>
                                <w:w w:val="99"/>
                                <w:sz w:val="20"/>
                                <w:szCs w:val="20"/>
                              </w:rPr>
                              <w:t>r</w:t>
                            </w:r>
                            <w:r w:rsidRPr="00123BDE">
                              <w:rPr>
                                <w:rFonts w:ascii="Times New Roman" w:hAnsi="Times New Roman"/>
                                <w:spacing w:val="-2"/>
                                <w:w w:val="79"/>
                                <w:sz w:val="20"/>
                                <w:szCs w:val="20"/>
                              </w:rPr>
                              <w:t>i</w:t>
                            </w:r>
                            <w:r w:rsidRPr="00123BDE">
                              <w:rPr>
                                <w:rFonts w:ascii="Times New Roman" w:hAnsi="Times New Roman"/>
                                <w:spacing w:val="3"/>
                                <w:w w:val="110"/>
                                <w:sz w:val="20"/>
                                <w:szCs w:val="20"/>
                              </w:rPr>
                              <w:t>b</w:t>
                            </w:r>
                            <w:r w:rsidRPr="00123BDE">
                              <w:rPr>
                                <w:rFonts w:ascii="Times New Roman" w:hAnsi="Times New Roman"/>
                                <w:spacing w:val="-1"/>
                                <w:w w:val="110"/>
                                <w:sz w:val="20"/>
                                <w:szCs w:val="20"/>
                              </w:rPr>
                              <w:t>u</w:t>
                            </w:r>
                            <w:r w:rsidRPr="00123BDE">
                              <w:rPr>
                                <w:rFonts w:ascii="Times New Roman" w:hAnsi="Times New Roman"/>
                                <w:w w:val="99"/>
                                <w:sz w:val="20"/>
                                <w:szCs w:val="20"/>
                              </w:rPr>
                              <w:t>t</w:t>
                            </w:r>
                            <w:r w:rsidRPr="00123BDE">
                              <w:rPr>
                                <w:rFonts w:ascii="Times New Roman" w:hAnsi="Times New Roman"/>
                                <w:spacing w:val="2"/>
                                <w:w w:val="79"/>
                                <w:sz w:val="20"/>
                                <w:szCs w:val="20"/>
                              </w:rPr>
                              <w:t>i</w:t>
                            </w:r>
                            <w:r w:rsidRPr="00123BDE">
                              <w:rPr>
                                <w:rFonts w:ascii="Times New Roman" w:hAnsi="Times New Roman"/>
                                <w:w w:val="110"/>
                                <w:sz w:val="20"/>
                                <w:szCs w:val="20"/>
                              </w:rPr>
                              <w:t>on</w:t>
                            </w:r>
                            <w:r w:rsidRPr="00123BDE">
                              <w:rPr>
                                <w:rFonts w:ascii="Times New Roman" w:hAnsi="Times New Roman"/>
                                <w:spacing w:val="4"/>
                                <w:sz w:val="20"/>
                                <w:szCs w:val="20"/>
                              </w:rPr>
                              <w:t xml:space="preserve"> </w:t>
                            </w:r>
                            <w:r w:rsidRPr="00123BDE">
                              <w:rPr>
                                <w:rFonts w:ascii="Times New Roman" w:hAnsi="Times New Roman"/>
                                <w:spacing w:val="3"/>
                                <w:w w:val="110"/>
                                <w:sz w:val="20"/>
                                <w:szCs w:val="20"/>
                              </w:rPr>
                              <w:t>pu</w:t>
                            </w:r>
                            <w:r w:rsidRPr="00123BDE">
                              <w:rPr>
                                <w:rFonts w:ascii="Times New Roman" w:hAnsi="Times New Roman"/>
                                <w:spacing w:val="-1"/>
                                <w:w w:val="110"/>
                                <w:sz w:val="20"/>
                                <w:szCs w:val="20"/>
                              </w:rPr>
                              <w:t>b</w:t>
                            </w:r>
                            <w:r w:rsidRPr="00123BDE">
                              <w:rPr>
                                <w:rFonts w:ascii="Times New Roman" w:hAnsi="Times New Roman"/>
                                <w:w w:val="79"/>
                                <w:sz w:val="20"/>
                                <w:szCs w:val="20"/>
                              </w:rPr>
                              <w:t>li</w:t>
                            </w:r>
                            <w:r w:rsidRPr="00123BDE">
                              <w:rPr>
                                <w:rFonts w:ascii="Times New Roman" w:hAnsi="Times New Roman"/>
                                <w:spacing w:val="-1"/>
                                <w:w w:val="110"/>
                                <w:sz w:val="20"/>
                                <w:szCs w:val="20"/>
                              </w:rPr>
                              <w:t>q</w:t>
                            </w:r>
                            <w:r w:rsidRPr="00123BDE">
                              <w:rPr>
                                <w:rFonts w:ascii="Times New Roman" w:hAnsi="Times New Roman"/>
                                <w:w w:val="110"/>
                                <w:sz w:val="20"/>
                                <w:szCs w:val="20"/>
                              </w:rPr>
                              <w:t>u</w:t>
                            </w:r>
                            <w:r w:rsidRPr="00123BDE">
                              <w:rPr>
                                <w:rFonts w:ascii="Times New Roman" w:hAnsi="Times New Roman"/>
                                <w:w w:val="125"/>
                                <w:sz w:val="20"/>
                                <w:szCs w:val="20"/>
                              </w:rPr>
                              <w:t>e</w:t>
                            </w:r>
                            <w:r w:rsidRPr="00123BDE">
                              <w:rPr>
                                <w:rFonts w:ascii="Times New Roman" w:hAnsi="Times New Roman"/>
                                <w:spacing w:val="8"/>
                                <w:sz w:val="20"/>
                                <w:szCs w:val="20"/>
                              </w:rPr>
                              <w:t xml:space="preserve"> </w:t>
                            </w:r>
                            <w:r w:rsidRPr="00123BDE">
                              <w:rPr>
                                <w:rFonts w:ascii="Times New Roman" w:hAnsi="Times New Roman"/>
                                <w:spacing w:val="-1"/>
                                <w:w w:val="110"/>
                                <w:sz w:val="20"/>
                                <w:szCs w:val="20"/>
                              </w:rPr>
                              <w:t>d</w:t>
                            </w:r>
                            <w:r w:rsidRPr="00123BDE">
                              <w:rPr>
                                <w:rFonts w:ascii="Times New Roman" w:hAnsi="Times New Roman"/>
                                <w:spacing w:val="2"/>
                                <w:w w:val="66"/>
                                <w:sz w:val="20"/>
                                <w:szCs w:val="20"/>
                              </w:rPr>
                              <w:t>’</w:t>
                            </w:r>
                            <w:r w:rsidRPr="00123BDE">
                              <w:rPr>
                                <w:rFonts w:ascii="Times New Roman" w:hAnsi="Times New Roman"/>
                                <w:w w:val="125"/>
                                <w:sz w:val="20"/>
                                <w:szCs w:val="20"/>
                              </w:rPr>
                              <w:t>é</w:t>
                            </w:r>
                            <w:r w:rsidRPr="00123BDE">
                              <w:rPr>
                                <w:rFonts w:ascii="Times New Roman" w:hAnsi="Times New Roman"/>
                                <w:spacing w:val="-1"/>
                                <w:w w:val="110"/>
                                <w:sz w:val="20"/>
                                <w:szCs w:val="20"/>
                              </w:rPr>
                              <w:t>n</w:t>
                            </w:r>
                            <w:r w:rsidRPr="00123BDE">
                              <w:rPr>
                                <w:rFonts w:ascii="Times New Roman" w:hAnsi="Times New Roman"/>
                                <w:w w:val="125"/>
                                <w:sz w:val="20"/>
                                <w:szCs w:val="20"/>
                              </w:rPr>
                              <w:t>e</w:t>
                            </w:r>
                            <w:r w:rsidRPr="00123BDE">
                              <w:rPr>
                                <w:rFonts w:ascii="Times New Roman" w:hAnsi="Times New Roman"/>
                                <w:spacing w:val="3"/>
                                <w:w w:val="99"/>
                                <w:sz w:val="20"/>
                                <w:szCs w:val="20"/>
                              </w:rPr>
                              <w:t>r</w:t>
                            </w:r>
                            <w:r w:rsidRPr="00123BDE">
                              <w:rPr>
                                <w:rFonts w:ascii="Times New Roman" w:hAnsi="Times New Roman"/>
                                <w:w w:val="110"/>
                                <w:sz w:val="20"/>
                                <w:szCs w:val="20"/>
                              </w:rPr>
                              <w:t>g</w:t>
                            </w:r>
                            <w:r w:rsidRPr="00123BDE">
                              <w:rPr>
                                <w:rFonts w:ascii="Times New Roman" w:hAnsi="Times New Roman"/>
                                <w:w w:val="79"/>
                                <w:sz w:val="20"/>
                                <w:szCs w:val="20"/>
                              </w:rPr>
                              <w:t>i</w:t>
                            </w:r>
                            <w:r w:rsidRPr="00123BDE">
                              <w:rPr>
                                <w:rFonts w:ascii="Times New Roman" w:hAnsi="Times New Roman"/>
                                <w:w w:val="125"/>
                                <w:sz w:val="20"/>
                                <w:szCs w:val="20"/>
                              </w:rPr>
                              <w:t>e</w:t>
                            </w:r>
                            <w:r w:rsidRPr="00123BDE">
                              <w:rPr>
                                <w:rFonts w:ascii="Times New Roman" w:hAnsi="Times New Roman"/>
                                <w:spacing w:val="5"/>
                                <w:sz w:val="20"/>
                                <w:szCs w:val="20"/>
                              </w:rPr>
                              <w:t xml:space="preserve"> </w:t>
                            </w:r>
                            <w:r w:rsidRPr="00123BDE">
                              <w:rPr>
                                <w:rFonts w:ascii="Times New Roman" w:hAnsi="Times New Roman"/>
                                <w:w w:val="125"/>
                                <w:sz w:val="20"/>
                                <w:szCs w:val="20"/>
                              </w:rPr>
                              <w:t>é</w:t>
                            </w:r>
                            <w:r w:rsidRPr="00123BDE">
                              <w:rPr>
                                <w:rFonts w:ascii="Times New Roman" w:hAnsi="Times New Roman"/>
                                <w:spacing w:val="2"/>
                                <w:w w:val="79"/>
                                <w:sz w:val="20"/>
                                <w:szCs w:val="20"/>
                              </w:rPr>
                              <w:t>l</w:t>
                            </w:r>
                            <w:r w:rsidRPr="00123BDE">
                              <w:rPr>
                                <w:rFonts w:ascii="Times New Roman" w:hAnsi="Times New Roman"/>
                                <w:spacing w:val="-1"/>
                                <w:w w:val="125"/>
                                <w:sz w:val="20"/>
                                <w:szCs w:val="20"/>
                              </w:rPr>
                              <w:t>e</w:t>
                            </w:r>
                            <w:r w:rsidRPr="00123BDE">
                              <w:rPr>
                                <w:rFonts w:ascii="Times New Roman" w:hAnsi="Times New Roman"/>
                                <w:spacing w:val="2"/>
                                <w:w w:val="112"/>
                                <w:sz w:val="20"/>
                                <w:szCs w:val="20"/>
                              </w:rPr>
                              <w:t>c</w:t>
                            </w:r>
                            <w:r w:rsidRPr="00123BDE">
                              <w:rPr>
                                <w:rFonts w:ascii="Times New Roman" w:hAnsi="Times New Roman"/>
                                <w:w w:val="99"/>
                                <w:sz w:val="20"/>
                                <w:szCs w:val="20"/>
                              </w:rPr>
                              <w:t>t</w:t>
                            </w:r>
                            <w:r w:rsidRPr="00123BDE">
                              <w:rPr>
                                <w:rFonts w:ascii="Times New Roman" w:hAnsi="Times New Roman"/>
                                <w:spacing w:val="1"/>
                                <w:w w:val="99"/>
                                <w:sz w:val="20"/>
                                <w:szCs w:val="20"/>
                              </w:rPr>
                              <w:t>r</w:t>
                            </w:r>
                            <w:r w:rsidRPr="00123BDE">
                              <w:rPr>
                                <w:rFonts w:ascii="Times New Roman" w:hAnsi="Times New Roman"/>
                                <w:spacing w:val="-2"/>
                                <w:w w:val="79"/>
                                <w:sz w:val="20"/>
                                <w:szCs w:val="20"/>
                              </w:rPr>
                              <w:t>i</w:t>
                            </w:r>
                            <w:r w:rsidRPr="00123BDE">
                              <w:rPr>
                                <w:rFonts w:ascii="Times New Roman" w:hAnsi="Times New Roman"/>
                                <w:spacing w:val="3"/>
                                <w:w w:val="110"/>
                                <w:sz w:val="20"/>
                                <w:szCs w:val="20"/>
                              </w:rPr>
                              <w:t>q</w:t>
                            </w:r>
                            <w:r w:rsidRPr="00123BDE">
                              <w:rPr>
                                <w:rFonts w:ascii="Times New Roman" w:hAnsi="Times New Roman"/>
                                <w:spacing w:val="-1"/>
                                <w:w w:val="110"/>
                                <w:sz w:val="20"/>
                                <w:szCs w:val="20"/>
                              </w:rPr>
                              <w:t>u</w:t>
                            </w:r>
                            <w:r w:rsidRPr="00123BDE">
                              <w:rPr>
                                <w:rFonts w:ascii="Times New Roman" w:hAnsi="Times New Roman"/>
                                <w:w w:val="125"/>
                                <w:sz w:val="20"/>
                                <w:szCs w:val="20"/>
                              </w:rPr>
                              <w:t>e</w:t>
                            </w:r>
                          </w:p>
                        </w:tc>
                      </w:tr>
                      <w:tr w:rsidR="007E6E74" w:rsidRPr="00123BDE" w14:paraId="11196768" w14:textId="77777777" w:rsidTr="00DB5581">
                        <w:trPr>
                          <w:trHeight w:hRule="exact" w:val="362"/>
                        </w:trPr>
                        <w:tc>
                          <w:tcPr>
                            <w:tcW w:w="2981" w:type="dxa"/>
                            <w:tcBorders>
                              <w:top w:val="single" w:sz="14" w:space="0" w:color="000000"/>
                              <w:left w:val="single" w:sz="14" w:space="0" w:color="000000"/>
                              <w:bottom w:val="single" w:sz="14" w:space="0" w:color="000000"/>
                              <w:right w:val="single" w:sz="14" w:space="0" w:color="000000"/>
                            </w:tcBorders>
                          </w:tcPr>
                          <w:p w14:paraId="52A6B3D2" w14:textId="77777777" w:rsidR="007E6E74" w:rsidRPr="00123BDE" w:rsidRDefault="007E6E74">
                            <w:pPr>
                              <w:widowControl w:val="0"/>
                              <w:autoSpaceDE w:val="0"/>
                              <w:autoSpaceDN w:val="0"/>
                              <w:adjustRightInd w:val="0"/>
                              <w:spacing w:after="0" w:line="217" w:lineRule="exact"/>
                              <w:ind w:left="99"/>
                              <w:rPr>
                                <w:rFonts w:ascii="Times New Roman" w:hAnsi="Times New Roman"/>
                                <w:sz w:val="24"/>
                                <w:szCs w:val="24"/>
                              </w:rPr>
                            </w:pPr>
                            <w:r w:rsidRPr="00123BDE">
                              <w:rPr>
                                <w:rFonts w:ascii="Times New Roman" w:hAnsi="Times New Roman"/>
                                <w:sz w:val="20"/>
                                <w:szCs w:val="20"/>
                              </w:rPr>
                              <w:t>N</w:t>
                            </w:r>
                            <w:r w:rsidRPr="00123BDE">
                              <w:rPr>
                                <w:rFonts w:ascii="Times New Roman" w:hAnsi="Times New Roman"/>
                                <w:spacing w:val="2"/>
                                <w:sz w:val="20"/>
                                <w:szCs w:val="20"/>
                              </w:rPr>
                              <w:t>F</w:t>
                            </w:r>
                            <w:r w:rsidRPr="00123BDE">
                              <w:rPr>
                                <w:rFonts w:ascii="Times New Roman" w:hAnsi="Times New Roman"/>
                                <w:sz w:val="20"/>
                                <w:szCs w:val="20"/>
                              </w:rPr>
                              <w:t>C</w:t>
                            </w:r>
                            <w:r w:rsidRPr="00123BDE">
                              <w:rPr>
                                <w:rFonts w:ascii="Times New Roman" w:hAnsi="Times New Roman"/>
                                <w:spacing w:val="22"/>
                                <w:sz w:val="20"/>
                                <w:szCs w:val="20"/>
                              </w:rPr>
                              <w:t xml:space="preserve"> </w:t>
                            </w:r>
                            <w:r w:rsidRPr="00123BDE">
                              <w:rPr>
                                <w:rFonts w:ascii="Times New Roman" w:hAnsi="Times New Roman"/>
                                <w:sz w:val="20"/>
                                <w:szCs w:val="20"/>
                              </w:rPr>
                              <w:t>13</w:t>
                            </w:r>
                            <w:r w:rsidRPr="00123BDE">
                              <w:rPr>
                                <w:rFonts w:ascii="Times New Roman" w:hAnsi="Times New Roman"/>
                                <w:spacing w:val="1"/>
                                <w:sz w:val="20"/>
                                <w:szCs w:val="20"/>
                              </w:rPr>
                              <w:t>-</w:t>
                            </w:r>
                            <w:r w:rsidRPr="00123BDE">
                              <w:rPr>
                                <w:rFonts w:ascii="Times New Roman" w:hAnsi="Times New Roman"/>
                                <w:sz w:val="20"/>
                                <w:szCs w:val="20"/>
                              </w:rPr>
                              <w:t xml:space="preserve">100 </w:t>
                            </w:r>
                            <w:r w:rsidRPr="00123BDE">
                              <w:rPr>
                                <w:rFonts w:ascii="Times New Roman" w:hAnsi="Times New Roman"/>
                                <w:spacing w:val="4"/>
                                <w:sz w:val="20"/>
                                <w:szCs w:val="20"/>
                              </w:rPr>
                              <w:t xml:space="preserve"> </w:t>
                            </w:r>
                            <w:r w:rsidRPr="00123BDE">
                              <w:rPr>
                                <w:rFonts w:ascii="Times New Roman" w:hAnsi="Times New Roman"/>
                                <w:spacing w:val="3"/>
                                <w:sz w:val="20"/>
                                <w:szCs w:val="20"/>
                              </w:rPr>
                              <w:t>e</w:t>
                            </w:r>
                            <w:r w:rsidRPr="00123BDE">
                              <w:rPr>
                                <w:rFonts w:ascii="Times New Roman" w:hAnsi="Times New Roman"/>
                                <w:sz w:val="20"/>
                                <w:szCs w:val="20"/>
                              </w:rPr>
                              <w:t>t</w:t>
                            </w:r>
                            <w:r w:rsidRPr="00123BDE">
                              <w:rPr>
                                <w:rFonts w:ascii="Times New Roman" w:hAnsi="Times New Roman"/>
                                <w:spacing w:val="26"/>
                                <w:sz w:val="20"/>
                                <w:szCs w:val="20"/>
                              </w:rPr>
                              <w:t xml:space="preserve"> </w:t>
                            </w:r>
                            <w:r w:rsidRPr="00123BDE">
                              <w:rPr>
                                <w:rFonts w:ascii="Times New Roman" w:hAnsi="Times New Roman"/>
                                <w:spacing w:val="2"/>
                                <w:sz w:val="20"/>
                                <w:szCs w:val="20"/>
                              </w:rPr>
                              <w:t>N</w:t>
                            </w:r>
                            <w:r w:rsidRPr="00123BDE">
                              <w:rPr>
                                <w:rFonts w:ascii="Times New Roman" w:hAnsi="Times New Roman"/>
                                <w:sz w:val="20"/>
                                <w:szCs w:val="20"/>
                              </w:rPr>
                              <w:t>FC</w:t>
                            </w:r>
                            <w:r w:rsidRPr="00123BDE">
                              <w:rPr>
                                <w:rFonts w:ascii="Times New Roman" w:hAnsi="Times New Roman"/>
                                <w:spacing w:val="26"/>
                                <w:sz w:val="20"/>
                                <w:szCs w:val="20"/>
                              </w:rPr>
                              <w:t xml:space="preserve"> </w:t>
                            </w:r>
                            <w:r w:rsidRPr="00123BDE">
                              <w:rPr>
                                <w:rFonts w:ascii="Times New Roman" w:hAnsi="Times New Roman"/>
                                <w:w w:val="110"/>
                                <w:sz w:val="20"/>
                                <w:szCs w:val="20"/>
                              </w:rPr>
                              <w:t>1</w:t>
                            </w:r>
                            <w:r w:rsidRPr="00123BDE">
                              <w:rPr>
                                <w:rFonts w:ascii="Times New Roman" w:hAnsi="Times New Roman"/>
                                <w:spacing w:val="-1"/>
                                <w:w w:val="110"/>
                                <w:sz w:val="20"/>
                                <w:szCs w:val="20"/>
                              </w:rPr>
                              <w:t>3</w:t>
                            </w:r>
                            <w:r w:rsidRPr="00123BDE">
                              <w:rPr>
                                <w:rFonts w:ascii="Times New Roman" w:hAnsi="Times New Roman"/>
                                <w:spacing w:val="1"/>
                                <w:w w:val="99"/>
                                <w:sz w:val="20"/>
                                <w:szCs w:val="20"/>
                              </w:rPr>
                              <w:t>-</w:t>
                            </w:r>
                            <w:r w:rsidRPr="00123BDE">
                              <w:rPr>
                                <w:rFonts w:ascii="Times New Roman" w:hAnsi="Times New Roman"/>
                                <w:spacing w:val="-1"/>
                                <w:w w:val="110"/>
                                <w:sz w:val="20"/>
                                <w:szCs w:val="20"/>
                              </w:rPr>
                              <w:t>2</w:t>
                            </w:r>
                            <w:r w:rsidRPr="00123BDE">
                              <w:rPr>
                                <w:rFonts w:ascii="Times New Roman" w:hAnsi="Times New Roman"/>
                                <w:spacing w:val="3"/>
                                <w:w w:val="110"/>
                                <w:sz w:val="20"/>
                                <w:szCs w:val="20"/>
                              </w:rPr>
                              <w:t>0</w:t>
                            </w:r>
                            <w:r w:rsidRPr="00123BDE">
                              <w:rPr>
                                <w:rFonts w:ascii="Times New Roman" w:hAnsi="Times New Roman"/>
                                <w:w w:val="110"/>
                                <w:sz w:val="20"/>
                                <w:szCs w:val="20"/>
                              </w:rPr>
                              <w:t>0</w:t>
                            </w:r>
                          </w:p>
                        </w:tc>
                        <w:tc>
                          <w:tcPr>
                            <w:tcW w:w="5520" w:type="dxa"/>
                            <w:tcBorders>
                              <w:top w:val="single" w:sz="14" w:space="0" w:color="000000"/>
                              <w:left w:val="single" w:sz="14" w:space="0" w:color="000000"/>
                              <w:bottom w:val="single" w:sz="14" w:space="0" w:color="000000"/>
                              <w:right w:val="single" w:sz="14" w:space="0" w:color="000000"/>
                            </w:tcBorders>
                          </w:tcPr>
                          <w:p w14:paraId="604D5096" w14:textId="77777777" w:rsidR="007E6E74" w:rsidRPr="00123BDE" w:rsidRDefault="007E6E74">
                            <w:pPr>
                              <w:widowControl w:val="0"/>
                              <w:autoSpaceDE w:val="0"/>
                              <w:autoSpaceDN w:val="0"/>
                              <w:adjustRightInd w:val="0"/>
                              <w:spacing w:after="0" w:line="217" w:lineRule="exact"/>
                              <w:ind w:left="99"/>
                              <w:rPr>
                                <w:rFonts w:ascii="Times New Roman" w:hAnsi="Times New Roman"/>
                                <w:sz w:val="24"/>
                                <w:szCs w:val="24"/>
                              </w:rPr>
                            </w:pPr>
                            <w:r w:rsidRPr="00123BDE">
                              <w:rPr>
                                <w:rFonts w:ascii="Times New Roman" w:hAnsi="Times New Roman"/>
                                <w:w w:val="118"/>
                                <w:sz w:val="20"/>
                                <w:szCs w:val="20"/>
                              </w:rPr>
                              <w:t>P</w:t>
                            </w:r>
                            <w:r w:rsidRPr="00123BDE">
                              <w:rPr>
                                <w:rFonts w:ascii="Times New Roman" w:hAnsi="Times New Roman"/>
                                <w:spacing w:val="-1"/>
                                <w:w w:val="118"/>
                                <w:sz w:val="20"/>
                                <w:szCs w:val="20"/>
                              </w:rPr>
                              <w:t>o</w:t>
                            </w:r>
                            <w:r w:rsidRPr="00123BDE">
                              <w:rPr>
                                <w:rFonts w:ascii="Times New Roman" w:hAnsi="Times New Roman"/>
                                <w:spacing w:val="2"/>
                                <w:w w:val="118"/>
                                <w:sz w:val="20"/>
                                <w:szCs w:val="20"/>
                              </w:rPr>
                              <w:t>s</w:t>
                            </w:r>
                            <w:r w:rsidRPr="00123BDE">
                              <w:rPr>
                                <w:rFonts w:ascii="Times New Roman" w:hAnsi="Times New Roman"/>
                                <w:w w:val="118"/>
                                <w:sz w:val="20"/>
                                <w:szCs w:val="20"/>
                              </w:rPr>
                              <w:t>t</w:t>
                            </w:r>
                            <w:r w:rsidRPr="00123BDE">
                              <w:rPr>
                                <w:rFonts w:ascii="Times New Roman" w:hAnsi="Times New Roman"/>
                                <w:spacing w:val="-1"/>
                                <w:w w:val="118"/>
                                <w:sz w:val="20"/>
                                <w:szCs w:val="20"/>
                              </w:rPr>
                              <w:t>e</w:t>
                            </w:r>
                            <w:r w:rsidRPr="00123BDE">
                              <w:rPr>
                                <w:rFonts w:ascii="Times New Roman" w:hAnsi="Times New Roman"/>
                                <w:w w:val="118"/>
                                <w:sz w:val="20"/>
                                <w:szCs w:val="20"/>
                              </w:rPr>
                              <w:t>s</w:t>
                            </w:r>
                            <w:r w:rsidRPr="00123BDE">
                              <w:rPr>
                                <w:rFonts w:ascii="Times New Roman" w:hAnsi="Times New Roman"/>
                                <w:spacing w:val="2"/>
                                <w:w w:val="118"/>
                                <w:sz w:val="20"/>
                                <w:szCs w:val="20"/>
                              </w:rPr>
                              <w:t xml:space="preserve"> </w:t>
                            </w:r>
                            <w:r w:rsidRPr="00123BDE">
                              <w:rPr>
                                <w:rFonts w:ascii="Times New Roman" w:hAnsi="Times New Roman"/>
                                <w:sz w:val="20"/>
                                <w:szCs w:val="20"/>
                              </w:rPr>
                              <w:t>M</w:t>
                            </w:r>
                            <w:r w:rsidRPr="00123BDE">
                              <w:rPr>
                                <w:rFonts w:ascii="Times New Roman" w:hAnsi="Times New Roman"/>
                                <w:spacing w:val="2"/>
                                <w:sz w:val="20"/>
                                <w:szCs w:val="20"/>
                              </w:rPr>
                              <w:t>T</w:t>
                            </w:r>
                            <w:r w:rsidRPr="00123BDE">
                              <w:rPr>
                                <w:rFonts w:ascii="Times New Roman" w:hAnsi="Times New Roman"/>
                                <w:sz w:val="20"/>
                                <w:szCs w:val="20"/>
                              </w:rPr>
                              <w:t>/</w:t>
                            </w:r>
                            <w:r w:rsidRPr="00123BDE">
                              <w:rPr>
                                <w:rFonts w:ascii="Times New Roman" w:hAnsi="Times New Roman"/>
                                <w:spacing w:val="-1"/>
                                <w:sz w:val="20"/>
                                <w:szCs w:val="20"/>
                              </w:rPr>
                              <w:t>B</w:t>
                            </w:r>
                            <w:r w:rsidRPr="00123BDE">
                              <w:rPr>
                                <w:rFonts w:ascii="Times New Roman" w:hAnsi="Times New Roman"/>
                                <w:sz w:val="20"/>
                                <w:szCs w:val="20"/>
                              </w:rPr>
                              <w:t>T</w:t>
                            </w:r>
                            <w:r w:rsidRPr="00123BDE">
                              <w:rPr>
                                <w:rFonts w:ascii="Times New Roman" w:hAnsi="Times New Roman"/>
                                <w:spacing w:val="-8"/>
                                <w:sz w:val="20"/>
                                <w:szCs w:val="20"/>
                              </w:rPr>
                              <w:t xml:space="preserve"> </w:t>
                            </w:r>
                            <w:r w:rsidRPr="00123BDE">
                              <w:rPr>
                                <w:rFonts w:ascii="Times New Roman" w:hAnsi="Times New Roman"/>
                                <w:spacing w:val="-1"/>
                                <w:w w:val="110"/>
                                <w:sz w:val="20"/>
                                <w:szCs w:val="20"/>
                              </w:rPr>
                              <w:t>p</w:t>
                            </w:r>
                            <w:r w:rsidRPr="00123BDE">
                              <w:rPr>
                                <w:rFonts w:ascii="Times New Roman" w:hAnsi="Times New Roman"/>
                                <w:w w:val="125"/>
                                <w:sz w:val="20"/>
                                <w:szCs w:val="20"/>
                              </w:rPr>
                              <w:t>a</w:t>
                            </w:r>
                            <w:r w:rsidRPr="00123BDE">
                              <w:rPr>
                                <w:rFonts w:ascii="Times New Roman" w:hAnsi="Times New Roman"/>
                                <w:spacing w:val="1"/>
                                <w:w w:val="99"/>
                                <w:sz w:val="20"/>
                                <w:szCs w:val="20"/>
                              </w:rPr>
                              <w:t>r</w:t>
                            </w:r>
                            <w:r w:rsidRPr="00123BDE">
                              <w:rPr>
                                <w:rFonts w:ascii="Times New Roman" w:hAnsi="Times New Roman"/>
                                <w:w w:val="99"/>
                                <w:sz w:val="20"/>
                                <w:szCs w:val="20"/>
                              </w:rPr>
                              <w:t>t</w:t>
                            </w:r>
                            <w:r w:rsidRPr="00123BDE">
                              <w:rPr>
                                <w:rFonts w:ascii="Times New Roman" w:hAnsi="Times New Roman"/>
                                <w:spacing w:val="2"/>
                                <w:w w:val="79"/>
                                <w:sz w:val="20"/>
                                <w:szCs w:val="20"/>
                              </w:rPr>
                              <w:t>i</w:t>
                            </w:r>
                            <w:r w:rsidRPr="00123BDE">
                              <w:rPr>
                                <w:rFonts w:ascii="Times New Roman" w:hAnsi="Times New Roman"/>
                                <w:w w:val="125"/>
                                <w:sz w:val="20"/>
                                <w:szCs w:val="20"/>
                              </w:rPr>
                              <w:t>e</w:t>
                            </w:r>
                            <w:r w:rsidRPr="00123BDE">
                              <w:rPr>
                                <w:rFonts w:ascii="Times New Roman" w:hAnsi="Times New Roman"/>
                                <w:spacing w:val="4"/>
                                <w:sz w:val="20"/>
                                <w:szCs w:val="20"/>
                              </w:rPr>
                              <w:t xml:space="preserve"> </w:t>
                            </w:r>
                            <w:r w:rsidRPr="00123BDE">
                              <w:rPr>
                                <w:rFonts w:ascii="Times New Roman" w:hAnsi="Times New Roman"/>
                                <w:sz w:val="20"/>
                                <w:szCs w:val="20"/>
                              </w:rPr>
                              <w:t>MT</w:t>
                            </w:r>
                          </w:p>
                        </w:tc>
                      </w:tr>
                      <w:tr w:rsidR="007E6E74" w:rsidRPr="00123BDE" w14:paraId="37567193" w14:textId="77777777" w:rsidTr="00DB5581">
                        <w:trPr>
                          <w:trHeight w:hRule="exact" w:val="365"/>
                        </w:trPr>
                        <w:tc>
                          <w:tcPr>
                            <w:tcW w:w="2981" w:type="dxa"/>
                            <w:tcBorders>
                              <w:top w:val="single" w:sz="14" w:space="0" w:color="000000"/>
                              <w:left w:val="single" w:sz="14" w:space="0" w:color="000000"/>
                              <w:bottom w:val="single" w:sz="14" w:space="0" w:color="000000"/>
                              <w:right w:val="single" w:sz="14" w:space="0" w:color="000000"/>
                            </w:tcBorders>
                          </w:tcPr>
                          <w:p w14:paraId="16A0BD40" w14:textId="77777777" w:rsidR="007E6E74" w:rsidRPr="00123BDE" w:rsidRDefault="007E6E74">
                            <w:pPr>
                              <w:widowControl w:val="0"/>
                              <w:autoSpaceDE w:val="0"/>
                              <w:autoSpaceDN w:val="0"/>
                              <w:adjustRightInd w:val="0"/>
                              <w:spacing w:after="0" w:line="220" w:lineRule="exact"/>
                              <w:ind w:left="99"/>
                              <w:rPr>
                                <w:rFonts w:ascii="Times New Roman" w:hAnsi="Times New Roman"/>
                                <w:sz w:val="24"/>
                                <w:szCs w:val="24"/>
                              </w:rPr>
                            </w:pPr>
                            <w:r w:rsidRPr="00123BDE">
                              <w:rPr>
                                <w:rFonts w:ascii="Times New Roman" w:hAnsi="Times New Roman"/>
                                <w:sz w:val="20"/>
                                <w:szCs w:val="20"/>
                              </w:rPr>
                              <w:t>N</w:t>
                            </w:r>
                            <w:r w:rsidRPr="00123BDE">
                              <w:rPr>
                                <w:rFonts w:ascii="Times New Roman" w:hAnsi="Times New Roman"/>
                                <w:spacing w:val="2"/>
                                <w:sz w:val="20"/>
                                <w:szCs w:val="20"/>
                              </w:rPr>
                              <w:t>F</w:t>
                            </w:r>
                            <w:r w:rsidRPr="00123BDE">
                              <w:rPr>
                                <w:rFonts w:ascii="Times New Roman" w:hAnsi="Times New Roman"/>
                                <w:sz w:val="20"/>
                                <w:szCs w:val="20"/>
                              </w:rPr>
                              <w:t>C</w:t>
                            </w:r>
                            <w:r w:rsidRPr="00123BDE">
                              <w:rPr>
                                <w:rFonts w:ascii="Times New Roman" w:hAnsi="Times New Roman"/>
                                <w:spacing w:val="22"/>
                                <w:sz w:val="20"/>
                                <w:szCs w:val="20"/>
                              </w:rPr>
                              <w:t xml:space="preserve"> </w:t>
                            </w:r>
                            <w:r w:rsidRPr="00123BDE">
                              <w:rPr>
                                <w:rFonts w:ascii="Times New Roman" w:hAnsi="Times New Roman"/>
                                <w:sz w:val="20"/>
                                <w:szCs w:val="20"/>
                              </w:rPr>
                              <w:t>67</w:t>
                            </w:r>
                            <w:r w:rsidRPr="00123BDE">
                              <w:rPr>
                                <w:rFonts w:ascii="Times New Roman" w:hAnsi="Times New Roman"/>
                                <w:spacing w:val="1"/>
                                <w:sz w:val="20"/>
                                <w:szCs w:val="20"/>
                              </w:rPr>
                              <w:t>-</w:t>
                            </w:r>
                            <w:r w:rsidRPr="00123BDE">
                              <w:rPr>
                                <w:rFonts w:ascii="Times New Roman" w:hAnsi="Times New Roman"/>
                                <w:sz w:val="20"/>
                                <w:szCs w:val="20"/>
                              </w:rPr>
                              <w:t xml:space="preserve">200 </w:t>
                            </w:r>
                            <w:r w:rsidRPr="00123BDE">
                              <w:rPr>
                                <w:rFonts w:ascii="Times New Roman" w:hAnsi="Times New Roman"/>
                                <w:spacing w:val="4"/>
                                <w:sz w:val="20"/>
                                <w:szCs w:val="20"/>
                              </w:rPr>
                              <w:t xml:space="preserve"> </w:t>
                            </w:r>
                            <w:r w:rsidRPr="00123BDE">
                              <w:rPr>
                                <w:rFonts w:ascii="Times New Roman" w:hAnsi="Times New Roman"/>
                                <w:spacing w:val="3"/>
                                <w:sz w:val="20"/>
                                <w:szCs w:val="20"/>
                              </w:rPr>
                              <w:t>e</w:t>
                            </w:r>
                            <w:r w:rsidRPr="00123BDE">
                              <w:rPr>
                                <w:rFonts w:ascii="Times New Roman" w:hAnsi="Times New Roman"/>
                                <w:sz w:val="20"/>
                                <w:szCs w:val="20"/>
                              </w:rPr>
                              <w:t>t</w:t>
                            </w:r>
                            <w:r w:rsidRPr="00123BDE">
                              <w:rPr>
                                <w:rFonts w:ascii="Times New Roman" w:hAnsi="Times New Roman"/>
                                <w:spacing w:val="26"/>
                                <w:sz w:val="20"/>
                                <w:szCs w:val="20"/>
                              </w:rPr>
                              <w:t xml:space="preserve"> </w:t>
                            </w:r>
                            <w:r w:rsidRPr="00123BDE">
                              <w:rPr>
                                <w:rFonts w:ascii="Times New Roman" w:hAnsi="Times New Roman"/>
                                <w:spacing w:val="2"/>
                                <w:sz w:val="20"/>
                                <w:szCs w:val="20"/>
                              </w:rPr>
                              <w:t>N</w:t>
                            </w:r>
                            <w:r w:rsidRPr="00123BDE">
                              <w:rPr>
                                <w:rFonts w:ascii="Times New Roman" w:hAnsi="Times New Roman"/>
                                <w:sz w:val="20"/>
                                <w:szCs w:val="20"/>
                              </w:rPr>
                              <w:t>FC</w:t>
                            </w:r>
                            <w:r w:rsidRPr="00123BDE">
                              <w:rPr>
                                <w:rFonts w:ascii="Times New Roman" w:hAnsi="Times New Roman"/>
                                <w:spacing w:val="26"/>
                                <w:sz w:val="20"/>
                                <w:szCs w:val="20"/>
                              </w:rPr>
                              <w:t xml:space="preserve"> </w:t>
                            </w:r>
                            <w:r w:rsidRPr="00123BDE">
                              <w:rPr>
                                <w:rFonts w:ascii="Times New Roman" w:hAnsi="Times New Roman"/>
                                <w:w w:val="110"/>
                                <w:sz w:val="20"/>
                                <w:szCs w:val="20"/>
                              </w:rPr>
                              <w:t>6</w:t>
                            </w:r>
                            <w:r w:rsidRPr="00123BDE">
                              <w:rPr>
                                <w:rFonts w:ascii="Times New Roman" w:hAnsi="Times New Roman"/>
                                <w:spacing w:val="-1"/>
                                <w:w w:val="110"/>
                                <w:sz w:val="20"/>
                                <w:szCs w:val="20"/>
                              </w:rPr>
                              <w:t>7</w:t>
                            </w:r>
                            <w:r w:rsidRPr="00123BDE">
                              <w:rPr>
                                <w:rFonts w:ascii="Times New Roman" w:hAnsi="Times New Roman"/>
                                <w:spacing w:val="1"/>
                                <w:w w:val="99"/>
                                <w:sz w:val="20"/>
                                <w:szCs w:val="20"/>
                              </w:rPr>
                              <w:t>-</w:t>
                            </w:r>
                            <w:r w:rsidRPr="00123BDE">
                              <w:rPr>
                                <w:rFonts w:ascii="Times New Roman" w:hAnsi="Times New Roman"/>
                                <w:spacing w:val="-1"/>
                                <w:w w:val="110"/>
                                <w:sz w:val="20"/>
                                <w:szCs w:val="20"/>
                              </w:rPr>
                              <w:t>2</w:t>
                            </w:r>
                            <w:r w:rsidRPr="00123BDE">
                              <w:rPr>
                                <w:rFonts w:ascii="Times New Roman" w:hAnsi="Times New Roman"/>
                                <w:spacing w:val="3"/>
                                <w:w w:val="110"/>
                                <w:sz w:val="20"/>
                                <w:szCs w:val="20"/>
                              </w:rPr>
                              <w:t>2</w:t>
                            </w:r>
                            <w:r w:rsidRPr="00123BDE">
                              <w:rPr>
                                <w:rFonts w:ascii="Times New Roman" w:hAnsi="Times New Roman"/>
                                <w:w w:val="110"/>
                                <w:sz w:val="20"/>
                                <w:szCs w:val="20"/>
                              </w:rPr>
                              <w:t>0</w:t>
                            </w:r>
                          </w:p>
                        </w:tc>
                        <w:tc>
                          <w:tcPr>
                            <w:tcW w:w="5520" w:type="dxa"/>
                            <w:tcBorders>
                              <w:top w:val="single" w:sz="14" w:space="0" w:color="000000"/>
                              <w:left w:val="single" w:sz="14" w:space="0" w:color="000000"/>
                              <w:bottom w:val="single" w:sz="14" w:space="0" w:color="000000"/>
                              <w:right w:val="single" w:sz="14" w:space="0" w:color="000000"/>
                            </w:tcBorders>
                          </w:tcPr>
                          <w:p w14:paraId="2F890A21" w14:textId="77777777" w:rsidR="007E6E74" w:rsidRPr="00123BDE" w:rsidRDefault="007E6E74">
                            <w:pPr>
                              <w:widowControl w:val="0"/>
                              <w:autoSpaceDE w:val="0"/>
                              <w:autoSpaceDN w:val="0"/>
                              <w:adjustRightInd w:val="0"/>
                              <w:spacing w:after="0" w:line="220" w:lineRule="exact"/>
                              <w:ind w:left="99"/>
                              <w:rPr>
                                <w:rFonts w:ascii="Times New Roman" w:hAnsi="Times New Roman"/>
                                <w:sz w:val="24"/>
                                <w:szCs w:val="24"/>
                              </w:rPr>
                            </w:pPr>
                            <w:r w:rsidRPr="00123BDE">
                              <w:rPr>
                                <w:rFonts w:ascii="Times New Roman" w:hAnsi="Times New Roman"/>
                                <w:w w:val="111"/>
                                <w:sz w:val="20"/>
                                <w:szCs w:val="20"/>
                              </w:rPr>
                              <w:t>S</w:t>
                            </w:r>
                            <w:r w:rsidRPr="00123BDE">
                              <w:rPr>
                                <w:rFonts w:ascii="Times New Roman" w:hAnsi="Times New Roman"/>
                                <w:spacing w:val="-1"/>
                                <w:w w:val="111"/>
                                <w:sz w:val="20"/>
                                <w:szCs w:val="20"/>
                              </w:rPr>
                              <w:t>u</w:t>
                            </w:r>
                            <w:r w:rsidRPr="00123BDE">
                              <w:rPr>
                                <w:rFonts w:ascii="Times New Roman" w:hAnsi="Times New Roman"/>
                                <w:spacing w:val="3"/>
                                <w:w w:val="111"/>
                                <w:sz w:val="20"/>
                                <w:szCs w:val="20"/>
                              </w:rPr>
                              <w:t>p</w:t>
                            </w:r>
                            <w:r w:rsidRPr="00123BDE">
                              <w:rPr>
                                <w:rFonts w:ascii="Times New Roman" w:hAnsi="Times New Roman"/>
                                <w:spacing w:val="-1"/>
                                <w:w w:val="111"/>
                                <w:sz w:val="20"/>
                                <w:szCs w:val="20"/>
                              </w:rPr>
                              <w:t>p</w:t>
                            </w:r>
                            <w:r w:rsidRPr="00123BDE">
                              <w:rPr>
                                <w:rFonts w:ascii="Times New Roman" w:hAnsi="Times New Roman"/>
                                <w:w w:val="111"/>
                                <w:sz w:val="20"/>
                                <w:szCs w:val="20"/>
                              </w:rPr>
                              <w:t>o</w:t>
                            </w:r>
                            <w:r w:rsidRPr="00123BDE">
                              <w:rPr>
                                <w:rFonts w:ascii="Times New Roman" w:hAnsi="Times New Roman"/>
                                <w:spacing w:val="1"/>
                                <w:w w:val="111"/>
                                <w:sz w:val="20"/>
                                <w:szCs w:val="20"/>
                              </w:rPr>
                              <w:t>r</w:t>
                            </w:r>
                            <w:r w:rsidRPr="00123BDE">
                              <w:rPr>
                                <w:rFonts w:ascii="Times New Roman" w:hAnsi="Times New Roman"/>
                                <w:w w:val="111"/>
                                <w:sz w:val="20"/>
                                <w:szCs w:val="20"/>
                              </w:rPr>
                              <w:t>ts</w:t>
                            </w:r>
                            <w:r w:rsidRPr="00123BDE">
                              <w:rPr>
                                <w:rFonts w:ascii="Times New Roman" w:hAnsi="Times New Roman"/>
                                <w:spacing w:val="3"/>
                                <w:w w:val="111"/>
                                <w:sz w:val="20"/>
                                <w:szCs w:val="20"/>
                              </w:rPr>
                              <w:t xml:space="preserve"> </w:t>
                            </w:r>
                            <w:r w:rsidRPr="00123BDE">
                              <w:rPr>
                                <w:rFonts w:ascii="Times New Roman" w:hAnsi="Times New Roman"/>
                                <w:sz w:val="20"/>
                                <w:szCs w:val="20"/>
                              </w:rPr>
                              <w:t>en</w:t>
                            </w:r>
                            <w:r w:rsidRPr="00123BDE">
                              <w:rPr>
                                <w:rFonts w:ascii="Times New Roman" w:hAnsi="Times New Roman"/>
                                <w:spacing w:val="39"/>
                                <w:sz w:val="20"/>
                                <w:szCs w:val="20"/>
                              </w:rPr>
                              <w:t xml:space="preserve"> </w:t>
                            </w:r>
                            <w:r w:rsidRPr="00123BDE">
                              <w:rPr>
                                <w:rFonts w:ascii="Times New Roman" w:hAnsi="Times New Roman"/>
                                <w:spacing w:val="3"/>
                                <w:sz w:val="20"/>
                                <w:szCs w:val="20"/>
                              </w:rPr>
                              <w:t>B</w:t>
                            </w:r>
                            <w:r w:rsidRPr="00123BDE">
                              <w:rPr>
                                <w:rFonts w:ascii="Times New Roman" w:hAnsi="Times New Roman"/>
                                <w:spacing w:val="-1"/>
                                <w:sz w:val="20"/>
                                <w:szCs w:val="20"/>
                              </w:rPr>
                              <w:t>é</w:t>
                            </w:r>
                            <w:r w:rsidRPr="00123BDE">
                              <w:rPr>
                                <w:rFonts w:ascii="Times New Roman" w:hAnsi="Times New Roman"/>
                                <w:sz w:val="20"/>
                                <w:szCs w:val="20"/>
                              </w:rPr>
                              <w:t>ton</w:t>
                            </w:r>
                            <w:r w:rsidRPr="00123BDE">
                              <w:rPr>
                                <w:rFonts w:ascii="Times New Roman" w:hAnsi="Times New Roman"/>
                                <w:spacing w:val="47"/>
                                <w:sz w:val="20"/>
                                <w:szCs w:val="20"/>
                              </w:rPr>
                              <w:t xml:space="preserve"> </w:t>
                            </w:r>
                            <w:r w:rsidRPr="00123BDE">
                              <w:rPr>
                                <w:rFonts w:ascii="Times New Roman" w:hAnsi="Times New Roman"/>
                                <w:w w:val="91"/>
                                <w:sz w:val="20"/>
                                <w:szCs w:val="20"/>
                              </w:rPr>
                              <w:t>A</w:t>
                            </w:r>
                            <w:r w:rsidRPr="00123BDE">
                              <w:rPr>
                                <w:rFonts w:ascii="Times New Roman" w:hAnsi="Times New Roman"/>
                                <w:spacing w:val="1"/>
                                <w:w w:val="99"/>
                                <w:sz w:val="20"/>
                                <w:szCs w:val="20"/>
                              </w:rPr>
                              <w:t>r</w:t>
                            </w:r>
                            <w:r w:rsidRPr="00123BDE">
                              <w:rPr>
                                <w:rFonts w:ascii="Times New Roman" w:hAnsi="Times New Roman"/>
                                <w:spacing w:val="3"/>
                                <w:w w:val="106"/>
                                <w:sz w:val="20"/>
                                <w:szCs w:val="20"/>
                              </w:rPr>
                              <w:t>m</w:t>
                            </w:r>
                            <w:r w:rsidRPr="00123BDE">
                              <w:rPr>
                                <w:rFonts w:ascii="Times New Roman" w:hAnsi="Times New Roman"/>
                                <w:w w:val="125"/>
                                <w:sz w:val="20"/>
                                <w:szCs w:val="20"/>
                              </w:rPr>
                              <w:t>é</w:t>
                            </w:r>
                          </w:p>
                        </w:tc>
                      </w:tr>
                    </w:tbl>
                    <w:p w14:paraId="0A4FE93A" w14:textId="77777777" w:rsidR="007E6E74" w:rsidRDefault="007E6E74" w:rsidP="0029268A">
                      <w:pPr>
                        <w:widowControl w:val="0"/>
                        <w:autoSpaceDE w:val="0"/>
                        <w:autoSpaceDN w:val="0"/>
                        <w:adjustRightInd w:val="0"/>
                        <w:spacing w:after="0" w:line="240" w:lineRule="auto"/>
                        <w:rPr>
                          <w:rFonts w:ascii="Times New Roman" w:hAnsi="Times New Roman"/>
                          <w:sz w:val="24"/>
                          <w:szCs w:val="24"/>
                        </w:rPr>
                      </w:pPr>
                    </w:p>
                  </w:txbxContent>
                </v:textbox>
                <w10:wrap anchorx="page"/>
              </v:shape>
            </w:pict>
          </mc:Fallback>
        </mc:AlternateContent>
      </w:r>
    </w:p>
    <w:p w14:paraId="7AB3B4AC" w14:textId="77777777" w:rsidR="0029268A" w:rsidRPr="005C341B" w:rsidRDefault="0029268A" w:rsidP="0029268A">
      <w:pPr>
        <w:jc w:val="both"/>
        <w:rPr>
          <w:rFonts w:ascii="Times New Roman" w:hAnsi="Times New Roman"/>
          <w:sz w:val="24"/>
          <w:szCs w:val="24"/>
        </w:rPr>
      </w:pPr>
    </w:p>
    <w:p w14:paraId="5B2732ED" w14:textId="77777777" w:rsidR="0029268A" w:rsidRPr="005D0772" w:rsidRDefault="0029268A" w:rsidP="0029268A">
      <w:pPr>
        <w:jc w:val="both"/>
        <w:rPr>
          <w:rFonts w:ascii="Times New Roman" w:hAnsi="Times New Roman" w:cs="Times New Roman"/>
          <w:sz w:val="24"/>
          <w:szCs w:val="24"/>
        </w:rPr>
      </w:pPr>
    </w:p>
    <w:p w14:paraId="09D9A576" w14:textId="77777777" w:rsidR="0029268A" w:rsidRPr="00B0627E" w:rsidRDefault="0029268A" w:rsidP="0029268A">
      <w:pPr>
        <w:jc w:val="both"/>
        <w:rPr>
          <w:rFonts w:ascii="Times New Roman" w:hAnsi="Times New Roman" w:cs="Times New Roman"/>
          <w:sz w:val="24"/>
          <w:szCs w:val="24"/>
        </w:rPr>
      </w:pPr>
    </w:p>
    <w:p w14:paraId="7DAD60E7" w14:textId="75BB17E0" w:rsidR="0029268A" w:rsidRDefault="00960978" w:rsidP="00F1593A">
      <w:pPr>
        <w:pStyle w:val="PargrafodaLista"/>
        <w:ind w:left="1134"/>
        <w:outlineLvl w:val="2"/>
        <w:rPr>
          <w:rFonts w:ascii="Times New Roman" w:hAnsi="Times New Roman"/>
          <w:b/>
          <w:sz w:val="24"/>
          <w:szCs w:val="24"/>
        </w:rPr>
      </w:pPr>
      <w:bookmarkStart w:id="113" w:name="_Toc51239240"/>
      <w:r>
        <w:rPr>
          <w:rFonts w:ascii="Times New Roman" w:hAnsi="Times New Roman"/>
          <w:b/>
          <w:sz w:val="24"/>
          <w:szCs w:val="24"/>
        </w:rPr>
        <w:t>3</w:t>
      </w:r>
      <w:r w:rsidR="0029268A">
        <w:rPr>
          <w:rFonts w:ascii="Times New Roman" w:hAnsi="Times New Roman"/>
          <w:b/>
          <w:sz w:val="24"/>
          <w:szCs w:val="24"/>
        </w:rPr>
        <w:t xml:space="preserve">.4.3 </w:t>
      </w:r>
      <w:r w:rsidR="0029268A" w:rsidRPr="00DB5581">
        <w:rPr>
          <w:rFonts w:ascii="Times New Roman" w:hAnsi="Times New Roman"/>
          <w:b/>
          <w:sz w:val="24"/>
          <w:szCs w:val="24"/>
        </w:rPr>
        <w:t>Les matériaux utilisés</w:t>
      </w:r>
      <w:bookmarkEnd w:id="113"/>
    </w:p>
    <w:p w14:paraId="7F6B713B" w14:textId="77777777" w:rsidR="0029268A" w:rsidRDefault="0029268A" w:rsidP="0029268A">
      <w:pPr>
        <w:spacing w:after="120"/>
        <w:jc w:val="both"/>
        <w:rPr>
          <w:rFonts w:ascii="Times New Roman" w:hAnsi="Times New Roman" w:cs="Times New Roman"/>
          <w:sz w:val="24"/>
          <w:szCs w:val="24"/>
          <w:lang w:bidi="fr-FR"/>
        </w:rPr>
      </w:pPr>
      <w:r w:rsidRPr="00E404B2">
        <w:rPr>
          <w:rFonts w:ascii="Times New Roman" w:hAnsi="Times New Roman" w:cs="Times New Roman"/>
          <w:sz w:val="24"/>
          <w:szCs w:val="24"/>
          <w:lang w:bidi="fr-FR"/>
        </w:rPr>
        <w:t>La gamme de matériel utilisée par l’EAGB et proposée dans les différentes études MT et BT, sera prise en considération e</w:t>
      </w:r>
      <w:r>
        <w:rPr>
          <w:rFonts w:ascii="Times New Roman" w:hAnsi="Times New Roman" w:cs="Times New Roman"/>
          <w:sz w:val="24"/>
          <w:szCs w:val="24"/>
          <w:lang w:bidi="fr-FR"/>
        </w:rPr>
        <w:t>n</w:t>
      </w:r>
      <w:r w:rsidRPr="00E404B2">
        <w:rPr>
          <w:rFonts w:ascii="Times New Roman" w:hAnsi="Times New Roman" w:cs="Times New Roman"/>
          <w:sz w:val="24"/>
          <w:szCs w:val="24"/>
          <w:lang w:bidi="fr-FR"/>
        </w:rPr>
        <w:t xml:space="preserve"> priorité pou</w:t>
      </w:r>
      <w:r>
        <w:rPr>
          <w:rFonts w:ascii="Times New Roman" w:hAnsi="Times New Roman" w:cs="Times New Roman"/>
          <w:sz w:val="24"/>
          <w:szCs w:val="24"/>
          <w:lang w:bidi="fr-FR"/>
        </w:rPr>
        <w:t>r</w:t>
      </w:r>
      <w:r w:rsidRPr="00E404B2">
        <w:rPr>
          <w:rFonts w:ascii="Times New Roman" w:hAnsi="Times New Roman" w:cs="Times New Roman"/>
          <w:sz w:val="24"/>
          <w:szCs w:val="24"/>
          <w:lang w:bidi="fr-FR"/>
        </w:rPr>
        <w:t xml:space="preserve"> n</w:t>
      </w:r>
      <w:r>
        <w:rPr>
          <w:rFonts w:ascii="Times New Roman" w:hAnsi="Times New Roman" w:cs="Times New Roman"/>
          <w:sz w:val="24"/>
          <w:szCs w:val="24"/>
          <w:lang w:bidi="fr-FR"/>
        </w:rPr>
        <w:t>e</w:t>
      </w:r>
      <w:r w:rsidRPr="00E404B2">
        <w:rPr>
          <w:rFonts w:ascii="Times New Roman" w:hAnsi="Times New Roman" w:cs="Times New Roman"/>
          <w:sz w:val="24"/>
          <w:szCs w:val="24"/>
          <w:lang w:bidi="fr-FR"/>
        </w:rPr>
        <w:t xml:space="preserve"> pas introduire d’autres éléments venant gonfler la gestion de stock inutilement.</w:t>
      </w:r>
    </w:p>
    <w:p w14:paraId="57E3D340" w14:textId="77777777" w:rsidR="0029268A" w:rsidRPr="00E404B2" w:rsidRDefault="0029268A" w:rsidP="0029268A">
      <w:pPr>
        <w:spacing w:after="120"/>
        <w:jc w:val="both"/>
        <w:rPr>
          <w:rFonts w:ascii="Times New Roman" w:hAnsi="Times New Roman" w:cs="Times New Roman"/>
          <w:sz w:val="24"/>
          <w:szCs w:val="24"/>
          <w:lang w:bidi="fr-FR"/>
        </w:rPr>
      </w:pPr>
      <w:r w:rsidRPr="00E404B2">
        <w:rPr>
          <w:rFonts w:ascii="Times New Roman" w:hAnsi="Times New Roman" w:cs="Times New Roman"/>
          <w:sz w:val="24"/>
          <w:szCs w:val="24"/>
          <w:u w:val="single"/>
          <w:lang w:bidi="fr-FR"/>
        </w:rPr>
        <w:t>Conducteurs MT nus</w:t>
      </w:r>
      <w:r w:rsidRPr="00E404B2">
        <w:rPr>
          <w:rFonts w:ascii="Times New Roman" w:hAnsi="Times New Roman" w:cs="Times New Roman"/>
          <w:sz w:val="24"/>
          <w:szCs w:val="24"/>
          <w:lang w:bidi="fr-FR"/>
        </w:rPr>
        <w:t xml:space="preserve"> : Les conducteurs de phases utilisés pour l’équipement des lignes aériennes MT sont essentiellemen</w:t>
      </w:r>
      <w:r>
        <w:rPr>
          <w:rFonts w:ascii="Times New Roman" w:hAnsi="Times New Roman" w:cs="Times New Roman"/>
          <w:sz w:val="24"/>
          <w:szCs w:val="24"/>
          <w:lang w:bidi="fr-FR"/>
        </w:rPr>
        <w:t>t</w:t>
      </w:r>
      <w:r w:rsidRPr="00E404B2">
        <w:rPr>
          <w:rFonts w:ascii="Times New Roman" w:hAnsi="Times New Roman" w:cs="Times New Roman"/>
          <w:sz w:val="24"/>
          <w:szCs w:val="24"/>
          <w:lang w:bidi="fr-FR"/>
        </w:rPr>
        <w:t xml:space="preserve"> e</w:t>
      </w:r>
      <w:r>
        <w:rPr>
          <w:rFonts w:ascii="Times New Roman" w:hAnsi="Times New Roman" w:cs="Times New Roman"/>
          <w:sz w:val="24"/>
          <w:szCs w:val="24"/>
          <w:lang w:bidi="fr-FR"/>
        </w:rPr>
        <w:t>n</w:t>
      </w:r>
      <w:r w:rsidRPr="00E404B2">
        <w:rPr>
          <w:rFonts w:ascii="Times New Roman" w:hAnsi="Times New Roman" w:cs="Times New Roman"/>
          <w:sz w:val="24"/>
          <w:szCs w:val="24"/>
          <w:lang w:bidi="fr-FR"/>
        </w:rPr>
        <w:t xml:space="preserve"> Almélec (Alm). Pou</w:t>
      </w:r>
      <w:r>
        <w:rPr>
          <w:rFonts w:ascii="Times New Roman" w:hAnsi="Times New Roman" w:cs="Times New Roman"/>
          <w:sz w:val="24"/>
          <w:szCs w:val="24"/>
          <w:lang w:bidi="fr-FR"/>
        </w:rPr>
        <w:t>r</w:t>
      </w:r>
      <w:r w:rsidRPr="00E404B2">
        <w:rPr>
          <w:rFonts w:ascii="Times New Roman" w:hAnsi="Times New Roman" w:cs="Times New Roman"/>
          <w:sz w:val="24"/>
          <w:szCs w:val="24"/>
          <w:lang w:bidi="fr-FR"/>
        </w:rPr>
        <w:t xml:space="preserve"> la ville </w:t>
      </w:r>
      <w:r>
        <w:rPr>
          <w:rFonts w:ascii="Times New Roman" w:hAnsi="Times New Roman" w:cs="Times New Roman"/>
          <w:sz w:val="24"/>
          <w:szCs w:val="24"/>
          <w:lang w:bidi="fr-FR"/>
        </w:rPr>
        <w:t>de</w:t>
      </w:r>
      <w:r w:rsidRPr="00E404B2">
        <w:rPr>
          <w:rFonts w:ascii="Times New Roman" w:hAnsi="Times New Roman" w:cs="Times New Roman"/>
          <w:sz w:val="24"/>
          <w:szCs w:val="24"/>
          <w:lang w:bidi="fr-FR"/>
        </w:rPr>
        <w:t xml:space="preserve"> Bissau l’EAGB utilise la section 148mm² comme artère principale, et la section 54,6 mm2 et 34,4 mm2 pour les dérivations.</w:t>
      </w:r>
    </w:p>
    <w:p w14:paraId="5A2C30F7" w14:textId="77777777" w:rsidR="0029268A" w:rsidRPr="007E05D8" w:rsidRDefault="0029268A" w:rsidP="0029268A">
      <w:pPr>
        <w:widowControl w:val="0"/>
        <w:autoSpaceDE w:val="0"/>
        <w:autoSpaceDN w:val="0"/>
        <w:adjustRightInd w:val="0"/>
        <w:spacing w:before="78" w:after="0" w:line="240" w:lineRule="auto"/>
        <w:ind w:left="122"/>
        <w:rPr>
          <w:rFonts w:ascii="Times New Roman" w:hAnsi="Times New Roman" w:cs="Times New Roman"/>
          <w:b/>
          <w:sz w:val="24"/>
          <w:szCs w:val="24"/>
        </w:rPr>
      </w:pPr>
      <w:bookmarkStart w:id="114" w:name="_Toc32588309"/>
      <w:r w:rsidRPr="00BF4D7B">
        <w:rPr>
          <w:rFonts w:ascii="Times New Roman" w:hAnsi="Times New Roman" w:cs="Times New Roman"/>
          <w:b/>
          <w:sz w:val="24"/>
          <w:szCs w:val="24"/>
        </w:rPr>
        <w:t xml:space="preserve">Tableau </w:t>
      </w:r>
      <w:r w:rsidRPr="00BF4D7B">
        <w:rPr>
          <w:rFonts w:ascii="Times New Roman" w:hAnsi="Times New Roman" w:cs="Times New Roman"/>
          <w:b/>
          <w:sz w:val="24"/>
          <w:szCs w:val="24"/>
        </w:rPr>
        <w:fldChar w:fldCharType="begin"/>
      </w:r>
      <w:r w:rsidRPr="00BF4D7B">
        <w:rPr>
          <w:rFonts w:ascii="Times New Roman" w:hAnsi="Times New Roman" w:cs="Times New Roman"/>
          <w:b/>
          <w:sz w:val="24"/>
          <w:szCs w:val="24"/>
        </w:rPr>
        <w:instrText xml:space="preserve"> SEQ Tableau \* ARABIC </w:instrText>
      </w:r>
      <w:r w:rsidRPr="00BF4D7B">
        <w:rPr>
          <w:rFonts w:ascii="Times New Roman" w:hAnsi="Times New Roman" w:cs="Times New Roman"/>
          <w:b/>
          <w:sz w:val="24"/>
          <w:szCs w:val="24"/>
        </w:rPr>
        <w:fldChar w:fldCharType="separate"/>
      </w:r>
      <w:r>
        <w:rPr>
          <w:rFonts w:ascii="Times New Roman" w:hAnsi="Times New Roman" w:cs="Times New Roman"/>
          <w:b/>
          <w:noProof/>
          <w:sz w:val="24"/>
          <w:szCs w:val="24"/>
        </w:rPr>
        <w:t>7</w:t>
      </w:r>
      <w:r w:rsidRPr="00BF4D7B">
        <w:rPr>
          <w:rFonts w:ascii="Times New Roman" w:hAnsi="Times New Roman" w:cs="Times New Roman"/>
          <w:b/>
          <w:sz w:val="24"/>
          <w:szCs w:val="24"/>
        </w:rPr>
        <w:fldChar w:fldCharType="end"/>
      </w:r>
      <w:r w:rsidRPr="00BF4D7B">
        <w:rPr>
          <w:rFonts w:ascii="Times New Roman" w:hAnsi="Times New Roman" w:cs="Times New Roman"/>
          <w:b/>
          <w:sz w:val="24"/>
          <w:szCs w:val="24"/>
        </w:rPr>
        <w:t xml:space="preserve">  : </w:t>
      </w:r>
      <w:r w:rsidRPr="007E05D8">
        <w:rPr>
          <w:rFonts w:ascii="Times New Roman" w:hAnsi="Times New Roman" w:cs="Times New Roman"/>
          <w:b/>
          <w:sz w:val="24"/>
          <w:szCs w:val="24"/>
        </w:rPr>
        <w:t>Conducteurs des lignes aériennes HTA</w:t>
      </w:r>
      <w:bookmarkEnd w:id="114"/>
    </w:p>
    <w:tbl>
      <w:tblPr>
        <w:tblW w:w="5000" w:type="pct"/>
        <w:tblCellMar>
          <w:left w:w="0" w:type="dxa"/>
          <w:right w:w="0" w:type="dxa"/>
        </w:tblCellMar>
        <w:tblLook w:val="0000" w:firstRow="0" w:lastRow="0" w:firstColumn="0" w:lastColumn="0" w:noHBand="0" w:noVBand="0"/>
      </w:tblPr>
      <w:tblGrid>
        <w:gridCol w:w="6469"/>
        <w:gridCol w:w="1726"/>
        <w:gridCol w:w="1702"/>
      </w:tblGrid>
      <w:tr w:rsidR="0029268A" w:rsidRPr="00123BDE" w14:paraId="74725A21" w14:textId="77777777" w:rsidTr="00B11532">
        <w:trPr>
          <w:trHeight w:hRule="exact" w:val="479"/>
        </w:trPr>
        <w:tc>
          <w:tcPr>
            <w:tcW w:w="3268" w:type="pct"/>
            <w:tcBorders>
              <w:top w:val="single" w:sz="10" w:space="0" w:color="000000"/>
              <w:left w:val="single" w:sz="10" w:space="0" w:color="000000"/>
              <w:bottom w:val="single" w:sz="10" w:space="0" w:color="000000"/>
              <w:right w:val="single" w:sz="10" w:space="0" w:color="000000"/>
            </w:tcBorders>
            <w:shd w:val="clear" w:color="auto" w:fill="B8CCE4"/>
          </w:tcPr>
          <w:p w14:paraId="6C5F5117" w14:textId="77777777" w:rsidR="0029268A" w:rsidRPr="001D168A" w:rsidRDefault="0029268A" w:rsidP="001D168A">
            <w:pPr>
              <w:widowControl w:val="0"/>
              <w:autoSpaceDE w:val="0"/>
              <w:autoSpaceDN w:val="0"/>
              <w:adjustRightInd w:val="0"/>
              <w:spacing w:after="0" w:line="240" w:lineRule="auto"/>
              <w:jc w:val="center"/>
              <w:rPr>
                <w:rFonts w:ascii="Times New Roman" w:hAnsi="Times New Roman"/>
                <w:b/>
                <w:sz w:val="11"/>
                <w:szCs w:val="11"/>
              </w:rPr>
            </w:pPr>
          </w:p>
          <w:p w14:paraId="1FB6C5A3" w14:textId="77777777" w:rsidR="0029268A" w:rsidRPr="001D168A" w:rsidRDefault="0029268A" w:rsidP="001D168A">
            <w:pPr>
              <w:widowControl w:val="0"/>
              <w:autoSpaceDE w:val="0"/>
              <w:autoSpaceDN w:val="0"/>
              <w:adjustRightInd w:val="0"/>
              <w:spacing w:after="0" w:line="240" w:lineRule="auto"/>
              <w:ind w:left="99"/>
              <w:jc w:val="center"/>
              <w:rPr>
                <w:rFonts w:ascii="Times New Roman" w:hAnsi="Times New Roman"/>
                <w:b/>
                <w:sz w:val="24"/>
                <w:szCs w:val="24"/>
              </w:rPr>
            </w:pPr>
            <w:r w:rsidRPr="001D168A">
              <w:rPr>
                <w:rFonts w:ascii="Times New Roman" w:hAnsi="Times New Roman"/>
                <w:b/>
                <w:spacing w:val="-1"/>
                <w:w w:val="119"/>
                <w:sz w:val="20"/>
                <w:szCs w:val="20"/>
              </w:rPr>
              <w:t>S</w:t>
            </w:r>
            <w:r w:rsidRPr="001D168A">
              <w:rPr>
                <w:rFonts w:ascii="Times New Roman" w:hAnsi="Times New Roman"/>
                <w:b/>
                <w:w w:val="125"/>
                <w:sz w:val="20"/>
                <w:szCs w:val="20"/>
              </w:rPr>
              <w:t>e</w:t>
            </w:r>
            <w:r w:rsidRPr="001D168A">
              <w:rPr>
                <w:rFonts w:ascii="Times New Roman" w:hAnsi="Times New Roman"/>
                <w:b/>
                <w:spacing w:val="-1"/>
                <w:w w:val="125"/>
                <w:sz w:val="20"/>
                <w:szCs w:val="20"/>
              </w:rPr>
              <w:t>c</w:t>
            </w:r>
            <w:r w:rsidRPr="001D168A">
              <w:rPr>
                <w:rFonts w:ascii="Times New Roman" w:hAnsi="Times New Roman"/>
                <w:b/>
                <w:spacing w:val="1"/>
                <w:w w:val="119"/>
                <w:sz w:val="20"/>
                <w:szCs w:val="20"/>
              </w:rPr>
              <w:t>t</w:t>
            </w:r>
            <w:r w:rsidRPr="001D168A">
              <w:rPr>
                <w:rFonts w:ascii="Times New Roman" w:hAnsi="Times New Roman"/>
                <w:b/>
                <w:w w:val="99"/>
                <w:sz w:val="20"/>
                <w:szCs w:val="20"/>
              </w:rPr>
              <w:t>i</w:t>
            </w:r>
            <w:r w:rsidRPr="001D168A">
              <w:rPr>
                <w:rFonts w:ascii="Times New Roman" w:hAnsi="Times New Roman"/>
                <w:b/>
                <w:spacing w:val="2"/>
                <w:w w:val="121"/>
                <w:sz w:val="20"/>
                <w:szCs w:val="20"/>
              </w:rPr>
              <w:t>o</w:t>
            </w:r>
            <w:r w:rsidRPr="001D168A">
              <w:rPr>
                <w:rFonts w:ascii="Times New Roman" w:hAnsi="Times New Roman"/>
                <w:b/>
                <w:w w:val="121"/>
                <w:sz w:val="20"/>
                <w:szCs w:val="20"/>
              </w:rPr>
              <w:t>n</w:t>
            </w:r>
            <w:r w:rsidRPr="001D168A">
              <w:rPr>
                <w:rFonts w:ascii="Times New Roman" w:hAnsi="Times New Roman"/>
                <w:b/>
                <w:spacing w:val="6"/>
                <w:sz w:val="20"/>
                <w:szCs w:val="20"/>
              </w:rPr>
              <w:t xml:space="preserve"> </w:t>
            </w:r>
            <w:r w:rsidRPr="001D168A">
              <w:rPr>
                <w:rFonts w:ascii="Times New Roman" w:hAnsi="Times New Roman"/>
                <w:b/>
                <w:spacing w:val="1"/>
                <w:w w:val="99"/>
                <w:sz w:val="20"/>
                <w:szCs w:val="20"/>
              </w:rPr>
              <w:t>(</w:t>
            </w:r>
            <w:r w:rsidRPr="001D168A">
              <w:rPr>
                <w:rFonts w:ascii="Times New Roman" w:hAnsi="Times New Roman"/>
                <w:b/>
                <w:w w:val="113"/>
                <w:sz w:val="20"/>
                <w:szCs w:val="20"/>
              </w:rPr>
              <w:t>mm</w:t>
            </w:r>
            <w:r w:rsidRPr="001D168A">
              <w:rPr>
                <w:rFonts w:ascii="Times New Roman" w:hAnsi="Times New Roman"/>
                <w:b/>
                <w:spacing w:val="1"/>
                <w:w w:val="110"/>
                <w:sz w:val="20"/>
                <w:szCs w:val="20"/>
              </w:rPr>
              <w:t>²</w:t>
            </w:r>
            <w:r w:rsidRPr="001D168A">
              <w:rPr>
                <w:rFonts w:ascii="Times New Roman" w:hAnsi="Times New Roman"/>
                <w:b/>
                <w:w w:val="99"/>
                <w:sz w:val="20"/>
                <w:szCs w:val="20"/>
              </w:rPr>
              <w:t>)</w:t>
            </w:r>
          </w:p>
        </w:tc>
        <w:tc>
          <w:tcPr>
            <w:tcW w:w="872" w:type="pct"/>
            <w:tcBorders>
              <w:top w:val="single" w:sz="10" w:space="0" w:color="000000"/>
              <w:left w:val="single" w:sz="10" w:space="0" w:color="000000"/>
              <w:bottom w:val="single" w:sz="10" w:space="0" w:color="000000"/>
              <w:right w:val="single" w:sz="10" w:space="0" w:color="000000"/>
            </w:tcBorders>
            <w:shd w:val="clear" w:color="auto" w:fill="B8CCE4"/>
          </w:tcPr>
          <w:p w14:paraId="41C8AF71" w14:textId="77777777" w:rsidR="0029268A" w:rsidRPr="001D168A" w:rsidRDefault="0029268A" w:rsidP="001D168A">
            <w:pPr>
              <w:widowControl w:val="0"/>
              <w:autoSpaceDE w:val="0"/>
              <w:autoSpaceDN w:val="0"/>
              <w:adjustRightInd w:val="0"/>
              <w:spacing w:after="0" w:line="240" w:lineRule="auto"/>
              <w:jc w:val="center"/>
              <w:rPr>
                <w:rFonts w:ascii="Times New Roman" w:hAnsi="Times New Roman"/>
                <w:b/>
                <w:sz w:val="11"/>
                <w:szCs w:val="11"/>
              </w:rPr>
            </w:pPr>
          </w:p>
          <w:p w14:paraId="4AFF68DA" w14:textId="77777777" w:rsidR="0029268A" w:rsidRPr="001D168A" w:rsidRDefault="0029268A" w:rsidP="001D168A">
            <w:pPr>
              <w:widowControl w:val="0"/>
              <w:autoSpaceDE w:val="0"/>
              <w:autoSpaceDN w:val="0"/>
              <w:adjustRightInd w:val="0"/>
              <w:spacing w:after="0" w:line="240" w:lineRule="auto"/>
              <w:ind w:left="504" w:right="496"/>
              <w:jc w:val="center"/>
              <w:rPr>
                <w:rFonts w:ascii="Times New Roman" w:hAnsi="Times New Roman"/>
                <w:b/>
                <w:sz w:val="24"/>
                <w:szCs w:val="24"/>
              </w:rPr>
            </w:pPr>
            <w:r w:rsidRPr="001D168A">
              <w:rPr>
                <w:rFonts w:ascii="Times New Roman" w:hAnsi="Times New Roman"/>
                <w:b/>
                <w:spacing w:val="-1"/>
                <w:w w:val="110"/>
                <w:sz w:val="20"/>
                <w:szCs w:val="20"/>
              </w:rPr>
              <w:t>5</w:t>
            </w:r>
            <w:r w:rsidRPr="001D168A">
              <w:rPr>
                <w:rFonts w:ascii="Times New Roman" w:hAnsi="Times New Roman"/>
                <w:b/>
                <w:w w:val="110"/>
                <w:sz w:val="20"/>
                <w:szCs w:val="20"/>
              </w:rPr>
              <w:t>4,6</w:t>
            </w:r>
          </w:p>
        </w:tc>
        <w:tc>
          <w:tcPr>
            <w:tcW w:w="860" w:type="pct"/>
            <w:tcBorders>
              <w:top w:val="single" w:sz="10" w:space="0" w:color="000000"/>
              <w:left w:val="single" w:sz="10" w:space="0" w:color="000000"/>
              <w:bottom w:val="single" w:sz="10" w:space="0" w:color="000000"/>
              <w:right w:val="single" w:sz="10" w:space="0" w:color="000000"/>
            </w:tcBorders>
            <w:shd w:val="clear" w:color="auto" w:fill="B8CCE4"/>
          </w:tcPr>
          <w:p w14:paraId="43665520" w14:textId="77777777" w:rsidR="0029268A" w:rsidRPr="001D168A" w:rsidRDefault="0029268A" w:rsidP="001D168A">
            <w:pPr>
              <w:widowControl w:val="0"/>
              <w:autoSpaceDE w:val="0"/>
              <w:autoSpaceDN w:val="0"/>
              <w:adjustRightInd w:val="0"/>
              <w:spacing w:after="0" w:line="240" w:lineRule="auto"/>
              <w:jc w:val="center"/>
              <w:rPr>
                <w:rFonts w:ascii="Times New Roman" w:hAnsi="Times New Roman"/>
                <w:b/>
                <w:sz w:val="11"/>
                <w:szCs w:val="11"/>
              </w:rPr>
            </w:pPr>
          </w:p>
          <w:p w14:paraId="47DC95F9" w14:textId="77777777" w:rsidR="0029268A" w:rsidRPr="001D168A" w:rsidRDefault="0029268A" w:rsidP="001D168A">
            <w:pPr>
              <w:widowControl w:val="0"/>
              <w:autoSpaceDE w:val="0"/>
              <w:autoSpaceDN w:val="0"/>
              <w:adjustRightInd w:val="0"/>
              <w:spacing w:after="0" w:line="240" w:lineRule="auto"/>
              <w:ind w:left="516" w:right="516"/>
              <w:jc w:val="center"/>
              <w:rPr>
                <w:rFonts w:ascii="Times New Roman" w:hAnsi="Times New Roman"/>
                <w:b/>
                <w:sz w:val="24"/>
                <w:szCs w:val="24"/>
              </w:rPr>
            </w:pPr>
            <w:r w:rsidRPr="001D168A">
              <w:rPr>
                <w:rFonts w:ascii="Times New Roman" w:hAnsi="Times New Roman"/>
                <w:b/>
                <w:spacing w:val="-1"/>
                <w:w w:val="110"/>
                <w:sz w:val="20"/>
                <w:szCs w:val="20"/>
              </w:rPr>
              <w:t>1</w:t>
            </w:r>
            <w:r w:rsidRPr="001D168A">
              <w:rPr>
                <w:rFonts w:ascii="Times New Roman" w:hAnsi="Times New Roman"/>
                <w:b/>
                <w:w w:val="110"/>
                <w:sz w:val="20"/>
                <w:szCs w:val="20"/>
              </w:rPr>
              <w:t>48</w:t>
            </w:r>
          </w:p>
        </w:tc>
      </w:tr>
      <w:tr w:rsidR="0029268A" w:rsidRPr="00123BDE" w14:paraId="48B2C140" w14:textId="77777777" w:rsidTr="00F1593A">
        <w:trPr>
          <w:trHeight w:hRule="exact" w:val="440"/>
        </w:trPr>
        <w:tc>
          <w:tcPr>
            <w:tcW w:w="3268" w:type="pct"/>
            <w:tcBorders>
              <w:top w:val="single" w:sz="10" w:space="0" w:color="000000"/>
              <w:left w:val="single" w:sz="10" w:space="0" w:color="000000"/>
              <w:bottom w:val="single" w:sz="10" w:space="0" w:color="000000"/>
              <w:right w:val="single" w:sz="10" w:space="0" w:color="000000"/>
            </w:tcBorders>
            <w:vAlign w:val="center"/>
          </w:tcPr>
          <w:p w14:paraId="61F89AAC" w14:textId="767EE800" w:rsidR="0029268A" w:rsidRPr="00123BDE" w:rsidRDefault="0029268A" w:rsidP="00F1593A">
            <w:pPr>
              <w:widowControl w:val="0"/>
              <w:autoSpaceDE w:val="0"/>
              <w:autoSpaceDN w:val="0"/>
              <w:adjustRightInd w:val="0"/>
              <w:spacing w:after="0" w:line="240" w:lineRule="auto"/>
              <w:ind w:left="99"/>
              <w:jc w:val="center"/>
              <w:rPr>
                <w:rFonts w:ascii="Times New Roman" w:hAnsi="Times New Roman"/>
                <w:sz w:val="24"/>
                <w:szCs w:val="24"/>
              </w:rPr>
            </w:pPr>
            <w:r w:rsidRPr="00123BDE">
              <w:rPr>
                <w:rFonts w:ascii="Times New Roman" w:hAnsi="Times New Roman"/>
                <w:sz w:val="20"/>
                <w:szCs w:val="20"/>
              </w:rPr>
              <w:t>N</w:t>
            </w:r>
            <w:r w:rsidRPr="00123BDE">
              <w:rPr>
                <w:rFonts w:ascii="Times New Roman" w:hAnsi="Times New Roman"/>
                <w:spacing w:val="-1"/>
                <w:sz w:val="20"/>
                <w:szCs w:val="20"/>
              </w:rPr>
              <w:t>a</w:t>
            </w:r>
            <w:r w:rsidRPr="00123BDE">
              <w:rPr>
                <w:rFonts w:ascii="Times New Roman" w:hAnsi="Times New Roman"/>
                <w:sz w:val="20"/>
                <w:szCs w:val="20"/>
              </w:rPr>
              <w:t>tu</w:t>
            </w:r>
            <w:r w:rsidRPr="00123BDE">
              <w:rPr>
                <w:rFonts w:ascii="Times New Roman" w:hAnsi="Times New Roman"/>
                <w:spacing w:val="1"/>
                <w:sz w:val="20"/>
                <w:szCs w:val="20"/>
              </w:rPr>
              <w:t>r</w:t>
            </w:r>
            <w:r w:rsidRPr="00123BDE">
              <w:rPr>
                <w:rFonts w:ascii="Times New Roman" w:hAnsi="Times New Roman"/>
                <w:sz w:val="20"/>
                <w:szCs w:val="20"/>
              </w:rPr>
              <w:t>e</w:t>
            </w:r>
            <w:r w:rsidRPr="00123BDE">
              <w:rPr>
                <w:rFonts w:ascii="Times New Roman" w:hAnsi="Times New Roman"/>
                <w:spacing w:val="9"/>
                <w:sz w:val="20"/>
                <w:szCs w:val="20"/>
              </w:rPr>
              <w:t xml:space="preserve"> </w:t>
            </w:r>
            <w:r w:rsidRPr="00123BDE">
              <w:rPr>
                <w:rFonts w:ascii="Times New Roman" w:hAnsi="Times New Roman"/>
                <w:sz w:val="20"/>
                <w:szCs w:val="20"/>
              </w:rPr>
              <w:t>du</w:t>
            </w:r>
            <w:r w:rsidRPr="00123BDE">
              <w:rPr>
                <w:rFonts w:ascii="Times New Roman" w:hAnsi="Times New Roman"/>
                <w:spacing w:val="25"/>
                <w:sz w:val="20"/>
                <w:szCs w:val="20"/>
              </w:rPr>
              <w:t xml:space="preserve"> </w:t>
            </w:r>
            <w:r w:rsidRPr="00123BDE">
              <w:rPr>
                <w:rFonts w:ascii="Times New Roman" w:hAnsi="Times New Roman"/>
                <w:w w:val="112"/>
                <w:sz w:val="20"/>
                <w:szCs w:val="20"/>
              </w:rPr>
              <w:t>c</w:t>
            </w:r>
            <w:r w:rsidRPr="00123BDE">
              <w:rPr>
                <w:rFonts w:ascii="Times New Roman" w:hAnsi="Times New Roman"/>
                <w:spacing w:val="3"/>
                <w:w w:val="110"/>
                <w:sz w:val="20"/>
                <w:szCs w:val="20"/>
              </w:rPr>
              <w:t>o</w:t>
            </w:r>
            <w:r w:rsidRPr="00123BDE">
              <w:rPr>
                <w:rFonts w:ascii="Times New Roman" w:hAnsi="Times New Roman"/>
                <w:spacing w:val="-1"/>
                <w:w w:val="110"/>
                <w:sz w:val="20"/>
                <w:szCs w:val="20"/>
              </w:rPr>
              <w:t>n</w:t>
            </w:r>
            <w:r w:rsidRPr="00123BDE">
              <w:rPr>
                <w:rFonts w:ascii="Times New Roman" w:hAnsi="Times New Roman"/>
                <w:w w:val="110"/>
                <w:sz w:val="20"/>
                <w:szCs w:val="20"/>
              </w:rPr>
              <w:t>du</w:t>
            </w:r>
            <w:r w:rsidRPr="00123BDE">
              <w:rPr>
                <w:rFonts w:ascii="Times New Roman" w:hAnsi="Times New Roman"/>
                <w:spacing w:val="2"/>
                <w:w w:val="112"/>
                <w:sz w:val="20"/>
                <w:szCs w:val="20"/>
              </w:rPr>
              <w:t>c</w:t>
            </w:r>
            <w:r w:rsidRPr="00123BDE">
              <w:rPr>
                <w:rFonts w:ascii="Times New Roman" w:hAnsi="Times New Roman"/>
                <w:spacing w:val="-1"/>
                <w:w w:val="99"/>
                <w:sz w:val="20"/>
                <w:szCs w:val="20"/>
              </w:rPr>
              <w:t>t</w:t>
            </w:r>
            <w:r w:rsidRPr="00123BDE">
              <w:rPr>
                <w:rFonts w:ascii="Times New Roman" w:hAnsi="Times New Roman"/>
                <w:spacing w:val="3"/>
                <w:w w:val="125"/>
                <w:sz w:val="20"/>
                <w:szCs w:val="20"/>
              </w:rPr>
              <w:t>e</w:t>
            </w:r>
            <w:r w:rsidRPr="00123BDE">
              <w:rPr>
                <w:rFonts w:ascii="Times New Roman" w:hAnsi="Times New Roman"/>
                <w:spacing w:val="-1"/>
                <w:w w:val="110"/>
                <w:sz w:val="20"/>
                <w:szCs w:val="20"/>
              </w:rPr>
              <w:t>u</w:t>
            </w:r>
            <w:r w:rsidRPr="00123BDE">
              <w:rPr>
                <w:rFonts w:ascii="Times New Roman" w:hAnsi="Times New Roman"/>
                <w:w w:val="99"/>
                <w:sz w:val="20"/>
                <w:szCs w:val="20"/>
              </w:rPr>
              <w:t>r</w:t>
            </w:r>
          </w:p>
        </w:tc>
        <w:tc>
          <w:tcPr>
            <w:tcW w:w="872" w:type="pct"/>
            <w:tcBorders>
              <w:top w:val="single" w:sz="10" w:space="0" w:color="000000"/>
              <w:left w:val="single" w:sz="10" w:space="0" w:color="000000"/>
              <w:bottom w:val="single" w:sz="10" w:space="0" w:color="000000"/>
              <w:right w:val="single" w:sz="10" w:space="0" w:color="000000"/>
            </w:tcBorders>
            <w:vAlign w:val="center"/>
          </w:tcPr>
          <w:p w14:paraId="1952ADE6"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1"/>
                <w:szCs w:val="11"/>
              </w:rPr>
            </w:pPr>
          </w:p>
          <w:p w14:paraId="13E61C3C" w14:textId="77777777" w:rsidR="0029268A" w:rsidRPr="00123BDE" w:rsidRDefault="0029268A" w:rsidP="00F1593A">
            <w:pPr>
              <w:widowControl w:val="0"/>
              <w:autoSpaceDE w:val="0"/>
              <w:autoSpaceDN w:val="0"/>
              <w:adjustRightInd w:val="0"/>
              <w:spacing w:after="0" w:line="240" w:lineRule="auto"/>
              <w:ind w:left="354"/>
              <w:jc w:val="center"/>
              <w:rPr>
                <w:rFonts w:ascii="Times New Roman" w:hAnsi="Times New Roman"/>
                <w:sz w:val="24"/>
                <w:szCs w:val="24"/>
              </w:rPr>
            </w:pPr>
            <w:r w:rsidRPr="00123BDE">
              <w:rPr>
                <w:rFonts w:ascii="Times New Roman" w:hAnsi="Times New Roman"/>
                <w:spacing w:val="-1"/>
                <w:w w:val="91"/>
                <w:sz w:val="20"/>
                <w:szCs w:val="20"/>
              </w:rPr>
              <w:t>A</w:t>
            </w:r>
            <w:r w:rsidRPr="00123BDE">
              <w:rPr>
                <w:rFonts w:ascii="Times New Roman" w:hAnsi="Times New Roman"/>
                <w:w w:val="79"/>
                <w:sz w:val="20"/>
                <w:szCs w:val="20"/>
              </w:rPr>
              <w:t>l</w:t>
            </w:r>
            <w:r w:rsidRPr="00123BDE">
              <w:rPr>
                <w:rFonts w:ascii="Times New Roman" w:hAnsi="Times New Roman"/>
                <w:spacing w:val="3"/>
                <w:w w:val="106"/>
                <w:sz w:val="20"/>
                <w:szCs w:val="20"/>
              </w:rPr>
              <w:t>m</w:t>
            </w:r>
            <w:r w:rsidRPr="00123BDE">
              <w:rPr>
                <w:rFonts w:ascii="Times New Roman" w:hAnsi="Times New Roman"/>
                <w:w w:val="125"/>
                <w:sz w:val="20"/>
                <w:szCs w:val="20"/>
              </w:rPr>
              <w:t>é</w:t>
            </w:r>
            <w:r w:rsidRPr="00123BDE">
              <w:rPr>
                <w:rFonts w:ascii="Times New Roman" w:hAnsi="Times New Roman"/>
                <w:w w:val="79"/>
                <w:sz w:val="20"/>
                <w:szCs w:val="20"/>
              </w:rPr>
              <w:t>l</w:t>
            </w:r>
            <w:r w:rsidRPr="00123BDE">
              <w:rPr>
                <w:rFonts w:ascii="Times New Roman" w:hAnsi="Times New Roman"/>
                <w:w w:val="125"/>
                <w:sz w:val="20"/>
                <w:szCs w:val="20"/>
              </w:rPr>
              <w:t>e</w:t>
            </w:r>
            <w:r w:rsidRPr="00123BDE">
              <w:rPr>
                <w:rFonts w:ascii="Times New Roman" w:hAnsi="Times New Roman"/>
                <w:w w:val="112"/>
                <w:sz w:val="20"/>
                <w:szCs w:val="20"/>
              </w:rPr>
              <w:t>c</w:t>
            </w:r>
          </w:p>
        </w:tc>
        <w:tc>
          <w:tcPr>
            <w:tcW w:w="860" w:type="pct"/>
            <w:tcBorders>
              <w:top w:val="single" w:sz="10" w:space="0" w:color="000000"/>
              <w:left w:val="single" w:sz="10" w:space="0" w:color="000000"/>
              <w:bottom w:val="single" w:sz="10" w:space="0" w:color="000000"/>
              <w:right w:val="single" w:sz="10" w:space="0" w:color="000000"/>
            </w:tcBorders>
            <w:vAlign w:val="center"/>
          </w:tcPr>
          <w:p w14:paraId="7DD5EECD"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1"/>
                <w:szCs w:val="11"/>
              </w:rPr>
            </w:pPr>
          </w:p>
          <w:p w14:paraId="133739D8" w14:textId="77777777" w:rsidR="0029268A" w:rsidRPr="00123BDE" w:rsidRDefault="0029268A" w:rsidP="00F1593A">
            <w:pPr>
              <w:widowControl w:val="0"/>
              <w:autoSpaceDE w:val="0"/>
              <w:autoSpaceDN w:val="0"/>
              <w:adjustRightInd w:val="0"/>
              <w:spacing w:after="0" w:line="240" w:lineRule="auto"/>
              <w:ind w:left="363"/>
              <w:jc w:val="center"/>
              <w:rPr>
                <w:rFonts w:ascii="Times New Roman" w:hAnsi="Times New Roman"/>
                <w:sz w:val="24"/>
                <w:szCs w:val="24"/>
              </w:rPr>
            </w:pPr>
            <w:r w:rsidRPr="00123BDE">
              <w:rPr>
                <w:rFonts w:ascii="Times New Roman" w:hAnsi="Times New Roman"/>
                <w:spacing w:val="-1"/>
                <w:w w:val="91"/>
                <w:sz w:val="20"/>
                <w:szCs w:val="20"/>
              </w:rPr>
              <w:t>A</w:t>
            </w:r>
            <w:r w:rsidRPr="00123BDE">
              <w:rPr>
                <w:rFonts w:ascii="Times New Roman" w:hAnsi="Times New Roman"/>
                <w:spacing w:val="-2"/>
                <w:w w:val="79"/>
                <w:sz w:val="20"/>
                <w:szCs w:val="20"/>
              </w:rPr>
              <w:t>l</w:t>
            </w:r>
            <w:r w:rsidRPr="00123BDE">
              <w:rPr>
                <w:rFonts w:ascii="Times New Roman" w:hAnsi="Times New Roman"/>
                <w:spacing w:val="5"/>
                <w:w w:val="106"/>
                <w:sz w:val="20"/>
                <w:szCs w:val="20"/>
              </w:rPr>
              <w:t>m</w:t>
            </w:r>
            <w:r w:rsidRPr="00123BDE">
              <w:rPr>
                <w:rFonts w:ascii="Times New Roman" w:hAnsi="Times New Roman"/>
                <w:spacing w:val="-1"/>
                <w:w w:val="125"/>
                <w:sz w:val="20"/>
                <w:szCs w:val="20"/>
              </w:rPr>
              <w:t>é</w:t>
            </w:r>
            <w:r w:rsidRPr="00123BDE">
              <w:rPr>
                <w:rFonts w:ascii="Times New Roman" w:hAnsi="Times New Roman"/>
                <w:w w:val="79"/>
                <w:sz w:val="20"/>
                <w:szCs w:val="20"/>
              </w:rPr>
              <w:t>l</w:t>
            </w:r>
            <w:r w:rsidRPr="00123BDE">
              <w:rPr>
                <w:rFonts w:ascii="Times New Roman" w:hAnsi="Times New Roman"/>
                <w:spacing w:val="-1"/>
                <w:w w:val="125"/>
                <w:sz w:val="20"/>
                <w:szCs w:val="20"/>
              </w:rPr>
              <w:t>e</w:t>
            </w:r>
            <w:r w:rsidRPr="00123BDE">
              <w:rPr>
                <w:rFonts w:ascii="Times New Roman" w:hAnsi="Times New Roman"/>
                <w:w w:val="112"/>
                <w:sz w:val="20"/>
                <w:szCs w:val="20"/>
              </w:rPr>
              <w:t>c</w:t>
            </w:r>
          </w:p>
        </w:tc>
      </w:tr>
      <w:tr w:rsidR="0029268A" w:rsidRPr="00123BDE" w14:paraId="307E0A4A" w14:textId="77777777" w:rsidTr="00F1593A">
        <w:trPr>
          <w:trHeight w:hRule="exact" w:val="480"/>
        </w:trPr>
        <w:tc>
          <w:tcPr>
            <w:tcW w:w="3268" w:type="pct"/>
            <w:tcBorders>
              <w:top w:val="single" w:sz="10" w:space="0" w:color="000000"/>
              <w:left w:val="single" w:sz="10" w:space="0" w:color="000000"/>
              <w:bottom w:val="single" w:sz="10" w:space="0" w:color="000000"/>
              <w:right w:val="single" w:sz="10" w:space="0" w:color="000000"/>
            </w:tcBorders>
            <w:vAlign w:val="center"/>
          </w:tcPr>
          <w:p w14:paraId="0CAC8D6B" w14:textId="77777777" w:rsidR="0029268A" w:rsidRPr="00123BDE" w:rsidRDefault="0029268A" w:rsidP="00F1593A">
            <w:pPr>
              <w:widowControl w:val="0"/>
              <w:autoSpaceDE w:val="0"/>
              <w:autoSpaceDN w:val="0"/>
              <w:adjustRightInd w:val="0"/>
              <w:spacing w:after="0" w:line="240" w:lineRule="auto"/>
              <w:ind w:left="99"/>
              <w:jc w:val="center"/>
              <w:rPr>
                <w:rFonts w:ascii="Times New Roman" w:hAnsi="Times New Roman"/>
                <w:sz w:val="24"/>
                <w:szCs w:val="24"/>
              </w:rPr>
            </w:pPr>
            <w:r w:rsidRPr="00123BDE">
              <w:rPr>
                <w:rFonts w:ascii="Times New Roman" w:hAnsi="Times New Roman"/>
                <w:w w:val="110"/>
                <w:sz w:val="20"/>
                <w:szCs w:val="20"/>
              </w:rPr>
              <w:t>C</w:t>
            </w:r>
            <w:r w:rsidRPr="00123BDE">
              <w:rPr>
                <w:rFonts w:ascii="Times New Roman" w:hAnsi="Times New Roman"/>
                <w:spacing w:val="-1"/>
                <w:w w:val="110"/>
                <w:sz w:val="20"/>
                <w:szCs w:val="20"/>
              </w:rPr>
              <w:t>o</w:t>
            </w:r>
            <w:r w:rsidRPr="00123BDE">
              <w:rPr>
                <w:rFonts w:ascii="Times New Roman" w:hAnsi="Times New Roman"/>
                <w:w w:val="110"/>
                <w:sz w:val="20"/>
                <w:szCs w:val="20"/>
              </w:rPr>
              <w:t>u</w:t>
            </w:r>
            <w:r w:rsidRPr="00123BDE">
              <w:rPr>
                <w:rFonts w:ascii="Times New Roman" w:hAnsi="Times New Roman"/>
                <w:spacing w:val="1"/>
                <w:w w:val="110"/>
                <w:sz w:val="20"/>
                <w:szCs w:val="20"/>
              </w:rPr>
              <w:t>r</w:t>
            </w:r>
            <w:r w:rsidRPr="00123BDE">
              <w:rPr>
                <w:rFonts w:ascii="Times New Roman" w:hAnsi="Times New Roman"/>
                <w:spacing w:val="-1"/>
                <w:w w:val="110"/>
                <w:sz w:val="20"/>
                <w:szCs w:val="20"/>
              </w:rPr>
              <w:t>a</w:t>
            </w:r>
            <w:r w:rsidRPr="00123BDE">
              <w:rPr>
                <w:rFonts w:ascii="Times New Roman" w:hAnsi="Times New Roman"/>
                <w:w w:val="110"/>
                <w:sz w:val="20"/>
                <w:szCs w:val="20"/>
              </w:rPr>
              <w:t>nt</w:t>
            </w:r>
            <w:r w:rsidRPr="00123BDE">
              <w:rPr>
                <w:rFonts w:ascii="Times New Roman" w:hAnsi="Times New Roman"/>
                <w:spacing w:val="-1"/>
                <w:w w:val="110"/>
                <w:sz w:val="20"/>
                <w:szCs w:val="20"/>
              </w:rPr>
              <w:t xml:space="preserve"> </w:t>
            </w:r>
            <w:r w:rsidRPr="00123BDE">
              <w:rPr>
                <w:rFonts w:ascii="Times New Roman" w:hAnsi="Times New Roman"/>
                <w:w w:val="110"/>
                <w:sz w:val="20"/>
                <w:szCs w:val="20"/>
              </w:rPr>
              <w:t>p</w:t>
            </w:r>
            <w:r w:rsidRPr="00123BDE">
              <w:rPr>
                <w:rFonts w:ascii="Times New Roman" w:hAnsi="Times New Roman"/>
                <w:spacing w:val="-1"/>
                <w:w w:val="110"/>
                <w:sz w:val="20"/>
                <w:szCs w:val="20"/>
              </w:rPr>
              <w:t>e</w:t>
            </w:r>
            <w:r w:rsidRPr="00123BDE">
              <w:rPr>
                <w:rFonts w:ascii="Times New Roman" w:hAnsi="Times New Roman"/>
                <w:spacing w:val="1"/>
                <w:w w:val="110"/>
                <w:sz w:val="20"/>
                <w:szCs w:val="20"/>
              </w:rPr>
              <w:t>r</w:t>
            </w:r>
            <w:r w:rsidRPr="00123BDE">
              <w:rPr>
                <w:rFonts w:ascii="Times New Roman" w:hAnsi="Times New Roman"/>
                <w:spacing w:val="5"/>
                <w:w w:val="110"/>
                <w:sz w:val="20"/>
                <w:szCs w:val="20"/>
              </w:rPr>
              <w:t>m</w:t>
            </w:r>
            <w:r w:rsidRPr="00123BDE">
              <w:rPr>
                <w:rFonts w:ascii="Times New Roman" w:hAnsi="Times New Roman"/>
                <w:spacing w:val="-1"/>
                <w:w w:val="110"/>
                <w:sz w:val="20"/>
                <w:szCs w:val="20"/>
              </w:rPr>
              <w:t>an</w:t>
            </w:r>
            <w:r w:rsidRPr="00123BDE">
              <w:rPr>
                <w:rFonts w:ascii="Times New Roman" w:hAnsi="Times New Roman"/>
                <w:w w:val="110"/>
                <w:sz w:val="20"/>
                <w:szCs w:val="20"/>
              </w:rPr>
              <w:t>ent</w:t>
            </w:r>
            <w:r w:rsidRPr="00123BDE">
              <w:rPr>
                <w:rFonts w:ascii="Times New Roman" w:hAnsi="Times New Roman"/>
                <w:spacing w:val="23"/>
                <w:w w:val="110"/>
                <w:sz w:val="20"/>
                <w:szCs w:val="20"/>
              </w:rPr>
              <w:t xml:space="preserve"> </w:t>
            </w:r>
            <w:r w:rsidRPr="00123BDE">
              <w:rPr>
                <w:rFonts w:ascii="Times New Roman" w:hAnsi="Times New Roman"/>
                <w:spacing w:val="-1"/>
                <w:w w:val="125"/>
                <w:sz w:val="20"/>
                <w:szCs w:val="20"/>
              </w:rPr>
              <w:t>a</w:t>
            </w:r>
            <w:r w:rsidRPr="00123BDE">
              <w:rPr>
                <w:rFonts w:ascii="Times New Roman" w:hAnsi="Times New Roman"/>
                <w:w w:val="110"/>
                <w:sz w:val="20"/>
                <w:szCs w:val="20"/>
              </w:rPr>
              <w:t>d</w:t>
            </w:r>
            <w:r w:rsidRPr="00123BDE">
              <w:rPr>
                <w:rFonts w:ascii="Times New Roman" w:hAnsi="Times New Roman"/>
                <w:spacing w:val="5"/>
                <w:w w:val="106"/>
                <w:sz w:val="20"/>
                <w:szCs w:val="20"/>
              </w:rPr>
              <w:t>m</w:t>
            </w:r>
            <w:r w:rsidRPr="00123BDE">
              <w:rPr>
                <w:rFonts w:ascii="Times New Roman" w:hAnsi="Times New Roman"/>
                <w:spacing w:val="-2"/>
                <w:w w:val="79"/>
                <w:sz w:val="20"/>
                <w:szCs w:val="20"/>
              </w:rPr>
              <w:t>i</w:t>
            </w:r>
            <w:r w:rsidRPr="00123BDE">
              <w:rPr>
                <w:rFonts w:ascii="Times New Roman" w:hAnsi="Times New Roman"/>
                <w:spacing w:val="2"/>
                <w:w w:val="128"/>
                <w:sz w:val="20"/>
                <w:szCs w:val="20"/>
              </w:rPr>
              <w:t>s</w:t>
            </w:r>
            <w:r w:rsidRPr="00123BDE">
              <w:rPr>
                <w:rFonts w:ascii="Times New Roman" w:hAnsi="Times New Roman"/>
                <w:spacing w:val="-2"/>
                <w:w w:val="128"/>
                <w:sz w:val="20"/>
                <w:szCs w:val="20"/>
              </w:rPr>
              <w:t>s</w:t>
            </w:r>
            <w:r w:rsidRPr="00123BDE">
              <w:rPr>
                <w:rFonts w:ascii="Times New Roman" w:hAnsi="Times New Roman"/>
                <w:w w:val="79"/>
                <w:sz w:val="20"/>
                <w:szCs w:val="20"/>
              </w:rPr>
              <w:t>i</w:t>
            </w:r>
            <w:r w:rsidRPr="00123BDE">
              <w:rPr>
                <w:rFonts w:ascii="Times New Roman" w:hAnsi="Times New Roman"/>
                <w:spacing w:val="-1"/>
                <w:w w:val="110"/>
                <w:sz w:val="20"/>
                <w:szCs w:val="20"/>
              </w:rPr>
              <w:t>b</w:t>
            </w:r>
            <w:r w:rsidRPr="00123BDE">
              <w:rPr>
                <w:rFonts w:ascii="Times New Roman" w:hAnsi="Times New Roman"/>
                <w:spacing w:val="2"/>
                <w:w w:val="79"/>
                <w:sz w:val="20"/>
                <w:szCs w:val="20"/>
              </w:rPr>
              <w:t>l</w:t>
            </w:r>
            <w:r w:rsidRPr="00123BDE">
              <w:rPr>
                <w:rFonts w:ascii="Times New Roman" w:hAnsi="Times New Roman"/>
                <w:w w:val="125"/>
                <w:sz w:val="20"/>
                <w:szCs w:val="20"/>
              </w:rPr>
              <w:t>e</w:t>
            </w:r>
            <w:r w:rsidRPr="00123BDE">
              <w:rPr>
                <w:rFonts w:ascii="Times New Roman" w:hAnsi="Times New Roman"/>
                <w:spacing w:val="5"/>
                <w:sz w:val="20"/>
                <w:szCs w:val="20"/>
              </w:rPr>
              <w:t xml:space="preserve"> </w:t>
            </w:r>
            <w:r w:rsidRPr="00123BDE">
              <w:rPr>
                <w:rFonts w:ascii="Times New Roman" w:hAnsi="Times New Roman"/>
                <w:spacing w:val="1"/>
                <w:sz w:val="20"/>
                <w:szCs w:val="20"/>
              </w:rPr>
              <w:t>(</w:t>
            </w:r>
            <w:r w:rsidRPr="00123BDE">
              <w:rPr>
                <w:rFonts w:ascii="Times New Roman" w:hAnsi="Times New Roman"/>
                <w:spacing w:val="-1"/>
                <w:sz w:val="20"/>
                <w:szCs w:val="20"/>
              </w:rPr>
              <w:t>A</w:t>
            </w:r>
            <w:r w:rsidRPr="00123BDE">
              <w:rPr>
                <w:rFonts w:ascii="Times New Roman" w:hAnsi="Times New Roman"/>
                <w:sz w:val="20"/>
                <w:szCs w:val="20"/>
              </w:rPr>
              <w:t>)</w:t>
            </w:r>
          </w:p>
        </w:tc>
        <w:tc>
          <w:tcPr>
            <w:tcW w:w="872" w:type="pct"/>
            <w:tcBorders>
              <w:top w:val="single" w:sz="10" w:space="0" w:color="000000"/>
              <w:left w:val="single" w:sz="10" w:space="0" w:color="000000"/>
              <w:bottom w:val="single" w:sz="10" w:space="0" w:color="000000"/>
              <w:right w:val="single" w:sz="10" w:space="0" w:color="000000"/>
            </w:tcBorders>
            <w:vAlign w:val="center"/>
          </w:tcPr>
          <w:p w14:paraId="52B9FB31"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43E65EEB" w14:textId="77777777" w:rsidR="0029268A" w:rsidRPr="00123BDE" w:rsidRDefault="0029268A" w:rsidP="00F1593A">
            <w:pPr>
              <w:widowControl w:val="0"/>
              <w:autoSpaceDE w:val="0"/>
              <w:autoSpaceDN w:val="0"/>
              <w:adjustRightInd w:val="0"/>
              <w:spacing w:after="0" w:line="240" w:lineRule="auto"/>
              <w:ind w:left="525" w:right="530"/>
              <w:jc w:val="center"/>
              <w:rPr>
                <w:rFonts w:ascii="Times New Roman" w:hAnsi="Times New Roman"/>
                <w:sz w:val="24"/>
                <w:szCs w:val="24"/>
              </w:rPr>
            </w:pPr>
            <w:r w:rsidRPr="00123BDE">
              <w:rPr>
                <w:rFonts w:ascii="Times New Roman" w:hAnsi="Times New Roman"/>
                <w:spacing w:val="-1"/>
                <w:w w:val="110"/>
                <w:sz w:val="20"/>
                <w:szCs w:val="20"/>
              </w:rPr>
              <w:t>1</w:t>
            </w:r>
            <w:r w:rsidRPr="00123BDE">
              <w:rPr>
                <w:rFonts w:ascii="Times New Roman" w:hAnsi="Times New Roman"/>
                <w:w w:val="110"/>
                <w:sz w:val="20"/>
                <w:szCs w:val="20"/>
              </w:rPr>
              <w:t>90</w:t>
            </w:r>
          </w:p>
        </w:tc>
        <w:tc>
          <w:tcPr>
            <w:tcW w:w="860" w:type="pct"/>
            <w:tcBorders>
              <w:top w:val="single" w:sz="10" w:space="0" w:color="000000"/>
              <w:left w:val="single" w:sz="10" w:space="0" w:color="000000"/>
              <w:bottom w:val="single" w:sz="10" w:space="0" w:color="000000"/>
              <w:right w:val="single" w:sz="10" w:space="0" w:color="000000"/>
            </w:tcBorders>
            <w:vAlign w:val="center"/>
          </w:tcPr>
          <w:p w14:paraId="77D42839"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2117FE28" w14:textId="77777777" w:rsidR="0029268A" w:rsidRPr="00123BDE" w:rsidRDefault="0029268A" w:rsidP="00F1593A">
            <w:pPr>
              <w:widowControl w:val="0"/>
              <w:autoSpaceDE w:val="0"/>
              <w:autoSpaceDN w:val="0"/>
              <w:adjustRightInd w:val="0"/>
              <w:spacing w:after="0" w:line="240" w:lineRule="auto"/>
              <w:ind w:left="507" w:right="507"/>
              <w:jc w:val="center"/>
              <w:rPr>
                <w:rFonts w:ascii="Times New Roman" w:hAnsi="Times New Roman"/>
                <w:sz w:val="24"/>
                <w:szCs w:val="24"/>
              </w:rPr>
            </w:pPr>
            <w:r w:rsidRPr="00123BDE">
              <w:rPr>
                <w:rFonts w:ascii="Times New Roman" w:hAnsi="Times New Roman"/>
                <w:w w:val="110"/>
                <w:sz w:val="20"/>
                <w:szCs w:val="20"/>
              </w:rPr>
              <w:t>3</w:t>
            </w:r>
            <w:r w:rsidRPr="00123BDE">
              <w:rPr>
                <w:rFonts w:ascii="Times New Roman" w:hAnsi="Times New Roman"/>
                <w:spacing w:val="-1"/>
                <w:w w:val="110"/>
                <w:sz w:val="20"/>
                <w:szCs w:val="20"/>
              </w:rPr>
              <w:t>1</w:t>
            </w:r>
            <w:r w:rsidRPr="00123BDE">
              <w:rPr>
                <w:rFonts w:ascii="Times New Roman" w:hAnsi="Times New Roman"/>
                <w:w w:val="110"/>
                <w:sz w:val="20"/>
                <w:szCs w:val="20"/>
              </w:rPr>
              <w:t>5</w:t>
            </w:r>
          </w:p>
        </w:tc>
      </w:tr>
      <w:tr w:rsidR="0029268A" w:rsidRPr="00123BDE" w14:paraId="05BF5656" w14:textId="77777777" w:rsidTr="00F1593A">
        <w:trPr>
          <w:trHeight w:hRule="exact" w:val="480"/>
        </w:trPr>
        <w:tc>
          <w:tcPr>
            <w:tcW w:w="3268" w:type="pct"/>
            <w:tcBorders>
              <w:top w:val="single" w:sz="10" w:space="0" w:color="000000"/>
              <w:left w:val="single" w:sz="10" w:space="0" w:color="000000"/>
              <w:bottom w:val="single" w:sz="10" w:space="0" w:color="000000"/>
              <w:right w:val="single" w:sz="10" w:space="0" w:color="000000"/>
            </w:tcBorders>
            <w:vAlign w:val="center"/>
          </w:tcPr>
          <w:p w14:paraId="6E5D96D7" w14:textId="77777777" w:rsidR="0029268A" w:rsidRPr="00123BDE" w:rsidRDefault="0029268A" w:rsidP="00F1593A">
            <w:pPr>
              <w:widowControl w:val="0"/>
              <w:autoSpaceDE w:val="0"/>
              <w:autoSpaceDN w:val="0"/>
              <w:adjustRightInd w:val="0"/>
              <w:spacing w:after="0" w:line="240" w:lineRule="auto"/>
              <w:ind w:left="99"/>
              <w:jc w:val="center"/>
              <w:rPr>
                <w:rFonts w:ascii="Times New Roman" w:hAnsi="Times New Roman"/>
                <w:sz w:val="24"/>
                <w:szCs w:val="24"/>
              </w:rPr>
            </w:pPr>
            <w:r w:rsidRPr="00123BDE">
              <w:rPr>
                <w:rFonts w:ascii="Times New Roman" w:hAnsi="Times New Roman"/>
                <w:spacing w:val="-1"/>
                <w:w w:val="119"/>
                <w:sz w:val="20"/>
                <w:szCs w:val="20"/>
              </w:rPr>
              <w:t>S</w:t>
            </w:r>
            <w:r w:rsidRPr="00123BDE">
              <w:rPr>
                <w:rFonts w:ascii="Times New Roman" w:hAnsi="Times New Roman"/>
                <w:w w:val="125"/>
                <w:sz w:val="20"/>
                <w:szCs w:val="20"/>
              </w:rPr>
              <w:t>e</w:t>
            </w:r>
            <w:r w:rsidRPr="00123BDE">
              <w:rPr>
                <w:rFonts w:ascii="Times New Roman" w:hAnsi="Times New Roman"/>
                <w:spacing w:val="2"/>
                <w:w w:val="112"/>
                <w:sz w:val="20"/>
                <w:szCs w:val="20"/>
              </w:rPr>
              <w:t>c</w:t>
            </w:r>
            <w:r w:rsidRPr="00123BDE">
              <w:rPr>
                <w:rFonts w:ascii="Times New Roman" w:hAnsi="Times New Roman"/>
                <w:spacing w:val="-1"/>
                <w:w w:val="99"/>
                <w:sz w:val="20"/>
                <w:szCs w:val="20"/>
              </w:rPr>
              <w:t>t</w:t>
            </w:r>
            <w:r w:rsidRPr="00123BDE">
              <w:rPr>
                <w:rFonts w:ascii="Times New Roman" w:hAnsi="Times New Roman"/>
                <w:spacing w:val="2"/>
                <w:w w:val="79"/>
                <w:sz w:val="20"/>
                <w:szCs w:val="20"/>
              </w:rPr>
              <w:t>i</w:t>
            </w:r>
            <w:r w:rsidRPr="00123BDE">
              <w:rPr>
                <w:rFonts w:ascii="Times New Roman" w:hAnsi="Times New Roman"/>
                <w:w w:val="110"/>
                <w:sz w:val="20"/>
                <w:szCs w:val="20"/>
              </w:rPr>
              <w:t>on</w:t>
            </w:r>
            <w:r w:rsidRPr="00123BDE">
              <w:rPr>
                <w:rFonts w:ascii="Times New Roman" w:hAnsi="Times New Roman"/>
                <w:spacing w:val="4"/>
                <w:sz w:val="20"/>
                <w:szCs w:val="20"/>
              </w:rPr>
              <w:t xml:space="preserve"> </w:t>
            </w:r>
            <w:r w:rsidRPr="00123BDE">
              <w:rPr>
                <w:rFonts w:ascii="Times New Roman" w:hAnsi="Times New Roman"/>
                <w:w w:val="125"/>
                <w:sz w:val="20"/>
                <w:szCs w:val="20"/>
              </w:rPr>
              <w:t>e</w:t>
            </w:r>
            <w:r w:rsidRPr="00123BDE">
              <w:rPr>
                <w:rFonts w:ascii="Times New Roman" w:hAnsi="Times New Roman"/>
                <w:spacing w:val="3"/>
                <w:w w:val="82"/>
                <w:sz w:val="20"/>
                <w:szCs w:val="20"/>
              </w:rPr>
              <w:t>ff</w:t>
            </w:r>
            <w:r w:rsidRPr="00123BDE">
              <w:rPr>
                <w:rFonts w:ascii="Times New Roman" w:hAnsi="Times New Roman"/>
                <w:spacing w:val="-1"/>
                <w:w w:val="125"/>
                <w:sz w:val="20"/>
                <w:szCs w:val="20"/>
              </w:rPr>
              <w:t>e</w:t>
            </w:r>
            <w:r w:rsidRPr="00123BDE">
              <w:rPr>
                <w:rFonts w:ascii="Times New Roman" w:hAnsi="Times New Roman"/>
                <w:spacing w:val="2"/>
                <w:w w:val="112"/>
                <w:sz w:val="20"/>
                <w:szCs w:val="20"/>
              </w:rPr>
              <w:t>c</w:t>
            </w:r>
            <w:r w:rsidRPr="00123BDE">
              <w:rPr>
                <w:rFonts w:ascii="Times New Roman" w:hAnsi="Times New Roman"/>
                <w:w w:val="99"/>
                <w:sz w:val="20"/>
                <w:szCs w:val="20"/>
              </w:rPr>
              <w:t>t</w:t>
            </w:r>
            <w:r w:rsidRPr="00123BDE">
              <w:rPr>
                <w:rFonts w:ascii="Times New Roman" w:hAnsi="Times New Roman"/>
                <w:w w:val="79"/>
                <w:sz w:val="20"/>
                <w:szCs w:val="20"/>
              </w:rPr>
              <w:t>i</w:t>
            </w:r>
            <w:r w:rsidRPr="00123BDE">
              <w:rPr>
                <w:rFonts w:ascii="Times New Roman" w:hAnsi="Times New Roman"/>
                <w:spacing w:val="-2"/>
                <w:w w:val="99"/>
                <w:sz w:val="20"/>
                <w:szCs w:val="20"/>
              </w:rPr>
              <w:t>v</w:t>
            </w:r>
            <w:r w:rsidRPr="00123BDE">
              <w:rPr>
                <w:rFonts w:ascii="Times New Roman" w:hAnsi="Times New Roman"/>
                <w:w w:val="125"/>
                <w:sz w:val="20"/>
                <w:szCs w:val="20"/>
              </w:rPr>
              <w:t>e</w:t>
            </w:r>
            <w:r w:rsidRPr="00123BDE">
              <w:rPr>
                <w:rFonts w:ascii="Times New Roman" w:hAnsi="Times New Roman"/>
                <w:spacing w:val="8"/>
                <w:sz w:val="20"/>
                <w:szCs w:val="20"/>
              </w:rPr>
              <w:t xml:space="preserve"> </w:t>
            </w:r>
            <w:r w:rsidRPr="00123BDE">
              <w:rPr>
                <w:rFonts w:ascii="Times New Roman" w:hAnsi="Times New Roman"/>
                <w:w w:val="99"/>
                <w:sz w:val="20"/>
                <w:szCs w:val="20"/>
              </w:rPr>
              <w:t>(</w:t>
            </w:r>
            <w:r w:rsidRPr="00123BDE">
              <w:rPr>
                <w:rFonts w:ascii="Times New Roman" w:hAnsi="Times New Roman"/>
                <w:spacing w:val="1"/>
                <w:w w:val="106"/>
                <w:sz w:val="20"/>
                <w:szCs w:val="20"/>
              </w:rPr>
              <w:t>m</w:t>
            </w:r>
            <w:r w:rsidRPr="00123BDE">
              <w:rPr>
                <w:rFonts w:ascii="Times New Roman" w:hAnsi="Times New Roman"/>
                <w:spacing w:val="3"/>
                <w:w w:val="106"/>
                <w:sz w:val="20"/>
                <w:szCs w:val="20"/>
              </w:rPr>
              <w:t>m</w:t>
            </w:r>
            <w:r w:rsidRPr="00123BDE">
              <w:rPr>
                <w:rFonts w:ascii="Times New Roman" w:hAnsi="Times New Roman"/>
                <w:w w:val="110"/>
                <w:sz w:val="20"/>
                <w:szCs w:val="20"/>
              </w:rPr>
              <w:t>²</w:t>
            </w:r>
            <w:r w:rsidRPr="00123BDE">
              <w:rPr>
                <w:rFonts w:ascii="Times New Roman" w:hAnsi="Times New Roman"/>
                <w:w w:val="99"/>
                <w:sz w:val="20"/>
                <w:szCs w:val="20"/>
              </w:rPr>
              <w:t>)</w:t>
            </w:r>
          </w:p>
        </w:tc>
        <w:tc>
          <w:tcPr>
            <w:tcW w:w="872" w:type="pct"/>
            <w:tcBorders>
              <w:top w:val="single" w:sz="10" w:space="0" w:color="000000"/>
              <w:left w:val="single" w:sz="10" w:space="0" w:color="000000"/>
              <w:bottom w:val="single" w:sz="10" w:space="0" w:color="000000"/>
              <w:right w:val="single" w:sz="10" w:space="0" w:color="000000"/>
            </w:tcBorders>
            <w:vAlign w:val="center"/>
          </w:tcPr>
          <w:p w14:paraId="1770ADC5"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58C71530" w14:textId="77777777" w:rsidR="0029268A" w:rsidRPr="00123BDE" w:rsidRDefault="0029268A" w:rsidP="00F1593A">
            <w:pPr>
              <w:widowControl w:val="0"/>
              <w:autoSpaceDE w:val="0"/>
              <w:autoSpaceDN w:val="0"/>
              <w:adjustRightInd w:val="0"/>
              <w:spacing w:after="0" w:line="240" w:lineRule="auto"/>
              <w:ind w:left="481"/>
              <w:jc w:val="center"/>
              <w:rPr>
                <w:rFonts w:ascii="Times New Roman" w:hAnsi="Times New Roman"/>
                <w:sz w:val="24"/>
                <w:szCs w:val="24"/>
              </w:rPr>
            </w:pPr>
            <w:r w:rsidRPr="00123BDE">
              <w:rPr>
                <w:rFonts w:ascii="Times New Roman" w:hAnsi="Times New Roman"/>
                <w:spacing w:val="-1"/>
                <w:w w:val="110"/>
                <w:sz w:val="20"/>
                <w:szCs w:val="20"/>
              </w:rPr>
              <w:t>5</w:t>
            </w:r>
            <w:r w:rsidRPr="00123BDE">
              <w:rPr>
                <w:rFonts w:ascii="Times New Roman" w:hAnsi="Times New Roman"/>
                <w:w w:val="110"/>
                <w:sz w:val="20"/>
                <w:szCs w:val="20"/>
              </w:rPr>
              <w:t>4,</w:t>
            </w:r>
            <w:r w:rsidRPr="00123BDE">
              <w:rPr>
                <w:rFonts w:ascii="Times New Roman" w:hAnsi="Times New Roman"/>
                <w:spacing w:val="3"/>
                <w:w w:val="110"/>
                <w:sz w:val="20"/>
                <w:szCs w:val="20"/>
              </w:rPr>
              <w:t>5</w:t>
            </w:r>
            <w:r w:rsidRPr="00123BDE">
              <w:rPr>
                <w:rFonts w:ascii="Times New Roman" w:hAnsi="Times New Roman"/>
                <w:w w:val="110"/>
                <w:sz w:val="20"/>
                <w:szCs w:val="20"/>
              </w:rPr>
              <w:t>5</w:t>
            </w:r>
          </w:p>
        </w:tc>
        <w:tc>
          <w:tcPr>
            <w:tcW w:w="860" w:type="pct"/>
            <w:tcBorders>
              <w:top w:val="single" w:sz="10" w:space="0" w:color="000000"/>
              <w:left w:val="single" w:sz="10" w:space="0" w:color="000000"/>
              <w:bottom w:val="single" w:sz="10" w:space="0" w:color="000000"/>
              <w:right w:val="single" w:sz="10" w:space="0" w:color="000000"/>
            </w:tcBorders>
            <w:vAlign w:val="center"/>
          </w:tcPr>
          <w:p w14:paraId="6884BC3C"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473635EB" w14:textId="77777777" w:rsidR="0029268A" w:rsidRPr="00123BDE" w:rsidRDefault="0029268A" w:rsidP="00F1593A">
            <w:pPr>
              <w:widowControl w:val="0"/>
              <w:autoSpaceDE w:val="0"/>
              <w:autoSpaceDN w:val="0"/>
              <w:adjustRightInd w:val="0"/>
              <w:spacing w:after="0" w:line="240" w:lineRule="auto"/>
              <w:ind w:left="413"/>
              <w:jc w:val="center"/>
              <w:rPr>
                <w:rFonts w:ascii="Times New Roman" w:hAnsi="Times New Roman"/>
                <w:sz w:val="24"/>
                <w:szCs w:val="24"/>
              </w:rPr>
            </w:pPr>
            <w:r w:rsidRPr="00123BDE">
              <w:rPr>
                <w:rFonts w:ascii="Times New Roman" w:hAnsi="Times New Roman"/>
                <w:spacing w:val="-1"/>
                <w:w w:val="110"/>
                <w:sz w:val="20"/>
                <w:szCs w:val="20"/>
              </w:rPr>
              <w:t>14</w:t>
            </w:r>
            <w:r w:rsidRPr="00123BDE">
              <w:rPr>
                <w:rFonts w:ascii="Times New Roman" w:hAnsi="Times New Roman"/>
                <w:w w:val="110"/>
                <w:sz w:val="20"/>
                <w:szCs w:val="20"/>
              </w:rPr>
              <w:t>8</w:t>
            </w:r>
            <w:r w:rsidRPr="00123BDE">
              <w:rPr>
                <w:rFonts w:ascii="Times New Roman" w:hAnsi="Times New Roman"/>
                <w:spacing w:val="3"/>
                <w:w w:val="110"/>
                <w:sz w:val="20"/>
                <w:szCs w:val="20"/>
              </w:rPr>
              <w:t>,</w:t>
            </w:r>
            <w:r w:rsidRPr="00123BDE">
              <w:rPr>
                <w:rFonts w:ascii="Times New Roman" w:hAnsi="Times New Roman"/>
                <w:w w:val="110"/>
                <w:sz w:val="20"/>
                <w:szCs w:val="20"/>
              </w:rPr>
              <w:t>01</w:t>
            </w:r>
          </w:p>
        </w:tc>
      </w:tr>
      <w:tr w:rsidR="0029268A" w:rsidRPr="00123BDE" w14:paraId="5DD6F7C1" w14:textId="77777777" w:rsidTr="00F1593A">
        <w:trPr>
          <w:trHeight w:hRule="exact" w:val="480"/>
        </w:trPr>
        <w:tc>
          <w:tcPr>
            <w:tcW w:w="3268" w:type="pct"/>
            <w:tcBorders>
              <w:top w:val="single" w:sz="10" w:space="0" w:color="000000"/>
              <w:left w:val="single" w:sz="10" w:space="0" w:color="000000"/>
              <w:bottom w:val="single" w:sz="10" w:space="0" w:color="000000"/>
              <w:right w:val="single" w:sz="10" w:space="0" w:color="000000"/>
            </w:tcBorders>
            <w:vAlign w:val="center"/>
          </w:tcPr>
          <w:p w14:paraId="185FCC2E" w14:textId="7D974DD2" w:rsidR="0029268A" w:rsidRPr="00123BDE" w:rsidRDefault="0029268A" w:rsidP="00F1593A">
            <w:pPr>
              <w:widowControl w:val="0"/>
              <w:autoSpaceDE w:val="0"/>
              <w:autoSpaceDN w:val="0"/>
              <w:adjustRightInd w:val="0"/>
              <w:spacing w:after="0" w:line="240" w:lineRule="auto"/>
              <w:ind w:left="99"/>
              <w:jc w:val="center"/>
              <w:rPr>
                <w:rFonts w:ascii="Times New Roman" w:hAnsi="Times New Roman"/>
                <w:sz w:val="24"/>
                <w:szCs w:val="24"/>
              </w:rPr>
            </w:pPr>
            <w:r w:rsidRPr="00123BDE">
              <w:rPr>
                <w:rFonts w:ascii="Times New Roman" w:hAnsi="Times New Roman"/>
                <w:w w:val="112"/>
                <w:sz w:val="20"/>
                <w:szCs w:val="20"/>
              </w:rPr>
              <w:t>C</w:t>
            </w:r>
            <w:r w:rsidRPr="00123BDE">
              <w:rPr>
                <w:rFonts w:ascii="Times New Roman" w:hAnsi="Times New Roman"/>
                <w:spacing w:val="-1"/>
                <w:w w:val="112"/>
                <w:sz w:val="20"/>
                <w:szCs w:val="20"/>
              </w:rPr>
              <w:t>h</w:t>
            </w:r>
            <w:r w:rsidRPr="00123BDE">
              <w:rPr>
                <w:rFonts w:ascii="Times New Roman" w:hAnsi="Times New Roman"/>
                <w:w w:val="112"/>
                <w:sz w:val="20"/>
                <w:szCs w:val="20"/>
              </w:rPr>
              <w:t>a</w:t>
            </w:r>
            <w:r w:rsidRPr="00123BDE">
              <w:rPr>
                <w:rFonts w:ascii="Times New Roman" w:hAnsi="Times New Roman"/>
                <w:spacing w:val="1"/>
                <w:w w:val="112"/>
                <w:sz w:val="20"/>
                <w:szCs w:val="20"/>
              </w:rPr>
              <w:t>r</w:t>
            </w:r>
            <w:r w:rsidRPr="00123BDE">
              <w:rPr>
                <w:rFonts w:ascii="Times New Roman" w:hAnsi="Times New Roman"/>
                <w:spacing w:val="-1"/>
                <w:w w:val="112"/>
                <w:sz w:val="20"/>
                <w:szCs w:val="20"/>
              </w:rPr>
              <w:t>g</w:t>
            </w:r>
            <w:r w:rsidRPr="00123BDE">
              <w:rPr>
                <w:rFonts w:ascii="Times New Roman" w:hAnsi="Times New Roman"/>
                <w:w w:val="112"/>
                <w:sz w:val="20"/>
                <w:szCs w:val="20"/>
              </w:rPr>
              <w:t>e</w:t>
            </w:r>
            <w:r w:rsidRPr="00123BDE">
              <w:rPr>
                <w:rFonts w:ascii="Times New Roman" w:hAnsi="Times New Roman"/>
                <w:spacing w:val="6"/>
                <w:w w:val="112"/>
                <w:sz w:val="20"/>
                <w:szCs w:val="20"/>
              </w:rPr>
              <w:t xml:space="preserve"> </w:t>
            </w:r>
            <w:r w:rsidRPr="00123BDE">
              <w:rPr>
                <w:rFonts w:ascii="Times New Roman" w:hAnsi="Times New Roman"/>
                <w:sz w:val="20"/>
                <w:szCs w:val="20"/>
              </w:rPr>
              <w:t>de</w:t>
            </w:r>
            <w:r w:rsidRPr="00123BDE">
              <w:rPr>
                <w:rFonts w:ascii="Times New Roman" w:hAnsi="Times New Roman"/>
                <w:spacing w:val="36"/>
                <w:sz w:val="20"/>
                <w:szCs w:val="20"/>
              </w:rPr>
              <w:t xml:space="preserve"> </w:t>
            </w:r>
            <w:r w:rsidRPr="00123BDE">
              <w:rPr>
                <w:rFonts w:ascii="Times New Roman" w:hAnsi="Times New Roman"/>
                <w:spacing w:val="1"/>
                <w:sz w:val="20"/>
                <w:szCs w:val="20"/>
              </w:rPr>
              <w:t>r</w:t>
            </w:r>
            <w:r w:rsidRPr="00123BDE">
              <w:rPr>
                <w:rFonts w:ascii="Times New Roman" w:hAnsi="Times New Roman"/>
                <w:spacing w:val="3"/>
                <w:sz w:val="20"/>
                <w:szCs w:val="20"/>
              </w:rPr>
              <w:t>u</w:t>
            </w:r>
            <w:r w:rsidRPr="00123BDE">
              <w:rPr>
                <w:rFonts w:ascii="Times New Roman" w:hAnsi="Times New Roman"/>
                <w:spacing w:val="-1"/>
                <w:sz w:val="20"/>
                <w:szCs w:val="20"/>
              </w:rPr>
              <w:t>p</w:t>
            </w:r>
            <w:r w:rsidRPr="00123BDE">
              <w:rPr>
                <w:rFonts w:ascii="Times New Roman" w:hAnsi="Times New Roman"/>
                <w:sz w:val="20"/>
                <w:szCs w:val="20"/>
              </w:rPr>
              <w:t>t</w:t>
            </w:r>
            <w:r w:rsidRPr="00123BDE">
              <w:rPr>
                <w:rFonts w:ascii="Times New Roman" w:hAnsi="Times New Roman"/>
                <w:spacing w:val="-1"/>
                <w:sz w:val="20"/>
                <w:szCs w:val="20"/>
              </w:rPr>
              <w:t>u</w:t>
            </w:r>
            <w:r w:rsidRPr="00123BDE">
              <w:rPr>
                <w:rFonts w:ascii="Times New Roman" w:hAnsi="Times New Roman"/>
                <w:spacing w:val="1"/>
                <w:sz w:val="20"/>
                <w:szCs w:val="20"/>
              </w:rPr>
              <w:t>r</w:t>
            </w:r>
            <w:r w:rsidRPr="00123BDE">
              <w:rPr>
                <w:rFonts w:ascii="Times New Roman" w:hAnsi="Times New Roman"/>
                <w:sz w:val="20"/>
                <w:szCs w:val="20"/>
              </w:rPr>
              <w:t>e</w:t>
            </w:r>
            <w:r w:rsidRPr="00123BDE">
              <w:rPr>
                <w:rFonts w:ascii="Times New Roman" w:hAnsi="Times New Roman"/>
                <w:spacing w:val="8"/>
                <w:sz w:val="20"/>
                <w:szCs w:val="20"/>
              </w:rPr>
              <w:t xml:space="preserve"> </w:t>
            </w:r>
            <w:r w:rsidRPr="00123BDE">
              <w:rPr>
                <w:rFonts w:ascii="Times New Roman" w:hAnsi="Times New Roman"/>
                <w:spacing w:val="3"/>
                <w:w w:val="106"/>
                <w:sz w:val="20"/>
                <w:szCs w:val="20"/>
              </w:rPr>
              <w:t>m</w:t>
            </w:r>
            <w:r w:rsidRPr="00123BDE">
              <w:rPr>
                <w:rFonts w:ascii="Times New Roman" w:hAnsi="Times New Roman"/>
                <w:w w:val="79"/>
                <w:sz w:val="20"/>
                <w:szCs w:val="20"/>
              </w:rPr>
              <w:t>i</w:t>
            </w:r>
            <w:r w:rsidRPr="00123BDE">
              <w:rPr>
                <w:rFonts w:ascii="Times New Roman" w:hAnsi="Times New Roman"/>
                <w:spacing w:val="-1"/>
                <w:w w:val="110"/>
                <w:sz w:val="20"/>
                <w:szCs w:val="20"/>
              </w:rPr>
              <w:t>n</w:t>
            </w:r>
            <w:r w:rsidRPr="00123BDE">
              <w:rPr>
                <w:rFonts w:ascii="Times New Roman" w:hAnsi="Times New Roman"/>
                <w:w w:val="79"/>
                <w:sz w:val="20"/>
                <w:szCs w:val="20"/>
              </w:rPr>
              <w:t>i</w:t>
            </w:r>
            <w:r w:rsidRPr="00123BDE">
              <w:rPr>
                <w:rFonts w:ascii="Times New Roman" w:hAnsi="Times New Roman"/>
                <w:spacing w:val="3"/>
                <w:w w:val="106"/>
                <w:sz w:val="20"/>
                <w:szCs w:val="20"/>
              </w:rPr>
              <w:t>m</w:t>
            </w:r>
            <w:r w:rsidRPr="00123BDE">
              <w:rPr>
                <w:rFonts w:ascii="Times New Roman" w:hAnsi="Times New Roman"/>
                <w:spacing w:val="-3"/>
                <w:w w:val="110"/>
                <w:sz w:val="20"/>
                <w:szCs w:val="20"/>
              </w:rPr>
              <w:t>u</w:t>
            </w:r>
            <w:r w:rsidRPr="00123BDE">
              <w:rPr>
                <w:rFonts w:ascii="Times New Roman" w:hAnsi="Times New Roman"/>
                <w:w w:val="106"/>
                <w:sz w:val="20"/>
                <w:szCs w:val="20"/>
              </w:rPr>
              <w:t>m</w:t>
            </w:r>
            <w:r w:rsidRPr="00123BDE">
              <w:rPr>
                <w:rFonts w:ascii="Times New Roman" w:hAnsi="Times New Roman"/>
                <w:spacing w:val="11"/>
                <w:sz w:val="20"/>
                <w:szCs w:val="20"/>
              </w:rPr>
              <w:t xml:space="preserve"> </w:t>
            </w:r>
            <w:r w:rsidRPr="00123BDE">
              <w:rPr>
                <w:rFonts w:ascii="Times New Roman" w:hAnsi="Times New Roman"/>
                <w:sz w:val="20"/>
                <w:szCs w:val="20"/>
              </w:rPr>
              <w:t>à</w:t>
            </w:r>
            <w:r w:rsidRPr="00123BDE">
              <w:rPr>
                <w:rFonts w:ascii="Times New Roman" w:hAnsi="Times New Roman"/>
                <w:spacing w:val="26"/>
                <w:sz w:val="20"/>
                <w:szCs w:val="20"/>
              </w:rPr>
              <w:t xml:space="preserve"> </w:t>
            </w:r>
            <w:r w:rsidRPr="00123BDE">
              <w:rPr>
                <w:rFonts w:ascii="Times New Roman" w:hAnsi="Times New Roman"/>
                <w:w w:val="79"/>
                <w:sz w:val="20"/>
                <w:szCs w:val="20"/>
              </w:rPr>
              <w:t>l</w:t>
            </w:r>
            <w:r w:rsidRPr="00123BDE">
              <w:rPr>
                <w:rFonts w:ascii="Times New Roman" w:hAnsi="Times New Roman"/>
                <w:w w:val="125"/>
                <w:sz w:val="20"/>
                <w:szCs w:val="20"/>
              </w:rPr>
              <w:t>a</w:t>
            </w:r>
            <w:r w:rsidRPr="00123BDE">
              <w:rPr>
                <w:rFonts w:ascii="Times New Roman" w:hAnsi="Times New Roman"/>
                <w:spacing w:val="4"/>
                <w:sz w:val="20"/>
                <w:szCs w:val="20"/>
              </w:rPr>
              <w:t xml:space="preserve"> </w:t>
            </w:r>
            <w:r w:rsidRPr="00123BDE">
              <w:rPr>
                <w:rFonts w:ascii="Times New Roman" w:hAnsi="Times New Roman"/>
                <w:w w:val="99"/>
                <w:sz w:val="20"/>
                <w:szCs w:val="20"/>
              </w:rPr>
              <w:t>t</w:t>
            </w:r>
            <w:r w:rsidRPr="00123BDE">
              <w:rPr>
                <w:rFonts w:ascii="Times New Roman" w:hAnsi="Times New Roman"/>
                <w:spacing w:val="1"/>
                <w:w w:val="99"/>
                <w:sz w:val="20"/>
                <w:szCs w:val="20"/>
              </w:rPr>
              <w:t>r</w:t>
            </w:r>
            <w:r w:rsidRPr="00123BDE">
              <w:rPr>
                <w:rFonts w:ascii="Times New Roman" w:hAnsi="Times New Roman"/>
                <w:spacing w:val="-1"/>
                <w:w w:val="125"/>
                <w:sz w:val="20"/>
                <w:szCs w:val="20"/>
              </w:rPr>
              <w:t>a</w:t>
            </w:r>
            <w:r w:rsidRPr="00123BDE">
              <w:rPr>
                <w:rFonts w:ascii="Times New Roman" w:hAnsi="Times New Roman"/>
                <w:spacing w:val="2"/>
                <w:w w:val="112"/>
                <w:sz w:val="20"/>
                <w:szCs w:val="20"/>
              </w:rPr>
              <w:t>c</w:t>
            </w:r>
            <w:r w:rsidRPr="00123BDE">
              <w:rPr>
                <w:rFonts w:ascii="Times New Roman" w:hAnsi="Times New Roman"/>
                <w:spacing w:val="-1"/>
                <w:w w:val="99"/>
                <w:sz w:val="20"/>
                <w:szCs w:val="20"/>
              </w:rPr>
              <w:t>t</w:t>
            </w:r>
            <w:r w:rsidRPr="00123BDE">
              <w:rPr>
                <w:rFonts w:ascii="Times New Roman" w:hAnsi="Times New Roman"/>
                <w:w w:val="79"/>
                <w:sz w:val="20"/>
                <w:szCs w:val="20"/>
              </w:rPr>
              <w:t>i</w:t>
            </w:r>
            <w:r w:rsidRPr="00123BDE">
              <w:rPr>
                <w:rFonts w:ascii="Times New Roman" w:hAnsi="Times New Roman"/>
                <w:spacing w:val="-1"/>
                <w:w w:val="110"/>
                <w:sz w:val="20"/>
                <w:szCs w:val="20"/>
              </w:rPr>
              <w:t>o</w:t>
            </w:r>
            <w:r w:rsidRPr="00123BDE">
              <w:rPr>
                <w:rFonts w:ascii="Times New Roman" w:hAnsi="Times New Roman"/>
                <w:w w:val="110"/>
                <w:sz w:val="20"/>
                <w:szCs w:val="20"/>
              </w:rPr>
              <w:t>n</w:t>
            </w:r>
            <w:r w:rsidRPr="00123BDE">
              <w:rPr>
                <w:rFonts w:ascii="Times New Roman" w:hAnsi="Times New Roman"/>
                <w:spacing w:val="8"/>
                <w:sz w:val="20"/>
                <w:szCs w:val="20"/>
              </w:rPr>
              <w:t xml:space="preserve"> </w:t>
            </w:r>
            <w:r w:rsidRPr="00123BDE">
              <w:rPr>
                <w:rFonts w:ascii="Times New Roman" w:hAnsi="Times New Roman"/>
                <w:spacing w:val="1"/>
                <w:w w:val="99"/>
                <w:sz w:val="20"/>
                <w:szCs w:val="20"/>
              </w:rPr>
              <w:t>(</w:t>
            </w:r>
            <w:r w:rsidRPr="00123BDE">
              <w:rPr>
                <w:rFonts w:ascii="Times New Roman" w:hAnsi="Times New Roman"/>
                <w:spacing w:val="-1"/>
                <w:w w:val="110"/>
                <w:sz w:val="20"/>
                <w:szCs w:val="20"/>
              </w:rPr>
              <w:t>d</w:t>
            </w:r>
            <w:r w:rsidRPr="00123BDE">
              <w:rPr>
                <w:rFonts w:ascii="Times New Roman" w:hAnsi="Times New Roman"/>
                <w:spacing w:val="-1"/>
                <w:w w:val="125"/>
                <w:sz w:val="20"/>
                <w:szCs w:val="20"/>
              </w:rPr>
              <w:t>a</w:t>
            </w:r>
            <w:r w:rsidRPr="00123BDE">
              <w:rPr>
                <w:rFonts w:ascii="Times New Roman" w:hAnsi="Times New Roman"/>
                <w:spacing w:val="1"/>
                <w:w w:val="99"/>
                <w:sz w:val="20"/>
                <w:szCs w:val="20"/>
              </w:rPr>
              <w:t>N</w:t>
            </w:r>
            <w:r w:rsidRPr="00123BDE">
              <w:rPr>
                <w:rFonts w:ascii="Times New Roman" w:hAnsi="Times New Roman"/>
                <w:w w:val="99"/>
                <w:sz w:val="20"/>
                <w:szCs w:val="20"/>
              </w:rPr>
              <w:t>)</w:t>
            </w:r>
          </w:p>
        </w:tc>
        <w:tc>
          <w:tcPr>
            <w:tcW w:w="872" w:type="pct"/>
            <w:tcBorders>
              <w:top w:val="single" w:sz="10" w:space="0" w:color="000000"/>
              <w:left w:val="single" w:sz="10" w:space="0" w:color="000000"/>
              <w:bottom w:val="single" w:sz="10" w:space="0" w:color="000000"/>
              <w:right w:val="single" w:sz="10" w:space="0" w:color="000000"/>
            </w:tcBorders>
            <w:vAlign w:val="center"/>
          </w:tcPr>
          <w:p w14:paraId="2E28B743"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6B0B41CE" w14:textId="77777777" w:rsidR="0029268A" w:rsidRPr="00123BDE" w:rsidRDefault="0029268A" w:rsidP="00F1593A">
            <w:pPr>
              <w:widowControl w:val="0"/>
              <w:autoSpaceDE w:val="0"/>
              <w:autoSpaceDN w:val="0"/>
              <w:adjustRightInd w:val="0"/>
              <w:spacing w:after="0" w:line="240" w:lineRule="auto"/>
              <w:ind w:left="475" w:right="469"/>
              <w:jc w:val="center"/>
              <w:rPr>
                <w:rFonts w:ascii="Times New Roman" w:hAnsi="Times New Roman"/>
                <w:sz w:val="24"/>
                <w:szCs w:val="24"/>
              </w:rPr>
            </w:pPr>
            <w:r w:rsidRPr="00123BDE">
              <w:rPr>
                <w:rFonts w:ascii="Times New Roman" w:hAnsi="Times New Roman"/>
                <w:spacing w:val="-1"/>
                <w:w w:val="110"/>
                <w:sz w:val="20"/>
                <w:szCs w:val="20"/>
              </w:rPr>
              <w:t>1</w:t>
            </w:r>
            <w:r w:rsidRPr="00123BDE">
              <w:rPr>
                <w:rFonts w:ascii="Times New Roman" w:hAnsi="Times New Roman"/>
                <w:w w:val="110"/>
                <w:sz w:val="20"/>
                <w:szCs w:val="20"/>
              </w:rPr>
              <w:t>755</w:t>
            </w:r>
          </w:p>
        </w:tc>
        <w:tc>
          <w:tcPr>
            <w:tcW w:w="860" w:type="pct"/>
            <w:tcBorders>
              <w:top w:val="single" w:sz="10" w:space="0" w:color="000000"/>
              <w:left w:val="single" w:sz="10" w:space="0" w:color="000000"/>
              <w:bottom w:val="single" w:sz="10" w:space="0" w:color="000000"/>
              <w:right w:val="single" w:sz="10" w:space="0" w:color="000000"/>
            </w:tcBorders>
            <w:vAlign w:val="center"/>
          </w:tcPr>
          <w:p w14:paraId="29E86C15"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54871900" w14:textId="77777777" w:rsidR="0029268A" w:rsidRPr="00123BDE" w:rsidRDefault="0029268A" w:rsidP="00F1593A">
            <w:pPr>
              <w:widowControl w:val="0"/>
              <w:autoSpaceDE w:val="0"/>
              <w:autoSpaceDN w:val="0"/>
              <w:adjustRightInd w:val="0"/>
              <w:spacing w:after="0" w:line="240" w:lineRule="auto"/>
              <w:ind w:left="452" w:right="451"/>
              <w:jc w:val="center"/>
              <w:rPr>
                <w:rFonts w:ascii="Times New Roman" w:hAnsi="Times New Roman"/>
                <w:sz w:val="24"/>
                <w:szCs w:val="24"/>
              </w:rPr>
            </w:pPr>
            <w:r w:rsidRPr="00123BDE">
              <w:rPr>
                <w:rFonts w:ascii="Times New Roman" w:hAnsi="Times New Roman"/>
                <w:w w:val="110"/>
                <w:sz w:val="20"/>
                <w:szCs w:val="20"/>
              </w:rPr>
              <w:t>4</w:t>
            </w:r>
            <w:r w:rsidRPr="00123BDE">
              <w:rPr>
                <w:rFonts w:ascii="Times New Roman" w:hAnsi="Times New Roman"/>
                <w:spacing w:val="-1"/>
                <w:w w:val="110"/>
                <w:sz w:val="20"/>
                <w:szCs w:val="20"/>
              </w:rPr>
              <w:t>8</w:t>
            </w:r>
            <w:r w:rsidRPr="00123BDE">
              <w:rPr>
                <w:rFonts w:ascii="Times New Roman" w:hAnsi="Times New Roman"/>
                <w:w w:val="110"/>
                <w:sz w:val="20"/>
                <w:szCs w:val="20"/>
              </w:rPr>
              <w:t>10</w:t>
            </w:r>
          </w:p>
        </w:tc>
      </w:tr>
      <w:tr w:rsidR="0029268A" w:rsidRPr="00123BDE" w14:paraId="18375DA0" w14:textId="77777777" w:rsidTr="00F1593A">
        <w:trPr>
          <w:trHeight w:hRule="exact" w:val="480"/>
        </w:trPr>
        <w:tc>
          <w:tcPr>
            <w:tcW w:w="3268" w:type="pct"/>
            <w:tcBorders>
              <w:top w:val="single" w:sz="10" w:space="0" w:color="000000"/>
              <w:left w:val="single" w:sz="10" w:space="0" w:color="000000"/>
              <w:bottom w:val="single" w:sz="10" w:space="0" w:color="000000"/>
              <w:right w:val="single" w:sz="10" w:space="0" w:color="000000"/>
            </w:tcBorders>
            <w:vAlign w:val="center"/>
          </w:tcPr>
          <w:p w14:paraId="1AEB9064" w14:textId="77777777" w:rsidR="0029268A" w:rsidRPr="00123BDE" w:rsidRDefault="0029268A" w:rsidP="00F1593A">
            <w:pPr>
              <w:widowControl w:val="0"/>
              <w:autoSpaceDE w:val="0"/>
              <w:autoSpaceDN w:val="0"/>
              <w:adjustRightInd w:val="0"/>
              <w:spacing w:after="0" w:line="240" w:lineRule="auto"/>
              <w:ind w:left="99"/>
              <w:jc w:val="center"/>
              <w:rPr>
                <w:rFonts w:ascii="Times New Roman" w:hAnsi="Times New Roman"/>
                <w:sz w:val="24"/>
                <w:szCs w:val="24"/>
              </w:rPr>
            </w:pPr>
            <w:r w:rsidRPr="00123BDE">
              <w:rPr>
                <w:rFonts w:ascii="Times New Roman" w:hAnsi="Times New Roman"/>
                <w:w w:val="107"/>
                <w:sz w:val="20"/>
                <w:szCs w:val="20"/>
              </w:rPr>
              <w:t>C</w:t>
            </w:r>
            <w:r w:rsidRPr="00123BDE">
              <w:rPr>
                <w:rFonts w:ascii="Times New Roman" w:hAnsi="Times New Roman"/>
                <w:spacing w:val="-1"/>
                <w:w w:val="110"/>
                <w:sz w:val="20"/>
                <w:szCs w:val="20"/>
              </w:rPr>
              <w:t>o</w:t>
            </w:r>
            <w:r w:rsidRPr="00123BDE">
              <w:rPr>
                <w:rFonts w:ascii="Times New Roman" w:hAnsi="Times New Roman"/>
                <w:w w:val="125"/>
                <w:sz w:val="20"/>
                <w:szCs w:val="20"/>
              </w:rPr>
              <w:t>e</w:t>
            </w:r>
            <w:r w:rsidRPr="00123BDE">
              <w:rPr>
                <w:rFonts w:ascii="Times New Roman" w:hAnsi="Times New Roman"/>
                <w:spacing w:val="3"/>
                <w:w w:val="82"/>
                <w:sz w:val="20"/>
                <w:szCs w:val="20"/>
              </w:rPr>
              <w:t>ff</w:t>
            </w:r>
            <w:r w:rsidRPr="00123BDE">
              <w:rPr>
                <w:rFonts w:ascii="Times New Roman" w:hAnsi="Times New Roman"/>
                <w:w w:val="79"/>
                <w:sz w:val="20"/>
                <w:szCs w:val="20"/>
              </w:rPr>
              <w:t>i</w:t>
            </w:r>
            <w:r w:rsidRPr="00123BDE">
              <w:rPr>
                <w:rFonts w:ascii="Times New Roman" w:hAnsi="Times New Roman"/>
                <w:w w:val="112"/>
                <w:sz w:val="20"/>
                <w:szCs w:val="20"/>
              </w:rPr>
              <w:t>c</w:t>
            </w:r>
            <w:r w:rsidRPr="00123BDE">
              <w:rPr>
                <w:rFonts w:ascii="Times New Roman" w:hAnsi="Times New Roman"/>
                <w:w w:val="79"/>
                <w:sz w:val="20"/>
                <w:szCs w:val="20"/>
              </w:rPr>
              <w:t>i</w:t>
            </w:r>
            <w:r w:rsidRPr="00123BDE">
              <w:rPr>
                <w:rFonts w:ascii="Times New Roman" w:hAnsi="Times New Roman"/>
                <w:spacing w:val="-1"/>
                <w:w w:val="125"/>
                <w:sz w:val="20"/>
                <w:szCs w:val="20"/>
              </w:rPr>
              <w:t>e</w:t>
            </w:r>
            <w:r w:rsidRPr="00123BDE">
              <w:rPr>
                <w:rFonts w:ascii="Times New Roman" w:hAnsi="Times New Roman"/>
                <w:w w:val="110"/>
                <w:sz w:val="20"/>
                <w:szCs w:val="20"/>
              </w:rPr>
              <w:t>n</w:t>
            </w:r>
            <w:r w:rsidRPr="00123BDE">
              <w:rPr>
                <w:rFonts w:ascii="Times New Roman" w:hAnsi="Times New Roman"/>
                <w:w w:val="99"/>
                <w:sz w:val="20"/>
                <w:szCs w:val="20"/>
              </w:rPr>
              <w:t>t</w:t>
            </w:r>
            <w:r w:rsidRPr="00123BDE">
              <w:rPr>
                <w:rFonts w:ascii="Times New Roman" w:hAnsi="Times New Roman"/>
                <w:spacing w:val="6"/>
                <w:sz w:val="20"/>
                <w:szCs w:val="20"/>
              </w:rPr>
              <w:t xml:space="preserve"> </w:t>
            </w:r>
            <w:r w:rsidRPr="00123BDE">
              <w:rPr>
                <w:rFonts w:ascii="Times New Roman" w:hAnsi="Times New Roman"/>
                <w:sz w:val="20"/>
                <w:szCs w:val="20"/>
              </w:rPr>
              <w:t>de</w:t>
            </w:r>
            <w:r w:rsidRPr="00123BDE">
              <w:rPr>
                <w:rFonts w:ascii="Times New Roman" w:hAnsi="Times New Roman"/>
                <w:spacing w:val="37"/>
                <w:sz w:val="20"/>
                <w:szCs w:val="20"/>
              </w:rPr>
              <w:t xml:space="preserve"> </w:t>
            </w:r>
            <w:r w:rsidRPr="00123BDE">
              <w:rPr>
                <w:rFonts w:ascii="Times New Roman" w:hAnsi="Times New Roman"/>
                <w:spacing w:val="3"/>
                <w:w w:val="110"/>
                <w:sz w:val="20"/>
                <w:szCs w:val="20"/>
              </w:rPr>
              <w:t>d</w:t>
            </w:r>
            <w:r w:rsidRPr="00123BDE">
              <w:rPr>
                <w:rFonts w:ascii="Times New Roman" w:hAnsi="Times New Roman"/>
                <w:w w:val="79"/>
                <w:sz w:val="20"/>
                <w:szCs w:val="20"/>
              </w:rPr>
              <w:t>i</w:t>
            </w:r>
            <w:r w:rsidRPr="00123BDE">
              <w:rPr>
                <w:rFonts w:ascii="Times New Roman" w:hAnsi="Times New Roman"/>
                <w:spacing w:val="-2"/>
                <w:w w:val="79"/>
                <w:sz w:val="20"/>
                <w:szCs w:val="20"/>
              </w:rPr>
              <w:t>l</w:t>
            </w:r>
            <w:r w:rsidRPr="00123BDE">
              <w:rPr>
                <w:rFonts w:ascii="Times New Roman" w:hAnsi="Times New Roman"/>
                <w:spacing w:val="3"/>
                <w:w w:val="125"/>
                <w:sz w:val="20"/>
                <w:szCs w:val="20"/>
              </w:rPr>
              <w:t>a</w:t>
            </w:r>
            <w:r w:rsidRPr="00123BDE">
              <w:rPr>
                <w:rFonts w:ascii="Times New Roman" w:hAnsi="Times New Roman"/>
                <w:w w:val="99"/>
                <w:sz w:val="20"/>
                <w:szCs w:val="20"/>
              </w:rPr>
              <w:t>t</w:t>
            </w:r>
            <w:r w:rsidRPr="00123BDE">
              <w:rPr>
                <w:rFonts w:ascii="Times New Roman" w:hAnsi="Times New Roman"/>
                <w:spacing w:val="-1"/>
                <w:w w:val="125"/>
                <w:sz w:val="20"/>
                <w:szCs w:val="20"/>
              </w:rPr>
              <w:t>a</w:t>
            </w:r>
            <w:r w:rsidRPr="00123BDE">
              <w:rPr>
                <w:rFonts w:ascii="Times New Roman" w:hAnsi="Times New Roman"/>
                <w:spacing w:val="3"/>
                <w:w w:val="99"/>
                <w:sz w:val="20"/>
                <w:szCs w:val="20"/>
              </w:rPr>
              <w:t>t</w:t>
            </w:r>
            <w:r w:rsidRPr="00123BDE">
              <w:rPr>
                <w:rFonts w:ascii="Times New Roman" w:hAnsi="Times New Roman"/>
                <w:w w:val="79"/>
                <w:sz w:val="20"/>
                <w:szCs w:val="20"/>
              </w:rPr>
              <w:t>i</w:t>
            </w:r>
            <w:r w:rsidRPr="00123BDE">
              <w:rPr>
                <w:rFonts w:ascii="Times New Roman" w:hAnsi="Times New Roman"/>
                <w:spacing w:val="-1"/>
                <w:w w:val="110"/>
                <w:sz w:val="20"/>
                <w:szCs w:val="20"/>
              </w:rPr>
              <w:t>o</w:t>
            </w:r>
            <w:r w:rsidRPr="00123BDE">
              <w:rPr>
                <w:rFonts w:ascii="Times New Roman" w:hAnsi="Times New Roman"/>
                <w:w w:val="110"/>
                <w:sz w:val="20"/>
                <w:szCs w:val="20"/>
              </w:rPr>
              <w:t>n</w:t>
            </w:r>
            <w:r w:rsidRPr="00123BDE">
              <w:rPr>
                <w:rFonts w:ascii="Times New Roman" w:hAnsi="Times New Roman"/>
                <w:spacing w:val="7"/>
                <w:sz w:val="20"/>
                <w:szCs w:val="20"/>
              </w:rPr>
              <w:t xml:space="preserve"> </w:t>
            </w:r>
            <w:r w:rsidRPr="00123BDE">
              <w:rPr>
                <w:rFonts w:ascii="Times New Roman" w:hAnsi="Times New Roman"/>
                <w:spacing w:val="1"/>
                <w:w w:val="99"/>
                <w:sz w:val="20"/>
                <w:szCs w:val="20"/>
              </w:rPr>
              <w:t>(</w:t>
            </w:r>
            <w:r w:rsidRPr="00123BDE">
              <w:rPr>
                <w:rFonts w:ascii="Times New Roman" w:hAnsi="Times New Roman"/>
                <w:w w:val="99"/>
                <w:sz w:val="20"/>
                <w:szCs w:val="20"/>
              </w:rPr>
              <w:t>°</w:t>
            </w:r>
            <w:r w:rsidRPr="00123BDE">
              <w:rPr>
                <w:rFonts w:ascii="Times New Roman" w:hAnsi="Times New Roman"/>
                <w:spacing w:val="2"/>
                <w:w w:val="107"/>
                <w:sz w:val="20"/>
                <w:szCs w:val="20"/>
              </w:rPr>
              <w:t>C</w:t>
            </w:r>
            <w:r w:rsidRPr="00123BDE">
              <w:rPr>
                <w:rFonts w:ascii="Times New Roman" w:hAnsi="Times New Roman"/>
                <w:w w:val="99"/>
                <w:position w:val="6"/>
                <w:sz w:val="13"/>
                <w:szCs w:val="13"/>
              </w:rPr>
              <w:t>-</w:t>
            </w:r>
            <w:r w:rsidRPr="00123BDE">
              <w:rPr>
                <w:rFonts w:ascii="Times New Roman" w:hAnsi="Times New Roman"/>
                <w:w w:val="110"/>
                <w:position w:val="6"/>
                <w:sz w:val="13"/>
                <w:szCs w:val="13"/>
              </w:rPr>
              <w:t>1</w:t>
            </w:r>
            <w:r w:rsidRPr="00123BDE">
              <w:rPr>
                <w:rFonts w:ascii="Times New Roman" w:hAnsi="Times New Roman"/>
                <w:w w:val="99"/>
                <w:sz w:val="20"/>
                <w:szCs w:val="20"/>
              </w:rPr>
              <w:t>)</w:t>
            </w:r>
          </w:p>
        </w:tc>
        <w:tc>
          <w:tcPr>
            <w:tcW w:w="872" w:type="pct"/>
            <w:tcBorders>
              <w:top w:val="single" w:sz="10" w:space="0" w:color="000000"/>
              <w:left w:val="single" w:sz="10" w:space="0" w:color="000000"/>
              <w:bottom w:val="single" w:sz="10" w:space="0" w:color="000000"/>
              <w:right w:val="single" w:sz="10" w:space="0" w:color="000000"/>
            </w:tcBorders>
            <w:vAlign w:val="center"/>
          </w:tcPr>
          <w:p w14:paraId="5A0F07AC"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0DA625EF" w14:textId="77777777" w:rsidR="0029268A" w:rsidRPr="00123BDE" w:rsidRDefault="0029268A" w:rsidP="00F1593A">
            <w:pPr>
              <w:widowControl w:val="0"/>
              <w:autoSpaceDE w:val="0"/>
              <w:autoSpaceDN w:val="0"/>
              <w:adjustRightInd w:val="0"/>
              <w:spacing w:after="0" w:line="240" w:lineRule="auto"/>
              <w:ind w:left="414"/>
              <w:jc w:val="center"/>
              <w:rPr>
                <w:rFonts w:ascii="Times New Roman" w:hAnsi="Times New Roman"/>
                <w:sz w:val="24"/>
                <w:szCs w:val="24"/>
              </w:rPr>
            </w:pPr>
            <w:r w:rsidRPr="00123BDE">
              <w:rPr>
                <w:rFonts w:ascii="Times New Roman" w:hAnsi="Times New Roman"/>
                <w:spacing w:val="-1"/>
                <w:w w:val="110"/>
                <w:sz w:val="20"/>
                <w:szCs w:val="20"/>
              </w:rPr>
              <w:t>2</w:t>
            </w:r>
            <w:r w:rsidRPr="00123BDE">
              <w:rPr>
                <w:rFonts w:ascii="Times New Roman" w:hAnsi="Times New Roman"/>
                <w:w w:val="110"/>
                <w:sz w:val="20"/>
                <w:szCs w:val="20"/>
              </w:rPr>
              <w:t>3</w:t>
            </w:r>
            <w:r w:rsidRPr="00123BDE">
              <w:rPr>
                <w:rFonts w:ascii="Times New Roman" w:hAnsi="Times New Roman"/>
                <w:w w:val="77"/>
                <w:sz w:val="20"/>
                <w:szCs w:val="20"/>
              </w:rPr>
              <w:t>*</w:t>
            </w:r>
            <w:r w:rsidRPr="00123BDE">
              <w:rPr>
                <w:rFonts w:ascii="Times New Roman" w:hAnsi="Times New Roman"/>
                <w:w w:val="110"/>
                <w:sz w:val="20"/>
                <w:szCs w:val="20"/>
              </w:rPr>
              <w:t>1</w:t>
            </w:r>
            <w:r w:rsidRPr="00123BDE">
              <w:rPr>
                <w:rFonts w:ascii="Times New Roman" w:hAnsi="Times New Roman"/>
                <w:spacing w:val="1"/>
                <w:w w:val="110"/>
                <w:sz w:val="20"/>
                <w:szCs w:val="20"/>
              </w:rPr>
              <w:t>0</w:t>
            </w:r>
            <w:r w:rsidRPr="00123BDE">
              <w:rPr>
                <w:rFonts w:ascii="Times New Roman" w:hAnsi="Times New Roman"/>
                <w:w w:val="99"/>
                <w:position w:val="6"/>
                <w:sz w:val="13"/>
                <w:szCs w:val="13"/>
              </w:rPr>
              <w:t>-</w:t>
            </w:r>
            <w:r w:rsidRPr="00123BDE">
              <w:rPr>
                <w:rFonts w:ascii="Times New Roman" w:hAnsi="Times New Roman"/>
                <w:w w:val="110"/>
                <w:position w:val="6"/>
                <w:sz w:val="13"/>
                <w:szCs w:val="13"/>
              </w:rPr>
              <w:t>6</w:t>
            </w:r>
          </w:p>
        </w:tc>
        <w:tc>
          <w:tcPr>
            <w:tcW w:w="860" w:type="pct"/>
            <w:tcBorders>
              <w:top w:val="single" w:sz="10" w:space="0" w:color="000000"/>
              <w:left w:val="single" w:sz="10" w:space="0" w:color="000000"/>
              <w:bottom w:val="single" w:sz="10" w:space="0" w:color="000000"/>
              <w:right w:val="single" w:sz="10" w:space="0" w:color="000000"/>
            </w:tcBorders>
            <w:vAlign w:val="center"/>
          </w:tcPr>
          <w:p w14:paraId="3A09EA23"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29680FEA" w14:textId="77777777" w:rsidR="0029268A" w:rsidRPr="00123BDE" w:rsidRDefault="0029268A" w:rsidP="00F1593A">
            <w:pPr>
              <w:widowControl w:val="0"/>
              <w:autoSpaceDE w:val="0"/>
              <w:autoSpaceDN w:val="0"/>
              <w:adjustRightInd w:val="0"/>
              <w:spacing w:after="0" w:line="240" w:lineRule="auto"/>
              <w:ind w:left="400"/>
              <w:jc w:val="center"/>
              <w:rPr>
                <w:rFonts w:ascii="Times New Roman" w:hAnsi="Times New Roman"/>
                <w:sz w:val="24"/>
                <w:szCs w:val="24"/>
              </w:rPr>
            </w:pPr>
            <w:r w:rsidRPr="00123BDE">
              <w:rPr>
                <w:rFonts w:ascii="Times New Roman" w:hAnsi="Times New Roman"/>
                <w:spacing w:val="-1"/>
                <w:w w:val="110"/>
                <w:sz w:val="20"/>
                <w:szCs w:val="20"/>
              </w:rPr>
              <w:t>2</w:t>
            </w:r>
            <w:r w:rsidRPr="00123BDE">
              <w:rPr>
                <w:rFonts w:ascii="Times New Roman" w:hAnsi="Times New Roman"/>
                <w:w w:val="110"/>
                <w:sz w:val="20"/>
                <w:szCs w:val="20"/>
              </w:rPr>
              <w:t>3</w:t>
            </w:r>
            <w:r w:rsidRPr="00123BDE">
              <w:rPr>
                <w:rFonts w:ascii="Times New Roman" w:hAnsi="Times New Roman"/>
                <w:w w:val="77"/>
                <w:sz w:val="20"/>
                <w:szCs w:val="20"/>
              </w:rPr>
              <w:t>*</w:t>
            </w:r>
            <w:r w:rsidRPr="00123BDE">
              <w:rPr>
                <w:rFonts w:ascii="Times New Roman" w:hAnsi="Times New Roman"/>
                <w:w w:val="110"/>
                <w:sz w:val="20"/>
                <w:szCs w:val="20"/>
              </w:rPr>
              <w:t>1</w:t>
            </w:r>
            <w:r w:rsidRPr="00123BDE">
              <w:rPr>
                <w:rFonts w:ascii="Times New Roman" w:hAnsi="Times New Roman"/>
                <w:spacing w:val="1"/>
                <w:w w:val="110"/>
                <w:sz w:val="20"/>
                <w:szCs w:val="20"/>
              </w:rPr>
              <w:t>0</w:t>
            </w:r>
            <w:r w:rsidRPr="00123BDE">
              <w:rPr>
                <w:rFonts w:ascii="Times New Roman" w:hAnsi="Times New Roman"/>
                <w:w w:val="99"/>
                <w:position w:val="6"/>
                <w:sz w:val="13"/>
                <w:szCs w:val="13"/>
              </w:rPr>
              <w:t>-</w:t>
            </w:r>
            <w:r w:rsidRPr="00123BDE">
              <w:rPr>
                <w:rFonts w:ascii="Times New Roman" w:hAnsi="Times New Roman"/>
                <w:w w:val="110"/>
                <w:position w:val="6"/>
                <w:sz w:val="13"/>
                <w:szCs w:val="13"/>
              </w:rPr>
              <w:t>6</w:t>
            </w:r>
          </w:p>
        </w:tc>
      </w:tr>
      <w:tr w:rsidR="0029268A" w:rsidRPr="00123BDE" w14:paraId="41FA41F9" w14:textId="77777777" w:rsidTr="00F1593A">
        <w:trPr>
          <w:trHeight w:hRule="exact" w:val="482"/>
        </w:trPr>
        <w:tc>
          <w:tcPr>
            <w:tcW w:w="3268" w:type="pct"/>
            <w:tcBorders>
              <w:top w:val="single" w:sz="10" w:space="0" w:color="000000"/>
              <w:left w:val="single" w:sz="10" w:space="0" w:color="000000"/>
              <w:bottom w:val="single" w:sz="10" w:space="0" w:color="000000"/>
              <w:right w:val="single" w:sz="10" w:space="0" w:color="000000"/>
            </w:tcBorders>
            <w:vAlign w:val="center"/>
          </w:tcPr>
          <w:p w14:paraId="1F0F7FE5" w14:textId="77777777" w:rsidR="0029268A" w:rsidRPr="00123BDE" w:rsidRDefault="0029268A" w:rsidP="00F1593A">
            <w:pPr>
              <w:widowControl w:val="0"/>
              <w:autoSpaceDE w:val="0"/>
              <w:autoSpaceDN w:val="0"/>
              <w:adjustRightInd w:val="0"/>
              <w:spacing w:after="0" w:line="240" w:lineRule="auto"/>
              <w:ind w:left="99"/>
              <w:jc w:val="center"/>
              <w:rPr>
                <w:rFonts w:ascii="Times New Roman" w:hAnsi="Times New Roman"/>
                <w:sz w:val="24"/>
                <w:szCs w:val="24"/>
              </w:rPr>
            </w:pPr>
            <w:r w:rsidRPr="00123BDE">
              <w:rPr>
                <w:rFonts w:ascii="Times New Roman" w:hAnsi="Times New Roman"/>
                <w:w w:val="107"/>
                <w:sz w:val="20"/>
                <w:szCs w:val="20"/>
              </w:rPr>
              <w:t>R</w:t>
            </w:r>
            <w:r w:rsidRPr="00123BDE">
              <w:rPr>
                <w:rFonts w:ascii="Times New Roman" w:hAnsi="Times New Roman"/>
                <w:spacing w:val="-1"/>
                <w:w w:val="125"/>
                <w:sz w:val="20"/>
                <w:szCs w:val="20"/>
              </w:rPr>
              <w:t>é</w:t>
            </w:r>
            <w:r w:rsidRPr="00123BDE">
              <w:rPr>
                <w:rFonts w:ascii="Times New Roman" w:hAnsi="Times New Roman"/>
                <w:spacing w:val="2"/>
                <w:w w:val="128"/>
                <w:sz w:val="20"/>
                <w:szCs w:val="20"/>
              </w:rPr>
              <w:t>s</w:t>
            </w:r>
            <w:r w:rsidRPr="00123BDE">
              <w:rPr>
                <w:rFonts w:ascii="Times New Roman" w:hAnsi="Times New Roman"/>
                <w:w w:val="79"/>
                <w:sz w:val="20"/>
                <w:szCs w:val="20"/>
              </w:rPr>
              <w:t>i</w:t>
            </w:r>
            <w:r w:rsidRPr="00123BDE">
              <w:rPr>
                <w:rFonts w:ascii="Times New Roman" w:hAnsi="Times New Roman"/>
                <w:w w:val="128"/>
                <w:sz w:val="20"/>
                <w:szCs w:val="20"/>
              </w:rPr>
              <w:t>s</w:t>
            </w:r>
            <w:r w:rsidRPr="00123BDE">
              <w:rPr>
                <w:rFonts w:ascii="Times New Roman" w:hAnsi="Times New Roman"/>
                <w:w w:val="99"/>
                <w:sz w:val="20"/>
                <w:szCs w:val="20"/>
              </w:rPr>
              <w:t>t</w:t>
            </w:r>
            <w:r w:rsidRPr="00123BDE">
              <w:rPr>
                <w:rFonts w:ascii="Times New Roman" w:hAnsi="Times New Roman"/>
                <w:w w:val="125"/>
                <w:sz w:val="20"/>
                <w:szCs w:val="20"/>
              </w:rPr>
              <w:t>a</w:t>
            </w:r>
            <w:r w:rsidRPr="00123BDE">
              <w:rPr>
                <w:rFonts w:ascii="Times New Roman" w:hAnsi="Times New Roman"/>
                <w:spacing w:val="-1"/>
                <w:w w:val="110"/>
                <w:sz w:val="20"/>
                <w:szCs w:val="20"/>
              </w:rPr>
              <w:t>n</w:t>
            </w:r>
            <w:r w:rsidRPr="00123BDE">
              <w:rPr>
                <w:rFonts w:ascii="Times New Roman" w:hAnsi="Times New Roman"/>
                <w:spacing w:val="2"/>
                <w:w w:val="112"/>
                <w:sz w:val="20"/>
                <w:szCs w:val="20"/>
              </w:rPr>
              <w:t>c</w:t>
            </w:r>
            <w:r w:rsidRPr="00123BDE">
              <w:rPr>
                <w:rFonts w:ascii="Times New Roman" w:hAnsi="Times New Roman"/>
                <w:w w:val="125"/>
                <w:sz w:val="20"/>
                <w:szCs w:val="20"/>
              </w:rPr>
              <w:t>e</w:t>
            </w:r>
            <w:r w:rsidRPr="00123BDE">
              <w:rPr>
                <w:rFonts w:ascii="Times New Roman" w:hAnsi="Times New Roman"/>
                <w:spacing w:val="7"/>
                <w:sz w:val="20"/>
                <w:szCs w:val="20"/>
              </w:rPr>
              <w:t xml:space="preserve"> </w:t>
            </w:r>
            <w:r w:rsidRPr="00123BDE">
              <w:rPr>
                <w:rFonts w:ascii="Times New Roman" w:hAnsi="Times New Roman"/>
                <w:w w:val="125"/>
                <w:sz w:val="20"/>
                <w:szCs w:val="20"/>
              </w:rPr>
              <w:t>é</w:t>
            </w:r>
            <w:r w:rsidRPr="00123BDE">
              <w:rPr>
                <w:rFonts w:ascii="Times New Roman" w:hAnsi="Times New Roman"/>
                <w:spacing w:val="2"/>
                <w:w w:val="79"/>
                <w:sz w:val="20"/>
                <w:szCs w:val="20"/>
              </w:rPr>
              <w:t>l</w:t>
            </w:r>
            <w:r w:rsidRPr="00123BDE">
              <w:rPr>
                <w:rFonts w:ascii="Times New Roman" w:hAnsi="Times New Roman"/>
                <w:spacing w:val="-1"/>
                <w:w w:val="125"/>
                <w:sz w:val="20"/>
                <w:szCs w:val="20"/>
              </w:rPr>
              <w:t>e</w:t>
            </w:r>
            <w:r w:rsidRPr="00123BDE">
              <w:rPr>
                <w:rFonts w:ascii="Times New Roman" w:hAnsi="Times New Roman"/>
                <w:spacing w:val="2"/>
                <w:w w:val="112"/>
                <w:sz w:val="20"/>
                <w:szCs w:val="20"/>
              </w:rPr>
              <w:t>c</w:t>
            </w:r>
            <w:r w:rsidRPr="00123BDE">
              <w:rPr>
                <w:rFonts w:ascii="Times New Roman" w:hAnsi="Times New Roman"/>
                <w:w w:val="99"/>
                <w:sz w:val="20"/>
                <w:szCs w:val="20"/>
              </w:rPr>
              <w:t>t</w:t>
            </w:r>
            <w:r w:rsidRPr="00123BDE">
              <w:rPr>
                <w:rFonts w:ascii="Times New Roman" w:hAnsi="Times New Roman"/>
                <w:spacing w:val="1"/>
                <w:w w:val="99"/>
                <w:sz w:val="20"/>
                <w:szCs w:val="20"/>
              </w:rPr>
              <w:t>r</w:t>
            </w:r>
            <w:r w:rsidRPr="00123BDE">
              <w:rPr>
                <w:rFonts w:ascii="Times New Roman" w:hAnsi="Times New Roman"/>
                <w:spacing w:val="-2"/>
                <w:w w:val="79"/>
                <w:sz w:val="20"/>
                <w:szCs w:val="20"/>
              </w:rPr>
              <w:t>i</w:t>
            </w:r>
            <w:r w:rsidRPr="00123BDE">
              <w:rPr>
                <w:rFonts w:ascii="Times New Roman" w:hAnsi="Times New Roman"/>
                <w:w w:val="110"/>
                <w:sz w:val="20"/>
                <w:szCs w:val="20"/>
              </w:rPr>
              <w:t>q</w:t>
            </w:r>
            <w:r w:rsidRPr="00123BDE">
              <w:rPr>
                <w:rFonts w:ascii="Times New Roman" w:hAnsi="Times New Roman"/>
                <w:spacing w:val="3"/>
                <w:w w:val="110"/>
                <w:sz w:val="20"/>
                <w:szCs w:val="20"/>
              </w:rPr>
              <w:t>u</w:t>
            </w:r>
            <w:r w:rsidRPr="00123BDE">
              <w:rPr>
                <w:rFonts w:ascii="Times New Roman" w:hAnsi="Times New Roman"/>
                <w:w w:val="125"/>
                <w:sz w:val="20"/>
                <w:szCs w:val="20"/>
              </w:rPr>
              <w:t>e</w:t>
            </w:r>
            <w:r w:rsidRPr="00123BDE">
              <w:rPr>
                <w:rFonts w:ascii="Times New Roman" w:hAnsi="Times New Roman"/>
                <w:spacing w:val="4"/>
                <w:sz w:val="20"/>
                <w:szCs w:val="20"/>
              </w:rPr>
              <w:t xml:space="preserve"> </w:t>
            </w:r>
            <w:r w:rsidRPr="00123BDE">
              <w:rPr>
                <w:rFonts w:ascii="Times New Roman" w:hAnsi="Times New Roman"/>
                <w:sz w:val="20"/>
                <w:szCs w:val="20"/>
              </w:rPr>
              <w:t>à</w:t>
            </w:r>
            <w:r w:rsidRPr="00123BDE">
              <w:rPr>
                <w:rFonts w:ascii="Times New Roman" w:hAnsi="Times New Roman"/>
                <w:spacing w:val="30"/>
                <w:sz w:val="20"/>
                <w:szCs w:val="20"/>
              </w:rPr>
              <w:t xml:space="preserve"> </w:t>
            </w:r>
            <w:r w:rsidRPr="00123BDE">
              <w:rPr>
                <w:rFonts w:ascii="Times New Roman" w:hAnsi="Times New Roman"/>
                <w:spacing w:val="-1"/>
                <w:sz w:val="20"/>
                <w:szCs w:val="20"/>
              </w:rPr>
              <w:t>2</w:t>
            </w:r>
            <w:r w:rsidRPr="00123BDE">
              <w:rPr>
                <w:rFonts w:ascii="Times New Roman" w:hAnsi="Times New Roman"/>
                <w:sz w:val="20"/>
                <w:szCs w:val="20"/>
              </w:rPr>
              <w:t>0</w:t>
            </w:r>
            <w:r w:rsidRPr="00123BDE">
              <w:rPr>
                <w:rFonts w:ascii="Times New Roman" w:hAnsi="Times New Roman"/>
                <w:spacing w:val="2"/>
                <w:sz w:val="20"/>
                <w:szCs w:val="20"/>
              </w:rPr>
              <w:t>°</w:t>
            </w:r>
            <w:r w:rsidRPr="00123BDE">
              <w:rPr>
                <w:rFonts w:ascii="Times New Roman" w:hAnsi="Times New Roman"/>
                <w:sz w:val="20"/>
                <w:szCs w:val="20"/>
              </w:rPr>
              <w:t>C</w:t>
            </w:r>
            <w:r w:rsidRPr="00123BDE">
              <w:rPr>
                <w:rFonts w:ascii="Times New Roman" w:hAnsi="Times New Roman"/>
                <w:spacing w:val="34"/>
                <w:sz w:val="20"/>
                <w:szCs w:val="20"/>
              </w:rPr>
              <w:t xml:space="preserve"> </w:t>
            </w:r>
            <w:r w:rsidRPr="00123BDE">
              <w:rPr>
                <w:rFonts w:ascii="Times New Roman" w:hAnsi="Times New Roman"/>
                <w:spacing w:val="1"/>
                <w:sz w:val="20"/>
                <w:szCs w:val="20"/>
              </w:rPr>
              <w:t>(</w:t>
            </w:r>
            <w:r w:rsidRPr="00123BDE">
              <w:rPr>
                <w:rFonts w:ascii="Times New Roman" w:hAnsi="Times New Roman"/>
                <w:sz w:val="20"/>
                <w:szCs w:val="20"/>
              </w:rPr>
              <w:t>Ω/</w:t>
            </w:r>
            <w:r w:rsidRPr="00123BDE">
              <w:rPr>
                <w:rFonts w:ascii="Times New Roman" w:hAnsi="Times New Roman"/>
                <w:spacing w:val="-1"/>
                <w:sz w:val="20"/>
                <w:szCs w:val="20"/>
              </w:rPr>
              <w:t>K</w:t>
            </w:r>
            <w:r w:rsidRPr="00123BDE">
              <w:rPr>
                <w:rFonts w:ascii="Times New Roman" w:hAnsi="Times New Roman"/>
                <w:spacing w:val="5"/>
                <w:sz w:val="20"/>
                <w:szCs w:val="20"/>
              </w:rPr>
              <w:t>m</w:t>
            </w:r>
            <w:r w:rsidRPr="00123BDE">
              <w:rPr>
                <w:rFonts w:ascii="Times New Roman" w:hAnsi="Times New Roman"/>
                <w:sz w:val="20"/>
                <w:szCs w:val="20"/>
              </w:rPr>
              <w:t>)</w:t>
            </w:r>
          </w:p>
        </w:tc>
        <w:tc>
          <w:tcPr>
            <w:tcW w:w="872" w:type="pct"/>
            <w:tcBorders>
              <w:top w:val="single" w:sz="10" w:space="0" w:color="000000"/>
              <w:left w:val="single" w:sz="10" w:space="0" w:color="000000"/>
              <w:bottom w:val="single" w:sz="10" w:space="0" w:color="000000"/>
              <w:right w:val="single" w:sz="10" w:space="0" w:color="000000"/>
            </w:tcBorders>
            <w:vAlign w:val="center"/>
          </w:tcPr>
          <w:p w14:paraId="30AA3395"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0C89A83C" w14:textId="77777777" w:rsidR="0029268A" w:rsidRPr="00123BDE" w:rsidRDefault="0029268A" w:rsidP="00F1593A">
            <w:pPr>
              <w:widowControl w:val="0"/>
              <w:autoSpaceDE w:val="0"/>
              <w:autoSpaceDN w:val="0"/>
              <w:adjustRightInd w:val="0"/>
              <w:spacing w:after="0" w:line="240" w:lineRule="auto"/>
              <w:ind w:left="481"/>
              <w:jc w:val="center"/>
              <w:rPr>
                <w:rFonts w:ascii="Times New Roman" w:hAnsi="Times New Roman"/>
                <w:sz w:val="24"/>
                <w:szCs w:val="24"/>
              </w:rPr>
            </w:pPr>
            <w:r w:rsidRPr="00123BDE">
              <w:rPr>
                <w:rFonts w:ascii="Times New Roman" w:hAnsi="Times New Roman"/>
                <w:spacing w:val="-1"/>
                <w:w w:val="110"/>
                <w:sz w:val="20"/>
                <w:szCs w:val="20"/>
              </w:rPr>
              <w:t>0</w:t>
            </w:r>
            <w:r w:rsidRPr="00123BDE">
              <w:rPr>
                <w:rFonts w:ascii="Times New Roman" w:hAnsi="Times New Roman"/>
                <w:w w:val="110"/>
                <w:sz w:val="20"/>
                <w:szCs w:val="20"/>
              </w:rPr>
              <w:t>,6</w:t>
            </w:r>
            <w:r w:rsidRPr="00123BDE">
              <w:rPr>
                <w:rFonts w:ascii="Times New Roman" w:hAnsi="Times New Roman"/>
                <w:spacing w:val="3"/>
                <w:w w:val="110"/>
                <w:sz w:val="20"/>
                <w:szCs w:val="20"/>
              </w:rPr>
              <w:t>0</w:t>
            </w:r>
            <w:r w:rsidRPr="00123BDE">
              <w:rPr>
                <w:rFonts w:ascii="Times New Roman" w:hAnsi="Times New Roman"/>
                <w:w w:val="110"/>
                <w:sz w:val="20"/>
                <w:szCs w:val="20"/>
              </w:rPr>
              <w:t>3</w:t>
            </w:r>
          </w:p>
        </w:tc>
        <w:tc>
          <w:tcPr>
            <w:tcW w:w="860" w:type="pct"/>
            <w:tcBorders>
              <w:top w:val="single" w:sz="10" w:space="0" w:color="000000"/>
              <w:left w:val="single" w:sz="10" w:space="0" w:color="000000"/>
              <w:bottom w:val="single" w:sz="10" w:space="0" w:color="000000"/>
              <w:right w:val="single" w:sz="10" w:space="0" w:color="000000"/>
            </w:tcBorders>
            <w:vAlign w:val="center"/>
          </w:tcPr>
          <w:p w14:paraId="1807B5C1" w14:textId="77777777" w:rsidR="0029268A" w:rsidRPr="00123BDE" w:rsidRDefault="0029268A" w:rsidP="00F1593A">
            <w:pPr>
              <w:widowControl w:val="0"/>
              <w:autoSpaceDE w:val="0"/>
              <w:autoSpaceDN w:val="0"/>
              <w:adjustRightInd w:val="0"/>
              <w:spacing w:after="0" w:line="240" w:lineRule="auto"/>
              <w:jc w:val="center"/>
              <w:rPr>
                <w:rFonts w:ascii="Times New Roman" w:hAnsi="Times New Roman"/>
                <w:sz w:val="10"/>
                <w:szCs w:val="10"/>
              </w:rPr>
            </w:pPr>
          </w:p>
          <w:p w14:paraId="7AD46A2D" w14:textId="77777777" w:rsidR="0029268A" w:rsidRPr="00123BDE" w:rsidRDefault="0029268A" w:rsidP="00F1593A">
            <w:pPr>
              <w:widowControl w:val="0"/>
              <w:autoSpaceDE w:val="0"/>
              <w:autoSpaceDN w:val="0"/>
              <w:adjustRightInd w:val="0"/>
              <w:spacing w:after="0" w:line="240" w:lineRule="auto"/>
              <w:ind w:left="467"/>
              <w:jc w:val="center"/>
              <w:rPr>
                <w:rFonts w:ascii="Times New Roman" w:hAnsi="Times New Roman"/>
                <w:sz w:val="24"/>
                <w:szCs w:val="24"/>
              </w:rPr>
            </w:pPr>
            <w:r w:rsidRPr="00123BDE">
              <w:rPr>
                <w:rFonts w:ascii="Times New Roman" w:hAnsi="Times New Roman"/>
                <w:w w:val="110"/>
                <w:sz w:val="20"/>
                <w:szCs w:val="20"/>
              </w:rPr>
              <w:t>0,</w:t>
            </w:r>
            <w:r w:rsidRPr="00123BDE">
              <w:rPr>
                <w:rFonts w:ascii="Times New Roman" w:hAnsi="Times New Roman"/>
                <w:spacing w:val="-1"/>
                <w:w w:val="110"/>
                <w:sz w:val="20"/>
                <w:szCs w:val="20"/>
              </w:rPr>
              <w:t>2</w:t>
            </w:r>
            <w:r w:rsidRPr="00123BDE">
              <w:rPr>
                <w:rFonts w:ascii="Times New Roman" w:hAnsi="Times New Roman"/>
                <w:spacing w:val="3"/>
                <w:w w:val="110"/>
                <w:sz w:val="20"/>
                <w:szCs w:val="20"/>
              </w:rPr>
              <w:t>2</w:t>
            </w:r>
            <w:r w:rsidRPr="00123BDE">
              <w:rPr>
                <w:rFonts w:ascii="Times New Roman" w:hAnsi="Times New Roman"/>
                <w:w w:val="110"/>
                <w:sz w:val="20"/>
                <w:szCs w:val="20"/>
              </w:rPr>
              <w:t>4</w:t>
            </w:r>
          </w:p>
        </w:tc>
      </w:tr>
    </w:tbl>
    <w:p w14:paraId="38C1D097" w14:textId="77777777" w:rsidR="0029268A" w:rsidRDefault="0029268A" w:rsidP="0029268A">
      <w:pPr>
        <w:widowControl w:val="0"/>
        <w:autoSpaceDE w:val="0"/>
        <w:autoSpaceDN w:val="0"/>
        <w:adjustRightInd w:val="0"/>
        <w:spacing w:before="78" w:after="0" w:line="240" w:lineRule="auto"/>
        <w:ind w:left="122"/>
        <w:jc w:val="center"/>
        <w:rPr>
          <w:rFonts w:ascii="Times New Roman" w:hAnsi="Times New Roman"/>
        </w:rPr>
      </w:pPr>
      <w:r w:rsidRPr="004E023E">
        <w:rPr>
          <w:rFonts w:ascii="Times New Roman" w:hAnsi="Times New Roman"/>
          <w:noProof/>
          <w:lang w:val="pt-PT" w:eastAsia="pt-PT"/>
        </w:rPr>
        <w:drawing>
          <wp:inline distT="0" distB="0" distL="0" distR="0" wp14:anchorId="3E66F64F" wp14:editId="44127A39">
            <wp:extent cx="2755900" cy="2184400"/>
            <wp:effectExtent l="0" t="0" r="12700" b="0"/>
            <wp:docPr id="4" name="Image 1" descr="Résultat de recherche d'images pour &quot;images correspondant a des lignes  a moyenne ten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Résultat de recherche d'images pour &quot;images correspondant a des lignes  a moyenne tension&quot;"/>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2755900" cy="2184400"/>
                    </a:xfrm>
                    <a:prstGeom prst="rect">
                      <a:avLst/>
                    </a:prstGeom>
                    <a:noFill/>
                    <a:ln>
                      <a:noFill/>
                    </a:ln>
                  </pic:spPr>
                </pic:pic>
              </a:graphicData>
            </a:graphic>
          </wp:inline>
        </w:drawing>
      </w:r>
    </w:p>
    <w:p w14:paraId="7E6BF03E" w14:textId="77777777" w:rsidR="0029268A" w:rsidRPr="000E7EE0" w:rsidRDefault="0029268A" w:rsidP="0029268A">
      <w:pPr>
        <w:widowControl w:val="0"/>
        <w:autoSpaceDE w:val="0"/>
        <w:autoSpaceDN w:val="0"/>
        <w:adjustRightInd w:val="0"/>
        <w:spacing w:before="78" w:after="0" w:line="240" w:lineRule="auto"/>
        <w:ind w:left="122"/>
        <w:jc w:val="center"/>
        <w:rPr>
          <w:rFonts w:ascii="Times New Roman" w:hAnsi="Times New Roman"/>
          <w:i/>
          <w:sz w:val="18"/>
          <w:szCs w:val="18"/>
        </w:rPr>
      </w:pPr>
      <w:bookmarkStart w:id="115" w:name="_Toc32588429"/>
      <w:r w:rsidRPr="007B6619">
        <w:rPr>
          <w:rFonts w:ascii="Times New Roman" w:hAnsi="Times New Roman" w:cs="Times New Roman"/>
          <w:b/>
          <w:sz w:val="24"/>
          <w:szCs w:val="24"/>
        </w:rPr>
        <w:lastRenderedPageBreak/>
        <w:t xml:space="preserve">Photo </w:t>
      </w:r>
      <w:r w:rsidRPr="007B6619">
        <w:rPr>
          <w:rFonts w:ascii="Times New Roman" w:hAnsi="Times New Roman" w:cs="Times New Roman"/>
          <w:b/>
          <w:sz w:val="24"/>
          <w:szCs w:val="24"/>
        </w:rPr>
        <w:fldChar w:fldCharType="begin"/>
      </w:r>
      <w:r w:rsidRPr="007B6619">
        <w:rPr>
          <w:rFonts w:ascii="Times New Roman" w:hAnsi="Times New Roman" w:cs="Times New Roman"/>
          <w:b/>
          <w:sz w:val="24"/>
          <w:szCs w:val="24"/>
        </w:rPr>
        <w:instrText xml:space="preserve"> SEQ Photo \* ARABIC </w:instrText>
      </w:r>
      <w:r w:rsidRPr="007B6619">
        <w:rPr>
          <w:rFonts w:ascii="Times New Roman" w:hAnsi="Times New Roman" w:cs="Times New Roman"/>
          <w:b/>
          <w:sz w:val="24"/>
          <w:szCs w:val="24"/>
        </w:rPr>
        <w:fldChar w:fldCharType="separate"/>
      </w:r>
      <w:r w:rsidRPr="007B6619">
        <w:rPr>
          <w:rFonts w:ascii="Times New Roman" w:hAnsi="Times New Roman" w:cs="Times New Roman"/>
          <w:b/>
          <w:noProof/>
          <w:sz w:val="24"/>
          <w:szCs w:val="24"/>
        </w:rPr>
        <w:t>1</w:t>
      </w:r>
      <w:r w:rsidRPr="007B6619">
        <w:rPr>
          <w:rFonts w:ascii="Times New Roman" w:hAnsi="Times New Roman" w:cs="Times New Roman"/>
          <w:b/>
          <w:sz w:val="24"/>
          <w:szCs w:val="24"/>
        </w:rPr>
        <w:fldChar w:fldCharType="end"/>
      </w:r>
      <w:r w:rsidRPr="007B6619">
        <w:rPr>
          <w:rFonts w:ascii="Times New Roman" w:hAnsi="Times New Roman" w:cs="Times New Roman"/>
          <w:b/>
          <w:sz w:val="24"/>
          <w:szCs w:val="24"/>
        </w:rPr>
        <w:t xml:space="preserve">: </w:t>
      </w:r>
      <w:r w:rsidRPr="007B6619">
        <w:rPr>
          <w:rFonts w:ascii="Times New Roman" w:hAnsi="Times New Roman" w:cs="Times New Roman"/>
          <w:sz w:val="24"/>
          <w:szCs w:val="24"/>
        </w:rPr>
        <w:t>lignes électriques aériennes à moyenne tension</w:t>
      </w:r>
      <w:r w:rsidRPr="007B6619">
        <w:rPr>
          <w:rFonts w:ascii="Times New Roman" w:hAnsi="Times New Roman"/>
          <w:i/>
          <w:sz w:val="18"/>
          <w:szCs w:val="18"/>
          <w:u w:val="single"/>
        </w:rPr>
        <w:t xml:space="preserve"> </w:t>
      </w:r>
      <w:r>
        <w:rPr>
          <w:rFonts w:ascii="Times New Roman" w:hAnsi="Times New Roman"/>
          <w:i/>
          <w:sz w:val="18"/>
          <w:szCs w:val="18"/>
          <w:u w:val="single"/>
        </w:rPr>
        <w:t>(</w:t>
      </w:r>
      <w:r w:rsidRPr="004E023E">
        <w:rPr>
          <w:rFonts w:ascii="Times New Roman" w:hAnsi="Times New Roman"/>
          <w:i/>
          <w:sz w:val="18"/>
          <w:szCs w:val="18"/>
          <w:u w:val="single"/>
        </w:rPr>
        <w:t>Source :</w:t>
      </w:r>
      <w:r w:rsidRPr="004E023E">
        <w:rPr>
          <w:rFonts w:ascii="Times New Roman" w:hAnsi="Times New Roman"/>
          <w:i/>
          <w:sz w:val="18"/>
          <w:szCs w:val="18"/>
        </w:rPr>
        <w:t xml:space="preserve"> internet</w:t>
      </w:r>
      <w:r>
        <w:rPr>
          <w:rFonts w:ascii="Times New Roman" w:hAnsi="Times New Roman"/>
          <w:i/>
          <w:sz w:val="18"/>
          <w:szCs w:val="18"/>
        </w:rPr>
        <w:t>)</w:t>
      </w:r>
      <w:bookmarkEnd w:id="115"/>
    </w:p>
    <w:p w14:paraId="0DEC6DFE" w14:textId="77777777" w:rsidR="0029268A" w:rsidRDefault="0029268A" w:rsidP="0029268A">
      <w:pPr>
        <w:widowControl w:val="0"/>
        <w:autoSpaceDE w:val="0"/>
        <w:autoSpaceDN w:val="0"/>
        <w:adjustRightInd w:val="0"/>
        <w:spacing w:before="78" w:after="0" w:line="240" w:lineRule="auto"/>
        <w:ind w:left="122"/>
        <w:rPr>
          <w:rFonts w:ascii="Times New Roman" w:hAnsi="Times New Roman"/>
        </w:rPr>
      </w:pPr>
    </w:p>
    <w:p w14:paraId="4244594D" w14:textId="77777777" w:rsidR="0029268A" w:rsidRDefault="0029268A" w:rsidP="0029268A">
      <w:pPr>
        <w:spacing w:after="120"/>
        <w:jc w:val="both"/>
        <w:rPr>
          <w:rFonts w:ascii="Times New Roman" w:hAnsi="Times New Roman" w:cs="Times New Roman"/>
          <w:sz w:val="24"/>
          <w:szCs w:val="24"/>
          <w:lang w:bidi="fr-FR"/>
        </w:rPr>
      </w:pPr>
      <w:r w:rsidRPr="004E023E">
        <w:rPr>
          <w:rFonts w:ascii="Times New Roman" w:hAnsi="Times New Roman" w:cs="Times New Roman"/>
          <w:sz w:val="24"/>
          <w:szCs w:val="24"/>
          <w:u w:val="single"/>
          <w:lang w:bidi="fr-FR"/>
        </w:rPr>
        <w:t>Isolateurs HTA</w:t>
      </w:r>
      <w:r w:rsidRPr="004E023E">
        <w:rPr>
          <w:rFonts w:ascii="Times New Roman" w:hAnsi="Times New Roman" w:cs="Times New Roman"/>
          <w:sz w:val="24"/>
          <w:szCs w:val="24"/>
          <w:lang w:bidi="fr-FR"/>
        </w:rPr>
        <w:t>: les isolateurs des lignes aériennes HTA utilisés sont de type suspendu composite.</w:t>
      </w:r>
    </w:p>
    <w:p w14:paraId="5322C95F" w14:textId="77777777" w:rsidR="0029268A" w:rsidRPr="007E05D8" w:rsidRDefault="0029268A" w:rsidP="0029268A">
      <w:pPr>
        <w:spacing w:after="120"/>
        <w:jc w:val="both"/>
        <w:rPr>
          <w:rFonts w:ascii="Times New Roman" w:hAnsi="Times New Roman" w:cs="Times New Roman"/>
          <w:b/>
          <w:sz w:val="24"/>
          <w:szCs w:val="24"/>
        </w:rPr>
      </w:pPr>
      <w:bookmarkStart w:id="116" w:name="_Toc32588310"/>
      <w:r w:rsidRPr="00BF4D7B">
        <w:rPr>
          <w:rFonts w:ascii="Times New Roman" w:hAnsi="Times New Roman" w:cs="Times New Roman"/>
          <w:b/>
          <w:sz w:val="24"/>
          <w:szCs w:val="24"/>
        </w:rPr>
        <w:t xml:space="preserve">Tableau </w:t>
      </w:r>
      <w:r w:rsidRPr="00BF4D7B">
        <w:rPr>
          <w:rFonts w:ascii="Times New Roman" w:hAnsi="Times New Roman" w:cs="Times New Roman"/>
          <w:b/>
          <w:sz w:val="24"/>
          <w:szCs w:val="24"/>
        </w:rPr>
        <w:fldChar w:fldCharType="begin"/>
      </w:r>
      <w:r w:rsidRPr="00BF4D7B">
        <w:rPr>
          <w:rFonts w:ascii="Times New Roman" w:hAnsi="Times New Roman" w:cs="Times New Roman"/>
          <w:b/>
          <w:sz w:val="24"/>
          <w:szCs w:val="24"/>
        </w:rPr>
        <w:instrText xml:space="preserve"> SEQ Tableau \* ARABIC </w:instrText>
      </w:r>
      <w:r w:rsidRPr="00BF4D7B">
        <w:rPr>
          <w:rFonts w:ascii="Times New Roman" w:hAnsi="Times New Roman" w:cs="Times New Roman"/>
          <w:b/>
          <w:sz w:val="24"/>
          <w:szCs w:val="24"/>
        </w:rPr>
        <w:fldChar w:fldCharType="separate"/>
      </w:r>
      <w:r>
        <w:rPr>
          <w:rFonts w:ascii="Times New Roman" w:hAnsi="Times New Roman" w:cs="Times New Roman"/>
          <w:b/>
          <w:noProof/>
          <w:sz w:val="24"/>
          <w:szCs w:val="24"/>
        </w:rPr>
        <w:t>8</w:t>
      </w:r>
      <w:r w:rsidRPr="00BF4D7B">
        <w:rPr>
          <w:rFonts w:ascii="Times New Roman" w:hAnsi="Times New Roman" w:cs="Times New Roman"/>
          <w:b/>
          <w:sz w:val="24"/>
          <w:szCs w:val="24"/>
        </w:rPr>
        <w:fldChar w:fldCharType="end"/>
      </w:r>
      <w:r w:rsidRPr="00BF4D7B">
        <w:rPr>
          <w:rFonts w:ascii="Times New Roman" w:hAnsi="Times New Roman" w:cs="Times New Roman"/>
          <w:b/>
          <w:sz w:val="24"/>
          <w:szCs w:val="24"/>
        </w:rPr>
        <w:t xml:space="preserve">  : </w:t>
      </w:r>
      <w:r w:rsidRPr="007E05D8">
        <w:rPr>
          <w:rFonts w:ascii="Times New Roman" w:hAnsi="Times New Roman" w:cs="Times New Roman"/>
          <w:b/>
          <w:sz w:val="24"/>
          <w:szCs w:val="24"/>
        </w:rPr>
        <w:t>Isolateurs MT utilisés</w:t>
      </w:r>
      <w:bookmarkEnd w:id="116"/>
    </w:p>
    <w:tbl>
      <w:tblPr>
        <w:tblW w:w="0" w:type="auto"/>
        <w:tblInd w:w="999" w:type="dxa"/>
        <w:tblLayout w:type="fixed"/>
        <w:tblCellMar>
          <w:left w:w="0" w:type="dxa"/>
          <w:right w:w="0" w:type="dxa"/>
        </w:tblCellMar>
        <w:tblLook w:val="0000" w:firstRow="0" w:lastRow="0" w:firstColumn="0" w:lastColumn="0" w:noHBand="0" w:noVBand="0"/>
      </w:tblPr>
      <w:tblGrid>
        <w:gridCol w:w="1930"/>
        <w:gridCol w:w="2971"/>
        <w:gridCol w:w="3115"/>
      </w:tblGrid>
      <w:tr w:rsidR="0029268A" w:rsidRPr="00123BDE" w14:paraId="32E88CCD" w14:textId="77777777" w:rsidTr="00B11532">
        <w:trPr>
          <w:trHeight w:hRule="exact" w:val="240"/>
        </w:trPr>
        <w:tc>
          <w:tcPr>
            <w:tcW w:w="1930" w:type="dxa"/>
            <w:tcBorders>
              <w:top w:val="single" w:sz="10" w:space="0" w:color="000000"/>
              <w:left w:val="single" w:sz="10" w:space="0" w:color="000000"/>
              <w:bottom w:val="single" w:sz="10" w:space="0" w:color="000000"/>
              <w:right w:val="single" w:sz="10" w:space="0" w:color="000000"/>
            </w:tcBorders>
            <w:shd w:val="clear" w:color="auto" w:fill="B8CCE4"/>
          </w:tcPr>
          <w:p w14:paraId="789418A6" w14:textId="77777777" w:rsidR="0029268A" w:rsidRPr="00123BDE" w:rsidRDefault="0029268A" w:rsidP="00B11532">
            <w:pPr>
              <w:widowControl w:val="0"/>
              <w:autoSpaceDE w:val="0"/>
              <w:autoSpaceDN w:val="0"/>
              <w:adjustRightInd w:val="0"/>
              <w:spacing w:after="0" w:line="205" w:lineRule="exact"/>
              <w:ind w:left="539"/>
              <w:rPr>
                <w:rFonts w:ascii="Times New Roman" w:hAnsi="Times New Roman"/>
                <w:sz w:val="24"/>
                <w:szCs w:val="24"/>
              </w:rPr>
            </w:pPr>
            <w:r w:rsidRPr="00123BDE">
              <w:rPr>
                <w:rFonts w:ascii="Times New Roman" w:hAnsi="Times New Roman"/>
                <w:w w:val="82"/>
                <w:sz w:val="20"/>
                <w:szCs w:val="20"/>
              </w:rPr>
              <w:t>I</w:t>
            </w:r>
            <w:r w:rsidRPr="00123BDE">
              <w:rPr>
                <w:rFonts w:ascii="Times New Roman" w:hAnsi="Times New Roman"/>
                <w:spacing w:val="-1"/>
                <w:w w:val="142"/>
                <w:sz w:val="20"/>
                <w:szCs w:val="20"/>
              </w:rPr>
              <w:t>s</w:t>
            </w:r>
            <w:r w:rsidRPr="00123BDE">
              <w:rPr>
                <w:rFonts w:ascii="Times New Roman" w:hAnsi="Times New Roman"/>
                <w:spacing w:val="2"/>
                <w:w w:val="121"/>
                <w:sz w:val="20"/>
                <w:szCs w:val="20"/>
              </w:rPr>
              <w:t>o</w:t>
            </w:r>
            <w:r w:rsidRPr="00123BDE">
              <w:rPr>
                <w:rFonts w:ascii="Times New Roman" w:hAnsi="Times New Roman"/>
                <w:w w:val="99"/>
                <w:sz w:val="20"/>
                <w:szCs w:val="20"/>
              </w:rPr>
              <w:t>l</w:t>
            </w:r>
            <w:r w:rsidRPr="00123BDE">
              <w:rPr>
                <w:rFonts w:ascii="Times New Roman" w:hAnsi="Times New Roman"/>
                <w:spacing w:val="-1"/>
                <w:w w:val="125"/>
                <w:sz w:val="20"/>
                <w:szCs w:val="20"/>
              </w:rPr>
              <w:t>a</w:t>
            </w:r>
            <w:r w:rsidRPr="00123BDE">
              <w:rPr>
                <w:rFonts w:ascii="Times New Roman" w:hAnsi="Times New Roman"/>
                <w:spacing w:val="1"/>
                <w:w w:val="119"/>
                <w:sz w:val="20"/>
                <w:szCs w:val="20"/>
              </w:rPr>
              <w:t>t</w:t>
            </w:r>
            <w:r w:rsidRPr="00123BDE">
              <w:rPr>
                <w:rFonts w:ascii="Times New Roman" w:hAnsi="Times New Roman"/>
                <w:spacing w:val="-1"/>
                <w:w w:val="125"/>
                <w:sz w:val="20"/>
                <w:szCs w:val="20"/>
              </w:rPr>
              <w:t>e</w:t>
            </w:r>
            <w:r w:rsidRPr="00123BDE">
              <w:rPr>
                <w:rFonts w:ascii="Times New Roman" w:hAnsi="Times New Roman"/>
                <w:spacing w:val="2"/>
                <w:w w:val="121"/>
                <w:sz w:val="20"/>
                <w:szCs w:val="20"/>
              </w:rPr>
              <w:t>u</w:t>
            </w:r>
            <w:r w:rsidRPr="00123BDE">
              <w:rPr>
                <w:rFonts w:ascii="Times New Roman" w:hAnsi="Times New Roman"/>
                <w:w w:val="116"/>
                <w:sz w:val="20"/>
                <w:szCs w:val="20"/>
              </w:rPr>
              <w:t>r</w:t>
            </w:r>
          </w:p>
        </w:tc>
        <w:tc>
          <w:tcPr>
            <w:tcW w:w="2971" w:type="dxa"/>
            <w:tcBorders>
              <w:top w:val="single" w:sz="10" w:space="0" w:color="000000"/>
              <w:left w:val="single" w:sz="10" w:space="0" w:color="000000"/>
              <w:bottom w:val="single" w:sz="10" w:space="0" w:color="000000"/>
              <w:right w:val="single" w:sz="10" w:space="0" w:color="000000"/>
            </w:tcBorders>
            <w:shd w:val="clear" w:color="auto" w:fill="B8CCE4"/>
          </w:tcPr>
          <w:p w14:paraId="6482A205" w14:textId="77777777" w:rsidR="0029268A" w:rsidRPr="00123BDE" w:rsidRDefault="0029268A" w:rsidP="00B11532">
            <w:pPr>
              <w:widowControl w:val="0"/>
              <w:autoSpaceDE w:val="0"/>
              <w:autoSpaceDN w:val="0"/>
              <w:adjustRightInd w:val="0"/>
              <w:spacing w:after="0" w:line="205" w:lineRule="exact"/>
              <w:ind w:left="1089" w:right="1084"/>
              <w:jc w:val="center"/>
              <w:rPr>
                <w:rFonts w:ascii="Times New Roman" w:hAnsi="Times New Roman"/>
                <w:sz w:val="24"/>
                <w:szCs w:val="24"/>
              </w:rPr>
            </w:pPr>
            <w:r w:rsidRPr="00123BDE">
              <w:rPr>
                <w:rFonts w:ascii="Times New Roman" w:hAnsi="Times New Roman"/>
                <w:spacing w:val="5"/>
                <w:w w:val="93"/>
                <w:sz w:val="20"/>
                <w:szCs w:val="20"/>
              </w:rPr>
              <w:t>M</w:t>
            </w:r>
            <w:r w:rsidRPr="00123BDE">
              <w:rPr>
                <w:rFonts w:ascii="Times New Roman" w:hAnsi="Times New Roman"/>
                <w:spacing w:val="-1"/>
                <w:w w:val="125"/>
                <w:sz w:val="20"/>
                <w:szCs w:val="20"/>
              </w:rPr>
              <w:t>a</w:t>
            </w:r>
            <w:r w:rsidRPr="00123BDE">
              <w:rPr>
                <w:rFonts w:ascii="Times New Roman" w:hAnsi="Times New Roman"/>
                <w:spacing w:val="1"/>
                <w:w w:val="119"/>
                <w:sz w:val="20"/>
                <w:szCs w:val="20"/>
              </w:rPr>
              <w:t>t</w:t>
            </w:r>
            <w:r w:rsidRPr="00123BDE">
              <w:rPr>
                <w:rFonts w:ascii="Times New Roman" w:hAnsi="Times New Roman"/>
                <w:spacing w:val="-1"/>
                <w:w w:val="99"/>
                <w:sz w:val="20"/>
                <w:szCs w:val="20"/>
              </w:rPr>
              <w:t>i</w:t>
            </w:r>
            <w:r w:rsidRPr="00123BDE">
              <w:rPr>
                <w:rFonts w:ascii="Times New Roman" w:hAnsi="Times New Roman"/>
                <w:w w:val="125"/>
                <w:sz w:val="20"/>
                <w:szCs w:val="20"/>
              </w:rPr>
              <w:t>è</w:t>
            </w:r>
            <w:r w:rsidRPr="00123BDE">
              <w:rPr>
                <w:rFonts w:ascii="Times New Roman" w:hAnsi="Times New Roman"/>
                <w:w w:val="116"/>
                <w:sz w:val="20"/>
                <w:szCs w:val="20"/>
              </w:rPr>
              <w:t>r</w:t>
            </w:r>
            <w:r w:rsidRPr="00123BDE">
              <w:rPr>
                <w:rFonts w:ascii="Times New Roman" w:hAnsi="Times New Roman"/>
                <w:w w:val="125"/>
                <w:sz w:val="20"/>
                <w:szCs w:val="20"/>
              </w:rPr>
              <w:t>e</w:t>
            </w:r>
          </w:p>
        </w:tc>
        <w:tc>
          <w:tcPr>
            <w:tcW w:w="3115" w:type="dxa"/>
            <w:tcBorders>
              <w:top w:val="single" w:sz="10" w:space="0" w:color="000000"/>
              <w:left w:val="single" w:sz="10" w:space="0" w:color="000000"/>
              <w:bottom w:val="single" w:sz="10" w:space="0" w:color="000000"/>
              <w:right w:val="single" w:sz="10" w:space="0" w:color="000000"/>
            </w:tcBorders>
            <w:shd w:val="clear" w:color="auto" w:fill="B8CCE4"/>
          </w:tcPr>
          <w:p w14:paraId="028E94A1" w14:textId="77777777" w:rsidR="0029268A" w:rsidRPr="00123BDE" w:rsidRDefault="0029268A" w:rsidP="00B11532">
            <w:pPr>
              <w:widowControl w:val="0"/>
              <w:autoSpaceDE w:val="0"/>
              <w:autoSpaceDN w:val="0"/>
              <w:adjustRightInd w:val="0"/>
              <w:spacing w:after="0" w:line="205" w:lineRule="exact"/>
              <w:ind w:left="772"/>
              <w:rPr>
                <w:rFonts w:ascii="Times New Roman" w:hAnsi="Times New Roman"/>
                <w:sz w:val="24"/>
                <w:szCs w:val="24"/>
              </w:rPr>
            </w:pPr>
            <w:r w:rsidRPr="00123BDE">
              <w:rPr>
                <w:rFonts w:ascii="Times New Roman" w:hAnsi="Times New Roman"/>
                <w:w w:val="121"/>
                <w:sz w:val="20"/>
                <w:szCs w:val="20"/>
              </w:rPr>
              <w:t>C</w:t>
            </w:r>
            <w:r w:rsidRPr="00123BDE">
              <w:rPr>
                <w:rFonts w:ascii="Times New Roman" w:hAnsi="Times New Roman"/>
                <w:spacing w:val="-1"/>
                <w:w w:val="121"/>
                <w:sz w:val="20"/>
                <w:szCs w:val="20"/>
              </w:rPr>
              <w:t>a</w:t>
            </w:r>
            <w:r w:rsidRPr="00123BDE">
              <w:rPr>
                <w:rFonts w:ascii="Times New Roman" w:hAnsi="Times New Roman"/>
                <w:w w:val="121"/>
                <w:sz w:val="20"/>
                <w:szCs w:val="20"/>
              </w:rPr>
              <w:t>s</w:t>
            </w:r>
            <w:r w:rsidRPr="00123BDE">
              <w:rPr>
                <w:rFonts w:ascii="Times New Roman" w:hAnsi="Times New Roman"/>
                <w:spacing w:val="-4"/>
                <w:w w:val="121"/>
                <w:sz w:val="20"/>
                <w:szCs w:val="20"/>
              </w:rPr>
              <w:t xml:space="preserve"> </w:t>
            </w:r>
            <w:r w:rsidRPr="00123BDE">
              <w:rPr>
                <w:rFonts w:ascii="Times New Roman" w:hAnsi="Times New Roman"/>
                <w:spacing w:val="2"/>
                <w:w w:val="121"/>
                <w:sz w:val="20"/>
                <w:szCs w:val="20"/>
              </w:rPr>
              <w:t>d</w:t>
            </w:r>
            <w:r w:rsidRPr="00123BDE">
              <w:rPr>
                <w:rFonts w:ascii="Times New Roman" w:hAnsi="Times New Roman"/>
                <w:spacing w:val="-1"/>
                <w:w w:val="82"/>
                <w:sz w:val="20"/>
                <w:szCs w:val="20"/>
              </w:rPr>
              <w:t>’</w:t>
            </w:r>
            <w:r w:rsidRPr="00123BDE">
              <w:rPr>
                <w:rFonts w:ascii="Times New Roman" w:hAnsi="Times New Roman"/>
                <w:spacing w:val="2"/>
                <w:w w:val="121"/>
                <w:sz w:val="20"/>
                <w:szCs w:val="20"/>
              </w:rPr>
              <w:t>u</w:t>
            </w:r>
            <w:r w:rsidRPr="00123BDE">
              <w:rPr>
                <w:rFonts w:ascii="Times New Roman" w:hAnsi="Times New Roman"/>
                <w:spacing w:val="1"/>
                <w:w w:val="119"/>
                <w:sz w:val="20"/>
                <w:szCs w:val="20"/>
              </w:rPr>
              <w:t>t</w:t>
            </w:r>
            <w:r w:rsidRPr="00123BDE">
              <w:rPr>
                <w:rFonts w:ascii="Times New Roman" w:hAnsi="Times New Roman"/>
                <w:spacing w:val="-1"/>
                <w:w w:val="99"/>
                <w:sz w:val="20"/>
                <w:szCs w:val="20"/>
              </w:rPr>
              <w:t>i</w:t>
            </w:r>
            <w:r w:rsidRPr="00123BDE">
              <w:rPr>
                <w:rFonts w:ascii="Times New Roman" w:hAnsi="Times New Roman"/>
                <w:w w:val="99"/>
                <w:sz w:val="20"/>
                <w:szCs w:val="20"/>
              </w:rPr>
              <w:t>l</w:t>
            </w:r>
            <w:r w:rsidRPr="00123BDE">
              <w:rPr>
                <w:rFonts w:ascii="Times New Roman" w:hAnsi="Times New Roman"/>
                <w:spacing w:val="3"/>
                <w:w w:val="99"/>
                <w:sz w:val="20"/>
                <w:szCs w:val="20"/>
              </w:rPr>
              <w:t>i</w:t>
            </w:r>
            <w:r w:rsidRPr="00123BDE">
              <w:rPr>
                <w:rFonts w:ascii="Times New Roman" w:hAnsi="Times New Roman"/>
                <w:w w:val="142"/>
                <w:sz w:val="20"/>
                <w:szCs w:val="20"/>
              </w:rPr>
              <w:t>s</w:t>
            </w:r>
            <w:r w:rsidRPr="00123BDE">
              <w:rPr>
                <w:rFonts w:ascii="Times New Roman" w:hAnsi="Times New Roman"/>
                <w:spacing w:val="-1"/>
                <w:w w:val="125"/>
                <w:sz w:val="20"/>
                <w:szCs w:val="20"/>
              </w:rPr>
              <w:t>a</w:t>
            </w:r>
            <w:r w:rsidRPr="00123BDE">
              <w:rPr>
                <w:rFonts w:ascii="Times New Roman" w:hAnsi="Times New Roman"/>
                <w:spacing w:val="1"/>
                <w:w w:val="119"/>
                <w:sz w:val="20"/>
                <w:szCs w:val="20"/>
              </w:rPr>
              <w:t>t</w:t>
            </w:r>
            <w:r w:rsidRPr="00123BDE">
              <w:rPr>
                <w:rFonts w:ascii="Times New Roman" w:hAnsi="Times New Roman"/>
                <w:w w:val="99"/>
                <w:sz w:val="20"/>
                <w:szCs w:val="20"/>
              </w:rPr>
              <w:t>i</w:t>
            </w:r>
            <w:r w:rsidRPr="00123BDE">
              <w:rPr>
                <w:rFonts w:ascii="Times New Roman" w:hAnsi="Times New Roman"/>
                <w:w w:val="121"/>
                <w:sz w:val="20"/>
                <w:szCs w:val="20"/>
              </w:rPr>
              <w:t>on</w:t>
            </w:r>
          </w:p>
        </w:tc>
      </w:tr>
      <w:tr w:rsidR="0029268A" w:rsidRPr="00123BDE" w14:paraId="4A9062CE" w14:textId="77777777" w:rsidTr="00B11532">
        <w:trPr>
          <w:trHeight w:hRule="exact" w:val="372"/>
        </w:trPr>
        <w:tc>
          <w:tcPr>
            <w:tcW w:w="1930" w:type="dxa"/>
            <w:tcBorders>
              <w:top w:val="single" w:sz="10" w:space="0" w:color="000000"/>
              <w:left w:val="single" w:sz="10" w:space="0" w:color="000000"/>
              <w:bottom w:val="single" w:sz="10" w:space="0" w:color="000000"/>
              <w:right w:val="single" w:sz="10" w:space="0" w:color="000000"/>
            </w:tcBorders>
          </w:tcPr>
          <w:p w14:paraId="1E6E63AD" w14:textId="77777777" w:rsidR="0029268A" w:rsidRPr="00123BDE" w:rsidRDefault="0029268A" w:rsidP="00B11532">
            <w:pPr>
              <w:widowControl w:val="0"/>
              <w:autoSpaceDE w:val="0"/>
              <w:autoSpaceDN w:val="0"/>
              <w:adjustRightInd w:val="0"/>
              <w:spacing w:before="54" w:after="0" w:line="240" w:lineRule="auto"/>
              <w:ind w:left="100"/>
              <w:rPr>
                <w:rFonts w:ascii="Times New Roman" w:hAnsi="Times New Roman"/>
                <w:sz w:val="24"/>
                <w:szCs w:val="24"/>
              </w:rPr>
            </w:pPr>
            <w:r w:rsidRPr="00123BDE">
              <w:rPr>
                <w:rFonts w:ascii="Times New Roman" w:hAnsi="Times New Roman"/>
                <w:spacing w:val="-1"/>
                <w:w w:val="119"/>
                <w:sz w:val="20"/>
                <w:szCs w:val="20"/>
              </w:rPr>
              <w:t>S</w:t>
            </w:r>
            <w:r w:rsidRPr="00123BDE">
              <w:rPr>
                <w:rFonts w:ascii="Times New Roman" w:hAnsi="Times New Roman"/>
                <w:w w:val="110"/>
                <w:sz w:val="20"/>
                <w:szCs w:val="20"/>
              </w:rPr>
              <w:t>u</w:t>
            </w:r>
            <w:r w:rsidRPr="00123BDE">
              <w:rPr>
                <w:rFonts w:ascii="Times New Roman" w:hAnsi="Times New Roman"/>
                <w:spacing w:val="2"/>
                <w:w w:val="128"/>
                <w:sz w:val="20"/>
                <w:szCs w:val="20"/>
              </w:rPr>
              <w:t>s</w:t>
            </w:r>
            <w:r w:rsidRPr="00123BDE">
              <w:rPr>
                <w:rFonts w:ascii="Times New Roman" w:hAnsi="Times New Roman"/>
                <w:spacing w:val="-1"/>
                <w:w w:val="110"/>
                <w:sz w:val="20"/>
                <w:szCs w:val="20"/>
              </w:rPr>
              <w:t>p</w:t>
            </w:r>
            <w:r w:rsidRPr="00123BDE">
              <w:rPr>
                <w:rFonts w:ascii="Times New Roman" w:hAnsi="Times New Roman"/>
                <w:spacing w:val="3"/>
                <w:w w:val="125"/>
                <w:sz w:val="20"/>
                <w:szCs w:val="20"/>
              </w:rPr>
              <w:t>e</w:t>
            </w:r>
            <w:r w:rsidRPr="00123BDE">
              <w:rPr>
                <w:rFonts w:ascii="Times New Roman" w:hAnsi="Times New Roman"/>
                <w:spacing w:val="-1"/>
                <w:w w:val="110"/>
                <w:sz w:val="20"/>
                <w:szCs w:val="20"/>
              </w:rPr>
              <w:t>n</w:t>
            </w:r>
            <w:r w:rsidRPr="00123BDE">
              <w:rPr>
                <w:rFonts w:ascii="Times New Roman" w:hAnsi="Times New Roman"/>
                <w:w w:val="110"/>
                <w:sz w:val="20"/>
                <w:szCs w:val="20"/>
              </w:rPr>
              <w:t>du</w:t>
            </w:r>
          </w:p>
        </w:tc>
        <w:tc>
          <w:tcPr>
            <w:tcW w:w="2971" w:type="dxa"/>
            <w:tcBorders>
              <w:top w:val="single" w:sz="10" w:space="0" w:color="000000"/>
              <w:left w:val="single" w:sz="10" w:space="0" w:color="000000"/>
              <w:bottom w:val="single" w:sz="10" w:space="0" w:color="000000"/>
              <w:right w:val="single" w:sz="10" w:space="0" w:color="000000"/>
            </w:tcBorders>
          </w:tcPr>
          <w:p w14:paraId="0BF2AE1B" w14:textId="77777777" w:rsidR="0029268A" w:rsidRPr="00123BDE" w:rsidRDefault="0029268A" w:rsidP="00B11532">
            <w:pPr>
              <w:widowControl w:val="0"/>
              <w:autoSpaceDE w:val="0"/>
              <w:autoSpaceDN w:val="0"/>
              <w:adjustRightInd w:val="0"/>
              <w:spacing w:before="54" w:after="0" w:line="240" w:lineRule="auto"/>
              <w:ind w:left="1195" w:right="1192"/>
              <w:jc w:val="center"/>
              <w:rPr>
                <w:rFonts w:ascii="Times New Roman" w:hAnsi="Times New Roman"/>
                <w:sz w:val="24"/>
                <w:szCs w:val="24"/>
              </w:rPr>
            </w:pPr>
            <w:r w:rsidRPr="00123BDE">
              <w:rPr>
                <w:rFonts w:ascii="Times New Roman" w:hAnsi="Times New Roman"/>
                <w:spacing w:val="-1"/>
                <w:w w:val="91"/>
                <w:sz w:val="20"/>
                <w:szCs w:val="20"/>
              </w:rPr>
              <w:t>V</w:t>
            </w:r>
            <w:r w:rsidRPr="00123BDE">
              <w:rPr>
                <w:rFonts w:ascii="Times New Roman" w:hAnsi="Times New Roman"/>
                <w:w w:val="125"/>
                <w:sz w:val="20"/>
                <w:szCs w:val="20"/>
              </w:rPr>
              <w:t>e</w:t>
            </w:r>
            <w:r w:rsidRPr="00123BDE">
              <w:rPr>
                <w:rFonts w:ascii="Times New Roman" w:hAnsi="Times New Roman"/>
                <w:spacing w:val="1"/>
                <w:w w:val="99"/>
                <w:sz w:val="20"/>
                <w:szCs w:val="20"/>
              </w:rPr>
              <w:t>r</w:t>
            </w:r>
            <w:r w:rsidRPr="00123BDE">
              <w:rPr>
                <w:rFonts w:ascii="Times New Roman" w:hAnsi="Times New Roman"/>
                <w:w w:val="99"/>
                <w:sz w:val="20"/>
                <w:szCs w:val="20"/>
              </w:rPr>
              <w:t>r</w:t>
            </w:r>
            <w:r w:rsidRPr="00123BDE">
              <w:rPr>
                <w:rFonts w:ascii="Times New Roman" w:hAnsi="Times New Roman"/>
                <w:w w:val="125"/>
                <w:sz w:val="20"/>
                <w:szCs w:val="20"/>
              </w:rPr>
              <w:t>e</w:t>
            </w:r>
          </w:p>
        </w:tc>
        <w:tc>
          <w:tcPr>
            <w:tcW w:w="3115" w:type="dxa"/>
            <w:tcBorders>
              <w:top w:val="single" w:sz="10" w:space="0" w:color="000000"/>
              <w:left w:val="single" w:sz="10" w:space="0" w:color="000000"/>
              <w:bottom w:val="single" w:sz="10" w:space="0" w:color="000000"/>
              <w:right w:val="single" w:sz="10" w:space="0" w:color="000000"/>
            </w:tcBorders>
          </w:tcPr>
          <w:p w14:paraId="780DF582" w14:textId="77777777" w:rsidR="0029268A" w:rsidRPr="00123BDE" w:rsidRDefault="0029268A" w:rsidP="00B11532">
            <w:pPr>
              <w:widowControl w:val="0"/>
              <w:autoSpaceDE w:val="0"/>
              <w:autoSpaceDN w:val="0"/>
              <w:adjustRightInd w:val="0"/>
              <w:spacing w:before="54" w:after="0" w:line="240" w:lineRule="auto"/>
              <w:ind w:left="526"/>
              <w:rPr>
                <w:rFonts w:ascii="Times New Roman" w:hAnsi="Times New Roman"/>
                <w:sz w:val="24"/>
                <w:szCs w:val="24"/>
              </w:rPr>
            </w:pPr>
            <w:r w:rsidRPr="00123BDE">
              <w:rPr>
                <w:rFonts w:ascii="Times New Roman" w:hAnsi="Times New Roman"/>
                <w:w w:val="119"/>
                <w:sz w:val="20"/>
                <w:szCs w:val="20"/>
              </w:rPr>
              <w:t>S</w:t>
            </w:r>
            <w:r w:rsidRPr="00123BDE">
              <w:rPr>
                <w:rFonts w:ascii="Times New Roman" w:hAnsi="Times New Roman"/>
                <w:spacing w:val="-1"/>
                <w:w w:val="110"/>
                <w:sz w:val="20"/>
                <w:szCs w:val="20"/>
              </w:rPr>
              <w:t>u</w:t>
            </w:r>
            <w:r w:rsidRPr="00123BDE">
              <w:rPr>
                <w:rFonts w:ascii="Times New Roman" w:hAnsi="Times New Roman"/>
                <w:spacing w:val="2"/>
                <w:w w:val="128"/>
                <w:sz w:val="20"/>
                <w:szCs w:val="20"/>
              </w:rPr>
              <w:t>s</w:t>
            </w:r>
            <w:r w:rsidRPr="00123BDE">
              <w:rPr>
                <w:rFonts w:ascii="Times New Roman" w:hAnsi="Times New Roman"/>
                <w:spacing w:val="-1"/>
                <w:w w:val="110"/>
                <w:sz w:val="20"/>
                <w:szCs w:val="20"/>
              </w:rPr>
              <w:t>p</w:t>
            </w:r>
            <w:r w:rsidRPr="00123BDE">
              <w:rPr>
                <w:rFonts w:ascii="Times New Roman" w:hAnsi="Times New Roman"/>
                <w:spacing w:val="3"/>
                <w:w w:val="125"/>
                <w:sz w:val="20"/>
                <w:szCs w:val="20"/>
              </w:rPr>
              <w:t>e</w:t>
            </w:r>
            <w:r w:rsidRPr="00123BDE">
              <w:rPr>
                <w:rFonts w:ascii="Times New Roman" w:hAnsi="Times New Roman"/>
                <w:w w:val="110"/>
                <w:sz w:val="20"/>
                <w:szCs w:val="20"/>
              </w:rPr>
              <w:t>n</w:t>
            </w:r>
            <w:r w:rsidRPr="00123BDE">
              <w:rPr>
                <w:rFonts w:ascii="Times New Roman" w:hAnsi="Times New Roman"/>
                <w:w w:val="128"/>
                <w:sz w:val="20"/>
                <w:szCs w:val="20"/>
              </w:rPr>
              <w:t>s</w:t>
            </w:r>
            <w:r w:rsidRPr="00123BDE">
              <w:rPr>
                <w:rFonts w:ascii="Times New Roman" w:hAnsi="Times New Roman"/>
                <w:w w:val="79"/>
                <w:sz w:val="20"/>
                <w:szCs w:val="20"/>
              </w:rPr>
              <w:t>i</w:t>
            </w:r>
            <w:r w:rsidRPr="00123BDE">
              <w:rPr>
                <w:rFonts w:ascii="Times New Roman" w:hAnsi="Times New Roman"/>
                <w:spacing w:val="3"/>
                <w:w w:val="110"/>
                <w:sz w:val="20"/>
                <w:szCs w:val="20"/>
              </w:rPr>
              <w:t>o</w:t>
            </w:r>
            <w:r w:rsidRPr="00123BDE">
              <w:rPr>
                <w:rFonts w:ascii="Times New Roman" w:hAnsi="Times New Roman"/>
                <w:w w:val="110"/>
                <w:sz w:val="20"/>
                <w:szCs w:val="20"/>
              </w:rPr>
              <w:t>n</w:t>
            </w:r>
            <w:r w:rsidRPr="00123BDE">
              <w:rPr>
                <w:rFonts w:ascii="Times New Roman" w:hAnsi="Times New Roman"/>
                <w:spacing w:val="4"/>
                <w:sz w:val="20"/>
                <w:szCs w:val="20"/>
              </w:rPr>
              <w:t xml:space="preserve"> </w:t>
            </w:r>
            <w:r w:rsidRPr="00123BDE">
              <w:rPr>
                <w:rFonts w:ascii="Times New Roman" w:hAnsi="Times New Roman"/>
                <w:spacing w:val="-1"/>
                <w:sz w:val="20"/>
                <w:szCs w:val="20"/>
              </w:rPr>
              <w:t>e</w:t>
            </w:r>
            <w:r w:rsidRPr="00123BDE">
              <w:rPr>
                <w:rFonts w:ascii="Times New Roman" w:hAnsi="Times New Roman"/>
                <w:sz w:val="20"/>
                <w:szCs w:val="20"/>
              </w:rPr>
              <w:t>t</w:t>
            </w:r>
            <w:r w:rsidRPr="00123BDE">
              <w:rPr>
                <w:rFonts w:ascii="Times New Roman" w:hAnsi="Times New Roman"/>
                <w:spacing w:val="30"/>
                <w:sz w:val="20"/>
                <w:szCs w:val="20"/>
              </w:rPr>
              <w:t xml:space="preserve"> </w:t>
            </w:r>
            <w:r w:rsidRPr="00123BDE">
              <w:rPr>
                <w:rFonts w:ascii="Times New Roman" w:hAnsi="Times New Roman"/>
                <w:w w:val="125"/>
                <w:sz w:val="20"/>
                <w:szCs w:val="20"/>
              </w:rPr>
              <w:t>a</w:t>
            </w:r>
            <w:r w:rsidRPr="00123BDE">
              <w:rPr>
                <w:rFonts w:ascii="Times New Roman" w:hAnsi="Times New Roman"/>
                <w:spacing w:val="-1"/>
                <w:w w:val="110"/>
                <w:sz w:val="20"/>
                <w:szCs w:val="20"/>
              </w:rPr>
              <w:t>n</w:t>
            </w:r>
            <w:r w:rsidRPr="00123BDE">
              <w:rPr>
                <w:rFonts w:ascii="Times New Roman" w:hAnsi="Times New Roman"/>
                <w:spacing w:val="2"/>
                <w:w w:val="112"/>
                <w:sz w:val="20"/>
                <w:szCs w:val="20"/>
              </w:rPr>
              <w:t>c</w:t>
            </w:r>
            <w:r w:rsidRPr="00123BDE">
              <w:rPr>
                <w:rFonts w:ascii="Times New Roman" w:hAnsi="Times New Roman"/>
                <w:spacing w:val="1"/>
                <w:w w:val="99"/>
                <w:sz w:val="20"/>
                <w:szCs w:val="20"/>
              </w:rPr>
              <w:t>r</w:t>
            </w:r>
            <w:r w:rsidRPr="00123BDE">
              <w:rPr>
                <w:rFonts w:ascii="Times New Roman" w:hAnsi="Times New Roman"/>
                <w:spacing w:val="-1"/>
                <w:w w:val="125"/>
                <w:sz w:val="20"/>
                <w:szCs w:val="20"/>
              </w:rPr>
              <w:t>a</w:t>
            </w:r>
            <w:r w:rsidRPr="00123BDE">
              <w:rPr>
                <w:rFonts w:ascii="Times New Roman" w:hAnsi="Times New Roman"/>
                <w:spacing w:val="3"/>
                <w:w w:val="110"/>
                <w:sz w:val="20"/>
                <w:szCs w:val="20"/>
              </w:rPr>
              <w:t>g</w:t>
            </w:r>
            <w:r w:rsidRPr="00123BDE">
              <w:rPr>
                <w:rFonts w:ascii="Times New Roman" w:hAnsi="Times New Roman"/>
                <w:w w:val="125"/>
                <w:sz w:val="20"/>
                <w:szCs w:val="20"/>
              </w:rPr>
              <w:t>e</w:t>
            </w:r>
          </w:p>
        </w:tc>
      </w:tr>
      <w:tr w:rsidR="0029268A" w:rsidRPr="00123BDE" w14:paraId="175410E3" w14:textId="77777777" w:rsidTr="00B11532">
        <w:trPr>
          <w:trHeight w:hRule="exact" w:val="583"/>
        </w:trPr>
        <w:tc>
          <w:tcPr>
            <w:tcW w:w="1930" w:type="dxa"/>
            <w:tcBorders>
              <w:top w:val="single" w:sz="10" w:space="0" w:color="000000"/>
              <w:left w:val="single" w:sz="10" w:space="0" w:color="000000"/>
              <w:bottom w:val="single" w:sz="10" w:space="0" w:color="000000"/>
              <w:right w:val="single" w:sz="10" w:space="0" w:color="000000"/>
            </w:tcBorders>
          </w:tcPr>
          <w:p w14:paraId="202B45F0" w14:textId="77777777" w:rsidR="0029268A" w:rsidRPr="00123BDE" w:rsidRDefault="0029268A" w:rsidP="00B11532">
            <w:pPr>
              <w:widowControl w:val="0"/>
              <w:autoSpaceDE w:val="0"/>
              <w:autoSpaceDN w:val="0"/>
              <w:adjustRightInd w:val="0"/>
              <w:spacing w:before="10" w:after="0" w:line="150" w:lineRule="exact"/>
              <w:rPr>
                <w:rFonts w:ascii="Times New Roman" w:hAnsi="Times New Roman"/>
                <w:sz w:val="15"/>
                <w:szCs w:val="15"/>
              </w:rPr>
            </w:pPr>
          </w:p>
          <w:p w14:paraId="3726DE81" w14:textId="77777777" w:rsidR="0029268A" w:rsidRPr="00123BDE" w:rsidRDefault="0029268A" w:rsidP="00B11532">
            <w:pPr>
              <w:widowControl w:val="0"/>
              <w:autoSpaceDE w:val="0"/>
              <w:autoSpaceDN w:val="0"/>
              <w:adjustRightInd w:val="0"/>
              <w:spacing w:after="0" w:line="240" w:lineRule="auto"/>
              <w:ind w:left="100"/>
              <w:rPr>
                <w:rFonts w:ascii="Times New Roman" w:hAnsi="Times New Roman"/>
                <w:sz w:val="24"/>
                <w:szCs w:val="24"/>
              </w:rPr>
            </w:pPr>
            <w:r w:rsidRPr="00123BDE">
              <w:rPr>
                <w:rFonts w:ascii="Times New Roman" w:hAnsi="Times New Roman"/>
                <w:w w:val="107"/>
                <w:sz w:val="20"/>
                <w:szCs w:val="20"/>
              </w:rPr>
              <w:t>C</w:t>
            </w:r>
            <w:r w:rsidRPr="00123BDE">
              <w:rPr>
                <w:rFonts w:ascii="Times New Roman" w:hAnsi="Times New Roman"/>
                <w:spacing w:val="-1"/>
                <w:w w:val="110"/>
                <w:sz w:val="20"/>
                <w:szCs w:val="20"/>
              </w:rPr>
              <w:t>o</w:t>
            </w:r>
            <w:r w:rsidRPr="00123BDE">
              <w:rPr>
                <w:rFonts w:ascii="Times New Roman" w:hAnsi="Times New Roman"/>
                <w:spacing w:val="5"/>
                <w:w w:val="106"/>
                <w:sz w:val="20"/>
                <w:szCs w:val="20"/>
              </w:rPr>
              <w:t>m</w:t>
            </w:r>
            <w:r w:rsidRPr="00123BDE">
              <w:rPr>
                <w:rFonts w:ascii="Times New Roman" w:hAnsi="Times New Roman"/>
                <w:spacing w:val="-1"/>
                <w:w w:val="110"/>
                <w:sz w:val="20"/>
                <w:szCs w:val="20"/>
              </w:rPr>
              <w:t>p</w:t>
            </w:r>
            <w:r w:rsidRPr="00123BDE">
              <w:rPr>
                <w:rFonts w:ascii="Times New Roman" w:hAnsi="Times New Roman"/>
                <w:w w:val="110"/>
                <w:sz w:val="20"/>
                <w:szCs w:val="20"/>
              </w:rPr>
              <w:t>o</w:t>
            </w:r>
            <w:r w:rsidRPr="00123BDE">
              <w:rPr>
                <w:rFonts w:ascii="Times New Roman" w:hAnsi="Times New Roman"/>
                <w:spacing w:val="2"/>
                <w:w w:val="128"/>
                <w:sz w:val="20"/>
                <w:szCs w:val="20"/>
              </w:rPr>
              <w:t>s</w:t>
            </w:r>
            <w:r w:rsidRPr="00123BDE">
              <w:rPr>
                <w:rFonts w:ascii="Times New Roman" w:hAnsi="Times New Roman"/>
                <w:w w:val="79"/>
                <w:sz w:val="20"/>
                <w:szCs w:val="20"/>
              </w:rPr>
              <w:t>i</w:t>
            </w:r>
            <w:r w:rsidRPr="00123BDE">
              <w:rPr>
                <w:rFonts w:ascii="Times New Roman" w:hAnsi="Times New Roman"/>
                <w:spacing w:val="-1"/>
                <w:w w:val="99"/>
                <w:sz w:val="20"/>
                <w:szCs w:val="20"/>
              </w:rPr>
              <w:t>t</w:t>
            </w:r>
            <w:r w:rsidRPr="00123BDE">
              <w:rPr>
                <w:rFonts w:ascii="Times New Roman" w:hAnsi="Times New Roman"/>
                <w:w w:val="125"/>
                <w:sz w:val="20"/>
                <w:szCs w:val="20"/>
              </w:rPr>
              <w:t>e</w:t>
            </w:r>
          </w:p>
        </w:tc>
        <w:tc>
          <w:tcPr>
            <w:tcW w:w="2971" w:type="dxa"/>
            <w:tcBorders>
              <w:top w:val="single" w:sz="10" w:space="0" w:color="000000"/>
              <w:left w:val="single" w:sz="10" w:space="0" w:color="000000"/>
              <w:bottom w:val="single" w:sz="10" w:space="0" w:color="000000"/>
              <w:right w:val="single" w:sz="10" w:space="0" w:color="000000"/>
            </w:tcBorders>
          </w:tcPr>
          <w:p w14:paraId="6932DE4A" w14:textId="77777777" w:rsidR="0029268A" w:rsidRPr="00123BDE" w:rsidRDefault="0029268A" w:rsidP="00B11532">
            <w:pPr>
              <w:widowControl w:val="0"/>
              <w:autoSpaceDE w:val="0"/>
              <w:autoSpaceDN w:val="0"/>
              <w:adjustRightInd w:val="0"/>
              <w:spacing w:before="10" w:after="0" w:line="150" w:lineRule="exact"/>
              <w:rPr>
                <w:rFonts w:ascii="Times New Roman" w:hAnsi="Times New Roman"/>
                <w:sz w:val="15"/>
                <w:szCs w:val="15"/>
              </w:rPr>
            </w:pPr>
          </w:p>
          <w:p w14:paraId="5F86BE82" w14:textId="77777777" w:rsidR="0029268A" w:rsidRPr="00123BDE" w:rsidRDefault="0029268A" w:rsidP="00B11532">
            <w:pPr>
              <w:widowControl w:val="0"/>
              <w:autoSpaceDE w:val="0"/>
              <w:autoSpaceDN w:val="0"/>
              <w:adjustRightInd w:val="0"/>
              <w:spacing w:after="0" w:line="240" w:lineRule="auto"/>
              <w:ind w:left="118"/>
              <w:rPr>
                <w:rFonts w:ascii="Times New Roman" w:hAnsi="Times New Roman"/>
                <w:sz w:val="24"/>
                <w:szCs w:val="24"/>
              </w:rPr>
            </w:pPr>
            <w:r w:rsidRPr="00123BDE">
              <w:rPr>
                <w:rFonts w:ascii="Times New Roman" w:hAnsi="Times New Roman"/>
                <w:spacing w:val="3"/>
                <w:w w:val="119"/>
                <w:sz w:val="20"/>
                <w:szCs w:val="20"/>
              </w:rPr>
              <w:t>S</w:t>
            </w:r>
            <w:r w:rsidRPr="00123BDE">
              <w:rPr>
                <w:rFonts w:ascii="Times New Roman" w:hAnsi="Times New Roman"/>
                <w:spacing w:val="-4"/>
                <w:w w:val="99"/>
                <w:sz w:val="20"/>
                <w:szCs w:val="20"/>
              </w:rPr>
              <w:t>y</w:t>
            </w:r>
            <w:r w:rsidRPr="00123BDE">
              <w:rPr>
                <w:rFonts w:ascii="Times New Roman" w:hAnsi="Times New Roman"/>
                <w:spacing w:val="3"/>
                <w:w w:val="110"/>
                <w:sz w:val="20"/>
                <w:szCs w:val="20"/>
              </w:rPr>
              <w:t>n</w:t>
            </w:r>
            <w:r w:rsidRPr="00123BDE">
              <w:rPr>
                <w:rFonts w:ascii="Times New Roman" w:hAnsi="Times New Roman"/>
                <w:spacing w:val="-1"/>
                <w:w w:val="99"/>
                <w:sz w:val="20"/>
                <w:szCs w:val="20"/>
              </w:rPr>
              <w:t>t</w:t>
            </w:r>
            <w:r w:rsidRPr="00123BDE">
              <w:rPr>
                <w:rFonts w:ascii="Times New Roman" w:hAnsi="Times New Roman"/>
                <w:w w:val="110"/>
                <w:sz w:val="20"/>
                <w:szCs w:val="20"/>
              </w:rPr>
              <w:t>h</w:t>
            </w:r>
            <w:r w:rsidRPr="00123BDE">
              <w:rPr>
                <w:rFonts w:ascii="Times New Roman" w:hAnsi="Times New Roman"/>
                <w:spacing w:val="3"/>
                <w:w w:val="125"/>
                <w:sz w:val="20"/>
                <w:szCs w:val="20"/>
              </w:rPr>
              <w:t>é</w:t>
            </w:r>
            <w:r w:rsidRPr="00123BDE">
              <w:rPr>
                <w:rFonts w:ascii="Times New Roman" w:hAnsi="Times New Roman"/>
                <w:spacing w:val="-1"/>
                <w:w w:val="99"/>
                <w:sz w:val="20"/>
                <w:szCs w:val="20"/>
              </w:rPr>
              <w:t>t</w:t>
            </w:r>
            <w:r w:rsidRPr="00123BDE">
              <w:rPr>
                <w:rFonts w:ascii="Times New Roman" w:hAnsi="Times New Roman"/>
                <w:w w:val="79"/>
                <w:sz w:val="20"/>
                <w:szCs w:val="20"/>
              </w:rPr>
              <w:t>i</w:t>
            </w:r>
            <w:r w:rsidRPr="00123BDE">
              <w:rPr>
                <w:rFonts w:ascii="Times New Roman" w:hAnsi="Times New Roman"/>
                <w:w w:val="110"/>
                <w:sz w:val="20"/>
                <w:szCs w:val="20"/>
              </w:rPr>
              <w:t>qu</w:t>
            </w:r>
            <w:r w:rsidRPr="00123BDE">
              <w:rPr>
                <w:rFonts w:ascii="Times New Roman" w:hAnsi="Times New Roman"/>
                <w:w w:val="125"/>
                <w:sz w:val="20"/>
                <w:szCs w:val="20"/>
              </w:rPr>
              <w:t>e</w:t>
            </w:r>
            <w:r w:rsidRPr="00123BDE">
              <w:rPr>
                <w:rFonts w:ascii="Times New Roman" w:hAnsi="Times New Roman"/>
                <w:spacing w:val="8"/>
                <w:sz w:val="20"/>
                <w:szCs w:val="20"/>
              </w:rPr>
              <w:t xml:space="preserve"> </w:t>
            </w:r>
            <w:r w:rsidRPr="00123BDE">
              <w:rPr>
                <w:rFonts w:ascii="Times New Roman" w:hAnsi="Times New Roman"/>
                <w:sz w:val="20"/>
                <w:szCs w:val="20"/>
              </w:rPr>
              <w:t>à</w:t>
            </w:r>
            <w:r w:rsidRPr="00123BDE">
              <w:rPr>
                <w:rFonts w:ascii="Times New Roman" w:hAnsi="Times New Roman"/>
                <w:spacing w:val="27"/>
                <w:sz w:val="20"/>
                <w:szCs w:val="20"/>
              </w:rPr>
              <w:t xml:space="preserve"> </w:t>
            </w:r>
            <w:r w:rsidRPr="00123BDE">
              <w:rPr>
                <w:rFonts w:ascii="Times New Roman" w:hAnsi="Times New Roman"/>
                <w:spacing w:val="4"/>
                <w:w w:val="121"/>
                <w:sz w:val="20"/>
                <w:szCs w:val="20"/>
              </w:rPr>
              <w:t>b</w:t>
            </w:r>
            <w:r w:rsidRPr="00123BDE">
              <w:rPr>
                <w:rFonts w:ascii="Times New Roman" w:hAnsi="Times New Roman"/>
                <w:spacing w:val="-1"/>
                <w:w w:val="121"/>
                <w:sz w:val="20"/>
                <w:szCs w:val="20"/>
              </w:rPr>
              <w:t>a</w:t>
            </w:r>
            <w:r w:rsidRPr="00123BDE">
              <w:rPr>
                <w:rFonts w:ascii="Times New Roman" w:hAnsi="Times New Roman"/>
                <w:spacing w:val="2"/>
                <w:w w:val="121"/>
                <w:sz w:val="20"/>
                <w:szCs w:val="20"/>
              </w:rPr>
              <w:t>s</w:t>
            </w:r>
            <w:r w:rsidRPr="00123BDE">
              <w:rPr>
                <w:rFonts w:ascii="Times New Roman" w:hAnsi="Times New Roman"/>
                <w:w w:val="121"/>
                <w:sz w:val="20"/>
                <w:szCs w:val="20"/>
              </w:rPr>
              <w:t>e</w:t>
            </w:r>
            <w:r w:rsidRPr="00123BDE">
              <w:rPr>
                <w:rFonts w:ascii="Times New Roman" w:hAnsi="Times New Roman"/>
                <w:spacing w:val="-6"/>
                <w:w w:val="121"/>
                <w:sz w:val="20"/>
                <w:szCs w:val="20"/>
              </w:rPr>
              <w:t xml:space="preserve"> </w:t>
            </w:r>
            <w:r w:rsidRPr="00123BDE">
              <w:rPr>
                <w:rFonts w:ascii="Times New Roman" w:hAnsi="Times New Roman"/>
                <w:sz w:val="20"/>
                <w:szCs w:val="20"/>
              </w:rPr>
              <w:t>de</w:t>
            </w:r>
            <w:r w:rsidRPr="00123BDE">
              <w:rPr>
                <w:rFonts w:ascii="Times New Roman" w:hAnsi="Times New Roman"/>
                <w:spacing w:val="39"/>
                <w:sz w:val="20"/>
                <w:szCs w:val="20"/>
              </w:rPr>
              <w:t xml:space="preserve"> </w:t>
            </w:r>
            <w:r w:rsidRPr="00123BDE">
              <w:rPr>
                <w:rFonts w:ascii="Times New Roman" w:hAnsi="Times New Roman"/>
                <w:spacing w:val="2"/>
                <w:w w:val="128"/>
                <w:sz w:val="20"/>
                <w:szCs w:val="20"/>
              </w:rPr>
              <w:t>s</w:t>
            </w:r>
            <w:r w:rsidRPr="00123BDE">
              <w:rPr>
                <w:rFonts w:ascii="Times New Roman" w:hAnsi="Times New Roman"/>
                <w:w w:val="79"/>
                <w:sz w:val="20"/>
                <w:szCs w:val="20"/>
              </w:rPr>
              <w:t>ili</w:t>
            </w:r>
            <w:r w:rsidRPr="00123BDE">
              <w:rPr>
                <w:rFonts w:ascii="Times New Roman" w:hAnsi="Times New Roman"/>
                <w:w w:val="112"/>
                <w:sz w:val="20"/>
                <w:szCs w:val="20"/>
              </w:rPr>
              <w:t>c</w:t>
            </w:r>
            <w:r w:rsidRPr="00123BDE">
              <w:rPr>
                <w:rFonts w:ascii="Times New Roman" w:hAnsi="Times New Roman"/>
                <w:spacing w:val="-1"/>
                <w:w w:val="110"/>
                <w:sz w:val="20"/>
                <w:szCs w:val="20"/>
              </w:rPr>
              <w:t>o</w:t>
            </w:r>
            <w:r w:rsidRPr="00123BDE">
              <w:rPr>
                <w:rFonts w:ascii="Times New Roman" w:hAnsi="Times New Roman"/>
                <w:w w:val="110"/>
                <w:sz w:val="20"/>
                <w:szCs w:val="20"/>
              </w:rPr>
              <w:t>n</w:t>
            </w:r>
            <w:r w:rsidRPr="00123BDE">
              <w:rPr>
                <w:rFonts w:ascii="Times New Roman" w:hAnsi="Times New Roman"/>
                <w:w w:val="125"/>
                <w:sz w:val="20"/>
                <w:szCs w:val="20"/>
              </w:rPr>
              <w:t>e</w:t>
            </w:r>
          </w:p>
        </w:tc>
        <w:tc>
          <w:tcPr>
            <w:tcW w:w="3115" w:type="dxa"/>
            <w:tcBorders>
              <w:top w:val="single" w:sz="10" w:space="0" w:color="000000"/>
              <w:left w:val="single" w:sz="10" w:space="0" w:color="000000"/>
              <w:bottom w:val="single" w:sz="10" w:space="0" w:color="000000"/>
              <w:right w:val="single" w:sz="10" w:space="0" w:color="000000"/>
            </w:tcBorders>
          </w:tcPr>
          <w:p w14:paraId="4F476435" w14:textId="77777777" w:rsidR="0029268A" w:rsidRPr="00123BDE" w:rsidRDefault="0029268A" w:rsidP="00B11532">
            <w:pPr>
              <w:widowControl w:val="0"/>
              <w:autoSpaceDE w:val="0"/>
              <w:autoSpaceDN w:val="0"/>
              <w:adjustRightInd w:val="0"/>
              <w:spacing w:before="10" w:after="0" w:line="150" w:lineRule="exact"/>
              <w:rPr>
                <w:rFonts w:ascii="Times New Roman" w:hAnsi="Times New Roman"/>
                <w:sz w:val="15"/>
                <w:szCs w:val="15"/>
              </w:rPr>
            </w:pPr>
          </w:p>
          <w:p w14:paraId="00DC1D13" w14:textId="77777777" w:rsidR="0029268A" w:rsidRPr="00123BDE" w:rsidRDefault="0029268A" w:rsidP="00B11532">
            <w:pPr>
              <w:widowControl w:val="0"/>
              <w:autoSpaceDE w:val="0"/>
              <w:autoSpaceDN w:val="0"/>
              <w:adjustRightInd w:val="0"/>
              <w:spacing w:after="0" w:line="240" w:lineRule="auto"/>
              <w:ind w:left="527"/>
              <w:rPr>
                <w:rFonts w:ascii="Times New Roman" w:hAnsi="Times New Roman"/>
                <w:sz w:val="24"/>
                <w:szCs w:val="24"/>
              </w:rPr>
            </w:pPr>
            <w:r w:rsidRPr="00123BDE">
              <w:rPr>
                <w:rFonts w:ascii="Times New Roman" w:hAnsi="Times New Roman"/>
                <w:spacing w:val="-1"/>
                <w:w w:val="119"/>
                <w:sz w:val="20"/>
                <w:szCs w:val="20"/>
              </w:rPr>
              <w:t>S</w:t>
            </w:r>
            <w:r w:rsidRPr="00123BDE">
              <w:rPr>
                <w:rFonts w:ascii="Times New Roman" w:hAnsi="Times New Roman"/>
                <w:w w:val="110"/>
                <w:sz w:val="20"/>
                <w:szCs w:val="20"/>
              </w:rPr>
              <w:t>u</w:t>
            </w:r>
            <w:r w:rsidRPr="00123BDE">
              <w:rPr>
                <w:rFonts w:ascii="Times New Roman" w:hAnsi="Times New Roman"/>
                <w:spacing w:val="2"/>
                <w:w w:val="128"/>
                <w:sz w:val="20"/>
                <w:szCs w:val="20"/>
              </w:rPr>
              <w:t>s</w:t>
            </w:r>
            <w:r w:rsidRPr="00123BDE">
              <w:rPr>
                <w:rFonts w:ascii="Times New Roman" w:hAnsi="Times New Roman"/>
                <w:spacing w:val="-1"/>
                <w:w w:val="110"/>
                <w:sz w:val="20"/>
                <w:szCs w:val="20"/>
              </w:rPr>
              <w:t>p</w:t>
            </w:r>
            <w:r w:rsidRPr="00123BDE">
              <w:rPr>
                <w:rFonts w:ascii="Times New Roman" w:hAnsi="Times New Roman"/>
                <w:spacing w:val="3"/>
                <w:w w:val="125"/>
                <w:sz w:val="20"/>
                <w:szCs w:val="20"/>
              </w:rPr>
              <w:t>e</w:t>
            </w:r>
            <w:r w:rsidRPr="00123BDE">
              <w:rPr>
                <w:rFonts w:ascii="Times New Roman" w:hAnsi="Times New Roman"/>
                <w:spacing w:val="-1"/>
                <w:w w:val="110"/>
                <w:sz w:val="20"/>
                <w:szCs w:val="20"/>
              </w:rPr>
              <w:t>n</w:t>
            </w:r>
            <w:r w:rsidRPr="00123BDE">
              <w:rPr>
                <w:rFonts w:ascii="Times New Roman" w:hAnsi="Times New Roman"/>
                <w:spacing w:val="2"/>
                <w:w w:val="128"/>
                <w:sz w:val="20"/>
                <w:szCs w:val="20"/>
              </w:rPr>
              <w:t>s</w:t>
            </w:r>
            <w:r w:rsidRPr="00123BDE">
              <w:rPr>
                <w:rFonts w:ascii="Times New Roman" w:hAnsi="Times New Roman"/>
                <w:spacing w:val="-2"/>
                <w:w w:val="79"/>
                <w:sz w:val="20"/>
                <w:szCs w:val="20"/>
              </w:rPr>
              <w:t>i</w:t>
            </w:r>
            <w:r w:rsidRPr="00123BDE">
              <w:rPr>
                <w:rFonts w:ascii="Times New Roman" w:hAnsi="Times New Roman"/>
                <w:spacing w:val="3"/>
                <w:w w:val="110"/>
                <w:sz w:val="20"/>
                <w:szCs w:val="20"/>
              </w:rPr>
              <w:t>o</w:t>
            </w:r>
            <w:r w:rsidRPr="00123BDE">
              <w:rPr>
                <w:rFonts w:ascii="Times New Roman" w:hAnsi="Times New Roman"/>
                <w:w w:val="110"/>
                <w:sz w:val="20"/>
                <w:szCs w:val="20"/>
              </w:rPr>
              <w:t>n</w:t>
            </w:r>
            <w:r w:rsidRPr="00123BDE">
              <w:rPr>
                <w:rFonts w:ascii="Times New Roman" w:hAnsi="Times New Roman"/>
                <w:spacing w:val="4"/>
                <w:sz w:val="20"/>
                <w:szCs w:val="20"/>
              </w:rPr>
              <w:t xml:space="preserve"> </w:t>
            </w:r>
            <w:r w:rsidRPr="00123BDE">
              <w:rPr>
                <w:rFonts w:ascii="Times New Roman" w:hAnsi="Times New Roman"/>
                <w:sz w:val="20"/>
                <w:szCs w:val="20"/>
              </w:rPr>
              <w:t>et</w:t>
            </w:r>
            <w:r w:rsidRPr="00123BDE">
              <w:rPr>
                <w:rFonts w:ascii="Times New Roman" w:hAnsi="Times New Roman"/>
                <w:spacing w:val="30"/>
                <w:sz w:val="20"/>
                <w:szCs w:val="20"/>
              </w:rPr>
              <w:t xml:space="preserve"> </w:t>
            </w:r>
            <w:r w:rsidRPr="00123BDE">
              <w:rPr>
                <w:rFonts w:ascii="Times New Roman" w:hAnsi="Times New Roman"/>
                <w:spacing w:val="-1"/>
                <w:w w:val="125"/>
                <w:sz w:val="20"/>
                <w:szCs w:val="20"/>
              </w:rPr>
              <w:t>a</w:t>
            </w:r>
            <w:r w:rsidRPr="00123BDE">
              <w:rPr>
                <w:rFonts w:ascii="Times New Roman" w:hAnsi="Times New Roman"/>
                <w:w w:val="110"/>
                <w:sz w:val="20"/>
                <w:szCs w:val="20"/>
              </w:rPr>
              <w:t>n</w:t>
            </w:r>
            <w:r w:rsidRPr="00123BDE">
              <w:rPr>
                <w:rFonts w:ascii="Times New Roman" w:hAnsi="Times New Roman"/>
                <w:spacing w:val="2"/>
                <w:w w:val="112"/>
                <w:sz w:val="20"/>
                <w:szCs w:val="20"/>
              </w:rPr>
              <w:t>c</w:t>
            </w:r>
            <w:r w:rsidRPr="00123BDE">
              <w:rPr>
                <w:rFonts w:ascii="Times New Roman" w:hAnsi="Times New Roman"/>
                <w:w w:val="99"/>
                <w:sz w:val="20"/>
                <w:szCs w:val="20"/>
              </w:rPr>
              <w:t>r</w:t>
            </w:r>
            <w:r w:rsidRPr="00123BDE">
              <w:rPr>
                <w:rFonts w:ascii="Times New Roman" w:hAnsi="Times New Roman"/>
                <w:w w:val="125"/>
                <w:sz w:val="20"/>
                <w:szCs w:val="20"/>
              </w:rPr>
              <w:t>a</w:t>
            </w:r>
            <w:r w:rsidRPr="00123BDE">
              <w:rPr>
                <w:rFonts w:ascii="Times New Roman" w:hAnsi="Times New Roman"/>
                <w:spacing w:val="3"/>
                <w:w w:val="110"/>
                <w:sz w:val="20"/>
                <w:szCs w:val="20"/>
              </w:rPr>
              <w:t>g</w:t>
            </w:r>
            <w:r w:rsidRPr="00123BDE">
              <w:rPr>
                <w:rFonts w:ascii="Times New Roman" w:hAnsi="Times New Roman"/>
                <w:w w:val="125"/>
                <w:sz w:val="20"/>
                <w:szCs w:val="20"/>
              </w:rPr>
              <w:t>e</w:t>
            </w:r>
          </w:p>
        </w:tc>
      </w:tr>
    </w:tbl>
    <w:p w14:paraId="0F1883AD" w14:textId="77777777" w:rsidR="0029268A" w:rsidRDefault="0029268A" w:rsidP="0029268A">
      <w:pPr>
        <w:spacing w:after="120"/>
        <w:jc w:val="center"/>
        <w:rPr>
          <w:rFonts w:ascii="Times New Roman" w:hAnsi="Times New Roman" w:cs="Times New Roman"/>
          <w:sz w:val="24"/>
          <w:szCs w:val="24"/>
          <w:lang w:bidi="fr-FR"/>
        </w:rPr>
      </w:pPr>
    </w:p>
    <w:p w14:paraId="3A802D19" w14:textId="77777777" w:rsidR="0029268A" w:rsidRDefault="0029268A" w:rsidP="0029268A">
      <w:pPr>
        <w:spacing w:after="120"/>
        <w:jc w:val="center"/>
        <w:rPr>
          <w:rFonts w:ascii="Times New Roman" w:hAnsi="Times New Roman" w:cs="Times New Roman"/>
          <w:sz w:val="24"/>
          <w:szCs w:val="24"/>
          <w:lang w:bidi="fr-FR"/>
        </w:rPr>
      </w:pPr>
      <w:r w:rsidRPr="007B6619">
        <w:rPr>
          <w:rFonts w:ascii="Times New Roman" w:hAnsi="Times New Roman" w:cs="Times New Roman"/>
          <w:noProof/>
          <w:sz w:val="24"/>
          <w:szCs w:val="24"/>
          <w:lang w:val="pt-PT" w:eastAsia="pt-PT"/>
        </w:rPr>
        <w:drawing>
          <wp:inline distT="0" distB="0" distL="0" distR="0" wp14:anchorId="2A247081" wp14:editId="13E7BDBF">
            <wp:extent cx="2946400" cy="1879600"/>
            <wp:effectExtent l="0" t="0" r="0" b="0"/>
            <wp:docPr id="5" name="Image 9" descr="Résultat de recherche d'images pour &quot;un isolateur electriqu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ésultat de recherche d'images pour &quot;un isolateur electrique&quot;"/>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2946400" cy="1879600"/>
                    </a:xfrm>
                    <a:prstGeom prst="rect">
                      <a:avLst/>
                    </a:prstGeom>
                    <a:noFill/>
                    <a:ln>
                      <a:noFill/>
                    </a:ln>
                  </pic:spPr>
                </pic:pic>
              </a:graphicData>
            </a:graphic>
          </wp:inline>
        </w:drawing>
      </w:r>
    </w:p>
    <w:p w14:paraId="624EDE7A" w14:textId="77777777" w:rsidR="0029268A" w:rsidRPr="007B6619" w:rsidRDefault="0029268A" w:rsidP="0029268A">
      <w:pPr>
        <w:widowControl w:val="0"/>
        <w:autoSpaceDE w:val="0"/>
        <w:autoSpaceDN w:val="0"/>
        <w:adjustRightInd w:val="0"/>
        <w:spacing w:before="32" w:after="0" w:line="361" w:lineRule="auto"/>
        <w:ind w:right="78"/>
        <w:jc w:val="center"/>
        <w:rPr>
          <w:rFonts w:ascii="Times New Roman" w:hAnsi="Times New Roman"/>
          <w:b/>
        </w:rPr>
      </w:pPr>
      <w:bookmarkStart w:id="117" w:name="_Toc32588430"/>
      <w:r w:rsidRPr="007B6619">
        <w:rPr>
          <w:rFonts w:ascii="Times New Roman" w:hAnsi="Times New Roman" w:cs="Times New Roman"/>
          <w:b/>
          <w:sz w:val="24"/>
          <w:szCs w:val="24"/>
        </w:rPr>
        <w:t xml:space="preserve">Photo </w:t>
      </w:r>
      <w:r w:rsidRPr="007B6619">
        <w:rPr>
          <w:rFonts w:ascii="Times New Roman" w:hAnsi="Times New Roman" w:cs="Times New Roman"/>
          <w:b/>
          <w:sz w:val="24"/>
          <w:szCs w:val="24"/>
        </w:rPr>
        <w:fldChar w:fldCharType="begin"/>
      </w:r>
      <w:r w:rsidRPr="007B6619">
        <w:rPr>
          <w:rFonts w:ascii="Times New Roman" w:hAnsi="Times New Roman" w:cs="Times New Roman"/>
          <w:b/>
          <w:sz w:val="24"/>
          <w:szCs w:val="24"/>
        </w:rPr>
        <w:instrText xml:space="preserve"> SEQ Photo \* ARABIC </w:instrText>
      </w:r>
      <w:r w:rsidRPr="007B6619">
        <w:rPr>
          <w:rFonts w:ascii="Times New Roman" w:hAnsi="Times New Roman" w:cs="Times New Roman"/>
          <w:b/>
          <w:sz w:val="24"/>
          <w:szCs w:val="24"/>
        </w:rPr>
        <w:fldChar w:fldCharType="separate"/>
      </w:r>
      <w:r>
        <w:rPr>
          <w:rFonts w:ascii="Times New Roman" w:hAnsi="Times New Roman" w:cs="Times New Roman"/>
          <w:b/>
          <w:noProof/>
          <w:sz w:val="24"/>
          <w:szCs w:val="24"/>
        </w:rPr>
        <w:t>2</w:t>
      </w:r>
      <w:r w:rsidRPr="007B6619">
        <w:rPr>
          <w:rFonts w:ascii="Times New Roman" w:hAnsi="Times New Roman" w:cs="Times New Roman"/>
          <w:b/>
          <w:sz w:val="24"/>
          <w:szCs w:val="24"/>
        </w:rPr>
        <w:fldChar w:fldCharType="end"/>
      </w:r>
      <w:r>
        <w:rPr>
          <w:rFonts w:ascii="Times New Roman" w:hAnsi="Times New Roman" w:cs="Times New Roman"/>
          <w:b/>
          <w:sz w:val="24"/>
          <w:szCs w:val="24"/>
        </w:rPr>
        <w:t xml:space="preserve"> </w:t>
      </w:r>
      <w:r w:rsidRPr="007B6619">
        <w:rPr>
          <w:rFonts w:ascii="Times New Roman" w:hAnsi="Times New Roman" w:cs="Times New Roman"/>
          <w:b/>
          <w:sz w:val="24"/>
          <w:szCs w:val="24"/>
        </w:rPr>
        <w:t xml:space="preserve">: </w:t>
      </w:r>
      <w:r w:rsidRPr="007B6619">
        <w:rPr>
          <w:rFonts w:ascii="Times New Roman" w:hAnsi="Times New Roman" w:cs="Times New Roman"/>
          <w:sz w:val="24"/>
          <w:szCs w:val="24"/>
        </w:rPr>
        <w:t>Type d’isolateur</w:t>
      </w:r>
      <w:r>
        <w:rPr>
          <w:rFonts w:ascii="Times New Roman" w:hAnsi="Times New Roman" w:cs="Times New Roman"/>
          <w:b/>
          <w:sz w:val="24"/>
          <w:szCs w:val="24"/>
        </w:rPr>
        <w:t xml:space="preserve"> </w:t>
      </w:r>
      <w:r>
        <w:rPr>
          <w:rFonts w:ascii="Times New Roman" w:hAnsi="Times New Roman"/>
          <w:i/>
          <w:sz w:val="18"/>
          <w:szCs w:val="18"/>
          <w:u w:val="single"/>
        </w:rPr>
        <w:t>(</w:t>
      </w:r>
      <w:r w:rsidRPr="004E023E">
        <w:rPr>
          <w:rFonts w:ascii="Times New Roman" w:hAnsi="Times New Roman"/>
          <w:i/>
          <w:sz w:val="18"/>
          <w:szCs w:val="18"/>
          <w:u w:val="single"/>
        </w:rPr>
        <w:t>Source :</w:t>
      </w:r>
      <w:r w:rsidRPr="004E023E">
        <w:rPr>
          <w:rFonts w:ascii="Times New Roman" w:hAnsi="Times New Roman"/>
          <w:i/>
          <w:sz w:val="18"/>
          <w:szCs w:val="18"/>
        </w:rPr>
        <w:t xml:space="preserve"> internet</w:t>
      </w:r>
      <w:r>
        <w:rPr>
          <w:rFonts w:ascii="Times New Roman" w:hAnsi="Times New Roman"/>
          <w:i/>
          <w:sz w:val="18"/>
          <w:szCs w:val="18"/>
        </w:rPr>
        <w:t>)</w:t>
      </w:r>
      <w:bookmarkEnd w:id="117"/>
    </w:p>
    <w:p w14:paraId="06B9CDEF" w14:textId="77777777" w:rsidR="0029268A" w:rsidRPr="007B6619" w:rsidRDefault="0029268A" w:rsidP="0029268A">
      <w:pPr>
        <w:spacing w:after="120"/>
        <w:jc w:val="both"/>
        <w:rPr>
          <w:rFonts w:ascii="Times New Roman" w:hAnsi="Times New Roman" w:cs="Times New Roman"/>
          <w:sz w:val="24"/>
          <w:szCs w:val="24"/>
          <w:lang w:bidi="fr-FR"/>
        </w:rPr>
      </w:pPr>
      <w:r w:rsidRPr="007B6619">
        <w:rPr>
          <w:rFonts w:ascii="Times New Roman" w:hAnsi="Times New Roman" w:cs="Times New Roman"/>
          <w:sz w:val="24"/>
          <w:szCs w:val="24"/>
          <w:u w:val="single"/>
          <w:lang w:bidi="fr-FR"/>
        </w:rPr>
        <w:t>Armements</w:t>
      </w:r>
      <w:r>
        <w:rPr>
          <w:rFonts w:ascii="Times New Roman" w:hAnsi="Times New Roman" w:cs="Times New Roman"/>
          <w:sz w:val="24"/>
          <w:szCs w:val="24"/>
          <w:u w:val="single"/>
          <w:lang w:bidi="fr-FR"/>
        </w:rPr>
        <w:t xml:space="preserve"> </w:t>
      </w:r>
      <w:r w:rsidRPr="007B6619">
        <w:rPr>
          <w:rFonts w:ascii="Times New Roman" w:hAnsi="Times New Roman" w:cs="Times New Roman"/>
          <w:sz w:val="24"/>
          <w:szCs w:val="24"/>
          <w:u w:val="single"/>
          <w:lang w:bidi="fr-FR"/>
        </w:rPr>
        <w:t>:</w:t>
      </w:r>
      <w:r w:rsidRPr="007B6619">
        <w:rPr>
          <w:rFonts w:ascii="Times New Roman" w:hAnsi="Times New Roman" w:cs="Times New Roman"/>
          <w:sz w:val="24"/>
          <w:szCs w:val="24"/>
          <w:lang w:bidi="fr-FR"/>
        </w:rPr>
        <w:t xml:space="preserve"> les armements utilisés pour la fixation des conducteurs aux isolateurs sur les supports sont :</w:t>
      </w:r>
    </w:p>
    <w:p w14:paraId="211DF49C" w14:textId="77777777" w:rsidR="0029268A" w:rsidRPr="007B6619" w:rsidRDefault="0029268A" w:rsidP="00D00622">
      <w:pPr>
        <w:pStyle w:val="PargrafodaLista"/>
        <w:numPr>
          <w:ilvl w:val="0"/>
          <w:numId w:val="39"/>
        </w:numPr>
        <w:jc w:val="both"/>
        <w:rPr>
          <w:rFonts w:ascii="Times New Roman" w:hAnsi="Times New Roman"/>
          <w:sz w:val="24"/>
          <w:szCs w:val="24"/>
        </w:rPr>
      </w:pPr>
      <w:r w:rsidRPr="007B6619">
        <w:rPr>
          <w:rFonts w:ascii="Times New Roman" w:hAnsi="Times New Roman"/>
          <w:sz w:val="24"/>
          <w:szCs w:val="24"/>
        </w:rPr>
        <w:t>Armement Nappe Vo</w:t>
      </w:r>
      <w:r>
        <w:rPr>
          <w:rFonts w:ascii="Times New Roman" w:hAnsi="Times New Roman"/>
          <w:sz w:val="24"/>
          <w:szCs w:val="24"/>
        </w:rPr>
        <w:t>ûte  –«  NV » avec des chaines de</w:t>
      </w:r>
      <w:r w:rsidRPr="007B6619">
        <w:rPr>
          <w:rFonts w:ascii="Times New Roman" w:hAnsi="Times New Roman"/>
          <w:sz w:val="24"/>
          <w:szCs w:val="24"/>
        </w:rPr>
        <w:t xml:space="preserve"> suspension comme isolateur</w:t>
      </w:r>
      <w:r>
        <w:rPr>
          <w:rFonts w:ascii="Times New Roman" w:hAnsi="Times New Roman"/>
          <w:sz w:val="24"/>
          <w:szCs w:val="24"/>
        </w:rPr>
        <w:t xml:space="preserve"> </w:t>
      </w:r>
      <w:r w:rsidRPr="007B6619">
        <w:rPr>
          <w:rFonts w:ascii="Times New Roman" w:hAnsi="Times New Roman"/>
          <w:sz w:val="24"/>
          <w:szCs w:val="24"/>
        </w:rPr>
        <w:t>;</w:t>
      </w:r>
    </w:p>
    <w:p w14:paraId="153DD3A6" w14:textId="77777777" w:rsidR="0029268A" w:rsidRPr="007B6619" w:rsidRDefault="0029268A" w:rsidP="00D00622">
      <w:pPr>
        <w:pStyle w:val="PargrafodaLista"/>
        <w:numPr>
          <w:ilvl w:val="0"/>
          <w:numId w:val="39"/>
        </w:numPr>
        <w:jc w:val="both"/>
        <w:rPr>
          <w:rFonts w:ascii="Times New Roman" w:hAnsi="Times New Roman"/>
          <w:sz w:val="24"/>
          <w:szCs w:val="24"/>
        </w:rPr>
      </w:pPr>
      <w:r w:rsidRPr="007B6619">
        <w:rPr>
          <w:rFonts w:ascii="Times New Roman" w:hAnsi="Times New Roman"/>
          <w:sz w:val="24"/>
          <w:szCs w:val="24"/>
        </w:rPr>
        <w:t>Armements drapeau;</w:t>
      </w:r>
    </w:p>
    <w:p w14:paraId="7FED4C03" w14:textId="77777777" w:rsidR="0029268A" w:rsidRPr="007B6619" w:rsidRDefault="0029268A" w:rsidP="00D00622">
      <w:pPr>
        <w:pStyle w:val="PargrafodaLista"/>
        <w:numPr>
          <w:ilvl w:val="0"/>
          <w:numId w:val="39"/>
        </w:numPr>
        <w:jc w:val="both"/>
        <w:rPr>
          <w:rFonts w:ascii="Times New Roman" w:hAnsi="Times New Roman"/>
          <w:sz w:val="24"/>
          <w:szCs w:val="24"/>
        </w:rPr>
      </w:pPr>
      <w:r w:rsidRPr="007B6619">
        <w:rPr>
          <w:rFonts w:ascii="Times New Roman" w:hAnsi="Times New Roman"/>
          <w:sz w:val="24"/>
          <w:szCs w:val="24"/>
        </w:rPr>
        <w:t>Herse simple ancrage;</w:t>
      </w:r>
    </w:p>
    <w:p w14:paraId="4D89FE95" w14:textId="77777777" w:rsidR="0029268A" w:rsidRPr="007B6619" w:rsidRDefault="0029268A" w:rsidP="00D00622">
      <w:pPr>
        <w:pStyle w:val="PargrafodaLista"/>
        <w:numPr>
          <w:ilvl w:val="0"/>
          <w:numId w:val="39"/>
        </w:numPr>
        <w:jc w:val="both"/>
        <w:rPr>
          <w:rFonts w:ascii="Times New Roman" w:hAnsi="Times New Roman"/>
          <w:sz w:val="24"/>
          <w:szCs w:val="24"/>
        </w:rPr>
      </w:pPr>
      <w:r w:rsidRPr="007B6619">
        <w:rPr>
          <w:rFonts w:ascii="Times New Roman" w:hAnsi="Times New Roman"/>
          <w:sz w:val="24"/>
          <w:szCs w:val="24"/>
        </w:rPr>
        <w:t>Herse double ancrage;</w:t>
      </w:r>
    </w:p>
    <w:p w14:paraId="41F87EC2" w14:textId="77777777" w:rsidR="0029268A" w:rsidRDefault="0029268A" w:rsidP="0029268A">
      <w:pPr>
        <w:widowControl w:val="0"/>
        <w:autoSpaceDE w:val="0"/>
        <w:autoSpaceDN w:val="0"/>
        <w:adjustRightInd w:val="0"/>
        <w:spacing w:after="0" w:line="150" w:lineRule="exact"/>
        <w:rPr>
          <w:rFonts w:ascii="Times New Roman" w:hAnsi="Times New Roman"/>
          <w:sz w:val="15"/>
          <w:szCs w:val="15"/>
        </w:rPr>
      </w:pPr>
    </w:p>
    <w:p w14:paraId="7523B024" w14:textId="77777777" w:rsidR="0029268A" w:rsidRPr="007B6619" w:rsidRDefault="0029268A" w:rsidP="0029268A">
      <w:pPr>
        <w:widowControl w:val="0"/>
        <w:autoSpaceDE w:val="0"/>
        <w:autoSpaceDN w:val="0"/>
        <w:adjustRightInd w:val="0"/>
        <w:spacing w:after="0" w:line="240" w:lineRule="auto"/>
        <w:ind w:left="122"/>
        <w:rPr>
          <w:rFonts w:ascii="Times New Roman" w:hAnsi="Times New Roman" w:cs="Times New Roman"/>
          <w:sz w:val="24"/>
          <w:szCs w:val="24"/>
          <w:lang w:bidi="fr-FR"/>
        </w:rPr>
      </w:pPr>
      <w:r w:rsidRPr="007B6619">
        <w:rPr>
          <w:rFonts w:ascii="Times New Roman" w:hAnsi="Times New Roman" w:cs="Times New Roman"/>
          <w:sz w:val="24"/>
          <w:szCs w:val="24"/>
          <w:lang w:bidi="fr-FR"/>
        </w:rPr>
        <w:t>Les supports MT : pour  les  lignes  moyennes tension  l’EAGB  utilise  des supports en</w:t>
      </w:r>
      <w:r>
        <w:rPr>
          <w:rFonts w:ascii="Times New Roman" w:hAnsi="Times New Roman" w:cs="Times New Roman"/>
          <w:sz w:val="24"/>
          <w:szCs w:val="24"/>
          <w:lang w:bidi="fr-FR"/>
        </w:rPr>
        <w:t xml:space="preserve"> </w:t>
      </w:r>
      <w:r w:rsidRPr="007B6619">
        <w:rPr>
          <w:rFonts w:ascii="Times New Roman" w:hAnsi="Times New Roman" w:cs="Times New Roman"/>
          <w:sz w:val="24"/>
          <w:szCs w:val="24"/>
          <w:lang w:bidi="fr-FR"/>
        </w:rPr>
        <w:t>Béton Armé de hauteur 12 mètres, dont les efforts en tête sont les suivants :</w:t>
      </w:r>
    </w:p>
    <w:p w14:paraId="752942D8" w14:textId="77777777" w:rsidR="0029268A" w:rsidRDefault="0029268A" w:rsidP="0029268A">
      <w:pPr>
        <w:widowControl w:val="0"/>
        <w:autoSpaceDE w:val="0"/>
        <w:autoSpaceDN w:val="0"/>
        <w:adjustRightInd w:val="0"/>
        <w:spacing w:before="11" w:after="0" w:line="240" w:lineRule="exact"/>
        <w:rPr>
          <w:rFonts w:ascii="Times New Roman" w:hAnsi="Times New Roman"/>
          <w:sz w:val="24"/>
          <w:szCs w:val="24"/>
        </w:rPr>
      </w:pPr>
    </w:p>
    <w:p w14:paraId="4AF65CB8" w14:textId="77777777" w:rsidR="0029268A" w:rsidRPr="007B6619" w:rsidRDefault="0029268A" w:rsidP="00D00622">
      <w:pPr>
        <w:pStyle w:val="PargrafodaLista"/>
        <w:numPr>
          <w:ilvl w:val="0"/>
          <w:numId w:val="39"/>
        </w:numPr>
        <w:jc w:val="both"/>
        <w:rPr>
          <w:rFonts w:ascii="Times New Roman" w:hAnsi="Times New Roman"/>
          <w:sz w:val="24"/>
          <w:szCs w:val="24"/>
        </w:rPr>
      </w:pPr>
      <w:r w:rsidRPr="007B6619">
        <w:rPr>
          <w:rFonts w:ascii="Times New Roman" w:hAnsi="Times New Roman"/>
          <w:sz w:val="24"/>
          <w:szCs w:val="24"/>
        </w:rPr>
        <w:t>1600 daN : cas d’un étoilement ;</w:t>
      </w:r>
    </w:p>
    <w:p w14:paraId="684FC93F" w14:textId="77777777" w:rsidR="0029268A" w:rsidRPr="000E7EE0" w:rsidRDefault="0029268A" w:rsidP="00D00622">
      <w:pPr>
        <w:pStyle w:val="PargrafodaLista"/>
        <w:numPr>
          <w:ilvl w:val="0"/>
          <w:numId w:val="39"/>
        </w:numPr>
        <w:jc w:val="both"/>
        <w:rPr>
          <w:rFonts w:ascii="Times New Roman" w:hAnsi="Times New Roman"/>
          <w:sz w:val="24"/>
          <w:szCs w:val="24"/>
        </w:rPr>
      </w:pPr>
      <w:r w:rsidRPr="007B6619">
        <w:rPr>
          <w:rFonts w:ascii="Times New Roman" w:hAnsi="Times New Roman"/>
          <w:sz w:val="24"/>
          <w:szCs w:val="24"/>
        </w:rPr>
        <w:t>1000 daN : double ancrage, ou comme support d’ancrage</w:t>
      </w:r>
    </w:p>
    <w:p w14:paraId="57E85DE3" w14:textId="77777777" w:rsidR="0029268A" w:rsidRPr="007B6619" w:rsidRDefault="0029268A" w:rsidP="00D00622">
      <w:pPr>
        <w:pStyle w:val="PargrafodaLista"/>
        <w:numPr>
          <w:ilvl w:val="0"/>
          <w:numId w:val="39"/>
        </w:numPr>
        <w:jc w:val="both"/>
        <w:rPr>
          <w:rFonts w:ascii="Times New Roman" w:hAnsi="Times New Roman"/>
          <w:sz w:val="24"/>
          <w:szCs w:val="24"/>
        </w:rPr>
      </w:pPr>
      <w:r w:rsidRPr="007B6619">
        <w:rPr>
          <w:rFonts w:ascii="Times New Roman" w:hAnsi="Times New Roman"/>
          <w:sz w:val="24"/>
          <w:szCs w:val="24"/>
        </w:rPr>
        <w:t>400 daN : en cas d’alignement.</w:t>
      </w:r>
    </w:p>
    <w:p w14:paraId="0866ABCE" w14:textId="77777777" w:rsidR="0029268A" w:rsidRDefault="0029268A" w:rsidP="0029268A">
      <w:pPr>
        <w:widowControl w:val="0"/>
        <w:autoSpaceDE w:val="0"/>
        <w:autoSpaceDN w:val="0"/>
        <w:adjustRightInd w:val="0"/>
        <w:spacing w:before="9" w:after="0" w:line="110" w:lineRule="exact"/>
        <w:rPr>
          <w:rFonts w:ascii="Times New Roman" w:hAnsi="Times New Roman"/>
          <w:sz w:val="11"/>
          <w:szCs w:val="11"/>
        </w:rPr>
      </w:pPr>
    </w:p>
    <w:p w14:paraId="65D9A53F" w14:textId="77777777" w:rsidR="0029268A"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r w:rsidRPr="00DB0945">
        <w:rPr>
          <w:rFonts w:ascii="Times New Roman" w:hAnsi="Times New Roman" w:cs="Times New Roman"/>
          <w:sz w:val="24"/>
          <w:szCs w:val="24"/>
          <w:u w:val="single"/>
          <w:lang w:bidi="fr-FR"/>
        </w:rPr>
        <w:t>Conducteurs BT</w:t>
      </w:r>
      <w:r>
        <w:rPr>
          <w:rFonts w:ascii="Times New Roman" w:hAnsi="Times New Roman" w:cs="Times New Roman"/>
          <w:sz w:val="24"/>
          <w:szCs w:val="24"/>
          <w:lang w:bidi="fr-FR"/>
        </w:rPr>
        <w:t xml:space="preserve"> : l’EAGB utilise pour la</w:t>
      </w:r>
      <w:r w:rsidRPr="00DB0945">
        <w:rPr>
          <w:rFonts w:ascii="Times New Roman" w:hAnsi="Times New Roman" w:cs="Times New Roman"/>
          <w:sz w:val="24"/>
          <w:szCs w:val="24"/>
          <w:lang w:bidi="fr-FR"/>
        </w:rPr>
        <w:t xml:space="preserve"> matérialis</w:t>
      </w:r>
      <w:r>
        <w:rPr>
          <w:rFonts w:ascii="Times New Roman" w:hAnsi="Times New Roman" w:cs="Times New Roman"/>
          <w:sz w:val="24"/>
          <w:szCs w:val="24"/>
          <w:lang w:bidi="fr-FR"/>
        </w:rPr>
        <w:t>ation  du  réseau basse tension</w:t>
      </w:r>
      <w:r w:rsidRPr="00DB0945">
        <w:rPr>
          <w:rFonts w:ascii="Times New Roman" w:hAnsi="Times New Roman" w:cs="Times New Roman"/>
          <w:sz w:val="24"/>
          <w:szCs w:val="24"/>
          <w:lang w:bidi="fr-FR"/>
        </w:rPr>
        <w:t xml:space="preserve"> des câbles</w:t>
      </w:r>
      <w:r>
        <w:rPr>
          <w:rFonts w:ascii="Times New Roman" w:hAnsi="Times New Roman" w:cs="Times New Roman"/>
          <w:sz w:val="24"/>
          <w:szCs w:val="24"/>
          <w:lang w:bidi="fr-FR"/>
        </w:rPr>
        <w:t xml:space="preserve">  pré-assemblés en Aluminium </w:t>
      </w:r>
      <w:r w:rsidRPr="00DB0945">
        <w:rPr>
          <w:rFonts w:ascii="Times New Roman" w:hAnsi="Times New Roman" w:cs="Times New Roman"/>
          <w:sz w:val="24"/>
          <w:szCs w:val="24"/>
          <w:lang w:bidi="fr-FR"/>
        </w:rPr>
        <w:t>(Alu</w:t>
      </w:r>
      <w:r>
        <w:rPr>
          <w:rFonts w:ascii="Times New Roman" w:hAnsi="Times New Roman" w:cs="Times New Roman"/>
          <w:sz w:val="24"/>
          <w:szCs w:val="24"/>
          <w:lang w:bidi="fr-FR"/>
        </w:rPr>
        <w:t>) de section</w:t>
      </w:r>
      <w:r w:rsidRPr="00DB0945">
        <w:rPr>
          <w:rFonts w:ascii="Times New Roman" w:hAnsi="Times New Roman" w:cs="Times New Roman"/>
          <w:sz w:val="24"/>
          <w:szCs w:val="24"/>
          <w:lang w:bidi="fr-FR"/>
        </w:rPr>
        <w:t xml:space="preserve"> 3*35+N+2x16mm²,</w:t>
      </w:r>
      <w:r>
        <w:rPr>
          <w:rFonts w:ascii="Times New Roman" w:hAnsi="Times New Roman" w:cs="Times New Roman"/>
          <w:sz w:val="24"/>
          <w:szCs w:val="24"/>
          <w:lang w:bidi="fr-FR"/>
        </w:rPr>
        <w:t xml:space="preserve"> 3*50+N+2x16mm² et</w:t>
      </w:r>
      <w:r w:rsidRPr="00DB0945">
        <w:rPr>
          <w:rFonts w:ascii="Times New Roman" w:hAnsi="Times New Roman" w:cs="Times New Roman"/>
          <w:sz w:val="24"/>
          <w:szCs w:val="24"/>
          <w:lang w:bidi="fr-FR"/>
        </w:rPr>
        <w:t>3*70+N+2x16mm²,  le  neutre porteur   est de  section  54,6mm² - Almélec.</w:t>
      </w:r>
    </w:p>
    <w:p w14:paraId="69A5508E" w14:textId="77777777" w:rsidR="0029268A"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p>
    <w:p w14:paraId="06103C4B" w14:textId="77777777" w:rsidR="0029268A" w:rsidRPr="000A4CF1"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u w:val="single"/>
          <w:lang w:bidi="fr-FR"/>
        </w:rPr>
      </w:pPr>
      <w:r w:rsidRPr="000A4CF1">
        <w:rPr>
          <w:rFonts w:ascii="Times New Roman" w:hAnsi="Times New Roman" w:cs="Times New Roman"/>
          <w:sz w:val="24"/>
          <w:szCs w:val="24"/>
          <w:u w:val="single"/>
          <w:lang w:bidi="fr-FR"/>
        </w:rPr>
        <w:t>Les supports BT :</w:t>
      </w:r>
    </w:p>
    <w:p w14:paraId="37E5C185" w14:textId="77777777" w:rsidR="0029268A"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r w:rsidRPr="000A4CF1">
        <w:rPr>
          <w:rFonts w:ascii="Times New Roman" w:hAnsi="Times New Roman" w:cs="Times New Roman"/>
          <w:sz w:val="24"/>
          <w:szCs w:val="24"/>
          <w:lang w:bidi="fr-FR"/>
        </w:rPr>
        <w:t>Ci-dessous un tableau récapitulatif des poteaux BT utilisés par l’EAGB</w:t>
      </w:r>
    </w:p>
    <w:p w14:paraId="043DCE9B" w14:textId="77777777" w:rsidR="001D168A" w:rsidRDefault="001D1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p>
    <w:p w14:paraId="522BC821" w14:textId="77777777" w:rsidR="0029268A" w:rsidRPr="000E7EE0" w:rsidRDefault="0029268A" w:rsidP="0029268A">
      <w:pPr>
        <w:widowControl w:val="0"/>
        <w:autoSpaceDE w:val="0"/>
        <w:autoSpaceDN w:val="0"/>
        <w:adjustRightInd w:val="0"/>
        <w:spacing w:after="0" w:line="240" w:lineRule="auto"/>
        <w:ind w:left="122"/>
        <w:jc w:val="both"/>
        <w:rPr>
          <w:rFonts w:ascii="Times New Roman" w:hAnsi="Times New Roman" w:cs="Times New Roman"/>
          <w:color w:val="000000" w:themeColor="text1"/>
          <w:sz w:val="24"/>
          <w:szCs w:val="24"/>
          <w:u w:val="single"/>
          <w:lang w:bidi="fr-FR"/>
        </w:rPr>
      </w:pPr>
      <w:bookmarkStart w:id="118" w:name="_Toc32588311"/>
      <w:r w:rsidRPr="00BF4D7B">
        <w:rPr>
          <w:rFonts w:ascii="Times New Roman" w:hAnsi="Times New Roman" w:cs="Times New Roman"/>
          <w:b/>
          <w:sz w:val="24"/>
          <w:szCs w:val="24"/>
        </w:rPr>
        <w:t xml:space="preserve">Tableau </w:t>
      </w:r>
      <w:r w:rsidRPr="00BF4D7B">
        <w:rPr>
          <w:rFonts w:ascii="Times New Roman" w:hAnsi="Times New Roman" w:cs="Times New Roman"/>
          <w:b/>
          <w:sz w:val="24"/>
          <w:szCs w:val="24"/>
        </w:rPr>
        <w:fldChar w:fldCharType="begin"/>
      </w:r>
      <w:r w:rsidRPr="00BF4D7B">
        <w:rPr>
          <w:rFonts w:ascii="Times New Roman" w:hAnsi="Times New Roman" w:cs="Times New Roman"/>
          <w:b/>
          <w:sz w:val="24"/>
          <w:szCs w:val="24"/>
        </w:rPr>
        <w:instrText xml:space="preserve"> SEQ Tableau \* ARABIC </w:instrText>
      </w:r>
      <w:r w:rsidRPr="00BF4D7B">
        <w:rPr>
          <w:rFonts w:ascii="Times New Roman" w:hAnsi="Times New Roman" w:cs="Times New Roman"/>
          <w:b/>
          <w:sz w:val="24"/>
          <w:szCs w:val="24"/>
        </w:rPr>
        <w:fldChar w:fldCharType="separate"/>
      </w:r>
      <w:r>
        <w:rPr>
          <w:rFonts w:ascii="Times New Roman" w:hAnsi="Times New Roman" w:cs="Times New Roman"/>
          <w:b/>
          <w:noProof/>
          <w:sz w:val="24"/>
          <w:szCs w:val="24"/>
        </w:rPr>
        <w:t>9</w:t>
      </w:r>
      <w:r w:rsidRPr="00BF4D7B">
        <w:rPr>
          <w:rFonts w:ascii="Times New Roman" w:hAnsi="Times New Roman" w:cs="Times New Roman"/>
          <w:b/>
          <w:sz w:val="24"/>
          <w:szCs w:val="24"/>
        </w:rPr>
        <w:fldChar w:fldCharType="end"/>
      </w:r>
      <w:r w:rsidRPr="00BF4D7B">
        <w:rPr>
          <w:rFonts w:ascii="Times New Roman" w:hAnsi="Times New Roman" w:cs="Times New Roman"/>
          <w:b/>
          <w:sz w:val="24"/>
          <w:szCs w:val="24"/>
        </w:rPr>
        <w:t xml:space="preserve">  : </w:t>
      </w:r>
      <w:r w:rsidRPr="007E05D8">
        <w:rPr>
          <w:rFonts w:ascii="Times New Roman" w:hAnsi="Times New Roman" w:cs="Times New Roman"/>
          <w:b/>
          <w:sz w:val="24"/>
          <w:szCs w:val="24"/>
        </w:rPr>
        <w:t>Supports BT utilisés</w:t>
      </w:r>
      <w:bookmarkEnd w:id="118"/>
    </w:p>
    <w:tbl>
      <w:tblPr>
        <w:tblW w:w="0" w:type="auto"/>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01"/>
        <w:gridCol w:w="1684"/>
        <w:gridCol w:w="4848"/>
      </w:tblGrid>
      <w:tr w:rsidR="0029268A" w:rsidRPr="00123BDE" w14:paraId="07E8B012" w14:textId="77777777" w:rsidTr="009A2EA1">
        <w:trPr>
          <w:trHeight w:hRule="exact" w:val="240"/>
          <w:tblHeader/>
        </w:trPr>
        <w:tc>
          <w:tcPr>
            <w:tcW w:w="2201" w:type="dxa"/>
            <w:vMerge w:val="restart"/>
            <w:shd w:val="clear" w:color="auto" w:fill="B8CCE4"/>
          </w:tcPr>
          <w:p w14:paraId="74A98030" w14:textId="77777777" w:rsidR="0029268A" w:rsidRPr="00123BDE" w:rsidRDefault="0029268A" w:rsidP="00B11532">
            <w:pPr>
              <w:widowControl w:val="0"/>
              <w:autoSpaceDE w:val="0"/>
              <w:autoSpaceDN w:val="0"/>
              <w:adjustRightInd w:val="0"/>
              <w:spacing w:after="0" w:line="240" w:lineRule="auto"/>
              <w:ind w:left="707"/>
              <w:rPr>
                <w:rFonts w:ascii="Times New Roman" w:hAnsi="Times New Roman"/>
                <w:sz w:val="24"/>
                <w:szCs w:val="24"/>
              </w:rPr>
            </w:pPr>
            <w:r w:rsidRPr="00123BDE">
              <w:rPr>
                <w:rFonts w:ascii="Times New Roman" w:hAnsi="Times New Roman"/>
                <w:spacing w:val="-1"/>
                <w:w w:val="119"/>
                <w:sz w:val="20"/>
                <w:szCs w:val="20"/>
              </w:rPr>
              <w:t>S</w:t>
            </w:r>
            <w:r w:rsidRPr="00123BDE">
              <w:rPr>
                <w:rFonts w:ascii="Times New Roman" w:hAnsi="Times New Roman"/>
                <w:spacing w:val="2"/>
                <w:w w:val="121"/>
                <w:sz w:val="20"/>
                <w:szCs w:val="20"/>
              </w:rPr>
              <w:t>u</w:t>
            </w:r>
            <w:r w:rsidRPr="00123BDE">
              <w:rPr>
                <w:rFonts w:ascii="Times New Roman" w:hAnsi="Times New Roman"/>
                <w:w w:val="121"/>
                <w:sz w:val="20"/>
                <w:szCs w:val="20"/>
              </w:rPr>
              <w:t>p</w:t>
            </w:r>
            <w:r w:rsidRPr="00123BDE">
              <w:rPr>
                <w:rFonts w:ascii="Times New Roman" w:hAnsi="Times New Roman"/>
                <w:spacing w:val="2"/>
                <w:w w:val="121"/>
                <w:sz w:val="20"/>
                <w:szCs w:val="20"/>
              </w:rPr>
              <w:t>p</w:t>
            </w:r>
            <w:r w:rsidRPr="00123BDE">
              <w:rPr>
                <w:rFonts w:ascii="Times New Roman" w:hAnsi="Times New Roman"/>
                <w:w w:val="121"/>
                <w:sz w:val="20"/>
                <w:szCs w:val="20"/>
              </w:rPr>
              <w:t>o</w:t>
            </w:r>
            <w:r w:rsidRPr="00123BDE">
              <w:rPr>
                <w:rFonts w:ascii="Times New Roman" w:hAnsi="Times New Roman"/>
                <w:spacing w:val="-2"/>
                <w:w w:val="116"/>
                <w:sz w:val="20"/>
                <w:szCs w:val="20"/>
              </w:rPr>
              <w:t>r</w:t>
            </w:r>
            <w:r w:rsidRPr="00123BDE">
              <w:rPr>
                <w:rFonts w:ascii="Times New Roman" w:hAnsi="Times New Roman"/>
                <w:w w:val="119"/>
                <w:sz w:val="20"/>
                <w:szCs w:val="20"/>
              </w:rPr>
              <w:t>t</w:t>
            </w:r>
          </w:p>
        </w:tc>
        <w:tc>
          <w:tcPr>
            <w:tcW w:w="1684" w:type="dxa"/>
            <w:shd w:val="clear" w:color="auto" w:fill="B8CCE4"/>
          </w:tcPr>
          <w:p w14:paraId="25A7A85A" w14:textId="77777777" w:rsidR="0029268A" w:rsidRPr="00123BDE" w:rsidRDefault="0029268A" w:rsidP="00B11532">
            <w:pPr>
              <w:widowControl w:val="0"/>
              <w:autoSpaceDE w:val="0"/>
              <w:autoSpaceDN w:val="0"/>
              <w:adjustRightInd w:val="0"/>
              <w:spacing w:after="0" w:line="240" w:lineRule="auto"/>
              <w:ind w:left="212"/>
              <w:rPr>
                <w:rFonts w:ascii="Times New Roman" w:hAnsi="Times New Roman"/>
                <w:sz w:val="24"/>
                <w:szCs w:val="24"/>
              </w:rPr>
            </w:pPr>
            <w:r w:rsidRPr="00123BDE">
              <w:rPr>
                <w:rFonts w:ascii="Times New Roman" w:hAnsi="Times New Roman"/>
                <w:spacing w:val="-1"/>
                <w:position w:val="-1"/>
                <w:sz w:val="20"/>
                <w:szCs w:val="20"/>
              </w:rPr>
              <w:t>E</w:t>
            </w:r>
            <w:r w:rsidRPr="00123BDE">
              <w:rPr>
                <w:rFonts w:ascii="Times New Roman" w:hAnsi="Times New Roman"/>
                <w:spacing w:val="1"/>
                <w:position w:val="-1"/>
                <w:sz w:val="20"/>
                <w:szCs w:val="20"/>
              </w:rPr>
              <w:t>ff</w:t>
            </w:r>
            <w:r w:rsidRPr="00123BDE">
              <w:rPr>
                <w:rFonts w:ascii="Times New Roman" w:hAnsi="Times New Roman"/>
                <w:position w:val="-1"/>
                <w:sz w:val="20"/>
                <w:szCs w:val="20"/>
              </w:rPr>
              <w:t xml:space="preserve">ort </w:t>
            </w:r>
            <w:r w:rsidRPr="00123BDE">
              <w:rPr>
                <w:rFonts w:ascii="Times New Roman" w:hAnsi="Times New Roman"/>
                <w:spacing w:val="6"/>
                <w:position w:val="-1"/>
                <w:sz w:val="20"/>
                <w:szCs w:val="20"/>
              </w:rPr>
              <w:t xml:space="preserve"> </w:t>
            </w:r>
            <w:r w:rsidRPr="00123BDE">
              <w:rPr>
                <w:rFonts w:ascii="Times New Roman" w:hAnsi="Times New Roman"/>
                <w:position w:val="-1"/>
                <w:sz w:val="20"/>
                <w:szCs w:val="20"/>
              </w:rPr>
              <w:t>en</w:t>
            </w:r>
            <w:r w:rsidRPr="00123BDE">
              <w:rPr>
                <w:rFonts w:ascii="Times New Roman" w:hAnsi="Times New Roman"/>
                <w:spacing w:val="49"/>
                <w:position w:val="-1"/>
                <w:sz w:val="20"/>
                <w:szCs w:val="20"/>
              </w:rPr>
              <w:t xml:space="preserve"> </w:t>
            </w:r>
            <w:r w:rsidRPr="00123BDE">
              <w:rPr>
                <w:rFonts w:ascii="Times New Roman" w:hAnsi="Times New Roman"/>
                <w:spacing w:val="1"/>
                <w:w w:val="119"/>
                <w:position w:val="-1"/>
                <w:sz w:val="20"/>
                <w:szCs w:val="20"/>
              </w:rPr>
              <w:t>t</w:t>
            </w:r>
            <w:r w:rsidRPr="00123BDE">
              <w:rPr>
                <w:rFonts w:ascii="Times New Roman" w:hAnsi="Times New Roman"/>
                <w:spacing w:val="-1"/>
                <w:w w:val="125"/>
                <w:position w:val="-1"/>
                <w:sz w:val="20"/>
                <w:szCs w:val="20"/>
              </w:rPr>
              <w:t>ê</w:t>
            </w:r>
            <w:r w:rsidRPr="00123BDE">
              <w:rPr>
                <w:rFonts w:ascii="Times New Roman" w:hAnsi="Times New Roman"/>
                <w:spacing w:val="1"/>
                <w:w w:val="119"/>
                <w:position w:val="-1"/>
                <w:sz w:val="20"/>
                <w:szCs w:val="20"/>
              </w:rPr>
              <w:t>t</w:t>
            </w:r>
            <w:r w:rsidRPr="00123BDE">
              <w:rPr>
                <w:rFonts w:ascii="Times New Roman" w:hAnsi="Times New Roman"/>
                <w:w w:val="125"/>
                <w:position w:val="-1"/>
                <w:sz w:val="20"/>
                <w:szCs w:val="20"/>
              </w:rPr>
              <w:t>e</w:t>
            </w:r>
          </w:p>
        </w:tc>
        <w:tc>
          <w:tcPr>
            <w:tcW w:w="4848" w:type="dxa"/>
            <w:vMerge w:val="restart"/>
            <w:shd w:val="clear" w:color="auto" w:fill="B8CCE4"/>
          </w:tcPr>
          <w:p w14:paraId="2BF2425D" w14:textId="77777777" w:rsidR="0029268A" w:rsidRPr="00123BDE" w:rsidRDefault="0029268A" w:rsidP="00B11532">
            <w:pPr>
              <w:widowControl w:val="0"/>
              <w:autoSpaceDE w:val="0"/>
              <w:autoSpaceDN w:val="0"/>
              <w:adjustRightInd w:val="0"/>
              <w:spacing w:after="0" w:line="240" w:lineRule="auto"/>
              <w:ind w:left="1607" w:right="1602"/>
              <w:jc w:val="center"/>
              <w:rPr>
                <w:rFonts w:ascii="Times New Roman" w:hAnsi="Times New Roman"/>
                <w:sz w:val="24"/>
                <w:szCs w:val="24"/>
              </w:rPr>
            </w:pPr>
            <w:r w:rsidRPr="00123BDE">
              <w:rPr>
                <w:rFonts w:ascii="Times New Roman" w:hAnsi="Times New Roman"/>
                <w:w w:val="121"/>
                <w:sz w:val="20"/>
                <w:szCs w:val="20"/>
              </w:rPr>
              <w:t>C</w:t>
            </w:r>
            <w:r w:rsidRPr="00123BDE">
              <w:rPr>
                <w:rFonts w:ascii="Times New Roman" w:hAnsi="Times New Roman"/>
                <w:spacing w:val="-1"/>
                <w:w w:val="121"/>
                <w:sz w:val="20"/>
                <w:szCs w:val="20"/>
              </w:rPr>
              <w:t>a</w:t>
            </w:r>
            <w:r w:rsidRPr="00123BDE">
              <w:rPr>
                <w:rFonts w:ascii="Times New Roman" w:hAnsi="Times New Roman"/>
                <w:w w:val="121"/>
                <w:sz w:val="20"/>
                <w:szCs w:val="20"/>
              </w:rPr>
              <w:t>s</w:t>
            </w:r>
            <w:r w:rsidRPr="00123BDE">
              <w:rPr>
                <w:rFonts w:ascii="Times New Roman" w:hAnsi="Times New Roman"/>
                <w:spacing w:val="-4"/>
                <w:w w:val="121"/>
                <w:sz w:val="20"/>
                <w:szCs w:val="20"/>
              </w:rPr>
              <w:t xml:space="preserve"> </w:t>
            </w:r>
            <w:r w:rsidRPr="00123BDE">
              <w:rPr>
                <w:rFonts w:ascii="Times New Roman" w:hAnsi="Times New Roman"/>
                <w:spacing w:val="2"/>
                <w:w w:val="121"/>
                <w:sz w:val="20"/>
                <w:szCs w:val="20"/>
              </w:rPr>
              <w:t>d</w:t>
            </w:r>
            <w:r w:rsidRPr="00123BDE">
              <w:rPr>
                <w:rFonts w:ascii="Times New Roman" w:hAnsi="Times New Roman"/>
                <w:spacing w:val="-1"/>
                <w:w w:val="82"/>
                <w:sz w:val="20"/>
                <w:szCs w:val="20"/>
              </w:rPr>
              <w:t>’</w:t>
            </w:r>
            <w:r w:rsidRPr="00123BDE">
              <w:rPr>
                <w:rFonts w:ascii="Times New Roman" w:hAnsi="Times New Roman"/>
                <w:spacing w:val="2"/>
                <w:w w:val="121"/>
                <w:sz w:val="20"/>
                <w:szCs w:val="20"/>
              </w:rPr>
              <w:t>u</w:t>
            </w:r>
            <w:r w:rsidRPr="00123BDE">
              <w:rPr>
                <w:rFonts w:ascii="Times New Roman" w:hAnsi="Times New Roman"/>
                <w:spacing w:val="1"/>
                <w:w w:val="119"/>
                <w:sz w:val="20"/>
                <w:szCs w:val="20"/>
              </w:rPr>
              <w:t>t</w:t>
            </w:r>
            <w:r w:rsidRPr="00123BDE">
              <w:rPr>
                <w:rFonts w:ascii="Times New Roman" w:hAnsi="Times New Roman"/>
                <w:spacing w:val="-1"/>
                <w:w w:val="99"/>
                <w:sz w:val="20"/>
                <w:szCs w:val="20"/>
              </w:rPr>
              <w:t>i</w:t>
            </w:r>
            <w:r w:rsidRPr="00123BDE">
              <w:rPr>
                <w:rFonts w:ascii="Times New Roman" w:hAnsi="Times New Roman"/>
                <w:w w:val="99"/>
                <w:sz w:val="20"/>
                <w:szCs w:val="20"/>
              </w:rPr>
              <w:t>l</w:t>
            </w:r>
            <w:r w:rsidRPr="00123BDE">
              <w:rPr>
                <w:rFonts w:ascii="Times New Roman" w:hAnsi="Times New Roman"/>
                <w:spacing w:val="3"/>
                <w:w w:val="99"/>
                <w:sz w:val="20"/>
                <w:szCs w:val="20"/>
              </w:rPr>
              <w:t>i</w:t>
            </w:r>
            <w:r w:rsidRPr="00123BDE">
              <w:rPr>
                <w:rFonts w:ascii="Times New Roman" w:hAnsi="Times New Roman"/>
                <w:w w:val="142"/>
                <w:sz w:val="20"/>
                <w:szCs w:val="20"/>
              </w:rPr>
              <w:t>s</w:t>
            </w:r>
            <w:r w:rsidRPr="00123BDE">
              <w:rPr>
                <w:rFonts w:ascii="Times New Roman" w:hAnsi="Times New Roman"/>
                <w:spacing w:val="-1"/>
                <w:w w:val="125"/>
                <w:sz w:val="20"/>
                <w:szCs w:val="20"/>
              </w:rPr>
              <w:t>a</w:t>
            </w:r>
            <w:r w:rsidRPr="00123BDE">
              <w:rPr>
                <w:rFonts w:ascii="Times New Roman" w:hAnsi="Times New Roman"/>
                <w:spacing w:val="1"/>
                <w:w w:val="119"/>
                <w:sz w:val="20"/>
                <w:szCs w:val="20"/>
              </w:rPr>
              <w:t>t</w:t>
            </w:r>
            <w:r w:rsidRPr="00123BDE">
              <w:rPr>
                <w:rFonts w:ascii="Times New Roman" w:hAnsi="Times New Roman"/>
                <w:w w:val="99"/>
                <w:sz w:val="20"/>
                <w:szCs w:val="20"/>
              </w:rPr>
              <w:t>i</w:t>
            </w:r>
            <w:r w:rsidRPr="00123BDE">
              <w:rPr>
                <w:rFonts w:ascii="Times New Roman" w:hAnsi="Times New Roman"/>
                <w:w w:val="121"/>
                <w:sz w:val="20"/>
                <w:szCs w:val="20"/>
              </w:rPr>
              <w:t>on</w:t>
            </w:r>
          </w:p>
        </w:tc>
      </w:tr>
      <w:tr w:rsidR="0029268A" w:rsidRPr="00123BDE" w14:paraId="3E15D104" w14:textId="77777777" w:rsidTr="009A2EA1">
        <w:trPr>
          <w:trHeight w:hRule="exact" w:val="235"/>
          <w:tblHeader/>
        </w:trPr>
        <w:tc>
          <w:tcPr>
            <w:tcW w:w="2201" w:type="dxa"/>
            <w:vMerge/>
            <w:shd w:val="clear" w:color="auto" w:fill="B8CCE4"/>
          </w:tcPr>
          <w:p w14:paraId="04B7648E" w14:textId="77777777" w:rsidR="0029268A" w:rsidRPr="00123BDE" w:rsidRDefault="0029268A" w:rsidP="00B11532">
            <w:pPr>
              <w:widowControl w:val="0"/>
              <w:autoSpaceDE w:val="0"/>
              <w:autoSpaceDN w:val="0"/>
              <w:adjustRightInd w:val="0"/>
              <w:spacing w:after="0" w:line="240" w:lineRule="auto"/>
              <w:ind w:left="1607" w:right="1602"/>
              <w:jc w:val="center"/>
              <w:rPr>
                <w:rFonts w:ascii="Times New Roman" w:hAnsi="Times New Roman"/>
                <w:sz w:val="24"/>
                <w:szCs w:val="24"/>
              </w:rPr>
            </w:pPr>
          </w:p>
        </w:tc>
        <w:tc>
          <w:tcPr>
            <w:tcW w:w="1684" w:type="dxa"/>
            <w:shd w:val="clear" w:color="auto" w:fill="B8CCE4"/>
          </w:tcPr>
          <w:p w14:paraId="0A99500A" w14:textId="77777777" w:rsidR="0029268A" w:rsidRPr="00123BDE" w:rsidRDefault="0029268A" w:rsidP="00B11532">
            <w:pPr>
              <w:widowControl w:val="0"/>
              <w:autoSpaceDE w:val="0"/>
              <w:autoSpaceDN w:val="0"/>
              <w:adjustRightInd w:val="0"/>
              <w:spacing w:after="0" w:line="240" w:lineRule="auto"/>
              <w:ind w:left="535" w:right="543"/>
              <w:jc w:val="center"/>
              <w:rPr>
                <w:rFonts w:ascii="Times New Roman" w:hAnsi="Times New Roman"/>
                <w:sz w:val="24"/>
                <w:szCs w:val="24"/>
              </w:rPr>
            </w:pPr>
            <w:r w:rsidRPr="00123BDE">
              <w:rPr>
                <w:rFonts w:ascii="Times New Roman" w:hAnsi="Times New Roman"/>
                <w:spacing w:val="1"/>
                <w:w w:val="99"/>
                <w:position w:val="-1"/>
                <w:sz w:val="20"/>
                <w:szCs w:val="20"/>
              </w:rPr>
              <w:t>(</w:t>
            </w:r>
            <w:r w:rsidRPr="00123BDE">
              <w:rPr>
                <w:rFonts w:ascii="Times New Roman" w:hAnsi="Times New Roman"/>
                <w:w w:val="121"/>
                <w:position w:val="-1"/>
                <w:sz w:val="20"/>
                <w:szCs w:val="20"/>
              </w:rPr>
              <w:t>d</w:t>
            </w:r>
            <w:r w:rsidRPr="00123BDE">
              <w:rPr>
                <w:rFonts w:ascii="Times New Roman" w:hAnsi="Times New Roman"/>
                <w:w w:val="125"/>
                <w:position w:val="-1"/>
                <w:sz w:val="20"/>
                <w:szCs w:val="20"/>
              </w:rPr>
              <w:t>a</w:t>
            </w:r>
            <w:r w:rsidRPr="00123BDE">
              <w:rPr>
                <w:rFonts w:ascii="Times New Roman" w:hAnsi="Times New Roman"/>
                <w:w w:val="99"/>
                <w:position w:val="-1"/>
                <w:sz w:val="20"/>
                <w:szCs w:val="20"/>
              </w:rPr>
              <w:t>N)</w:t>
            </w:r>
          </w:p>
        </w:tc>
        <w:tc>
          <w:tcPr>
            <w:tcW w:w="4848" w:type="dxa"/>
            <w:vMerge/>
            <w:shd w:val="clear" w:color="auto" w:fill="B8CCE4"/>
          </w:tcPr>
          <w:p w14:paraId="36A048CE" w14:textId="77777777" w:rsidR="0029268A" w:rsidRPr="00123BDE" w:rsidRDefault="0029268A" w:rsidP="00B11532">
            <w:pPr>
              <w:widowControl w:val="0"/>
              <w:autoSpaceDE w:val="0"/>
              <w:autoSpaceDN w:val="0"/>
              <w:adjustRightInd w:val="0"/>
              <w:spacing w:after="0" w:line="240" w:lineRule="auto"/>
              <w:ind w:left="535" w:right="543"/>
              <w:jc w:val="center"/>
              <w:rPr>
                <w:rFonts w:ascii="Times New Roman" w:hAnsi="Times New Roman"/>
                <w:sz w:val="24"/>
                <w:szCs w:val="24"/>
              </w:rPr>
            </w:pPr>
          </w:p>
        </w:tc>
      </w:tr>
      <w:tr w:rsidR="0029268A" w:rsidRPr="00123BDE" w14:paraId="175AAE14" w14:textId="77777777" w:rsidTr="00B11532">
        <w:trPr>
          <w:trHeight w:hRule="exact" w:val="830"/>
        </w:trPr>
        <w:tc>
          <w:tcPr>
            <w:tcW w:w="2201" w:type="dxa"/>
            <w:vMerge w:val="restart"/>
          </w:tcPr>
          <w:p w14:paraId="6600598C"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36783A8F"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3D6B4C9A"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586682D1"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6FB561B7"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1C72A8DC"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75C4D1AA"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1AAC6D7B" w14:textId="77777777" w:rsidR="0029268A" w:rsidRPr="00123BDE" w:rsidRDefault="0029268A" w:rsidP="00B11532">
            <w:pPr>
              <w:widowControl w:val="0"/>
              <w:autoSpaceDE w:val="0"/>
              <w:autoSpaceDN w:val="0"/>
              <w:adjustRightInd w:val="0"/>
              <w:spacing w:after="0" w:line="240" w:lineRule="auto"/>
              <w:ind w:left="105" w:right="301"/>
              <w:rPr>
                <w:rFonts w:ascii="Times New Roman" w:hAnsi="Times New Roman"/>
                <w:sz w:val="24"/>
                <w:szCs w:val="24"/>
              </w:rPr>
            </w:pPr>
            <w:r w:rsidRPr="00123BDE">
              <w:rPr>
                <w:rFonts w:ascii="Times New Roman" w:hAnsi="Times New Roman"/>
                <w:spacing w:val="-1"/>
                <w:sz w:val="20"/>
                <w:szCs w:val="20"/>
              </w:rPr>
              <w:t>S</w:t>
            </w:r>
            <w:r w:rsidRPr="00123BDE">
              <w:rPr>
                <w:rFonts w:ascii="Times New Roman" w:hAnsi="Times New Roman"/>
                <w:sz w:val="20"/>
                <w:szCs w:val="20"/>
              </w:rPr>
              <w:t>u</w:t>
            </w:r>
            <w:r w:rsidRPr="00123BDE">
              <w:rPr>
                <w:rFonts w:ascii="Times New Roman" w:hAnsi="Times New Roman"/>
                <w:spacing w:val="3"/>
                <w:sz w:val="20"/>
                <w:szCs w:val="20"/>
              </w:rPr>
              <w:t>p</w:t>
            </w:r>
            <w:r w:rsidRPr="00123BDE">
              <w:rPr>
                <w:rFonts w:ascii="Times New Roman" w:hAnsi="Times New Roman"/>
                <w:spacing w:val="-1"/>
                <w:sz w:val="20"/>
                <w:szCs w:val="20"/>
              </w:rPr>
              <w:t>p</w:t>
            </w:r>
            <w:r w:rsidRPr="00123BDE">
              <w:rPr>
                <w:rFonts w:ascii="Times New Roman" w:hAnsi="Times New Roman"/>
                <w:sz w:val="20"/>
                <w:szCs w:val="20"/>
              </w:rPr>
              <w:t>o</w:t>
            </w:r>
            <w:r w:rsidRPr="00123BDE">
              <w:rPr>
                <w:rFonts w:ascii="Times New Roman" w:hAnsi="Times New Roman"/>
                <w:spacing w:val="1"/>
                <w:sz w:val="20"/>
                <w:szCs w:val="20"/>
              </w:rPr>
              <w:t>r</w:t>
            </w:r>
            <w:r w:rsidRPr="00123BDE">
              <w:rPr>
                <w:rFonts w:ascii="Times New Roman" w:hAnsi="Times New Roman"/>
                <w:sz w:val="20"/>
                <w:szCs w:val="20"/>
              </w:rPr>
              <w:t xml:space="preserve">t </w:t>
            </w:r>
            <w:r w:rsidRPr="00123BDE">
              <w:rPr>
                <w:rFonts w:ascii="Times New Roman" w:hAnsi="Times New Roman"/>
                <w:spacing w:val="14"/>
                <w:sz w:val="20"/>
                <w:szCs w:val="20"/>
              </w:rPr>
              <w:t xml:space="preserve"> </w:t>
            </w:r>
            <w:r w:rsidRPr="00123BDE">
              <w:rPr>
                <w:rFonts w:ascii="Times New Roman" w:hAnsi="Times New Roman"/>
                <w:spacing w:val="3"/>
                <w:sz w:val="20"/>
                <w:szCs w:val="20"/>
              </w:rPr>
              <w:t>e</w:t>
            </w:r>
            <w:r w:rsidRPr="00123BDE">
              <w:rPr>
                <w:rFonts w:ascii="Times New Roman" w:hAnsi="Times New Roman"/>
                <w:sz w:val="20"/>
                <w:szCs w:val="20"/>
              </w:rPr>
              <w:t>n</w:t>
            </w:r>
            <w:r w:rsidRPr="00123BDE">
              <w:rPr>
                <w:rFonts w:ascii="Times New Roman" w:hAnsi="Times New Roman"/>
                <w:spacing w:val="36"/>
                <w:sz w:val="20"/>
                <w:szCs w:val="20"/>
              </w:rPr>
              <w:t xml:space="preserve"> </w:t>
            </w:r>
            <w:r w:rsidRPr="00123BDE">
              <w:rPr>
                <w:rFonts w:ascii="Times New Roman" w:hAnsi="Times New Roman"/>
                <w:spacing w:val="3"/>
                <w:w w:val="99"/>
                <w:sz w:val="20"/>
                <w:szCs w:val="20"/>
              </w:rPr>
              <w:t>B</w:t>
            </w:r>
            <w:r w:rsidRPr="00123BDE">
              <w:rPr>
                <w:rFonts w:ascii="Times New Roman" w:hAnsi="Times New Roman"/>
                <w:spacing w:val="-1"/>
                <w:w w:val="125"/>
                <w:sz w:val="20"/>
                <w:szCs w:val="20"/>
              </w:rPr>
              <w:t>é</w:t>
            </w:r>
            <w:r w:rsidRPr="00123BDE">
              <w:rPr>
                <w:rFonts w:ascii="Times New Roman" w:hAnsi="Times New Roman"/>
                <w:w w:val="99"/>
                <w:sz w:val="20"/>
                <w:szCs w:val="20"/>
              </w:rPr>
              <w:t>t</w:t>
            </w:r>
            <w:r w:rsidRPr="00123BDE">
              <w:rPr>
                <w:rFonts w:ascii="Times New Roman" w:hAnsi="Times New Roman"/>
                <w:spacing w:val="3"/>
                <w:w w:val="110"/>
                <w:sz w:val="20"/>
                <w:szCs w:val="20"/>
              </w:rPr>
              <w:t>o</w:t>
            </w:r>
            <w:r w:rsidRPr="00123BDE">
              <w:rPr>
                <w:rFonts w:ascii="Times New Roman" w:hAnsi="Times New Roman"/>
                <w:w w:val="110"/>
                <w:sz w:val="20"/>
                <w:szCs w:val="20"/>
              </w:rPr>
              <w:t xml:space="preserve">n </w:t>
            </w:r>
            <w:r w:rsidRPr="00123BDE">
              <w:rPr>
                <w:rFonts w:ascii="Times New Roman" w:hAnsi="Times New Roman"/>
                <w:spacing w:val="-1"/>
                <w:sz w:val="20"/>
                <w:szCs w:val="20"/>
              </w:rPr>
              <w:t>A</w:t>
            </w:r>
            <w:r w:rsidRPr="00123BDE">
              <w:rPr>
                <w:rFonts w:ascii="Times New Roman" w:hAnsi="Times New Roman"/>
                <w:spacing w:val="1"/>
                <w:sz w:val="20"/>
                <w:szCs w:val="20"/>
              </w:rPr>
              <w:t>r</w:t>
            </w:r>
            <w:r w:rsidRPr="00123BDE">
              <w:rPr>
                <w:rFonts w:ascii="Times New Roman" w:hAnsi="Times New Roman"/>
                <w:spacing w:val="5"/>
                <w:sz w:val="20"/>
                <w:szCs w:val="20"/>
              </w:rPr>
              <w:t>m</w:t>
            </w:r>
            <w:r w:rsidRPr="00123BDE">
              <w:rPr>
                <w:rFonts w:ascii="Times New Roman" w:hAnsi="Times New Roman"/>
                <w:sz w:val="20"/>
                <w:szCs w:val="20"/>
              </w:rPr>
              <w:t>é</w:t>
            </w:r>
            <w:r w:rsidRPr="00123BDE">
              <w:rPr>
                <w:rFonts w:ascii="Times New Roman" w:hAnsi="Times New Roman"/>
                <w:spacing w:val="22"/>
                <w:sz w:val="20"/>
                <w:szCs w:val="20"/>
              </w:rPr>
              <w:t xml:space="preserve"> </w:t>
            </w:r>
            <w:r w:rsidRPr="00123BDE">
              <w:rPr>
                <w:rFonts w:ascii="Times New Roman" w:hAnsi="Times New Roman"/>
                <w:spacing w:val="-1"/>
                <w:sz w:val="20"/>
                <w:szCs w:val="20"/>
              </w:rPr>
              <w:t>d</w:t>
            </w:r>
            <w:r w:rsidRPr="00123BDE">
              <w:rPr>
                <w:rFonts w:ascii="Times New Roman" w:hAnsi="Times New Roman"/>
                <w:sz w:val="20"/>
                <w:szCs w:val="20"/>
              </w:rPr>
              <w:t>e</w:t>
            </w:r>
            <w:r w:rsidRPr="00123BDE">
              <w:rPr>
                <w:rFonts w:ascii="Times New Roman" w:hAnsi="Times New Roman"/>
                <w:spacing w:val="37"/>
                <w:sz w:val="20"/>
                <w:szCs w:val="20"/>
              </w:rPr>
              <w:t xml:space="preserve"> </w:t>
            </w:r>
            <w:r w:rsidRPr="00123BDE">
              <w:rPr>
                <w:rFonts w:ascii="Times New Roman" w:hAnsi="Times New Roman"/>
                <w:w w:val="79"/>
                <w:sz w:val="20"/>
                <w:szCs w:val="20"/>
              </w:rPr>
              <w:t>l</w:t>
            </w:r>
            <w:r w:rsidRPr="00123BDE">
              <w:rPr>
                <w:rFonts w:ascii="Times New Roman" w:hAnsi="Times New Roman"/>
                <w:spacing w:val="-1"/>
                <w:w w:val="110"/>
                <w:sz w:val="20"/>
                <w:szCs w:val="20"/>
              </w:rPr>
              <w:t>o</w:t>
            </w:r>
            <w:r w:rsidRPr="00123BDE">
              <w:rPr>
                <w:rFonts w:ascii="Times New Roman" w:hAnsi="Times New Roman"/>
                <w:spacing w:val="3"/>
                <w:w w:val="110"/>
                <w:sz w:val="20"/>
                <w:szCs w:val="20"/>
              </w:rPr>
              <w:t>n</w:t>
            </w:r>
            <w:r w:rsidRPr="00123BDE">
              <w:rPr>
                <w:rFonts w:ascii="Times New Roman" w:hAnsi="Times New Roman"/>
                <w:spacing w:val="-1"/>
                <w:w w:val="110"/>
                <w:sz w:val="20"/>
                <w:szCs w:val="20"/>
              </w:rPr>
              <w:t>gu</w:t>
            </w:r>
            <w:r w:rsidRPr="00123BDE">
              <w:rPr>
                <w:rFonts w:ascii="Times New Roman" w:hAnsi="Times New Roman"/>
                <w:spacing w:val="3"/>
                <w:w w:val="125"/>
                <w:sz w:val="20"/>
                <w:szCs w:val="20"/>
              </w:rPr>
              <w:t>e</w:t>
            </w:r>
            <w:r w:rsidRPr="00123BDE">
              <w:rPr>
                <w:rFonts w:ascii="Times New Roman" w:hAnsi="Times New Roman"/>
                <w:spacing w:val="-1"/>
                <w:w w:val="110"/>
                <w:sz w:val="20"/>
                <w:szCs w:val="20"/>
              </w:rPr>
              <w:t>u</w:t>
            </w:r>
            <w:r w:rsidRPr="00123BDE">
              <w:rPr>
                <w:rFonts w:ascii="Times New Roman" w:hAnsi="Times New Roman"/>
                <w:w w:val="99"/>
                <w:sz w:val="20"/>
                <w:szCs w:val="20"/>
              </w:rPr>
              <w:t>r</w:t>
            </w:r>
            <w:r w:rsidRPr="00123BDE">
              <w:rPr>
                <w:rFonts w:ascii="Times New Roman" w:hAnsi="Times New Roman"/>
                <w:spacing w:val="7"/>
                <w:sz w:val="20"/>
                <w:szCs w:val="20"/>
              </w:rPr>
              <w:t xml:space="preserve"> </w:t>
            </w:r>
            <w:r w:rsidRPr="00123BDE">
              <w:rPr>
                <w:rFonts w:ascii="Times New Roman" w:hAnsi="Times New Roman"/>
                <w:w w:val="110"/>
                <w:sz w:val="20"/>
                <w:szCs w:val="20"/>
              </w:rPr>
              <w:t xml:space="preserve">9 </w:t>
            </w:r>
            <w:r w:rsidRPr="00123BDE">
              <w:rPr>
                <w:rFonts w:ascii="Times New Roman" w:hAnsi="Times New Roman"/>
                <w:spacing w:val="5"/>
                <w:w w:val="106"/>
                <w:sz w:val="20"/>
                <w:szCs w:val="20"/>
              </w:rPr>
              <w:t>m</w:t>
            </w:r>
            <w:r w:rsidRPr="00123BDE">
              <w:rPr>
                <w:rFonts w:ascii="Times New Roman" w:hAnsi="Times New Roman"/>
                <w:spacing w:val="-1"/>
                <w:w w:val="125"/>
                <w:sz w:val="20"/>
                <w:szCs w:val="20"/>
              </w:rPr>
              <w:t>è</w:t>
            </w:r>
            <w:r w:rsidRPr="00123BDE">
              <w:rPr>
                <w:rFonts w:ascii="Times New Roman" w:hAnsi="Times New Roman"/>
                <w:w w:val="99"/>
                <w:sz w:val="20"/>
                <w:szCs w:val="20"/>
              </w:rPr>
              <w:t>t</w:t>
            </w:r>
            <w:r w:rsidRPr="00123BDE">
              <w:rPr>
                <w:rFonts w:ascii="Times New Roman" w:hAnsi="Times New Roman"/>
                <w:spacing w:val="1"/>
                <w:w w:val="99"/>
                <w:sz w:val="20"/>
                <w:szCs w:val="20"/>
              </w:rPr>
              <w:t>r</w:t>
            </w:r>
            <w:r w:rsidRPr="00123BDE">
              <w:rPr>
                <w:rFonts w:ascii="Times New Roman" w:hAnsi="Times New Roman"/>
                <w:spacing w:val="-1"/>
                <w:w w:val="125"/>
                <w:sz w:val="20"/>
                <w:szCs w:val="20"/>
              </w:rPr>
              <w:t>e</w:t>
            </w:r>
            <w:r w:rsidRPr="00123BDE">
              <w:rPr>
                <w:rFonts w:ascii="Times New Roman" w:hAnsi="Times New Roman"/>
                <w:w w:val="128"/>
                <w:sz w:val="20"/>
                <w:szCs w:val="20"/>
              </w:rPr>
              <w:t>s</w:t>
            </w:r>
          </w:p>
        </w:tc>
        <w:tc>
          <w:tcPr>
            <w:tcW w:w="1684" w:type="dxa"/>
          </w:tcPr>
          <w:p w14:paraId="63F0D1F0" w14:textId="77777777" w:rsidR="0029268A" w:rsidRPr="00123BDE" w:rsidRDefault="0029268A" w:rsidP="00B11532">
            <w:pPr>
              <w:widowControl w:val="0"/>
              <w:autoSpaceDE w:val="0"/>
              <w:autoSpaceDN w:val="0"/>
              <w:adjustRightInd w:val="0"/>
              <w:spacing w:after="0" w:line="240" w:lineRule="auto"/>
              <w:rPr>
                <w:rFonts w:ascii="Times New Roman" w:hAnsi="Times New Roman"/>
                <w:sz w:val="28"/>
                <w:szCs w:val="28"/>
              </w:rPr>
            </w:pPr>
          </w:p>
          <w:p w14:paraId="28B2BE41" w14:textId="77777777" w:rsidR="0029268A" w:rsidRPr="00123BDE" w:rsidRDefault="0029268A" w:rsidP="00B11532">
            <w:pPr>
              <w:widowControl w:val="0"/>
              <w:autoSpaceDE w:val="0"/>
              <w:autoSpaceDN w:val="0"/>
              <w:adjustRightInd w:val="0"/>
              <w:spacing w:after="0" w:line="240" w:lineRule="auto"/>
              <w:ind w:left="629" w:right="629"/>
              <w:jc w:val="center"/>
              <w:rPr>
                <w:rFonts w:ascii="Times New Roman" w:hAnsi="Times New Roman"/>
                <w:sz w:val="24"/>
                <w:szCs w:val="24"/>
              </w:rPr>
            </w:pPr>
            <w:r w:rsidRPr="00123BDE">
              <w:rPr>
                <w:rFonts w:ascii="Times New Roman" w:hAnsi="Times New Roman"/>
                <w:spacing w:val="-1"/>
                <w:w w:val="110"/>
                <w:sz w:val="20"/>
                <w:szCs w:val="20"/>
              </w:rPr>
              <w:t>8</w:t>
            </w:r>
            <w:r w:rsidRPr="00123BDE">
              <w:rPr>
                <w:rFonts w:ascii="Times New Roman" w:hAnsi="Times New Roman"/>
                <w:w w:val="110"/>
                <w:sz w:val="20"/>
                <w:szCs w:val="20"/>
              </w:rPr>
              <w:t>00</w:t>
            </w:r>
          </w:p>
        </w:tc>
        <w:tc>
          <w:tcPr>
            <w:tcW w:w="4848" w:type="dxa"/>
          </w:tcPr>
          <w:p w14:paraId="6C3983D3" w14:textId="77777777" w:rsidR="0029268A" w:rsidRPr="00123BDE" w:rsidRDefault="0029268A" w:rsidP="00B11532">
            <w:pPr>
              <w:widowControl w:val="0"/>
              <w:autoSpaceDE w:val="0"/>
              <w:autoSpaceDN w:val="0"/>
              <w:adjustRightInd w:val="0"/>
              <w:spacing w:after="0" w:line="240" w:lineRule="auto"/>
              <w:rPr>
                <w:rFonts w:ascii="Times New Roman" w:hAnsi="Times New Roman"/>
                <w:sz w:val="10"/>
                <w:szCs w:val="10"/>
              </w:rPr>
            </w:pPr>
          </w:p>
          <w:p w14:paraId="7583290A" w14:textId="77777777" w:rsidR="0029268A" w:rsidRPr="00123BDE" w:rsidRDefault="0029268A" w:rsidP="00B11532">
            <w:pPr>
              <w:widowControl w:val="0"/>
              <w:autoSpaceDE w:val="0"/>
              <w:autoSpaceDN w:val="0"/>
              <w:adjustRightInd w:val="0"/>
              <w:spacing w:after="0" w:line="240" w:lineRule="auto"/>
              <w:ind w:left="483"/>
              <w:rPr>
                <w:rFonts w:ascii="Times New Roman" w:hAnsi="Times New Roman"/>
                <w:sz w:val="20"/>
                <w:szCs w:val="20"/>
              </w:rPr>
            </w:pPr>
            <w:r w:rsidRPr="00123BDE">
              <w:rPr>
                <w:rFonts w:ascii="Times New Roman" w:hAnsi="Times New Roman"/>
                <w:w w:val="55"/>
                <w:sz w:val="20"/>
                <w:szCs w:val="20"/>
              </w:rPr>
              <w:t xml:space="preserve">-         </w:t>
            </w:r>
            <w:r w:rsidRPr="00123BDE">
              <w:rPr>
                <w:rFonts w:ascii="Times New Roman" w:hAnsi="Times New Roman"/>
                <w:spacing w:val="24"/>
                <w:w w:val="55"/>
                <w:sz w:val="20"/>
                <w:szCs w:val="20"/>
              </w:rPr>
              <w:t xml:space="preserve"> </w:t>
            </w:r>
            <w:r w:rsidRPr="00123BDE">
              <w:rPr>
                <w:rFonts w:ascii="Times New Roman" w:hAnsi="Times New Roman"/>
                <w:w w:val="112"/>
                <w:sz w:val="20"/>
                <w:szCs w:val="20"/>
              </w:rPr>
              <w:t>R</w:t>
            </w:r>
            <w:r w:rsidRPr="00123BDE">
              <w:rPr>
                <w:rFonts w:ascii="Times New Roman" w:hAnsi="Times New Roman"/>
                <w:spacing w:val="-1"/>
                <w:w w:val="112"/>
                <w:sz w:val="20"/>
                <w:szCs w:val="20"/>
              </w:rPr>
              <w:t>e</w:t>
            </w:r>
            <w:r w:rsidRPr="00123BDE">
              <w:rPr>
                <w:rFonts w:ascii="Times New Roman" w:hAnsi="Times New Roman"/>
                <w:spacing w:val="6"/>
                <w:w w:val="112"/>
                <w:sz w:val="20"/>
                <w:szCs w:val="20"/>
              </w:rPr>
              <w:t>m</w:t>
            </w:r>
            <w:r w:rsidRPr="00123BDE">
              <w:rPr>
                <w:rFonts w:ascii="Times New Roman" w:hAnsi="Times New Roman"/>
                <w:spacing w:val="-1"/>
                <w:w w:val="112"/>
                <w:sz w:val="20"/>
                <w:szCs w:val="20"/>
              </w:rPr>
              <w:t>o</w:t>
            </w:r>
            <w:r w:rsidRPr="00123BDE">
              <w:rPr>
                <w:rFonts w:ascii="Times New Roman" w:hAnsi="Times New Roman"/>
                <w:w w:val="112"/>
                <w:sz w:val="20"/>
                <w:szCs w:val="20"/>
              </w:rPr>
              <w:t>ntée</w:t>
            </w:r>
            <w:r w:rsidRPr="00123BDE">
              <w:rPr>
                <w:rFonts w:ascii="Times New Roman" w:hAnsi="Times New Roman"/>
                <w:spacing w:val="5"/>
                <w:w w:val="112"/>
                <w:sz w:val="20"/>
                <w:szCs w:val="20"/>
              </w:rPr>
              <w:t xml:space="preserve"> </w:t>
            </w:r>
            <w:r w:rsidRPr="00123BDE">
              <w:rPr>
                <w:rFonts w:ascii="Times New Roman" w:hAnsi="Times New Roman"/>
                <w:w w:val="125"/>
                <w:sz w:val="20"/>
                <w:szCs w:val="20"/>
              </w:rPr>
              <w:t>aé</w:t>
            </w:r>
            <w:r w:rsidRPr="00123BDE">
              <w:rPr>
                <w:rFonts w:ascii="Times New Roman" w:hAnsi="Times New Roman"/>
                <w:spacing w:val="1"/>
                <w:w w:val="99"/>
                <w:sz w:val="20"/>
                <w:szCs w:val="20"/>
              </w:rPr>
              <w:t>r</w:t>
            </w:r>
            <w:r w:rsidRPr="00123BDE">
              <w:rPr>
                <w:rFonts w:ascii="Times New Roman" w:hAnsi="Times New Roman"/>
                <w:spacing w:val="-1"/>
                <w:w w:val="110"/>
                <w:sz w:val="20"/>
                <w:szCs w:val="20"/>
              </w:rPr>
              <w:t>o</w:t>
            </w:r>
            <w:r w:rsidRPr="00123BDE">
              <w:rPr>
                <w:rFonts w:ascii="Times New Roman" w:hAnsi="Times New Roman"/>
                <w:spacing w:val="1"/>
                <w:w w:val="99"/>
                <w:sz w:val="20"/>
                <w:szCs w:val="20"/>
              </w:rPr>
              <w:t>-</w:t>
            </w:r>
            <w:r w:rsidRPr="00123BDE">
              <w:rPr>
                <w:rFonts w:ascii="Times New Roman" w:hAnsi="Times New Roman"/>
                <w:w w:val="128"/>
                <w:sz w:val="20"/>
                <w:szCs w:val="20"/>
              </w:rPr>
              <w:t>s</w:t>
            </w:r>
            <w:r w:rsidRPr="00123BDE">
              <w:rPr>
                <w:rFonts w:ascii="Times New Roman" w:hAnsi="Times New Roman"/>
                <w:spacing w:val="3"/>
                <w:w w:val="110"/>
                <w:sz w:val="20"/>
                <w:szCs w:val="20"/>
              </w:rPr>
              <w:t>o</w:t>
            </w:r>
            <w:r w:rsidRPr="00123BDE">
              <w:rPr>
                <w:rFonts w:ascii="Times New Roman" w:hAnsi="Times New Roman"/>
                <w:spacing w:val="-1"/>
                <w:w w:val="110"/>
                <w:sz w:val="20"/>
                <w:szCs w:val="20"/>
              </w:rPr>
              <w:t>u</w:t>
            </w:r>
            <w:r w:rsidRPr="00123BDE">
              <w:rPr>
                <w:rFonts w:ascii="Times New Roman" w:hAnsi="Times New Roman"/>
                <w:w w:val="99"/>
                <w:sz w:val="20"/>
                <w:szCs w:val="20"/>
              </w:rPr>
              <w:t>t</w:t>
            </w:r>
            <w:r w:rsidRPr="00123BDE">
              <w:rPr>
                <w:rFonts w:ascii="Times New Roman" w:hAnsi="Times New Roman"/>
                <w:w w:val="125"/>
                <w:sz w:val="20"/>
                <w:szCs w:val="20"/>
              </w:rPr>
              <w:t>e</w:t>
            </w:r>
            <w:r w:rsidRPr="00123BDE">
              <w:rPr>
                <w:rFonts w:ascii="Times New Roman" w:hAnsi="Times New Roman"/>
                <w:spacing w:val="1"/>
                <w:w w:val="99"/>
                <w:sz w:val="20"/>
                <w:szCs w:val="20"/>
              </w:rPr>
              <w:t>rr</w:t>
            </w:r>
            <w:r w:rsidRPr="00123BDE">
              <w:rPr>
                <w:rFonts w:ascii="Times New Roman" w:hAnsi="Times New Roman"/>
                <w:spacing w:val="-1"/>
                <w:w w:val="125"/>
                <w:sz w:val="20"/>
                <w:szCs w:val="20"/>
              </w:rPr>
              <w:t>a</w:t>
            </w:r>
            <w:r w:rsidRPr="00123BDE">
              <w:rPr>
                <w:rFonts w:ascii="Times New Roman" w:hAnsi="Times New Roman"/>
                <w:spacing w:val="2"/>
                <w:w w:val="79"/>
                <w:sz w:val="20"/>
                <w:szCs w:val="20"/>
              </w:rPr>
              <w:t>i</w:t>
            </w:r>
            <w:r w:rsidRPr="00123BDE">
              <w:rPr>
                <w:rFonts w:ascii="Times New Roman" w:hAnsi="Times New Roman"/>
                <w:spacing w:val="-1"/>
                <w:w w:val="110"/>
                <w:sz w:val="20"/>
                <w:szCs w:val="20"/>
              </w:rPr>
              <w:t>n</w:t>
            </w:r>
            <w:r w:rsidRPr="00123BDE">
              <w:rPr>
                <w:rFonts w:ascii="Times New Roman" w:hAnsi="Times New Roman"/>
                <w:w w:val="125"/>
                <w:sz w:val="20"/>
                <w:szCs w:val="20"/>
              </w:rPr>
              <w:t>e</w:t>
            </w:r>
            <w:r w:rsidRPr="00123BDE">
              <w:rPr>
                <w:rFonts w:ascii="Times New Roman" w:hAnsi="Times New Roman"/>
                <w:spacing w:val="8"/>
                <w:sz w:val="20"/>
                <w:szCs w:val="20"/>
              </w:rPr>
              <w:t xml:space="preserve"> </w:t>
            </w:r>
            <w:r w:rsidRPr="00123BDE">
              <w:rPr>
                <w:rFonts w:ascii="Times New Roman" w:hAnsi="Times New Roman"/>
                <w:spacing w:val="-1"/>
                <w:sz w:val="20"/>
                <w:szCs w:val="20"/>
              </w:rPr>
              <w:t>B</w:t>
            </w:r>
            <w:r w:rsidRPr="00123BDE">
              <w:rPr>
                <w:rFonts w:ascii="Times New Roman" w:hAnsi="Times New Roman"/>
                <w:sz w:val="20"/>
                <w:szCs w:val="20"/>
              </w:rPr>
              <w:t>T</w:t>
            </w:r>
            <w:r w:rsidRPr="00123BDE">
              <w:rPr>
                <w:rFonts w:ascii="Times New Roman" w:hAnsi="Times New Roman"/>
                <w:spacing w:val="6"/>
                <w:sz w:val="20"/>
                <w:szCs w:val="20"/>
              </w:rPr>
              <w:t xml:space="preserve"> </w:t>
            </w:r>
            <w:r w:rsidRPr="00123BDE">
              <w:rPr>
                <w:rFonts w:ascii="Times New Roman" w:hAnsi="Times New Roman"/>
                <w:sz w:val="20"/>
                <w:szCs w:val="20"/>
              </w:rPr>
              <w:t>;</w:t>
            </w:r>
          </w:p>
          <w:p w14:paraId="43CA5A58" w14:textId="77777777" w:rsidR="0029268A" w:rsidRPr="00123BDE" w:rsidRDefault="0029268A" w:rsidP="00B11532">
            <w:pPr>
              <w:widowControl w:val="0"/>
              <w:autoSpaceDE w:val="0"/>
              <w:autoSpaceDN w:val="0"/>
              <w:adjustRightInd w:val="0"/>
              <w:spacing w:after="0" w:line="240" w:lineRule="auto"/>
              <w:rPr>
                <w:rFonts w:ascii="Times New Roman" w:hAnsi="Times New Roman"/>
                <w:sz w:val="12"/>
                <w:szCs w:val="12"/>
              </w:rPr>
            </w:pPr>
          </w:p>
          <w:p w14:paraId="44F8C998" w14:textId="77777777" w:rsidR="0029268A" w:rsidRPr="00123BDE" w:rsidRDefault="0029268A" w:rsidP="00B11532">
            <w:pPr>
              <w:widowControl w:val="0"/>
              <w:autoSpaceDE w:val="0"/>
              <w:autoSpaceDN w:val="0"/>
              <w:adjustRightInd w:val="0"/>
              <w:spacing w:after="0" w:line="240" w:lineRule="auto"/>
              <w:ind w:left="483"/>
              <w:rPr>
                <w:rFonts w:ascii="Times New Roman" w:hAnsi="Times New Roman"/>
                <w:sz w:val="24"/>
                <w:szCs w:val="24"/>
              </w:rPr>
            </w:pPr>
            <w:r w:rsidRPr="00123BDE">
              <w:rPr>
                <w:rFonts w:ascii="Times New Roman" w:hAnsi="Times New Roman"/>
                <w:w w:val="55"/>
                <w:sz w:val="20"/>
                <w:szCs w:val="20"/>
              </w:rPr>
              <w:t xml:space="preserve">-         </w:t>
            </w:r>
            <w:r w:rsidRPr="00123BDE">
              <w:rPr>
                <w:rFonts w:ascii="Times New Roman" w:hAnsi="Times New Roman"/>
                <w:spacing w:val="24"/>
                <w:w w:val="55"/>
                <w:sz w:val="20"/>
                <w:szCs w:val="20"/>
              </w:rPr>
              <w:t xml:space="preserve"> </w:t>
            </w:r>
            <w:r w:rsidRPr="00123BDE">
              <w:rPr>
                <w:rFonts w:ascii="Times New Roman" w:hAnsi="Times New Roman"/>
                <w:spacing w:val="-1"/>
                <w:sz w:val="20"/>
                <w:szCs w:val="20"/>
              </w:rPr>
              <w:t>S</w:t>
            </w:r>
            <w:r w:rsidRPr="00123BDE">
              <w:rPr>
                <w:rFonts w:ascii="Times New Roman" w:hAnsi="Times New Roman"/>
                <w:sz w:val="20"/>
                <w:szCs w:val="20"/>
              </w:rPr>
              <w:t>u</w:t>
            </w:r>
            <w:r w:rsidRPr="00123BDE">
              <w:rPr>
                <w:rFonts w:ascii="Times New Roman" w:hAnsi="Times New Roman"/>
                <w:spacing w:val="3"/>
                <w:sz w:val="20"/>
                <w:szCs w:val="20"/>
              </w:rPr>
              <w:t>p</w:t>
            </w:r>
            <w:r w:rsidRPr="00123BDE">
              <w:rPr>
                <w:rFonts w:ascii="Times New Roman" w:hAnsi="Times New Roman"/>
                <w:spacing w:val="-1"/>
                <w:sz w:val="20"/>
                <w:szCs w:val="20"/>
              </w:rPr>
              <w:t>p</w:t>
            </w:r>
            <w:r w:rsidRPr="00123BDE">
              <w:rPr>
                <w:rFonts w:ascii="Times New Roman" w:hAnsi="Times New Roman"/>
                <w:sz w:val="20"/>
                <w:szCs w:val="20"/>
              </w:rPr>
              <w:t>o</w:t>
            </w:r>
            <w:r w:rsidRPr="00123BDE">
              <w:rPr>
                <w:rFonts w:ascii="Times New Roman" w:hAnsi="Times New Roman"/>
                <w:spacing w:val="1"/>
                <w:sz w:val="20"/>
                <w:szCs w:val="20"/>
              </w:rPr>
              <w:t>r</w:t>
            </w:r>
            <w:r w:rsidRPr="00123BDE">
              <w:rPr>
                <w:rFonts w:ascii="Times New Roman" w:hAnsi="Times New Roman"/>
                <w:sz w:val="20"/>
                <w:szCs w:val="20"/>
              </w:rPr>
              <w:t xml:space="preserve">t </w:t>
            </w:r>
            <w:r w:rsidRPr="00123BDE">
              <w:rPr>
                <w:rFonts w:ascii="Times New Roman" w:hAnsi="Times New Roman"/>
                <w:spacing w:val="14"/>
                <w:sz w:val="20"/>
                <w:szCs w:val="20"/>
              </w:rPr>
              <w:t xml:space="preserve"> </w:t>
            </w:r>
            <w:r w:rsidRPr="00123BDE">
              <w:rPr>
                <w:rFonts w:ascii="Times New Roman" w:hAnsi="Times New Roman"/>
                <w:spacing w:val="3"/>
                <w:w w:val="110"/>
                <w:sz w:val="20"/>
                <w:szCs w:val="20"/>
              </w:rPr>
              <w:t>d</w:t>
            </w:r>
            <w:r w:rsidRPr="00123BDE">
              <w:rPr>
                <w:rFonts w:ascii="Times New Roman" w:hAnsi="Times New Roman"/>
                <w:w w:val="66"/>
                <w:sz w:val="20"/>
                <w:szCs w:val="20"/>
              </w:rPr>
              <w:t>’</w:t>
            </w:r>
            <w:r w:rsidRPr="00123BDE">
              <w:rPr>
                <w:rFonts w:ascii="Times New Roman" w:hAnsi="Times New Roman"/>
                <w:w w:val="125"/>
                <w:sz w:val="20"/>
                <w:szCs w:val="20"/>
              </w:rPr>
              <w:t>a</w:t>
            </w:r>
            <w:r w:rsidRPr="00123BDE">
              <w:rPr>
                <w:rFonts w:ascii="Times New Roman" w:hAnsi="Times New Roman"/>
                <w:w w:val="110"/>
                <w:sz w:val="20"/>
                <w:szCs w:val="20"/>
              </w:rPr>
              <w:t>ng</w:t>
            </w:r>
            <w:r w:rsidRPr="00123BDE">
              <w:rPr>
                <w:rFonts w:ascii="Times New Roman" w:hAnsi="Times New Roman"/>
                <w:spacing w:val="2"/>
                <w:w w:val="79"/>
                <w:sz w:val="20"/>
                <w:szCs w:val="20"/>
              </w:rPr>
              <w:t>l</w:t>
            </w:r>
            <w:r w:rsidRPr="00123BDE">
              <w:rPr>
                <w:rFonts w:ascii="Times New Roman" w:hAnsi="Times New Roman"/>
                <w:w w:val="125"/>
                <w:sz w:val="20"/>
                <w:szCs w:val="20"/>
              </w:rPr>
              <w:t>e</w:t>
            </w:r>
            <w:r w:rsidRPr="00123BDE">
              <w:rPr>
                <w:rFonts w:ascii="Times New Roman" w:hAnsi="Times New Roman"/>
                <w:spacing w:val="4"/>
                <w:sz w:val="20"/>
                <w:szCs w:val="20"/>
              </w:rPr>
              <w:t xml:space="preserve"> </w:t>
            </w:r>
            <w:r w:rsidRPr="00123BDE">
              <w:rPr>
                <w:rFonts w:ascii="Times New Roman" w:hAnsi="Times New Roman"/>
                <w:spacing w:val="3"/>
                <w:w w:val="82"/>
                <w:sz w:val="20"/>
                <w:szCs w:val="20"/>
              </w:rPr>
              <w:t>f</w:t>
            </w:r>
            <w:r w:rsidRPr="00123BDE">
              <w:rPr>
                <w:rFonts w:ascii="Times New Roman" w:hAnsi="Times New Roman"/>
                <w:w w:val="110"/>
                <w:sz w:val="20"/>
                <w:szCs w:val="20"/>
              </w:rPr>
              <w:t>o</w:t>
            </w:r>
            <w:r w:rsidRPr="00123BDE">
              <w:rPr>
                <w:rFonts w:ascii="Times New Roman" w:hAnsi="Times New Roman"/>
                <w:spacing w:val="1"/>
                <w:w w:val="99"/>
                <w:sz w:val="20"/>
                <w:szCs w:val="20"/>
              </w:rPr>
              <w:t>r</w:t>
            </w:r>
            <w:r w:rsidRPr="00123BDE">
              <w:rPr>
                <w:rFonts w:ascii="Times New Roman" w:hAnsi="Times New Roman"/>
                <w:w w:val="99"/>
                <w:sz w:val="20"/>
                <w:szCs w:val="20"/>
              </w:rPr>
              <w:t>t</w:t>
            </w:r>
          </w:p>
        </w:tc>
      </w:tr>
      <w:tr w:rsidR="0029268A" w:rsidRPr="00123BDE" w14:paraId="3BC166FB" w14:textId="77777777" w:rsidTr="00B11532">
        <w:trPr>
          <w:trHeight w:hRule="exact" w:val="1418"/>
        </w:trPr>
        <w:tc>
          <w:tcPr>
            <w:tcW w:w="2201" w:type="dxa"/>
            <w:vMerge/>
          </w:tcPr>
          <w:p w14:paraId="0CD4F149" w14:textId="77777777" w:rsidR="0029268A" w:rsidRPr="00123BDE" w:rsidRDefault="0029268A" w:rsidP="00B11532">
            <w:pPr>
              <w:widowControl w:val="0"/>
              <w:autoSpaceDE w:val="0"/>
              <w:autoSpaceDN w:val="0"/>
              <w:adjustRightInd w:val="0"/>
              <w:spacing w:after="0" w:line="240" w:lineRule="auto"/>
              <w:ind w:left="483"/>
              <w:rPr>
                <w:rFonts w:ascii="Times New Roman" w:hAnsi="Times New Roman"/>
                <w:sz w:val="24"/>
                <w:szCs w:val="24"/>
              </w:rPr>
            </w:pPr>
          </w:p>
        </w:tc>
        <w:tc>
          <w:tcPr>
            <w:tcW w:w="1684" w:type="dxa"/>
          </w:tcPr>
          <w:p w14:paraId="603943F3" w14:textId="77777777" w:rsidR="0029268A" w:rsidRPr="00123BDE" w:rsidRDefault="0029268A" w:rsidP="00B11532">
            <w:pPr>
              <w:widowControl w:val="0"/>
              <w:autoSpaceDE w:val="0"/>
              <w:autoSpaceDN w:val="0"/>
              <w:adjustRightInd w:val="0"/>
              <w:spacing w:after="0" w:line="240" w:lineRule="auto"/>
              <w:rPr>
                <w:rFonts w:ascii="Times New Roman" w:hAnsi="Times New Roman"/>
                <w:sz w:val="17"/>
                <w:szCs w:val="17"/>
              </w:rPr>
            </w:pPr>
          </w:p>
          <w:p w14:paraId="0FF0B798"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20BFEE6E" w14:textId="77777777" w:rsidR="0029268A" w:rsidRPr="00123BDE" w:rsidRDefault="0029268A" w:rsidP="00B11532">
            <w:pPr>
              <w:widowControl w:val="0"/>
              <w:autoSpaceDE w:val="0"/>
              <w:autoSpaceDN w:val="0"/>
              <w:adjustRightInd w:val="0"/>
              <w:spacing w:after="0" w:line="240" w:lineRule="auto"/>
              <w:rPr>
                <w:rFonts w:ascii="Times New Roman" w:hAnsi="Times New Roman"/>
                <w:sz w:val="20"/>
                <w:szCs w:val="20"/>
              </w:rPr>
            </w:pPr>
          </w:p>
          <w:p w14:paraId="7E2AABE1" w14:textId="77777777" w:rsidR="0029268A" w:rsidRPr="00123BDE" w:rsidRDefault="0029268A" w:rsidP="00B11532">
            <w:pPr>
              <w:widowControl w:val="0"/>
              <w:autoSpaceDE w:val="0"/>
              <w:autoSpaceDN w:val="0"/>
              <w:adjustRightInd w:val="0"/>
              <w:spacing w:after="0" w:line="240" w:lineRule="auto"/>
              <w:ind w:left="642" w:right="642"/>
              <w:jc w:val="center"/>
              <w:rPr>
                <w:rFonts w:ascii="Times New Roman" w:hAnsi="Times New Roman"/>
                <w:sz w:val="24"/>
                <w:szCs w:val="24"/>
              </w:rPr>
            </w:pPr>
            <w:r w:rsidRPr="00123BDE">
              <w:rPr>
                <w:rFonts w:ascii="Times New Roman" w:hAnsi="Times New Roman"/>
                <w:spacing w:val="-1"/>
                <w:w w:val="110"/>
                <w:sz w:val="20"/>
                <w:szCs w:val="20"/>
              </w:rPr>
              <w:t>6</w:t>
            </w:r>
            <w:r w:rsidRPr="00123BDE">
              <w:rPr>
                <w:rFonts w:ascii="Times New Roman" w:hAnsi="Times New Roman"/>
                <w:w w:val="110"/>
                <w:sz w:val="20"/>
                <w:szCs w:val="20"/>
              </w:rPr>
              <w:t>50</w:t>
            </w:r>
          </w:p>
        </w:tc>
        <w:tc>
          <w:tcPr>
            <w:tcW w:w="4848" w:type="dxa"/>
          </w:tcPr>
          <w:p w14:paraId="4610C03D" w14:textId="77777777" w:rsidR="0029268A" w:rsidRPr="00123BDE" w:rsidRDefault="0029268A" w:rsidP="00B11532">
            <w:pPr>
              <w:widowControl w:val="0"/>
              <w:autoSpaceDE w:val="0"/>
              <w:autoSpaceDN w:val="0"/>
              <w:adjustRightInd w:val="0"/>
              <w:spacing w:after="0" w:line="240" w:lineRule="auto"/>
              <w:rPr>
                <w:rFonts w:ascii="Times New Roman" w:hAnsi="Times New Roman"/>
                <w:sz w:val="11"/>
                <w:szCs w:val="11"/>
              </w:rPr>
            </w:pPr>
          </w:p>
          <w:p w14:paraId="0BABB469" w14:textId="77777777" w:rsidR="0029268A" w:rsidRPr="00123BDE" w:rsidRDefault="0029268A" w:rsidP="00B11532">
            <w:pPr>
              <w:widowControl w:val="0"/>
              <w:autoSpaceDE w:val="0"/>
              <w:autoSpaceDN w:val="0"/>
              <w:adjustRightInd w:val="0"/>
              <w:spacing w:after="0" w:line="240" w:lineRule="auto"/>
              <w:ind w:left="497"/>
              <w:rPr>
                <w:rFonts w:ascii="Times New Roman" w:hAnsi="Times New Roman"/>
                <w:sz w:val="20"/>
                <w:szCs w:val="20"/>
              </w:rPr>
            </w:pPr>
            <w:r w:rsidRPr="00123BDE">
              <w:rPr>
                <w:rFonts w:ascii="Times New Roman" w:hAnsi="Times New Roman"/>
                <w:w w:val="55"/>
                <w:sz w:val="20"/>
                <w:szCs w:val="20"/>
              </w:rPr>
              <w:t xml:space="preserve">-         </w:t>
            </w:r>
            <w:r w:rsidRPr="00123BDE">
              <w:rPr>
                <w:rFonts w:ascii="Times New Roman" w:hAnsi="Times New Roman"/>
                <w:spacing w:val="24"/>
                <w:w w:val="55"/>
                <w:sz w:val="20"/>
                <w:szCs w:val="20"/>
              </w:rPr>
              <w:t xml:space="preserve"> </w:t>
            </w:r>
            <w:r w:rsidRPr="00123BDE">
              <w:rPr>
                <w:rFonts w:ascii="Times New Roman" w:hAnsi="Times New Roman"/>
                <w:spacing w:val="-1"/>
                <w:sz w:val="20"/>
                <w:szCs w:val="20"/>
              </w:rPr>
              <w:t>S</w:t>
            </w:r>
            <w:r w:rsidRPr="00123BDE">
              <w:rPr>
                <w:rFonts w:ascii="Times New Roman" w:hAnsi="Times New Roman"/>
                <w:sz w:val="20"/>
                <w:szCs w:val="20"/>
              </w:rPr>
              <w:t>u</w:t>
            </w:r>
            <w:r w:rsidRPr="00123BDE">
              <w:rPr>
                <w:rFonts w:ascii="Times New Roman" w:hAnsi="Times New Roman"/>
                <w:spacing w:val="3"/>
                <w:sz w:val="20"/>
                <w:szCs w:val="20"/>
              </w:rPr>
              <w:t>p</w:t>
            </w:r>
            <w:r w:rsidRPr="00123BDE">
              <w:rPr>
                <w:rFonts w:ascii="Times New Roman" w:hAnsi="Times New Roman"/>
                <w:spacing w:val="-1"/>
                <w:sz w:val="20"/>
                <w:szCs w:val="20"/>
              </w:rPr>
              <w:t>p</w:t>
            </w:r>
            <w:r w:rsidRPr="00123BDE">
              <w:rPr>
                <w:rFonts w:ascii="Times New Roman" w:hAnsi="Times New Roman"/>
                <w:sz w:val="20"/>
                <w:szCs w:val="20"/>
              </w:rPr>
              <w:t>o</w:t>
            </w:r>
            <w:r w:rsidRPr="00123BDE">
              <w:rPr>
                <w:rFonts w:ascii="Times New Roman" w:hAnsi="Times New Roman"/>
                <w:spacing w:val="1"/>
                <w:sz w:val="20"/>
                <w:szCs w:val="20"/>
              </w:rPr>
              <w:t>r</w:t>
            </w:r>
            <w:r>
              <w:rPr>
                <w:rFonts w:ascii="Times New Roman" w:hAnsi="Times New Roman"/>
                <w:sz w:val="20"/>
                <w:szCs w:val="20"/>
              </w:rPr>
              <w:t>t</w:t>
            </w:r>
            <w:r w:rsidRPr="00123BDE">
              <w:rPr>
                <w:rFonts w:ascii="Times New Roman" w:hAnsi="Times New Roman"/>
                <w:spacing w:val="14"/>
                <w:sz w:val="20"/>
                <w:szCs w:val="20"/>
              </w:rPr>
              <w:t xml:space="preserve"> </w:t>
            </w:r>
            <w:r w:rsidRPr="00123BDE">
              <w:rPr>
                <w:rFonts w:ascii="Times New Roman" w:hAnsi="Times New Roman"/>
                <w:spacing w:val="3"/>
                <w:w w:val="110"/>
                <w:sz w:val="20"/>
                <w:szCs w:val="20"/>
              </w:rPr>
              <w:t>d</w:t>
            </w:r>
            <w:r w:rsidRPr="00123BDE">
              <w:rPr>
                <w:rFonts w:ascii="Times New Roman" w:hAnsi="Times New Roman"/>
                <w:w w:val="66"/>
                <w:sz w:val="20"/>
                <w:szCs w:val="20"/>
              </w:rPr>
              <w:t>’</w:t>
            </w:r>
            <w:r w:rsidRPr="00123BDE">
              <w:rPr>
                <w:rFonts w:ascii="Times New Roman" w:hAnsi="Times New Roman"/>
                <w:w w:val="125"/>
                <w:sz w:val="20"/>
                <w:szCs w:val="20"/>
              </w:rPr>
              <w:t>a</w:t>
            </w:r>
            <w:r w:rsidRPr="00123BDE">
              <w:rPr>
                <w:rFonts w:ascii="Times New Roman" w:hAnsi="Times New Roman"/>
                <w:w w:val="110"/>
                <w:sz w:val="20"/>
                <w:szCs w:val="20"/>
              </w:rPr>
              <w:t>ng</w:t>
            </w:r>
            <w:r w:rsidRPr="00123BDE">
              <w:rPr>
                <w:rFonts w:ascii="Times New Roman" w:hAnsi="Times New Roman"/>
                <w:spacing w:val="2"/>
                <w:w w:val="79"/>
                <w:sz w:val="20"/>
                <w:szCs w:val="20"/>
              </w:rPr>
              <w:t>l</w:t>
            </w:r>
            <w:r w:rsidRPr="00123BDE">
              <w:rPr>
                <w:rFonts w:ascii="Times New Roman" w:hAnsi="Times New Roman"/>
                <w:w w:val="125"/>
                <w:sz w:val="20"/>
                <w:szCs w:val="20"/>
              </w:rPr>
              <w:t>e</w:t>
            </w:r>
            <w:r>
              <w:rPr>
                <w:rFonts w:ascii="Times New Roman" w:hAnsi="Times New Roman"/>
                <w:spacing w:val="4"/>
                <w:sz w:val="20"/>
                <w:szCs w:val="20"/>
              </w:rPr>
              <w:t xml:space="preserve"> </w:t>
            </w:r>
            <w:r w:rsidRPr="00123BDE">
              <w:rPr>
                <w:rFonts w:ascii="Times New Roman" w:hAnsi="Times New Roman"/>
                <w:spacing w:val="5"/>
                <w:sz w:val="20"/>
                <w:szCs w:val="20"/>
              </w:rPr>
              <w:t>m</w:t>
            </w:r>
            <w:r w:rsidRPr="00123BDE">
              <w:rPr>
                <w:rFonts w:ascii="Times New Roman" w:hAnsi="Times New Roman"/>
                <w:sz w:val="20"/>
                <w:szCs w:val="20"/>
              </w:rPr>
              <w:t>o</w:t>
            </w:r>
            <w:r w:rsidRPr="00123BDE">
              <w:rPr>
                <w:rFonts w:ascii="Times New Roman" w:hAnsi="Times New Roman"/>
                <w:spacing w:val="-2"/>
                <w:sz w:val="20"/>
                <w:szCs w:val="20"/>
              </w:rPr>
              <w:t>y</w:t>
            </w:r>
            <w:r w:rsidRPr="00123BDE">
              <w:rPr>
                <w:rFonts w:ascii="Times New Roman" w:hAnsi="Times New Roman"/>
                <w:spacing w:val="-1"/>
                <w:sz w:val="20"/>
                <w:szCs w:val="20"/>
              </w:rPr>
              <w:t>e</w:t>
            </w:r>
            <w:r w:rsidRPr="00123BDE">
              <w:rPr>
                <w:rFonts w:ascii="Times New Roman" w:hAnsi="Times New Roman"/>
                <w:sz w:val="20"/>
                <w:szCs w:val="20"/>
              </w:rPr>
              <w:t xml:space="preserve">n </w:t>
            </w:r>
            <w:r w:rsidRPr="00123BDE">
              <w:rPr>
                <w:rFonts w:ascii="Times New Roman" w:hAnsi="Times New Roman"/>
                <w:spacing w:val="5"/>
                <w:sz w:val="20"/>
                <w:szCs w:val="20"/>
              </w:rPr>
              <w:t>;</w:t>
            </w:r>
          </w:p>
          <w:p w14:paraId="5534E839" w14:textId="77777777" w:rsidR="0029268A" w:rsidRPr="00123BDE" w:rsidRDefault="0029268A" w:rsidP="00B11532">
            <w:pPr>
              <w:widowControl w:val="0"/>
              <w:autoSpaceDE w:val="0"/>
              <w:autoSpaceDN w:val="0"/>
              <w:adjustRightInd w:val="0"/>
              <w:spacing w:after="0" w:line="240" w:lineRule="auto"/>
              <w:rPr>
                <w:rFonts w:ascii="Times New Roman" w:hAnsi="Times New Roman"/>
                <w:sz w:val="12"/>
                <w:szCs w:val="12"/>
              </w:rPr>
            </w:pPr>
          </w:p>
          <w:p w14:paraId="69BDC8DE" w14:textId="77777777" w:rsidR="0029268A" w:rsidRPr="00123BDE" w:rsidRDefault="0029268A" w:rsidP="00B11532">
            <w:pPr>
              <w:widowControl w:val="0"/>
              <w:tabs>
                <w:tab w:val="left" w:pos="820"/>
              </w:tabs>
              <w:autoSpaceDE w:val="0"/>
              <w:autoSpaceDN w:val="0"/>
              <w:adjustRightInd w:val="0"/>
              <w:spacing w:after="0" w:line="240" w:lineRule="auto"/>
              <w:ind w:left="833" w:right="49" w:hanging="336"/>
              <w:rPr>
                <w:rFonts w:ascii="Times New Roman" w:hAnsi="Times New Roman"/>
                <w:sz w:val="20"/>
                <w:szCs w:val="20"/>
              </w:rPr>
            </w:pPr>
            <w:r w:rsidRPr="00123BDE">
              <w:rPr>
                <w:rFonts w:ascii="Times New Roman" w:hAnsi="Times New Roman"/>
                <w:w w:val="55"/>
                <w:sz w:val="20"/>
                <w:szCs w:val="20"/>
              </w:rPr>
              <w:t>-</w:t>
            </w:r>
            <w:r w:rsidRPr="00123BDE">
              <w:rPr>
                <w:rFonts w:ascii="Times New Roman" w:hAnsi="Times New Roman"/>
                <w:sz w:val="20"/>
                <w:szCs w:val="20"/>
              </w:rPr>
              <w:tab/>
            </w:r>
            <w:r w:rsidRPr="00123BDE">
              <w:rPr>
                <w:rFonts w:ascii="Times New Roman" w:hAnsi="Times New Roman"/>
                <w:spacing w:val="-1"/>
                <w:sz w:val="20"/>
                <w:szCs w:val="20"/>
              </w:rPr>
              <w:t>S</w:t>
            </w:r>
            <w:r w:rsidRPr="00123BDE">
              <w:rPr>
                <w:rFonts w:ascii="Times New Roman" w:hAnsi="Times New Roman"/>
                <w:sz w:val="20"/>
                <w:szCs w:val="20"/>
              </w:rPr>
              <w:t>u</w:t>
            </w:r>
            <w:r w:rsidRPr="00123BDE">
              <w:rPr>
                <w:rFonts w:ascii="Times New Roman" w:hAnsi="Times New Roman"/>
                <w:spacing w:val="3"/>
                <w:sz w:val="20"/>
                <w:szCs w:val="20"/>
              </w:rPr>
              <w:t>p</w:t>
            </w:r>
            <w:r w:rsidRPr="00123BDE">
              <w:rPr>
                <w:rFonts w:ascii="Times New Roman" w:hAnsi="Times New Roman"/>
                <w:spacing w:val="-1"/>
                <w:sz w:val="20"/>
                <w:szCs w:val="20"/>
              </w:rPr>
              <w:t>p</w:t>
            </w:r>
            <w:r w:rsidRPr="00123BDE">
              <w:rPr>
                <w:rFonts w:ascii="Times New Roman" w:hAnsi="Times New Roman"/>
                <w:sz w:val="20"/>
                <w:szCs w:val="20"/>
              </w:rPr>
              <w:t>o</w:t>
            </w:r>
            <w:r w:rsidRPr="00123BDE">
              <w:rPr>
                <w:rFonts w:ascii="Times New Roman" w:hAnsi="Times New Roman"/>
                <w:spacing w:val="1"/>
                <w:sz w:val="20"/>
                <w:szCs w:val="20"/>
              </w:rPr>
              <w:t>r</w:t>
            </w:r>
            <w:r w:rsidRPr="00123BDE">
              <w:rPr>
                <w:rFonts w:ascii="Times New Roman" w:hAnsi="Times New Roman"/>
                <w:sz w:val="20"/>
                <w:szCs w:val="20"/>
              </w:rPr>
              <w:t xml:space="preserve">t </w:t>
            </w:r>
            <w:r w:rsidRPr="00123BDE">
              <w:rPr>
                <w:rFonts w:ascii="Times New Roman" w:hAnsi="Times New Roman"/>
                <w:spacing w:val="14"/>
                <w:sz w:val="20"/>
                <w:szCs w:val="20"/>
              </w:rPr>
              <w:t xml:space="preserve"> </w:t>
            </w:r>
            <w:r w:rsidRPr="00123BDE">
              <w:rPr>
                <w:rFonts w:ascii="Times New Roman" w:hAnsi="Times New Roman"/>
                <w:spacing w:val="3"/>
                <w:w w:val="110"/>
                <w:sz w:val="20"/>
                <w:szCs w:val="20"/>
              </w:rPr>
              <w:t>d</w:t>
            </w:r>
            <w:r w:rsidRPr="00123BDE">
              <w:rPr>
                <w:rFonts w:ascii="Times New Roman" w:hAnsi="Times New Roman"/>
                <w:w w:val="66"/>
                <w:sz w:val="20"/>
                <w:szCs w:val="20"/>
              </w:rPr>
              <w:t>’</w:t>
            </w:r>
            <w:r w:rsidRPr="00123BDE">
              <w:rPr>
                <w:rFonts w:ascii="Times New Roman" w:hAnsi="Times New Roman"/>
                <w:spacing w:val="-1"/>
                <w:w w:val="125"/>
                <w:sz w:val="20"/>
                <w:szCs w:val="20"/>
              </w:rPr>
              <w:t>a</w:t>
            </w:r>
            <w:r w:rsidRPr="00123BDE">
              <w:rPr>
                <w:rFonts w:ascii="Times New Roman" w:hAnsi="Times New Roman"/>
                <w:spacing w:val="1"/>
                <w:w w:val="99"/>
                <w:sz w:val="20"/>
                <w:szCs w:val="20"/>
              </w:rPr>
              <w:t>r</w:t>
            </w:r>
            <w:r w:rsidRPr="00123BDE">
              <w:rPr>
                <w:rFonts w:ascii="Times New Roman" w:hAnsi="Times New Roman"/>
                <w:w w:val="99"/>
                <w:sz w:val="20"/>
                <w:szCs w:val="20"/>
              </w:rPr>
              <w:t>r</w:t>
            </w:r>
            <w:r w:rsidRPr="00123BDE">
              <w:rPr>
                <w:rFonts w:ascii="Times New Roman" w:hAnsi="Times New Roman"/>
                <w:spacing w:val="-1"/>
                <w:w w:val="125"/>
                <w:sz w:val="20"/>
                <w:szCs w:val="20"/>
              </w:rPr>
              <w:t>ê</w:t>
            </w:r>
            <w:r w:rsidRPr="00123BDE">
              <w:rPr>
                <w:rFonts w:ascii="Times New Roman" w:hAnsi="Times New Roman"/>
                <w:w w:val="99"/>
                <w:sz w:val="20"/>
                <w:szCs w:val="20"/>
              </w:rPr>
              <w:t>t</w:t>
            </w:r>
            <w:r w:rsidRPr="00123BDE">
              <w:rPr>
                <w:rFonts w:ascii="Times New Roman" w:hAnsi="Times New Roman"/>
                <w:spacing w:val="8"/>
                <w:sz w:val="20"/>
                <w:szCs w:val="20"/>
              </w:rPr>
              <w:t xml:space="preserve"> </w:t>
            </w:r>
            <w:r w:rsidRPr="00123BDE">
              <w:rPr>
                <w:rFonts w:ascii="Times New Roman" w:hAnsi="Times New Roman"/>
                <w:sz w:val="20"/>
                <w:szCs w:val="20"/>
              </w:rPr>
              <w:t>p</w:t>
            </w:r>
            <w:r w:rsidRPr="00123BDE">
              <w:rPr>
                <w:rFonts w:ascii="Times New Roman" w:hAnsi="Times New Roman"/>
                <w:spacing w:val="-1"/>
                <w:sz w:val="20"/>
                <w:szCs w:val="20"/>
              </w:rPr>
              <w:t>o</w:t>
            </w:r>
            <w:r w:rsidRPr="00123BDE">
              <w:rPr>
                <w:rFonts w:ascii="Times New Roman" w:hAnsi="Times New Roman"/>
                <w:sz w:val="20"/>
                <w:szCs w:val="20"/>
              </w:rPr>
              <w:t>ur</w:t>
            </w:r>
            <w:r w:rsidRPr="00123BDE">
              <w:rPr>
                <w:rFonts w:ascii="Times New Roman" w:hAnsi="Times New Roman"/>
                <w:spacing w:val="38"/>
                <w:sz w:val="20"/>
                <w:szCs w:val="20"/>
              </w:rPr>
              <w:t xml:space="preserve"> </w:t>
            </w:r>
            <w:r w:rsidRPr="00123BDE">
              <w:rPr>
                <w:rFonts w:ascii="Times New Roman" w:hAnsi="Times New Roman"/>
                <w:w w:val="79"/>
                <w:sz w:val="20"/>
                <w:szCs w:val="20"/>
              </w:rPr>
              <w:t>l</w:t>
            </w:r>
            <w:r w:rsidRPr="00123BDE">
              <w:rPr>
                <w:rFonts w:ascii="Times New Roman" w:hAnsi="Times New Roman"/>
                <w:spacing w:val="-1"/>
                <w:w w:val="125"/>
                <w:sz w:val="20"/>
                <w:szCs w:val="20"/>
              </w:rPr>
              <w:t>e</w:t>
            </w:r>
            <w:r w:rsidRPr="00123BDE">
              <w:rPr>
                <w:rFonts w:ascii="Times New Roman" w:hAnsi="Times New Roman"/>
                <w:w w:val="128"/>
                <w:sz w:val="20"/>
                <w:szCs w:val="20"/>
              </w:rPr>
              <w:t>s</w:t>
            </w:r>
            <w:r w:rsidRPr="00123BDE">
              <w:rPr>
                <w:rFonts w:ascii="Times New Roman" w:hAnsi="Times New Roman"/>
                <w:spacing w:val="5"/>
                <w:sz w:val="20"/>
                <w:szCs w:val="20"/>
              </w:rPr>
              <w:t xml:space="preserve"> </w:t>
            </w:r>
            <w:r w:rsidRPr="00123BDE">
              <w:rPr>
                <w:rFonts w:ascii="Times New Roman" w:hAnsi="Times New Roman"/>
                <w:w w:val="117"/>
                <w:sz w:val="20"/>
                <w:szCs w:val="20"/>
              </w:rPr>
              <w:t>g</w:t>
            </w:r>
            <w:r w:rsidRPr="00123BDE">
              <w:rPr>
                <w:rFonts w:ascii="Times New Roman" w:hAnsi="Times New Roman"/>
                <w:spacing w:val="3"/>
                <w:w w:val="117"/>
                <w:sz w:val="20"/>
                <w:szCs w:val="20"/>
              </w:rPr>
              <w:t>ro</w:t>
            </w:r>
            <w:r w:rsidRPr="00123BDE">
              <w:rPr>
                <w:rFonts w:ascii="Times New Roman" w:hAnsi="Times New Roman"/>
                <w:w w:val="117"/>
                <w:sz w:val="20"/>
                <w:szCs w:val="20"/>
              </w:rPr>
              <w:t>s</w:t>
            </w:r>
            <w:r w:rsidRPr="00123BDE">
              <w:rPr>
                <w:rFonts w:ascii="Times New Roman" w:hAnsi="Times New Roman"/>
                <w:spacing w:val="2"/>
                <w:w w:val="117"/>
                <w:sz w:val="20"/>
                <w:szCs w:val="20"/>
              </w:rPr>
              <w:t>s</w:t>
            </w:r>
            <w:r w:rsidRPr="00123BDE">
              <w:rPr>
                <w:rFonts w:ascii="Times New Roman" w:hAnsi="Times New Roman"/>
                <w:spacing w:val="-1"/>
                <w:w w:val="117"/>
                <w:sz w:val="20"/>
                <w:szCs w:val="20"/>
              </w:rPr>
              <w:t>e</w:t>
            </w:r>
            <w:r w:rsidRPr="00123BDE">
              <w:rPr>
                <w:rFonts w:ascii="Times New Roman" w:hAnsi="Times New Roman"/>
                <w:w w:val="117"/>
                <w:sz w:val="20"/>
                <w:szCs w:val="20"/>
              </w:rPr>
              <w:t>s</w:t>
            </w:r>
            <w:r w:rsidRPr="00123BDE">
              <w:rPr>
                <w:rFonts w:ascii="Times New Roman" w:hAnsi="Times New Roman"/>
                <w:spacing w:val="4"/>
                <w:w w:val="117"/>
                <w:sz w:val="20"/>
                <w:szCs w:val="20"/>
              </w:rPr>
              <w:t xml:space="preserve"> </w:t>
            </w:r>
            <w:r w:rsidRPr="00123BDE">
              <w:rPr>
                <w:rFonts w:ascii="Times New Roman" w:hAnsi="Times New Roman"/>
                <w:w w:val="128"/>
                <w:sz w:val="20"/>
                <w:szCs w:val="20"/>
              </w:rPr>
              <w:t>s</w:t>
            </w:r>
            <w:r w:rsidRPr="00123BDE">
              <w:rPr>
                <w:rFonts w:ascii="Times New Roman" w:hAnsi="Times New Roman"/>
                <w:w w:val="125"/>
                <w:sz w:val="20"/>
                <w:szCs w:val="20"/>
              </w:rPr>
              <w:t>e</w:t>
            </w:r>
            <w:r w:rsidRPr="00123BDE">
              <w:rPr>
                <w:rFonts w:ascii="Times New Roman" w:hAnsi="Times New Roman"/>
                <w:spacing w:val="2"/>
                <w:w w:val="112"/>
                <w:sz w:val="20"/>
                <w:szCs w:val="20"/>
              </w:rPr>
              <w:t>c</w:t>
            </w:r>
            <w:r w:rsidRPr="00123BDE">
              <w:rPr>
                <w:rFonts w:ascii="Times New Roman" w:hAnsi="Times New Roman"/>
                <w:w w:val="99"/>
                <w:sz w:val="20"/>
                <w:szCs w:val="20"/>
              </w:rPr>
              <w:t>t</w:t>
            </w:r>
            <w:r w:rsidRPr="00123BDE">
              <w:rPr>
                <w:rFonts w:ascii="Times New Roman" w:hAnsi="Times New Roman"/>
                <w:spacing w:val="-2"/>
                <w:w w:val="79"/>
                <w:sz w:val="20"/>
                <w:szCs w:val="20"/>
              </w:rPr>
              <w:t>i</w:t>
            </w:r>
            <w:r w:rsidRPr="00123BDE">
              <w:rPr>
                <w:rFonts w:ascii="Times New Roman" w:hAnsi="Times New Roman"/>
                <w:w w:val="110"/>
                <w:sz w:val="20"/>
                <w:szCs w:val="20"/>
              </w:rPr>
              <w:t>on</w:t>
            </w:r>
            <w:r w:rsidRPr="00123BDE">
              <w:rPr>
                <w:rFonts w:ascii="Times New Roman" w:hAnsi="Times New Roman"/>
                <w:w w:val="128"/>
                <w:sz w:val="20"/>
                <w:szCs w:val="20"/>
              </w:rPr>
              <w:t>s</w:t>
            </w:r>
            <w:r w:rsidRPr="00123BDE">
              <w:rPr>
                <w:rFonts w:ascii="Times New Roman" w:hAnsi="Times New Roman"/>
                <w:spacing w:val="6"/>
                <w:sz w:val="20"/>
                <w:szCs w:val="20"/>
              </w:rPr>
              <w:t xml:space="preserve"> </w:t>
            </w:r>
            <w:r w:rsidRPr="00123BDE">
              <w:rPr>
                <w:rFonts w:ascii="Times New Roman" w:hAnsi="Times New Roman"/>
                <w:w w:val="110"/>
                <w:sz w:val="20"/>
                <w:szCs w:val="20"/>
              </w:rPr>
              <w:t xml:space="preserve">ou </w:t>
            </w:r>
            <w:r w:rsidRPr="00123BDE">
              <w:rPr>
                <w:rFonts w:ascii="Times New Roman" w:hAnsi="Times New Roman"/>
                <w:spacing w:val="-1"/>
                <w:sz w:val="20"/>
                <w:szCs w:val="20"/>
              </w:rPr>
              <w:t>u</w:t>
            </w:r>
            <w:r w:rsidRPr="00123BDE">
              <w:rPr>
                <w:rFonts w:ascii="Times New Roman" w:hAnsi="Times New Roman"/>
                <w:sz w:val="20"/>
                <w:szCs w:val="20"/>
              </w:rPr>
              <w:t xml:space="preserve">ne  </w:t>
            </w:r>
            <w:r w:rsidRPr="00123BDE">
              <w:rPr>
                <w:rFonts w:ascii="Times New Roman" w:hAnsi="Times New Roman"/>
                <w:w w:val="79"/>
                <w:sz w:val="20"/>
                <w:szCs w:val="20"/>
              </w:rPr>
              <w:t>l</w:t>
            </w:r>
            <w:r w:rsidRPr="00123BDE">
              <w:rPr>
                <w:rFonts w:ascii="Times New Roman" w:hAnsi="Times New Roman"/>
                <w:spacing w:val="-1"/>
                <w:w w:val="110"/>
                <w:sz w:val="20"/>
                <w:szCs w:val="20"/>
              </w:rPr>
              <w:t>o</w:t>
            </w:r>
            <w:r w:rsidRPr="00123BDE">
              <w:rPr>
                <w:rFonts w:ascii="Times New Roman" w:hAnsi="Times New Roman"/>
                <w:w w:val="110"/>
                <w:sz w:val="20"/>
                <w:szCs w:val="20"/>
              </w:rPr>
              <w:t>ngu</w:t>
            </w:r>
            <w:r w:rsidRPr="00123BDE">
              <w:rPr>
                <w:rFonts w:ascii="Times New Roman" w:hAnsi="Times New Roman"/>
                <w:w w:val="125"/>
                <w:sz w:val="20"/>
                <w:szCs w:val="20"/>
              </w:rPr>
              <w:t>e</w:t>
            </w:r>
            <w:r w:rsidRPr="00123BDE">
              <w:rPr>
                <w:rFonts w:ascii="Times New Roman" w:hAnsi="Times New Roman"/>
                <w:spacing w:val="8"/>
                <w:sz w:val="20"/>
                <w:szCs w:val="20"/>
              </w:rPr>
              <w:t xml:space="preserve"> </w:t>
            </w:r>
            <w:r w:rsidRPr="00123BDE">
              <w:rPr>
                <w:rFonts w:ascii="Times New Roman" w:hAnsi="Times New Roman"/>
                <w:spacing w:val="-1"/>
                <w:w w:val="110"/>
                <w:sz w:val="20"/>
                <w:szCs w:val="20"/>
              </w:rPr>
              <w:t>p</w:t>
            </w:r>
            <w:r w:rsidRPr="00123BDE">
              <w:rPr>
                <w:rFonts w:ascii="Times New Roman" w:hAnsi="Times New Roman"/>
                <w:w w:val="110"/>
                <w:sz w:val="20"/>
                <w:szCs w:val="20"/>
              </w:rPr>
              <w:t>o</w:t>
            </w:r>
            <w:r w:rsidRPr="00123BDE">
              <w:rPr>
                <w:rFonts w:ascii="Times New Roman" w:hAnsi="Times New Roman"/>
                <w:spacing w:val="1"/>
                <w:w w:val="99"/>
                <w:sz w:val="20"/>
                <w:szCs w:val="20"/>
              </w:rPr>
              <w:t>r</w:t>
            </w:r>
            <w:r w:rsidRPr="00123BDE">
              <w:rPr>
                <w:rFonts w:ascii="Times New Roman" w:hAnsi="Times New Roman"/>
                <w:spacing w:val="3"/>
                <w:w w:val="99"/>
                <w:sz w:val="20"/>
                <w:szCs w:val="20"/>
              </w:rPr>
              <w:t>t</w:t>
            </w:r>
            <w:r w:rsidRPr="00123BDE">
              <w:rPr>
                <w:rFonts w:ascii="Times New Roman" w:hAnsi="Times New Roman"/>
                <w:spacing w:val="-1"/>
                <w:w w:val="125"/>
                <w:sz w:val="20"/>
                <w:szCs w:val="20"/>
              </w:rPr>
              <w:t>é</w:t>
            </w:r>
            <w:r w:rsidRPr="00123BDE">
              <w:rPr>
                <w:rFonts w:ascii="Times New Roman" w:hAnsi="Times New Roman"/>
                <w:w w:val="125"/>
                <w:sz w:val="20"/>
                <w:szCs w:val="20"/>
              </w:rPr>
              <w:t>e</w:t>
            </w:r>
            <w:r w:rsidRPr="00123BDE">
              <w:rPr>
                <w:rFonts w:ascii="Times New Roman" w:hAnsi="Times New Roman"/>
                <w:w w:val="110"/>
                <w:sz w:val="20"/>
                <w:szCs w:val="20"/>
              </w:rPr>
              <w:t>.</w:t>
            </w:r>
          </w:p>
          <w:p w14:paraId="30CFD7A6" w14:textId="77777777" w:rsidR="0029268A" w:rsidRPr="00123BDE" w:rsidRDefault="0029268A" w:rsidP="00B11532">
            <w:pPr>
              <w:widowControl w:val="0"/>
              <w:autoSpaceDE w:val="0"/>
              <w:autoSpaceDN w:val="0"/>
              <w:adjustRightInd w:val="0"/>
              <w:spacing w:after="0" w:line="240" w:lineRule="auto"/>
              <w:rPr>
                <w:rFonts w:ascii="Times New Roman" w:hAnsi="Times New Roman"/>
                <w:sz w:val="12"/>
                <w:szCs w:val="12"/>
              </w:rPr>
            </w:pPr>
          </w:p>
          <w:p w14:paraId="3090BD78" w14:textId="77777777" w:rsidR="0029268A" w:rsidRPr="00123BDE" w:rsidRDefault="0029268A" w:rsidP="00B11532">
            <w:pPr>
              <w:widowControl w:val="0"/>
              <w:autoSpaceDE w:val="0"/>
              <w:autoSpaceDN w:val="0"/>
              <w:adjustRightInd w:val="0"/>
              <w:spacing w:after="0" w:line="240" w:lineRule="auto"/>
              <w:ind w:left="497"/>
              <w:rPr>
                <w:rFonts w:ascii="Times New Roman" w:hAnsi="Times New Roman"/>
                <w:sz w:val="24"/>
                <w:szCs w:val="24"/>
              </w:rPr>
            </w:pPr>
            <w:r w:rsidRPr="00123BDE">
              <w:rPr>
                <w:rFonts w:ascii="Times New Roman" w:hAnsi="Times New Roman"/>
                <w:w w:val="55"/>
                <w:sz w:val="20"/>
                <w:szCs w:val="20"/>
              </w:rPr>
              <w:t xml:space="preserve">-         </w:t>
            </w:r>
            <w:r w:rsidRPr="00123BDE">
              <w:rPr>
                <w:rFonts w:ascii="Times New Roman" w:hAnsi="Times New Roman"/>
                <w:spacing w:val="24"/>
                <w:w w:val="55"/>
                <w:sz w:val="20"/>
                <w:szCs w:val="20"/>
              </w:rPr>
              <w:t xml:space="preserve"> </w:t>
            </w:r>
            <w:r w:rsidRPr="00123BDE">
              <w:rPr>
                <w:rFonts w:ascii="Times New Roman" w:hAnsi="Times New Roman"/>
                <w:spacing w:val="-1"/>
                <w:sz w:val="20"/>
                <w:szCs w:val="20"/>
              </w:rPr>
              <w:t>S</w:t>
            </w:r>
            <w:r w:rsidRPr="00123BDE">
              <w:rPr>
                <w:rFonts w:ascii="Times New Roman" w:hAnsi="Times New Roman"/>
                <w:sz w:val="20"/>
                <w:szCs w:val="20"/>
              </w:rPr>
              <w:t>u</w:t>
            </w:r>
            <w:r w:rsidRPr="00123BDE">
              <w:rPr>
                <w:rFonts w:ascii="Times New Roman" w:hAnsi="Times New Roman"/>
                <w:spacing w:val="3"/>
                <w:sz w:val="20"/>
                <w:szCs w:val="20"/>
              </w:rPr>
              <w:t>p</w:t>
            </w:r>
            <w:r w:rsidRPr="00123BDE">
              <w:rPr>
                <w:rFonts w:ascii="Times New Roman" w:hAnsi="Times New Roman"/>
                <w:spacing w:val="-1"/>
                <w:sz w:val="20"/>
                <w:szCs w:val="20"/>
              </w:rPr>
              <w:t>p</w:t>
            </w:r>
            <w:r w:rsidRPr="00123BDE">
              <w:rPr>
                <w:rFonts w:ascii="Times New Roman" w:hAnsi="Times New Roman"/>
                <w:sz w:val="20"/>
                <w:szCs w:val="20"/>
              </w:rPr>
              <w:t>o</w:t>
            </w:r>
            <w:r w:rsidRPr="00123BDE">
              <w:rPr>
                <w:rFonts w:ascii="Times New Roman" w:hAnsi="Times New Roman"/>
                <w:spacing w:val="1"/>
                <w:sz w:val="20"/>
                <w:szCs w:val="20"/>
              </w:rPr>
              <w:t>r</w:t>
            </w:r>
            <w:r w:rsidRPr="00123BDE">
              <w:rPr>
                <w:rFonts w:ascii="Times New Roman" w:hAnsi="Times New Roman"/>
                <w:sz w:val="20"/>
                <w:szCs w:val="20"/>
              </w:rPr>
              <w:t xml:space="preserve">t </w:t>
            </w:r>
            <w:r w:rsidRPr="00123BDE">
              <w:rPr>
                <w:rFonts w:ascii="Times New Roman" w:hAnsi="Times New Roman"/>
                <w:spacing w:val="14"/>
                <w:sz w:val="20"/>
                <w:szCs w:val="20"/>
              </w:rPr>
              <w:t xml:space="preserve"> </w:t>
            </w:r>
            <w:r w:rsidRPr="00123BDE">
              <w:rPr>
                <w:rFonts w:ascii="Times New Roman" w:hAnsi="Times New Roman"/>
                <w:spacing w:val="2"/>
                <w:w w:val="128"/>
                <w:sz w:val="20"/>
                <w:szCs w:val="20"/>
              </w:rPr>
              <w:t>s</w:t>
            </w:r>
            <w:r w:rsidRPr="00123BDE">
              <w:rPr>
                <w:rFonts w:ascii="Times New Roman" w:hAnsi="Times New Roman"/>
                <w:spacing w:val="-1"/>
                <w:w w:val="125"/>
                <w:sz w:val="20"/>
                <w:szCs w:val="20"/>
              </w:rPr>
              <w:t>e</w:t>
            </w:r>
            <w:r w:rsidRPr="00123BDE">
              <w:rPr>
                <w:rFonts w:ascii="Times New Roman" w:hAnsi="Times New Roman"/>
                <w:spacing w:val="5"/>
                <w:w w:val="106"/>
                <w:sz w:val="20"/>
                <w:szCs w:val="20"/>
              </w:rPr>
              <w:t>m</w:t>
            </w:r>
            <w:r w:rsidRPr="00123BDE">
              <w:rPr>
                <w:rFonts w:ascii="Times New Roman" w:hAnsi="Times New Roman"/>
                <w:w w:val="79"/>
                <w:sz w:val="20"/>
                <w:szCs w:val="20"/>
              </w:rPr>
              <w:t>i</w:t>
            </w:r>
            <w:r w:rsidRPr="00123BDE">
              <w:rPr>
                <w:rFonts w:ascii="Times New Roman" w:hAnsi="Times New Roman"/>
                <w:w w:val="99"/>
                <w:sz w:val="20"/>
                <w:szCs w:val="20"/>
              </w:rPr>
              <w:t>-</w:t>
            </w:r>
            <w:r w:rsidRPr="00123BDE">
              <w:rPr>
                <w:rFonts w:ascii="Times New Roman" w:hAnsi="Times New Roman"/>
                <w:spacing w:val="-1"/>
                <w:w w:val="125"/>
                <w:sz w:val="20"/>
                <w:szCs w:val="20"/>
              </w:rPr>
              <w:t>a</w:t>
            </w:r>
            <w:r w:rsidRPr="00123BDE">
              <w:rPr>
                <w:rFonts w:ascii="Times New Roman" w:hAnsi="Times New Roman"/>
                <w:spacing w:val="1"/>
                <w:w w:val="99"/>
                <w:sz w:val="20"/>
                <w:szCs w:val="20"/>
              </w:rPr>
              <w:t>rr</w:t>
            </w:r>
            <w:r w:rsidRPr="00123BDE">
              <w:rPr>
                <w:rFonts w:ascii="Times New Roman" w:hAnsi="Times New Roman"/>
                <w:spacing w:val="-1"/>
                <w:w w:val="125"/>
                <w:sz w:val="20"/>
                <w:szCs w:val="20"/>
              </w:rPr>
              <w:t>ê</w:t>
            </w:r>
            <w:r w:rsidRPr="00123BDE">
              <w:rPr>
                <w:rFonts w:ascii="Times New Roman" w:hAnsi="Times New Roman"/>
                <w:w w:val="99"/>
                <w:sz w:val="20"/>
                <w:szCs w:val="20"/>
              </w:rPr>
              <w:t>t</w:t>
            </w:r>
            <w:r w:rsidRPr="00123BDE">
              <w:rPr>
                <w:rFonts w:ascii="Times New Roman" w:hAnsi="Times New Roman"/>
                <w:spacing w:val="6"/>
                <w:sz w:val="20"/>
                <w:szCs w:val="20"/>
              </w:rPr>
              <w:t xml:space="preserve"> </w:t>
            </w:r>
            <w:r w:rsidRPr="00123BDE">
              <w:rPr>
                <w:rFonts w:ascii="Times New Roman" w:hAnsi="Times New Roman"/>
                <w:spacing w:val="1"/>
                <w:w w:val="99"/>
                <w:sz w:val="20"/>
                <w:szCs w:val="20"/>
              </w:rPr>
              <w:t>(</w:t>
            </w:r>
            <w:r w:rsidRPr="00123BDE">
              <w:rPr>
                <w:rFonts w:ascii="Times New Roman" w:hAnsi="Times New Roman"/>
                <w:spacing w:val="-1"/>
                <w:w w:val="125"/>
                <w:sz w:val="20"/>
                <w:szCs w:val="20"/>
              </w:rPr>
              <w:t>e</w:t>
            </w:r>
            <w:r w:rsidRPr="00123BDE">
              <w:rPr>
                <w:rFonts w:ascii="Times New Roman" w:hAnsi="Times New Roman"/>
                <w:spacing w:val="2"/>
                <w:w w:val="99"/>
                <w:sz w:val="20"/>
                <w:szCs w:val="20"/>
              </w:rPr>
              <w:t>x</w:t>
            </w:r>
            <w:r w:rsidRPr="00123BDE">
              <w:rPr>
                <w:rFonts w:ascii="Times New Roman" w:hAnsi="Times New Roman"/>
                <w:spacing w:val="-1"/>
                <w:w w:val="99"/>
                <w:sz w:val="20"/>
                <w:szCs w:val="20"/>
              </w:rPr>
              <w:t>t</w:t>
            </w:r>
            <w:r w:rsidRPr="00123BDE">
              <w:rPr>
                <w:rFonts w:ascii="Times New Roman" w:hAnsi="Times New Roman"/>
                <w:spacing w:val="1"/>
                <w:w w:val="99"/>
                <w:sz w:val="20"/>
                <w:szCs w:val="20"/>
              </w:rPr>
              <w:t>r</w:t>
            </w:r>
            <w:r w:rsidRPr="00123BDE">
              <w:rPr>
                <w:rFonts w:ascii="Times New Roman" w:hAnsi="Times New Roman"/>
                <w:w w:val="125"/>
                <w:sz w:val="20"/>
                <w:szCs w:val="20"/>
              </w:rPr>
              <w:t>é</w:t>
            </w:r>
            <w:r w:rsidRPr="00123BDE">
              <w:rPr>
                <w:rFonts w:ascii="Times New Roman" w:hAnsi="Times New Roman"/>
                <w:spacing w:val="1"/>
                <w:w w:val="113"/>
                <w:sz w:val="20"/>
                <w:szCs w:val="20"/>
              </w:rPr>
              <w:t>m</w:t>
            </w:r>
            <w:r w:rsidRPr="00123BDE">
              <w:rPr>
                <w:rFonts w:ascii="Times New Roman" w:hAnsi="Times New Roman"/>
                <w:spacing w:val="2"/>
                <w:w w:val="79"/>
                <w:sz w:val="20"/>
                <w:szCs w:val="20"/>
              </w:rPr>
              <w:t>i</w:t>
            </w:r>
            <w:r w:rsidRPr="00123BDE">
              <w:rPr>
                <w:rFonts w:ascii="Times New Roman" w:hAnsi="Times New Roman"/>
                <w:w w:val="99"/>
                <w:sz w:val="20"/>
                <w:szCs w:val="20"/>
              </w:rPr>
              <w:t>t</w:t>
            </w:r>
            <w:r w:rsidRPr="00123BDE">
              <w:rPr>
                <w:rFonts w:ascii="Times New Roman" w:hAnsi="Times New Roman"/>
                <w:spacing w:val="-1"/>
                <w:w w:val="125"/>
                <w:sz w:val="20"/>
                <w:szCs w:val="20"/>
              </w:rPr>
              <w:t>é</w:t>
            </w:r>
            <w:r w:rsidRPr="00123BDE">
              <w:rPr>
                <w:rFonts w:ascii="Times New Roman" w:hAnsi="Times New Roman"/>
                <w:w w:val="128"/>
                <w:sz w:val="20"/>
                <w:szCs w:val="20"/>
              </w:rPr>
              <w:t>s</w:t>
            </w:r>
            <w:r w:rsidRPr="00123BDE">
              <w:rPr>
                <w:rFonts w:ascii="Times New Roman" w:hAnsi="Times New Roman"/>
                <w:spacing w:val="7"/>
                <w:sz w:val="20"/>
                <w:szCs w:val="20"/>
              </w:rPr>
              <w:t xml:space="preserve"> </w:t>
            </w:r>
            <w:r w:rsidRPr="00123BDE">
              <w:rPr>
                <w:rFonts w:ascii="Times New Roman" w:hAnsi="Times New Roman"/>
                <w:spacing w:val="-1"/>
                <w:w w:val="110"/>
                <w:sz w:val="20"/>
                <w:szCs w:val="20"/>
              </w:rPr>
              <w:t>d</w:t>
            </w:r>
            <w:r w:rsidRPr="00123BDE">
              <w:rPr>
                <w:rFonts w:ascii="Times New Roman" w:hAnsi="Times New Roman"/>
                <w:spacing w:val="2"/>
                <w:w w:val="66"/>
                <w:sz w:val="20"/>
                <w:szCs w:val="20"/>
              </w:rPr>
              <w:t>’</w:t>
            </w:r>
            <w:r w:rsidRPr="00123BDE">
              <w:rPr>
                <w:rFonts w:ascii="Times New Roman" w:hAnsi="Times New Roman"/>
                <w:spacing w:val="-1"/>
                <w:w w:val="110"/>
                <w:sz w:val="20"/>
                <w:szCs w:val="20"/>
              </w:rPr>
              <w:t>u</w:t>
            </w:r>
            <w:r w:rsidRPr="00123BDE">
              <w:rPr>
                <w:rFonts w:ascii="Times New Roman" w:hAnsi="Times New Roman"/>
                <w:w w:val="110"/>
                <w:sz w:val="20"/>
                <w:szCs w:val="20"/>
              </w:rPr>
              <w:t>n</w:t>
            </w:r>
            <w:r w:rsidRPr="00123BDE">
              <w:rPr>
                <w:rFonts w:ascii="Times New Roman" w:hAnsi="Times New Roman"/>
                <w:spacing w:val="5"/>
                <w:sz w:val="20"/>
                <w:szCs w:val="20"/>
              </w:rPr>
              <w:t xml:space="preserve"> </w:t>
            </w:r>
            <w:r w:rsidRPr="00123BDE">
              <w:rPr>
                <w:rFonts w:ascii="Times New Roman" w:hAnsi="Times New Roman"/>
                <w:spacing w:val="2"/>
                <w:w w:val="112"/>
                <w:sz w:val="20"/>
                <w:szCs w:val="20"/>
              </w:rPr>
              <w:t>c</w:t>
            </w:r>
            <w:r w:rsidRPr="00123BDE">
              <w:rPr>
                <w:rFonts w:ascii="Times New Roman" w:hAnsi="Times New Roman"/>
                <w:spacing w:val="-1"/>
                <w:w w:val="125"/>
                <w:sz w:val="20"/>
                <w:szCs w:val="20"/>
              </w:rPr>
              <w:t>a</w:t>
            </w:r>
            <w:r w:rsidRPr="00123BDE">
              <w:rPr>
                <w:rFonts w:ascii="Times New Roman" w:hAnsi="Times New Roman"/>
                <w:spacing w:val="3"/>
                <w:w w:val="110"/>
                <w:sz w:val="20"/>
                <w:szCs w:val="20"/>
              </w:rPr>
              <w:t>n</w:t>
            </w:r>
            <w:r w:rsidRPr="00123BDE">
              <w:rPr>
                <w:rFonts w:ascii="Times New Roman" w:hAnsi="Times New Roman"/>
                <w:w w:val="99"/>
                <w:sz w:val="20"/>
                <w:szCs w:val="20"/>
              </w:rPr>
              <w:t>t</w:t>
            </w:r>
            <w:r w:rsidRPr="00123BDE">
              <w:rPr>
                <w:rFonts w:ascii="Times New Roman" w:hAnsi="Times New Roman"/>
                <w:spacing w:val="-1"/>
                <w:w w:val="110"/>
                <w:sz w:val="20"/>
                <w:szCs w:val="20"/>
              </w:rPr>
              <w:t>o</w:t>
            </w:r>
            <w:r w:rsidRPr="00123BDE">
              <w:rPr>
                <w:rFonts w:ascii="Times New Roman" w:hAnsi="Times New Roman"/>
                <w:w w:val="110"/>
                <w:sz w:val="20"/>
                <w:szCs w:val="20"/>
              </w:rPr>
              <w:t>n</w:t>
            </w:r>
            <w:r w:rsidRPr="00123BDE">
              <w:rPr>
                <w:rFonts w:ascii="Times New Roman" w:hAnsi="Times New Roman"/>
                <w:w w:val="99"/>
                <w:sz w:val="20"/>
                <w:szCs w:val="20"/>
              </w:rPr>
              <w:t>)</w:t>
            </w:r>
          </w:p>
        </w:tc>
      </w:tr>
      <w:tr w:rsidR="0029268A" w:rsidRPr="00123BDE" w14:paraId="616AF983" w14:textId="77777777" w:rsidTr="00B11532">
        <w:trPr>
          <w:trHeight w:hRule="exact" w:val="835"/>
        </w:trPr>
        <w:tc>
          <w:tcPr>
            <w:tcW w:w="2201" w:type="dxa"/>
            <w:vMerge/>
          </w:tcPr>
          <w:p w14:paraId="0598827B" w14:textId="77777777" w:rsidR="0029268A" w:rsidRPr="00123BDE" w:rsidRDefault="0029268A" w:rsidP="00B11532">
            <w:pPr>
              <w:widowControl w:val="0"/>
              <w:autoSpaceDE w:val="0"/>
              <w:autoSpaceDN w:val="0"/>
              <w:adjustRightInd w:val="0"/>
              <w:spacing w:after="0" w:line="240" w:lineRule="auto"/>
              <w:ind w:left="497"/>
              <w:rPr>
                <w:rFonts w:ascii="Times New Roman" w:hAnsi="Times New Roman"/>
                <w:sz w:val="24"/>
                <w:szCs w:val="24"/>
              </w:rPr>
            </w:pPr>
          </w:p>
        </w:tc>
        <w:tc>
          <w:tcPr>
            <w:tcW w:w="1684" w:type="dxa"/>
          </w:tcPr>
          <w:p w14:paraId="46D24D40" w14:textId="77777777" w:rsidR="0029268A" w:rsidRPr="00123BDE" w:rsidRDefault="0029268A" w:rsidP="00B11532">
            <w:pPr>
              <w:widowControl w:val="0"/>
              <w:autoSpaceDE w:val="0"/>
              <w:autoSpaceDN w:val="0"/>
              <w:adjustRightInd w:val="0"/>
              <w:spacing w:after="0" w:line="240" w:lineRule="auto"/>
              <w:rPr>
                <w:rFonts w:ascii="Times New Roman" w:hAnsi="Times New Roman"/>
                <w:sz w:val="28"/>
                <w:szCs w:val="28"/>
              </w:rPr>
            </w:pPr>
          </w:p>
          <w:p w14:paraId="0CEA5C4E" w14:textId="77777777" w:rsidR="0029268A" w:rsidRPr="00123BDE" w:rsidRDefault="0029268A" w:rsidP="00B11532">
            <w:pPr>
              <w:widowControl w:val="0"/>
              <w:autoSpaceDE w:val="0"/>
              <w:autoSpaceDN w:val="0"/>
              <w:adjustRightInd w:val="0"/>
              <w:spacing w:after="0" w:line="240" w:lineRule="auto"/>
              <w:ind w:left="629" w:right="629"/>
              <w:jc w:val="center"/>
              <w:rPr>
                <w:rFonts w:ascii="Times New Roman" w:hAnsi="Times New Roman"/>
                <w:sz w:val="24"/>
                <w:szCs w:val="24"/>
              </w:rPr>
            </w:pPr>
            <w:r w:rsidRPr="00123BDE">
              <w:rPr>
                <w:rFonts w:ascii="Times New Roman" w:hAnsi="Times New Roman"/>
                <w:spacing w:val="-1"/>
                <w:w w:val="110"/>
                <w:sz w:val="20"/>
                <w:szCs w:val="20"/>
              </w:rPr>
              <w:t>5</w:t>
            </w:r>
            <w:r w:rsidRPr="00123BDE">
              <w:rPr>
                <w:rFonts w:ascii="Times New Roman" w:hAnsi="Times New Roman"/>
                <w:w w:val="110"/>
                <w:sz w:val="20"/>
                <w:szCs w:val="20"/>
              </w:rPr>
              <w:t>00</w:t>
            </w:r>
          </w:p>
        </w:tc>
        <w:tc>
          <w:tcPr>
            <w:tcW w:w="4848" w:type="dxa"/>
          </w:tcPr>
          <w:p w14:paraId="15E3DDD3" w14:textId="77777777" w:rsidR="0029268A" w:rsidRPr="00123BDE" w:rsidRDefault="0029268A" w:rsidP="00B11532">
            <w:pPr>
              <w:widowControl w:val="0"/>
              <w:autoSpaceDE w:val="0"/>
              <w:autoSpaceDN w:val="0"/>
              <w:adjustRightInd w:val="0"/>
              <w:spacing w:after="0" w:line="240" w:lineRule="auto"/>
              <w:rPr>
                <w:rFonts w:ascii="Times New Roman" w:hAnsi="Times New Roman"/>
                <w:sz w:val="11"/>
                <w:szCs w:val="11"/>
              </w:rPr>
            </w:pPr>
          </w:p>
          <w:p w14:paraId="61C1B80C" w14:textId="77777777" w:rsidR="0029268A" w:rsidRPr="00123BDE" w:rsidRDefault="0029268A" w:rsidP="00B11532">
            <w:pPr>
              <w:widowControl w:val="0"/>
              <w:autoSpaceDE w:val="0"/>
              <w:autoSpaceDN w:val="0"/>
              <w:adjustRightInd w:val="0"/>
              <w:spacing w:after="0" w:line="240" w:lineRule="auto"/>
              <w:ind w:left="483"/>
              <w:rPr>
                <w:rFonts w:ascii="Times New Roman" w:hAnsi="Times New Roman"/>
                <w:sz w:val="20"/>
                <w:szCs w:val="20"/>
              </w:rPr>
            </w:pPr>
            <w:r w:rsidRPr="00123BDE">
              <w:rPr>
                <w:rFonts w:ascii="Times New Roman" w:hAnsi="Times New Roman"/>
                <w:w w:val="55"/>
                <w:sz w:val="20"/>
                <w:szCs w:val="20"/>
              </w:rPr>
              <w:t xml:space="preserve">-         </w:t>
            </w:r>
            <w:r w:rsidRPr="00123BDE">
              <w:rPr>
                <w:rFonts w:ascii="Times New Roman" w:hAnsi="Times New Roman"/>
                <w:spacing w:val="24"/>
                <w:w w:val="55"/>
                <w:sz w:val="20"/>
                <w:szCs w:val="20"/>
              </w:rPr>
              <w:t xml:space="preserve"> </w:t>
            </w:r>
            <w:r w:rsidRPr="00123BDE">
              <w:rPr>
                <w:rFonts w:ascii="Times New Roman" w:hAnsi="Times New Roman"/>
                <w:spacing w:val="-1"/>
                <w:sz w:val="20"/>
                <w:szCs w:val="20"/>
              </w:rPr>
              <w:t>S</w:t>
            </w:r>
            <w:r w:rsidRPr="00123BDE">
              <w:rPr>
                <w:rFonts w:ascii="Times New Roman" w:hAnsi="Times New Roman"/>
                <w:sz w:val="20"/>
                <w:szCs w:val="20"/>
              </w:rPr>
              <w:t>u</w:t>
            </w:r>
            <w:r w:rsidRPr="00123BDE">
              <w:rPr>
                <w:rFonts w:ascii="Times New Roman" w:hAnsi="Times New Roman"/>
                <w:spacing w:val="3"/>
                <w:sz w:val="20"/>
                <w:szCs w:val="20"/>
              </w:rPr>
              <w:t>p</w:t>
            </w:r>
            <w:r w:rsidRPr="00123BDE">
              <w:rPr>
                <w:rFonts w:ascii="Times New Roman" w:hAnsi="Times New Roman"/>
                <w:spacing w:val="-1"/>
                <w:sz w:val="20"/>
                <w:szCs w:val="20"/>
              </w:rPr>
              <w:t>p</w:t>
            </w:r>
            <w:r w:rsidRPr="00123BDE">
              <w:rPr>
                <w:rFonts w:ascii="Times New Roman" w:hAnsi="Times New Roman"/>
                <w:sz w:val="20"/>
                <w:szCs w:val="20"/>
              </w:rPr>
              <w:t>o</w:t>
            </w:r>
            <w:r w:rsidRPr="00123BDE">
              <w:rPr>
                <w:rFonts w:ascii="Times New Roman" w:hAnsi="Times New Roman"/>
                <w:spacing w:val="1"/>
                <w:sz w:val="20"/>
                <w:szCs w:val="20"/>
              </w:rPr>
              <w:t>r</w:t>
            </w:r>
            <w:r w:rsidRPr="00123BDE">
              <w:rPr>
                <w:rFonts w:ascii="Times New Roman" w:hAnsi="Times New Roman"/>
                <w:sz w:val="20"/>
                <w:szCs w:val="20"/>
              </w:rPr>
              <w:t xml:space="preserve">t </w:t>
            </w:r>
            <w:r w:rsidRPr="00123BDE">
              <w:rPr>
                <w:rFonts w:ascii="Times New Roman" w:hAnsi="Times New Roman"/>
                <w:spacing w:val="14"/>
                <w:sz w:val="20"/>
                <w:szCs w:val="20"/>
              </w:rPr>
              <w:t xml:space="preserve"> </w:t>
            </w:r>
            <w:r w:rsidRPr="00123BDE">
              <w:rPr>
                <w:rFonts w:ascii="Times New Roman" w:hAnsi="Times New Roman"/>
                <w:spacing w:val="3"/>
                <w:w w:val="110"/>
                <w:sz w:val="20"/>
                <w:szCs w:val="20"/>
              </w:rPr>
              <w:t>d</w:t>
            </w:r>
            <w:r w:rsidRPr="00123BDE">
              <w:rPr>
                <w:rFonts w:ascii="Times New Roman" w:hAnsi="Times New Roman"/>
                <w:w w:val="66"/>
                <w:sz w:val="20"/>
                <w:szCs w:val="20"/>
              </w:rPr>
              <w:t>’</w:t>
            </w:r>
            <w:r w:rsidRPr="00123BDE">
              <w:rPr>
                <w:rFonts w:ascii="Times New Roman" w:hAnsi="Times New Roman"/>
                <w:w w:val="125"/>
                <w:sz w:val="20"/>
                <w:szCs w:val="20"/>
              </w:rPr>
              <w:t>a</w:t>
            </w:r>
            <w:r w:rsidRPr="00123BDE">
              <w:rPr>
                <w:rFonts w:ascii="Times New Roman" w:hAnsi="Times New Roman"/>
                <w:w w:val="110"/>
                <w:sz w:val="20"/>
                <w:szCs w:val="20"/>
              </w:rPr>
              <w:t>ng</w:t>
            </w:r>
            <w:r w:rsidRPr="00123BDE">
              <w:rPr>
                <w:rFonts w:ascii="Times New Roman" w:hAnsi="Times New Roman"/>
                <w:spacing w:val="2"/>
                <w:w w:val="79"/>
                <w:sz w:val="20"/>
                <w:szCs w:val="20"/>
              </w:rPr>
              <w:t>l</w:t>
            </w:r>
            <w:r w:rsidRPr="00123BDE">
              <w:rPr>
                <w:rFonts w:ascii="Times New Roman" w:hAnsi="Times New Roman"/>
                <w:w w:val="125"/>
                <w:sz w:val="20"/>
                <w:szCs w:val="20"/>
              </w:rPr>
              <w:t>e</w:t>
            </w:r>
            <w:r w:rsidRPr="00123BDE">
              <w:rPr>
                <w:rFonts w:ascii="Times New Roman" w:hAnsi="Times New Roman"/>
                <w:spacing w:val="4"/>
                <w:sz w:val="20"/>
                <w:szCs w:val="20"/>
              </w:rPr>
              <w:t xml:space="preserve"> </w:t>
            </w:r>
            <w:r w:rsidRPr="00123BDE">
              <w:rPr>
                <w:rFonts w:ascii="Times New Roman" w:hAnsi="Times New Roman"/>
                <w:spacing w:val="3"/>
                <w:w w:val="82"/>
                <w:sz w:val="20"/>
                <w:szCs w:val="20"/>
              </w:rPr>
              <w:t>f</w:t>
            </w:r>
            <w:r w:rsidRPr="00123BDE">
              <w:rPr>
                <w:rFonts w:ascii="Times New Roman" w:hAnsi="Times New Roman"/>
                <w:w w:val="125"/>
                <w:sz w:val="20"/>
                <w:szCs w:val="20"/>
              </w:rPr>
              <w:t>a</w:t>
            </w:r>
            <w:r w:rsidRPr="00123BDE">
              <w:rPr>
                <w:rFonts w:ascii="Times New Roman" w:hAnsi="Times New Roman"/>
                <w:w w:val="79"/>
                <w:sz w:val="20"/>
                <w:szCs w:val="20"/>
              </w:rPr>
              <w:t>i</w:t>
            </w:r>
            <w:r w:rsidRPr="00123BDE">
              <w:rPr>
                <w:rFonts w:ascii="Times New Roman" w:hAnsi="Times New Roman"/>
                <w:w w:val="110"/>
                <w:sz w:val="20"/>
                <w:szCs w:val="20"/>
              </w:rPr>
              <w:t>b</w:t>
            </w:r>
            <w:r w:rsidRPr="00123BDE">
              <w:rPr>
                <w:rFonts w:ascii="Times New Roman" w:hAnsi="Times New Roman"/>
                <w:w w:val="79"/>
                <w:sz w:val="20"/>
                <w:szCs w:val="20"/>
              </w:rPr>
              <w:t>l</w:t>
            </w:r>
            <w:r w:rsidRPr="00123BDE">
              <w:rPr>
                <w:rFonts w:ascii="Times New Roman" w:hAnsi="Times New Roman"/>
                <w:w w:val="125"/>
                <w:sz w:val="20"/>
                <w:szCs w:val="20"/>
              </w:rPr>
              <w:t>e</w:t>
            </w:r>
            <w:r w:rsidRPr="00123BDE">
              <w:rPr>
                <w:rFonts w:ascii="Times New Roman" w:hAnsi="Times New Roman"/>
                <w:spacing w:val="7"/>
                <w:sz w:val="20"/>
                <w:szCs w:val="20"/>
              </w:rPr>
              <w:t xml:space="preserve"> </w:t>
            </w:r>
            <w:r w:rsidRPr="00123BDE">
              <w:rPr>
                <w:rFonts w:ascii="Times New Roman" w:hAnsi="Times New Roman"/>
                <w:sz w:val="20"/>
                <w:szCs w:val="20"/>
              </w:rPr>
              <w:t>;</w:t>
            </w:r>
          </w:p>
          <w:p w14:paraId="5FBEA0BD" w14:textId="77777777" w:rsidR="0029268A" w:rsidRPr="00123BDE" w:rsidRDefault="0029268A" w:rsidP="00B11532">
            <w:pPr>
              <w:widowControl w:val="0"/>
              <w:autoSpaceDE w:val="0"/>
              <w:autoSpaceDN w:val="0"/>
              <w:adjustRightInd w:val="0"/>
              <w:spacing w:after="0" w:line="240" w:lineRule="auto"/>
              <w:rPr>
                <w:rFonts w:ascii="Times New Roman" w:hAnsi="Times New Roman"/>
                <w:sz w:val="12"/>
                <w:szCs w:val="12"/>
              </w:rPr>
            </w:pPr>
          </w:p>
          <w:p w14:paraId="2F296095" w14:textId="77777777" w:rsidR="0029268A" w:rsidRPr="00123BDE" w:rsidRDefault="0029268A" w:rsidP="00B11532">
            <w:pPr>
              <w:widowControl w:val="0"/>
              <w:autoSpaceDE w:val="0"/>
              <w:autoSpaceDN w:val="0"/>
              <w:adjustRightInd w:val="0"/>
              <w:spacing w:after="0" w:line="240" w:lineRule="auto"/>
              <w:ind w:left="483"/>
              <w:rPr>
                <w:rFonts w:ascii="Times New Roman" w:hAnsi="Times New Roman"/>
                <w:sz w:val="24"/>
                <w:szCs w:val="24"/>
              </w:rPr>
            </w:pPr>
            <w:r w:rsidRPr="00123BDE">
              <w:rPr>
                <w:rFonts w:ascii="Times New Roman" w:hAnsi="Times New Roman"/>
                <w:w w:val="55"/>
                <w:sz w:val="20"/>
                <w:szCs w:val="20"/>
              </w:rPr>
              <w:t xml:space="preserve">-         </w:t>
            </w:r>
            <w:r w:rsidRPr="00123BDE">
              <w:rPr>
                <w:rFonts w:ascii="Times New Roman" w:hAnsi="Times New Roman"/>
                <w:spacing w:val="24"/>
                <w:w w:val="55"/>
                <w:sz w:val="20"/>
                <w:szCs w:val="20"/>
              </w:rPr>
              <w:t xml:space="preserve"> </w:t>
            </w:r>
            <w:r w:rsidRPr="00123BDE">
              <w:rPr>
                <w:rFonts w:ascii="Times New Roman" w:hAnsi="Times New Roman"/>
                <w:spacing w:val="-1"/>
                <w:sz w:val="20"/>
                <w:szCs w:val="20"/>
              </w:rPr>
              <w:t>S</w:t>
            </w:r>
            <w:r w:rsidRPr="00123BDE">
              <w:rPr>
                <w:rFonts w:ascii="Times New Roman" w:hAnsi="Times New Roman"/>
                <w:sz w:val="20"/>
                <w:szCs w:val="20"/>
              </w:rPr>
              <w:t>u</w:t>
            </w:r>
            <w:r w:rsidRPr="00123BDE">
              <w:rPr>
                <w:rFonts w:ascii="Times New Roman" w:hAnsi="Times New Roman"/>
                <w:spacing w:val="3"/>
                <w:sz w:val="20"/>
                <w:szCs w:val="20"/>
              </w:rPr>
              <w:t>p</w:t>
            </w:r>
            <w:r w:rsidRPr="00123BDE">
              <w:rPr>
                <w:rFonts w:ascii="Times New Roman" w:hAnsi="Times New Roman"/>
                <w:spacing w:val="-1"/>
                <w:sz w:val="20"/>
                <w:szCs w:val="20"/>
              </w:rPr>
              <w:t>p</w:t>
            </w:r>
            <w:r w:rsidRPr="00123BDE">
              <w:rPr>
                <w:rFonts w:ascii="Times New Roman" w:hAnsi="Times New Roman"/>
                <w:sz w:val="20"/>
                <w:szCs w:val="20"/>
              </w:rPr>
              <w:t>o</w:t>
            </w:r>
            <w:r w:rsidRPr="00123BDE">
              <w:rPr>
                <w:rFonts w:ascii="Times New Roman" w:hAnsi="Times New Roman"/>
                <w:spacing w:val="1"/>
                <w:sz w:val="20"/>
                <w:szCs w:val="20"/>
              </w:rPr>
              <w:t>r</w:t>
            </w:r>
            <w:r w:rsidRPr="00123BDE">
              <w:rPr>
                <w:rFonts w:ascii="Times New Roman" w:hAnsi="Times New Roman"/>
                <w:sz w:val="20"/>
                <w:szCs w:val="20"/>
              </w:rPr>
              <w:t xml:space="preserve">t </w:t>
            </w:r>
            <w:r w:rsidRPr="00123BDE">
              <w:rPr>
                <w:rFonts w:ascii="Times New Roman" w:hAnsi="Times New Roman"/>
                <w:spacing w:val="14"/>
                <w:sz w:val="20"/>
                <w:szCs w:val="20"/>
              </w:rPr>
              <w:t xml:space="preserve"> </w:t>
            </w:r>
            <w:r w:rsidRPr="00123BDE">
              <w:rPr>
                <w:rFonts w:ascii="Times New Roman" w:hAnsi="Times New Roman"/>
                <w:spacing w:val="3"/>
                <w:w w:val="110"/>
                <w:sz w:val="20"/>
                <w:szCs w:val="20"/>
              </w:rPr>
              <w:t>d</w:t>
            </w:r>
            <w:r w:rsidRPr="00123BDE">
              <w:rPr>
                <w:rFonts w:ascii="Times New Roman" w:hAnsi="Times New Roman"/>
                <w:w w:val="66"/>
                <w:sz w:val="20"/>
                <w:szCs w:val="20"/>
              </w:rPr>
              <w:t>’</w:t>
            </w:r>
            <w:r w:rsidRPr="00123BDE">
              <w:rPr>
                <w:rFonts w:ascii="Times New Roman" w:hAnsi="Times New Roman"/>
                <w:spacing w:val="-1"/>
                <w:w w:val="125"/>
                <w:sz w:val="20"/>
                <w:szCs w:val="20"/>
              </w:rPr>
              <w:t>a</w:t>
            </w:r>
            <w:r w:rsidRPr="00123BDE">
              <w:rPr>
                <w:rFonts w:ascii="Times New Roman" w:hAnsi="Times New Roman"/>
                <w:spacing w:val="1"/>
                <w:w w:val="99"/>
                <w:sz w:val="20"/>
                <w:szCs w:val="20"/>
              </w:rPr>
              <w:t>r</w:t>
            </w:r>
            <w:r w:rsidRPr="00123BDE">
              <w:rPr>
                <w:rFonts w:ascii="Times New Roman" w:hAnsi="Times New Roman"/>
                <w:w w:val="99"/>
                <w:sz w:val="20"/>
                <w:szCs w:val="20"/>
              </w:rPr>
              <w:t>r</w:t>
            </w:r>
            <w:r w:rsidRPr="00123BDE">
              <w:rPr>
                <w:rFonts w:ascii="Times New Roman" w:hAnsi="Times New Roman"/>
                <w:spacing w:val="-1"/>
                <w:w w:val="125"/>
                <w:sz w:val="20"/>
                <w:szCs w:val="20"/>
              </w:rPr>
              <w:t>ê</w:t>
            </w:r>
            <w:r w:rsidRPr="00123BDE">
              <w:rPr>
                <w:rFonts w:ascii="Times New Roman" w:hAnsi="Times New Roman"/>
                <w:w w:val="99"/>
                <w:sz w:val="20"/>
                <w:szCs w:val="20"/>
              </w:rPr>
              <w:t>t</w:t>
            </w:r>
            <w:r w:rsidRPr="00123BDE">
              <w:rPr>
                <w:rFonts w:ascii="Times New Roman" w:hAnsi="Times New Roman"/>
                <w:w w:val="110"/>
                <w:sz w:val="20"/>
                <w:szCs w:val="20"/>
              </w:rPr>
              <w:t>.</w:t>
            </w:r>
          </w:p>
        </w:tc>
      </w:tr>
      <w:tr w:rsidR="0029268A" w:rsidRPr="00123BDE" w14:paraId="4B5DBB0A" w14:textId="77777777" w:rsidTr="00B11532">
        <w:trPr>
          <w:trHeight w:hRule="exact" w:val="485"/>
        </w:trPr>
        <w:tc>
          <w:tcPr>
            <w:tcW w:w="2201" w:type="dxa"/>
            <w:vMerge/>
          </w:tcPr>
          <w:p w14:paraId="5FF2F812" w14:textId="77777777" w:rsidR="0029268A" w:rsidRPr="00123BDE" w:rsidRDefault="0029268A" w:rsidP="00B11532">
            <w:pPr>
              <w:widowControl w:val="0"/>
              <w:autoSpaceDE w:val="0"/>
              <w:autoSpaceDN w:val="0"/>
              <w:adjustRightInd w:val="0"/>
              <w:spacing w:after="0" w:line="240" w:lineRule="auto"/>
              <w:ind w:left="483"/>
              <w:rPr>
                <w:rFonts w:ascii="Times New Roman" w:hAnsi="Times New Roman"/>
                <w:sz w:val="24"/>
                <w:szCs w:val="24"/>
              </w:rPr>
            </w:pPr>
          </w:p>
        </w:tc>
        <w:tc>
          <w:tcPr>
            <w:tcW w:w="1684" w:type="dxa"/>
          </w:tcPr>
          <w:p w14:paraId="0723B072" w14:textId="77777777" w:rsidR="0029268A" w:rsidRPr="00123BDE" w:rsidRDefault="0029268A" w:rsidP="00B11532">
            <w:pPr>
              <w:widowControl w:val="0"/>
              <w:autoSpaceDE w:val="0"/>
              <w:autoSpaceDN w:val="0"/>
              <w:adjustRightInd w:val="0"/>
              <w:spacing w:after="0" w:line="240" w:lineRule="auto"/>
              <w:rPr>
                <w:rFonts w:ascii="Times New Roman" w:hAnsi="Times New Roman"/>
                <w:sz w:val="11"/>
                <w:szCs w:val="11"/>
              </w:rPr>
            </w:pPr>
          </w:p>
          <w:p w14:paraId="7F34BA16" w14:textId="77777777" w:rsidR="0029268A" w:rsidRPr="00123BDE" w:rsidRDefault="0029268A" w:rsidP="00B11532">
            <w:pPr>
              <w:widowControl w:val="0"/>
              <w:autoSpaceDE w:val="0"/>
              <w:autoSpaceDN w:val="0"/>
              <w:adjustRightInd w:val="0"/>
              <w:spacing w:after="0" w:line="240" w:lineRule="auto"/>
              <w:ind w:left="629" w:right="629"/>
              <w:jc w:val="center"/>
              <w:rPr>
                <w:rFonts w:ascii="Times New Roman" w:hAnsi="Times New Roman"/>
                <w:sz w:val="24"/>
                <w:szCs w:val="24"/>
              </w:rPr>
            </w:pPr>
            <w:r w:rsidRPr="00123BDE">
              <w:rPr>
                <w:rFonts w:ascii="Times New Roman" w:hAnsi="Times New Roman"/>
                <w:spacing w:val="-1"/>
                <w:w w:val="110"/>
                <w:sz w:val="20"/>
                <w:szCs w:val="20"/>
              </w:rPr>
              <w:t>3</w:t>
            </w:r>
            <w:r w:rsidRPr="00123BDE">
              <w:rPr>
                <w:rFonts w:ascii="Times New Roman" w:hAnsi="Times New Roman"/>
                <w:w w:val="110"/>
                <w:sz w:val="20"/>
                <w:szCs w:val="20"/>
              </w:rPr>
              <w:t>00</w:t>
            </w:r>
          </w:p>
        </w:tc>
        <w:tc>
          <w:tcPr>
            <w:tcW w:w="4848" w:type="dxa"/>
          </w:tcPr>
          <w:p w14:paraId="24D3D26F" w14:textId="77777777" w:rsidR="0029268A" w:rsidRPr="00123BDE" w:rsidRDefault="0029268A" w:rsidP="00B11532">
            <w:pPr>
              <w:widowControl w:val="0"/>
              <w:autoSpaceDE w:val="0"/>
              <w:autoSpaceDN w:val="0"/>
              <w:adjustRightInd w:val="0"/>
              <w:spacing w:after="0" w:line="240" w:lineRule="auto"/>
              <w:rPr>
                <w:rFonts w:ascii="Times New Roman" w:hAnsi="Times New Roman"/>
                <w:sz w:val="11"/>
                <w:szCs w:val="11"/>
              </w:rPr>
            </w:pPr>
          </w:p>
          <w:p w14:paraId="6D3CAA4A" w14:textId="77777777" w:rsidR="0029268A" w:rsidRPr="00123BDE" w:rsidRDefault="0029268A" w:rsidP="00B11532">
            <w:pPr>
              <w:widowControl w:val="0"/>
              <w:autoSpaceDE w:val="0"/>
              <w:autoSpaceDN w:val="0"/>
              <w:adjustRightInd w:val="0"/>
              <w:spacing w:after="0" w:line="240" w:lineRule="auto"/>
              <w:ind w:left="483"/>
              <w:rPr>
                <w:rFonts w:ascii="Times New Roman" w:hAnsi="Times New Roman"/>
                <w:sz w:val="24"/>
                <w:szCs w:val="24"/>
              </w:rPr>
            </w:pPr>
            <w:r w:rsidRPr="00123BDE">
              <w:rPr>
                <w:rFonts w:ascii="Times New Roman" w:hAnsi="Times New Roman"/>
                <w:w w:val="55"/>
                <w:sz w:val="20"/>
                <w:szCs w:val="20"/>
              </w:rPr>
              <w:t xml:space="preserve">-         </w:t>
            </w:r>
            <w:r w:rsidRPr="00123BDE">
              <w:rPr>
                <w:rFonts w:ascii="Times New Roman" w:hAnsi="Times New Roman"/>
                <w:spacing w:val="24"/>
                <w:w w:val="55"/>
                <w:sz w:val="20"/>
                <w:szCs w:val="20"/>
              </w:rPr>
              <w:t xml:space="preserve"> </w:t>
            </w:r>
            <w:r w:rsidRPr="00123BDE">
              <w:rPr>
                <w:rFonts w:ascii="Times New Roman" w:hAnsi="Times New Roman"/>
                <w:spacing w:val="-1"/>
                <w:w w:val="91"/>
                <w:sz w:val="20"/>
                <w:szCs w:val="20"/>
              </w:rPr>
              <w:t>A</w:t>
            </w:r>
            <w:r w:rsidRPr="00123BDE">
              <w:rPr>
                <w:rFonts w:ascii="Times New Roman" w:hAnsi="Times New Roman"/>
                <w:spacing w:val="2"/>
                <w:w w:val="79"/>
                <w:sz w:val="20"/>
                <w:szCs w:val="20"/>
              </w:rPr>
              <w:t>l</w:t>
            </w:r>
            <w:r w:rsidRPr="00123BDE">
              <w:rPr>
                <w:rFonts w:ascii="Times New Roman" w:hAnsi="Times New Roman"/>
                <w:w w:val="79"/>
                <w:sz w:val="20"/>
                <w:szCs w:val="20"/>
              </w:rPr>
              <w:t>i</w:t>
            </w:r>
            <w:r w:rsidRPr="00123BDE">
              <w:rPr>
                <w:rFonts w:ascii="Times New Roman" w:hAnsi="Times New Roman"/>
                <w:spacing w:val="-1"/>
                <w:w w:val="110"/>
                <w:sz w:val="20"/>
                <w:szCs w:val="20"/>
              </w:rPr>
              <w:t>g</w:t>
            </w:r>
            <w:r w:rsidRPr="00123BDE">
              <w:rPr>
                <w:rFonts w:ascii="Times New Roman" w:hAnsi="Times New Roman"/>
                <w:spacing w:val="3"/>
                <w:w w:val="110"/>
                <w:sz w:val="20"/>
                <w:szCs w:val="20"/>
              </w:rPr>
              <w:t>n</w:t>
            </w:r>
            <w:r w:rsidRPr="00123BDE">
              <w:rPr>
                <w:rFonts w:ascii="Times New Roman" w:hAnsi="Times New Roman"/>
                <w:spacing w:val="-1"/>
                <w:w w:val="125"/>
                <w:sz w:val="20"/>
                <w:szCs w:val="20"/>
              </w:rPr>
              <w:t>e</w:t>
            </w:r>
            <w:r w:rsidRPr="00123BDE">
              <w:rPr>
                <w:rFonts w:ascii="Times New Roman" w:hAnsi="Times New Roman"/>
                <w:spacing w:val="5"/>
                <w:w w:val="106"/>
                <w:sz w:val="20"/>
                <w:szCs w:val="20"/>
              </w:rPr>
              <w:t>m</w:t>
            </w:r>
            <w:r w:rsidRPr="00123BDE">
              <w:rPr>
                <w:rFonts w:ascii="Times New Roman" w:hAnsi="Times New Roman"/>
                <w:spacing w:val="-1"/>
                <w:w w:val="125"/>
                <w:sz w:val="20"/>
                <w:szCs w:val="20"/>
              </w:rPr>
              <w:t>e</w:t>
            </w:r>
            <w:r w:rsidRPr="00123BDE">
              <w:rPr>
                <w:rFonts w:ascii="Times New Roman" w:hAnsi="Times New Roman"/>
                <w:spacing w:val="-1"/>
                <w:w w:val="110"/>
                <w:sz w:val="20"/>
                <w:szCs w:val="20"/>
              </w:rPr>
              <w:t>n</w:t>
            </w:r>
            <w:r w:rsidRPr="00123BDE">
              <w:rPr>
                <w:rFonts w:ascii="Times New Roman" w:hAnsi="Times New Roman"/>
                <w:w w:val="99"/>
                <w:sz w:val="20"/>
                <w:szCs w:val="20"/>
              </w:rPr>
              <w:t>t</w:t>
            </w:r>
          </w:p>
        </w:tc>
      </w:tr>
    </w:tbl>
    <w:p w14:paraId="74ED1EBB" w14:textId="77777777" w:rsidR="0029268A" w:rsidRPr="00DB0945" w:rsidRDefault="0029268A" w:rsidP="00806124">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47C0DB80" w14:textId="77777777" w:rsidR="0029268A" w:rsidRPr="00D25576" w:rsidRDefault="0029268A" w:rsidP="0029268A">
      <w:pPr>
        <w:spacing w:after="120"/>
        <w:rPr>
          <w:rFonts w:ascii="Times New Roman" w:hAnsi="Times New Roman" w:cs="Times New Roman"/>
          <w:sz w:val="24"/>
          <w:szCs w:val="24"/>
          <w:u w:val="single"/>
          <w:lang w:bidi="fr-FR"/>
        </w:rPr>
      </w:pPr>
      <w:r w:rsidRPr="00D25576">
        <w:rPr>
          <w:rFonts w:ascii="Times New Roman" w:hAnsi="Times New Roman" w:cs="Times New Roman"/>
          <w:sz w:val="24"/>
          <w:szCs w:val="24"/>
          <w:u w:val="single"/>
          <w:lang w:bidi="fr-FR"/>
        </w:rPr>
        <w:t>Hypothèse de calcul mécanique et Portée en MT et en BT utilisés par l’EAGB</w:t>
      </w:r>
    </w:p>
    <w:p w14:paraId="4CB1A92C" w14:textId="77777777" w:rsidR="0029268A" w:rsidRPr="00D25576" w:rsidRDefault="0029268A" w:rsidP="00D00622">
      <w:pPr>
        <w:pStyle w:val="PargrafodaLista"/>
        <w:numPr>
          <w:ilvl w:val="0"/>
          <w:numId w:val="39"/>
        </w:numPr>
        <w:jc w:val="both"/>
        <w:rPr>
          <w:rFonts w:ascii="Times New Roman" w:hAnsi="Times New Roman"/>
          <w:sz w:val="24"/>
          <w:szCs w:val="24"/>
        </w:rPr>
      </w:pPr>
      <w:r w:rsidRPr="00D25576">
        <w:rPr>
          <w:rFonts w:ascii="Times New Roman" w:hAnsi="Times New Roman"/>
          <w:sz w:val="24"/>
          <w:szCs w:val="24"/>
        </w:rPr>
        <w:t xml:space="preserve">Hypothèses de calcul </w:t>
      </w:r>
      <w:r w:rsidR="001D168A" w:rsidRPr="00D25576">
        <w:rPr>
          <w:rFonts w:ascii="Times New Roman" w:hAnsi="Times New Roman"/>
          <w:sz w:val="24"/>
          <w:szCs w:val="24"/>
        </w:rPr>
        <w:t>mécanique :</w:t>
      </w:r>
    </w:p>
    <w:p w14:paraId="56B3D77F" w14:textId="77777777" w:rsidR="0029268A" w:rsidRPr="00D25576" w:rsidRDefault="0029268A" w:rsidP="0029268A">
      <w:pPr>
        <w:widowControl w:val="0"/>
        <w:autoSpaceDE w:val="0"/>
        <w:autoSpaceDN w:val="0"/>
        <w:adjustRightInd w:val="0"/>
        <w:spacing w:after="0" w:line="249" w:lineRule="exact"/>
        <w:ind w:left="457"/>
        <w:rPr>
          <w:rFonts w:ascii="Times New Roman" w:hAnsi="Times New Roman"/>
          <w:sz w:val="24"/>
          <w:szCs w:val="24"/>
        </w:rPr>
      </w:pPr>
      <w:r w:rsidRPr="00D25576">
        <w:rPr>
          <w:rFonts w:ascii="Times New Roman" w:hAnsi="Times New Roman"/>
          <w:spacing w:val="-1"/>
          <w:w w:val="109"/>
          <w:position w:val="-1"/>
          <w:sz w:val="24"/>
          <w:szCs w:val="24"/>
          <w:u w:val="single"/>
        </w:rPr>
        <w:t>E</w:t>
      </w:r>
      <w:r w:rsidRPr="00D25576">
        <w:rPr>
          <w:rFonts w:ascii="Times New Roman" w:hAnsi="Times New Roman"/>
          <w:w w:val="111"/>
          <w:position w:val="-1"/>
          <w:sz w:val="24"/>
          <w:szCs w:val="24"/>
          <w:u w:val="single"/>
        </w:rPr>
        <w:t>n</w:t>
      </w:r>
      <w:r w:rsidRPr="00D25576">
        <w:rPr>
          <w:rFonts w:ascii="Times New Roman" w:hAnsi="Times New Roman"/>
          <w:spacing w:val="-67"/>
          <w:w w:val="103"/>
          <w:position w:val="-1"/>
          <w:sz w:val="24"/>
          <w:szCs w:val="24"/>
          <w:u w:val="single"/>
        </w:rPr>
        <w:t xml:space="preserve">  </w:t>
      </w:r>
      <w:r w:rsidR="001D168A">
        <w:rPr>
          <w:rFonts w:ascii="Times New Roman" w:hAnsi="Times New Roman"/>
          <w:spacing w:val="-67"/>
          <w:w w:val="103"/>
          <w:position w:val="-1"/>
          <w:sz w:val="24"/>
          <w:szCs w:val="24"/>
          <w:u w:val="single"/>
        </w:rPr>
        <w:t xml:space="preserve">  </w:t>
      </w:r>
      <w:r w:rsidRPr="00D25576">
        <w:rPr>
          <w:rFonts w:ascii="Times New Roman" w:hAnsi="Times New Roman"/>
          <w:position w:val="-1"/>
          <w:sz w:val="24"/>
          <w:szCs w:val="24"/>
          <w:u w:val="single"/>
        </w:rPr>
        <w:t>H</w:t>
      </w:r>
      <w:r w:rsidRPr="00D25576">
        <w:rPr>
          <w:rFonts w:ascii="Times New Roman" w:hAnsi="Times New Roman"/>
          <w:spacing w:val="2"/>
          <w:position w:val="-1"/>
          <w:sz w:val="24"/>
          <w:szCs w:val="24"/>
          <w:u w:val="single"/>
        </w:rPr>
        <w:t>T</w:t>
      </w:r>
      <w:r w:rsidRPr="00D25576">
        <w:rPr>
          <w:rFonts w:ascii="Times New Roman" w:hAnsi="Times New Roman"/>
          <w:position w:val="-1"/>
          <w:sz w:val="24"/>
          <w:szCs w:val="24"/>
          <w:u w:val="single"/>
        </w:rPr>
        <w:t>A</w:t>
      </w:r>
    </w:p>
    <w:p w14:paraId="4C5F0D29" w14:textId="77777777" w:rsidR="0029268A" w:rsidRPr="00D25576" w:rsidRDefault="0029268A" w:rsidP="0029268A">
      <w:pPr>
        <w:widowControl w:val="0"/>
        <w:autoSpaceDE w:val="0"/>
        <w:autoSpaceDN w:val="0"/>
        <w:adjustRightInd w:val="0"/>
        <w:spacing w:before="18" w:after="0" w:line="200" w:lineRule="exact"/>
        <w:rPr>
          <w:rFonts w:ascii="Times New Roman" w:hAnsi="Times New Roman"/>
          <w:sz w:val="24"/>
          <w:szCs w:val="24"/>
        </w:rPr>
      </w:pPr>
    </w:p>
    <w:p w14:paraId="7588B88E" w14:textId="77777777" w:rsidR="0029268A" w:rsidRPr="00D25576"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r w:rsidRPr="00D25576">
        <w:rPr>
          <w:rFonts w:ascii="Times New Roman" w:hAnsi="Times New Roman" w:cs="Times New Roman"/>
          <w:sz w:val="24"/>
          <w:szCs w:val="24"/>
          <w:lang w:bidi="fr-FR"/>
        </w:rPr>
        <w:t>La tension de réglage des conducteurs est fixée pour des conditions de température de 50°C, sans vent, et ce pour la ligne aérienne suspendue.</w:t>
      </w:r>
    </w:p>
    <w:p w14:paraId="191D178D" w14:textId="77777777" w:rsidR="0029268A" w:rsidRPr="00D25576"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p>
    <w:p w14:paraId="0C1D285C" w14:textId="5A8E011A" w:rsidR="0029268A" w:rsidRPr="00D25576"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r w:rsidRPr="00D25576">
        <w:rPr>
          <w:rFonts w:ascii="Times New Roman" w:hAnsi="Times New Roman" w:cs="Times New Roman"/>
          <w:sz w:val="24"/>
          <w:szCs w:val="24"/>
          <w:lang w:bidi="fr-FR"/>
        </w:rPr>
        <w:t>Les résultats d</w:t>
      </w:r>
      <w:r>
        <w:rPr>
          <w:rFonts w:ascii="Times New Roman" w:hAnsi="Times New Roman" w:cs="Times New Roman"/>
          <w:sz w:val="24"/>
          <w:szCs w:val="24"/>
          <w:lang w:bidi="fr-FR"/>
        </w:rPr>
        <w:t>e</w:t>
      </w:r>
      <w:r w:rsidRPr="00D25576">
        <w:rPr>
          <w:rFonts w:ascii="Times New Roman" w:hAnsi="Times New Roman" w:cs="Times New Roman"/>
          <w:sz w:val="24"/>
          <w:szCs w:val="24"/>
          <w:lang w:bidi="fr-FR"/>
        </w:rPr>
        <w:t xml:space="preserve"> calcul mécanique des lignes font ressortir plusieurs résultats, il s’agit de</w:t>
      </w:r>
      <w:r w:rsidR="00671FAB">
        <w:rPr>
          <w:rFonts w:ascii="Times New Roman" w:hAnsi="Times New Roman" w:cs="Times New Roman"/>
          <w:sz w:val="24"/>
          <w:szCs w:val="24"/>
          <w:lang w:bidi="fr-FR"/>
        </w:rPr>
        <w:t xml:space="preserve"> </w:t>
      </w:r>
      <w:r w:rsidRPr="00D25576">
        <w:rPr>
          <w:rFonts w:ascii="Times New Roman" w:hAnsi="Times New Roman" w:cs="Times New Roman"/>
          <w:sz w:val="24"/>
          <w:szCs w:val="24"/>
          <w:lang w:bidi="fr-FR"/>
        </w:rPr>
        <w:t>:</w:t>
      </w:r>
    </w:p>
    <w:p w14:paraId="55A2045F" w14:textId="77777777" w:rsidR="0029268A" w:rsidRPr="00D25576" w:rsidRDefault="0029268A" w:rsidP="0029268A">
      <w:pPr>
        <w:widowControl w:val="0"/>
        <w:autoSpaceDE w:val="0"/>
        <w:autoSpaceDN w:val="0"/>
        <w:adjustRightInd w:val="0"/>
        <w:spacing w:before="3" w:after="0" w:line="150" w:lineRule="exact"/>
        <w:rPr>
          <w:rFonts w:ascii="Times New Roman" w:hAnsi="Times New Roman"/>
          <w:sz w:val="24"/>
          <w:szCs w:val="24"/>
        </w:rPr>
      </w:pPr>
    </w:p>
    <w:p w14:paraId="438E9E22" w14:textId="30915B04" w:rsidR="0029268A" w:rsidRPr="00D25576"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z w:val="24"/>
          <w:szCs w:val="24"/>
        </w:rPr>
      </w:pPr>
      <w:r w:rsidRPr="00D25576">
        <w:rPr>
          <w:rFonts w:ascii="Times New Roman" w:hAnsi="Times New Roman"/>
          <w:spacing w:val="-1"/>
          <w:sz w:val="24"/>
          <w:szCs w:val="24"/>
        </w:rPr>
        <w:t>L</w:t>
      </w:r>
      <w:r w:rsidRPr="00D25576">
        <w:rPr>
          <w:rFonts w:ascii="Times New Roman" w:hAnsi="Times New Roman"/>
          <w:sz w:val="24"/>
          <w:szCs w:val="24"/>
        </w:rPr>
        <w:t>a</w:t>
      </w:r>
      <w:r w:rsidRPr="00D25576">
        <w:rPr>
          <w:rFonts w:ascii="Times New Roman" w:hAnsi="Times New Roman"/>
          <w:spacing w:val="18"/>
          <w:sz w:val="24"/>
          <w:szCs w:val="24"/>
        </w:rPr>
        <w:t xml:space="preserve"> </w:t>
      </w:r>
      <w:r w:rsidRPr="00D25576">
        <w:rPr>
          <w:rFonts w:ascii="Times New Roman" w:hAnsi="Times New Roman"/>
          <w:spacing w:val="3"/>
          <w:sz w:val="24"/>
          <w:szCs w:val="24"/>
        </w:rPr>
        <w:t>t</w:t>
      </w:r>
      <w:r w:rsidRPr="00D25576">
        <w:rPr>
          <w:rFonts w:ascii="Times New Roman" w:hAnsi="Times New Roman"/>
          <w:spacing w:val="-1"/>
          <w:w w:val="125"/>
          <w:sz w:val="24"/>
          <w:szCs w:val="24"/>
        </w:rPr>
        <w:t>e</w:t>
      </w:r>
      <w:r w:rsidRPr="00D25576">
        <w:rPr>
          <w:rFonts w:ascii="Times New Roman" w:hAnsi="Times New Roman"/>
          <w:w w:val="111"/>
          <w:sz w:val="24"/>
          <w:szCs w:val="24"/>
        </w:rPr>
        <w:t>n</w:t>
      </w:r>
      <w:r w:rsidRPr="00D25576">
        <w:rPr>
          <w:rFonts w:ascii="Times New Roman" w:hAnsi="Times New Roman"/>
          <w:w w:val="129"/>
          <w:sz w:val="24"/>
          <w:szCs w:val="24"/>
        </w:rPr>
        <w:t>s</w:t>
      </w:r>
      <w:r w:rsidRPr="00D25576">
        <w:rPr>
          <w:rFonts w:ascii="Times New Roman" w:hAnsi="Times New Roman"/>
          <w:w w:val="80"/>
          <w:sz w:val="24"/>
          <w:szCs w:val="24"/>
        </w:rPr>
        <w:t>i</w:t>
      </w:r>
      <w:r w:rsidRPr="00D25576">
        <w:rPr>
          <w:rFonts w:ascii="Times New Roman" w:hAnsi="Times New Roman"/>
          <w:spacing w:val="-1"/>
          <w:w w:val="111"/>
          <w:sz w:val="24"/>
          <w:szCs w:val="24"/>
        </w:rPr>
        <w:t>o</w:t>
      </w:r>
      <w:r w:rsidRPr="00D25576">
        <w:rPr>
          <w:rFonts w:ascii="Times New Roman" w:hAnsi="Times New Roman"/>
          <w:w w:val="111"/>
          <w:sz w:val="24"/>
          <w:szCs w:val="24"/>
        </w:rPr>
        <w:t>n</w:t>
      </w:r>
      <w:r w:rsidRPr="00D25576">
        <w:rPr>
          <w:rFonts w:ascii="Times New Roman" w:hAnsi="Times New Roman"/>
          <w:spacing w:val="8"/>
          <w:sz w:val="24"/>
          <w:szCs w:val="24"/>
        </w:rPr>
        <w:t xml:space="preserve"> </w:t>
      </w:r>
      <w:r w:rsidRPr="00D25576">
        <w:rPr>
          <w:rFonts w:ascii="Times New Roman" w:hAnsi="Times New Roman"/>
          <w:sz w:val="24"/>
          <w:szCs w:val="24"/>
        </w:rPr>
        <w:t>à</w:t>
      </w:r>
      <w:r w:rsidRPr="00D25576">
        <w:rPr>
          <w:rFonts w:ascii="Times New Roman" w:hAnsi="Times New Roman"/>
          <w:spacing w:val="29"/>
          <w:sz w:val="24"/>
          <w:szCs w:val="24"/>
        </w:rPr>
        <w:t xml:space="preserve"> </w:t>
      </w:r>
      <w:r w:rsidRPr="00D25576">
        <w:rPr>
          <w:rFonts w:ascii="Times New Roman" w:hAnsi="Times New Roman"/>
          <w:w w:val="80"/>
          <w:sz w:val="24"/>
          <w:szCs w:val="24"/>
        </w:rPr>
        <w:t>l</w:t>
      </w:r>
      <w:r w:rsidRPr="00D25576">
        <w:rPr>
          <w:rFonts w:ascii="Times New Roman" w:hAnsi="Times New Roman"/>
          <w:w w:val="125"/>
          <w:sz w:val="24"/>
          <w:szCs w:val="24"/>
        </w:rPr>
        <w:t>a</w:t>
      </w:r>
      <w:r w:rsidRPr="00D25576">
        <w:rPr>
          <w:rFonts w:ascii="Times New Roman" w:hAnsi="Times New Roman"/>
          <w:spacing w:val="8"/>
          <w:sz w:val="24"/>
          <w:szCs w:val="24"/>
        </w:rPr>
        <w:t xml:space="preserve"> </w:t>
      </w:r>
      <w:r w:rsidRPr="00D25576">
        <w:rPr>
          <w:rFonts w:ascii="Times New Roman" w:hAnsi="Times New Roman"/>
          <w:w w:val="112"/>
          <w:sz w:val="24"/>
          <w:szCs w:val="24"/>
        </w:rPr>
        <w:t>t</w:t>
      </w:r>
      <w:r w:rsidRPr="00D25576">
        <w:rPr>
          <w:rFonts w:ascii="Times New Roman" w:hAnsi="Times New Roman"/>
          <w:spacing w:val="-1"/>
          <w:w w:val="112"/>
          <w:sz w:val="24"/>
          <w:szCs w:val="24"/>
        </w:rPr>
        <w:t>e</w:t>
      </w:r>
      <w:r w:rsidRPr="00D25576">
        <w:rPr>
          <w:rFonts w:ascii="Times New Roman" w:hAnsi="Times New Roman"/>
          <w:w w:val="112"/>
          <w:sz w:val="24"/>
          <w:szCs w:val="24"/>
        </w:rPr>
        <w:t>m</w:t>
      </w:r>
      <w:r w:rsidRPr="00D25576">
        <w:rPr>
          <w:rFonts w:ascii="Times New Roman" w:hAnsi="Times New Roman"/>
          <w:spacing w:val="-1"/>
          <w:w w:val="112"/>
          <w:sz w:val="24"/>
          <w:szCs w:val="24"/>
        </w:rPr>
        <w:t>pé</w:t>
      </w:r>
      <w:r w:rsidRPr="00D25576">
        <w:rPr>
          <w:rFonts w:ascii="Times New Roman" w:hAnsi="Times New Roman"/>
          <w:w w:val="112"/>
          <w:sz w:val="24"/>
          <w:szCs w:val="24"/>
        </w:rPr>
        <w:t>ra</w:t>
      </w:r>
      <w:r w:rsidRPr="00D25576">
        <w:rPr>
          <w:rFonts w:ascii="Times New Roman" w:hAnsi="Times New Roman"/>
          <w:spacing w:val="-2"/>
          <w:w w:val="112"/>
          <w:sz w:val="24"/>
          <w:szCs w:val="24"/>
        </w:rPr>
        <w:t>t</w:t>
      </w:r>
      <w:r w:rsidRPr="00D25576">
        <w:rPr>
          <w:rFonts w:ascii="Times New Roman" w:hAnsi="Times New Roman"/>
          <w:w w:val="112"/>
          <w:sz w:val="24"/>
          <w:szCs w:val="24"/>
        </w:rPr>
        <w:t>u</w:t>
      </w:r>
      <w:r w:rsidRPr="00D25576">
        <w:rPr>
          <w:rFonts w:ascii="Times New Roman" w:hAnsi="Times New Roman"/>
          <w:spacing w:val="2"/>
          <w:w w:val="112"/>
          <w:sz w:val="24"/>
          <w:szCs w:val="24"/>
        </w:rPr>
        <w:t>r</w:t>
      </w:r>
      <w:r w:rsidRPr="00D25576">
        <w:rPr>
          <w:rFonts w:ascii="Times New Roman" w:hAnsi="Times New Roman"/>
          <w:w w:val="112"/>
          <w:sz w:val="24"/>
          <w:szCs w:val="24"/>
        </w:rPr>
        <w:t>e</w:t>
      </w:r>
      <w:r w:rsidRPr="00D25576">
        <w:rPr>
          <w:rFonts w:ascii="Times New Roman" w:hAnsi="Times New Roman"/>
          <w:spacing w:val="6"/>
          <w:w w:val="112"/>
          <w:sz w:val="24"/>
          <w:szCs w:val="24"/>
        </w:rPr>
        <w:t xml:space="preserve"> </w:t>
      </w:r>
      <w:r w:rsidRPr="00D25576">
        <w:rPr>
          <w:rFonts w:ascii="Times New Roman" w:hAnsi="Times New Roman"/>
          <w:w w:val="80"/>
          <w:sz w:val="24"/>
          <w:szCs w:val="24"/>
        </w:rPr>
        <w:t>l</w:t>
      </w:r>
      <w:r w:rsidRPr="00D25576">
        <w:rPr>
          <w:rFonts w:ascii="Times New Roman" w:hAnsi="Times New Roman"/>
          <w:w w:val="125"/>
          <w:sz w:val="24"/>
          <w:szCs w:val="24"/>
        </w:rPr>
        <w:t>a</w:t>
      </w:r>
      <w:r w:rsidRPr="00D25576">
        <w:rPr>
          <w:rFonts w:ascii="Times New Roman" w:hAnsi="Times New Roman"/>
          <w:spacing w:val="8"/>
          <w:sz w:val="24"/>
          <w:szCs w:val="24"/>
        </w:rPr>
        <w:t xml:space="preserve"> </w:t>
      </w:r>
      <w:r w:rsidRPr="00D25576">
        <w:rPr>
          <w:rFonts w:ascii="Times New Roman" w:hAnsi="Times New Roman"/>
          <w:spacing w:val="-1"/>
          <w:w w:val="111"/>
          <w:sz w:val="24"/>
          <w:szCs w:val="24"/>
        </w:rPr>
        <w:t>p</w:t>
      </w:r>
      <w:r w:rsidRPr="00D25576">
        <w:rPr>
          <w:rFonts w:ascii="Times New Roman" w:hAnsi="Times New Roman"/>
          <w:w w:val="80"/>
          <w:sz w:val="24"/>
          <w:szCs w:val="24"/>
        </w:rPr>
        <w:t>l</w:t>
      </w:r>
      <w:r w:rsidRPr="00D25576">
        <w:rPr>
          <w:rFonts w:ascii="Times New Roman" w:hAnsi="Times New Roman"/>
          <w:spacing w:val="-1"/>
          <w:w w:val="111"/>
          <w:sz w:val="24"/>
          <w:szCs w:val="24"/>
        </w:rPr>
        <w:t>u</w:t>
      </w:r>
      <w:r w:rsidRPr="00D25576">
        <w:rPr>
          <w:rFonts w:ascii="Times New Roman" w:hAnsi="Times New Roman"/>
          <w:w w:val="129"/>
          <w:sz w:val="24"/>
          <w:szCs w:val="24"/>
        </w:rPr>
        <w:t>s</w:t>
      </w:r>
      <w:r w:rsidRPr="00D25576">
        <w:rPr>
          <w:rFonts w:ascii="Times New Roman" w:hAnsi="Times New Roman"/>
          <w:spacing w:val="6"/>
          <w:sz w:val="24"/>
          <w:szCs w:val="24"/>
        </w:rPr>
        <w:t xml:space="preserve"> </w:t>
      </w:r>
      <w:r w:rsidRPr="00D25576">
        <w:rPr>
          <w:rFonts w:ascii="Times New Roman" w:hAnsi="Times New Roman"/>
          <w:w w:val="123"/>
          <w:sz w:val="24"/>
          <w:szCs w:val="24"/>
        </w:rPr>
        <w:t>basse</w:t>
      </w:r>
      <w:r w:rsidRPr="00D25576">
        <w:rPr>
          <w:rFonts w:ascii="Times New Roman" w:hAnsi="Times New Roman"/>
          <w:spacing w:val="-6"/>
          <w:w w:val="123"/>
          <w:sz w:val="24"/>
          <w:szCs w:val="24"/>
        </w:rPr>
        <w:t xml:space="preserve"> </w:t>
      </w:r>
      <w:r w:rsidRPr="00D25576">
        <w:rPr>
          <w:rFonts w:ascii="Times New Roman" w:hAnsi="Times New Roman"/>
          <w:sz w:val="24"/>
          <w:szCs w:val="24"/>
        </w:rPr>
        <w:t>à</w:t>
      </w:r>
      <w:r w:rsidRPr="00D25576">
        <w:rPr>
          <w:rFonts w:ascii="Times New Roman" w:hAnsi="Times New Roman"/>
          <w:spacing w:val="33"/>
          <w:sz w:val="24"/>
          <w:szCs w:val="24"/>
        </w:rPr>
        <w:t xml:space="preserve"> </w:t>
      </w:r>
      <w:r w:rsidRPr="00D25576">
        <w:rPr>
          <w:rFonts w:ascii="Times New Roman" w:hAnsi="Times New Roman"/>
          <w:spacing w:val="-1"/>
          <w:sz w:val="24"/>
          <w:szCs w:val="24"/>
        </w:rPr>
        <w:t>1</w:t>
      </w:r>
      <w:r w:rsidRPr="00D25576">
        <w:rPr>
          <w:rFonts w:ascii="Times New Roman" w:hAnsi="Times New Roman"/>
          <w:spacing w:val="-4"/>
          <w:sz w:val="24"/>
          <w:szCs w:val="24"/>
        </w:rPr>
        <w:t>0</w:t>
      </w:r>
      <w:r w:rsidRPr="00D25576">
        <w:rPr>
          <w:rFonts w:ascii="Times New Roman" w:hAnsi="Times New Roman"/>
          <w:spacing w:val="2"/>
          <w:sz w:val="24"/>
          <w:szCs w:val="24"/>
        </w:rPr>
        <w:t>°</w:t>
      </w:r>
      <w:r w:rsidRPr="00D25576">
        <w:rPr>
          <w:rFonts w:ascii="Times New Roman" w:hAnsi="Times New Roman"/>
          <w:sz w:val="24"/>
          <w:szCs w:val="24"/>
        </w:rPr>
        <w:t>C</w:t>
      </w:r>
      <w:r w:rsidRPr="00D25576">
        <w:rPr>
          <w:rFonts w:ascii="Times New Roman" w:hAnsi="Times New Roman"/>
          <w:spacing w:val="40"/>
          <w:sz w:val="24"/>
          <w:szCs w:val="24"/>
        </w:rPr>
        <w:t xml:space="preserve"> </w:t>
      </w:r>
      <w:r w:rsidRPr="00D25576">
        <w:rPr>
          <w:rFonts w:ascii="Times New Roman" w:hAnsi="Times New Roman"/>
          <w:spacing w:val="-1"/>
          <w:sz w:val="24"/>
          <w:szCs w:val="24"/>
        </w:rPr>
        <w:t>a</w:t>
      </w:r>
      <w:r w:rsidRPr="00D25576">
        <w:rPr>
          <w:rFonts w:ascii="Times New Roman" w:hAnsi="Times New Roman"/>
          <w:spacing w:val="-2"/>
          <w:sz w:val="24"/>
          <w:szCs w:val="24"/>
        </w:rPr>
        <w:t>v</w:t>
      </w:r>
      <w:r w:rsidRPr="00D25576">
        <w:rPr>
          <w:rFonts w:ascii="Times New Roman" w:hAnsi="Times New Roman"/>
          <w:spacing w:val="-1"/>
          <w:sz w:val="24"/>
          <w:szCs w:val="24"/>
        </w:rPr>
        <w:t>e</w:t>
      </w:r>
      <w:r w:rsidRPr="00D25576">
        <w:rPr>
          <w:rFonts w:ascii="Times New Roman" w:hAnsi="Times New Roman"/>
          <w:sz w:val="24"/>
          <w:szCs w:val="24"/>
        </w:rPr>
        <w:t xml:space="preserve">c </w:t>
      </w:r>
      <w:r w:rsidRPr="00D25576">
        <w:rPr>
          <w:rFonts w:ascii="Times New Roman" w:hAnsi="Times New Roman"/>
          <w:spacing w:val="-1"/>
          <w:sz w:val="24"/>
          <w:szCs w:val="24"/>
        </w:rPr>
        <w:t>u</w:t>
      </w:r>
      <w:r w:rsidRPr="00D25576">
        <w:rPr>
          <w:rFonts w:ascii="Times New Roman" w:hAnsi="Times New Roman"/>
          <w:sz w:val="24"/>
          <w:szCs w:val="24"/>
        </w:rPr>
        <w:t>n</w:t>
      </w:r>
      <w:r w:rsidRPr="00D25576">
        <w:rPr>
          <w:rFonts w:ascii="Times New Roman" w:hAnsi="Times New Roman"/>
          <w:spacing w:val="32"/>
          <w:sz w:val="24"/>
          <w:szCs w:val="24"/>
        </w:rPr>
        <w:t xml:space="preserve"> </w:t>
      </w:r>
      <w:r w:rsidRPr="00D25576">
        <w:rPr>
          <w:rFonts w:ascii="Times New Roman" w:hAnsi="Times New Roman"/>
          <w:spacing w:val="-2"/>
          <w:sz w:val="24"/>
          <w:szCs w:val="24"/>
        </w:rPr>
        <w:t>v</w:t>
      </w:r>
      <w:r w:rsidRPr="00D25576">
        <w:rPr>
          <w:rFonts w:ascii="Times New Roman" w:hAnsi="Times New Roman"/>
          <w:spacing w:val="-1"/>
          <w:sz w:val="24"/>
          <w:szCs w:val="24"/>
        </w:rPr>
        <w:t>en</w:t>
      </w:r>
      <w:r w:rsidRPr="00D25576">
        <w:rPr>
          <w:rFonts w:ascii="Times New Roman" w:hAnsi="Times New Roman"/>
          <w:sz w:val="24"/>
          <w:szCs w:val="24"/>
        </w:rPr>
        <w:t>t</w:t>
      </w:r>
      <w:r w:rsidRPr="00D25576">
        <w:rPr>
          <w:rFonts w:ascii="Times New Roman" w:hAnsi="Times New Roman"/>
          <w:spacing w:val="45"/>
          <w:sz w:val="24"/>
          <w:szCs w:val="24"/>
        </w:rPr>
        <w:t xml:space="preserve"> </w:t>
      </w:r>
      <w:r w:rsidRPr="00D25576">
        <w:rPr>
          <w:rFonts w:ascii="Times New Roman" w:hAnsi="Times New Roman"/>
          <w:sz w:val="24"/>
          <w:szCs w:val="24"/>
        </w:rPr>
        <w:t>de</w:t>
      </w:r>
      <w:r w:rsidRPr="00D25576">
        <w:rPr>
          <w:rFonts w:ascii="Times New Roman" w:hAnsi="Times New Roman"/>
          <w:spacing w:val="44"/>
          <w:sz w:val="24"/>
          <w:szCs w:val="24"/>
        </w:rPr>
        <w:t xml:space="preserve"> </w:t>
      </w:r>
      <w:r w:rsidRPr="00D25576">
        <w:rPr>
          <w:rFonts w:ascii="Times New Roman" w:hAnsi="Times New Roman"/>
          <w:spacing w:val="-1"/>
          <w:w w:val="111"/>
          <w:sz w:val="24"/>
          <w:szCs w:val="24"/>
        </w:rPr>
        <w:t>1</w:t>
      </w:r>
      <w:r w:rsidRPr="00D25576">
        <w:rPr>
          <w:rFonts w:ascii="Times New Roman" w:hAnsi="Times New Roman"/>
          <w:w w:val="111"/>
          <w:sz w:val="24"/>
          <w:szCs w:val="24"/>
        </w:rPr>
        <w:t>80</w:t>
      </w:r>
      <w:r w:rsidRPr="00D25576">
        <w:rPr>
          <w:rFonts w:ascii="Times New Roman" w:hAnsi="Times New Roman"/>
          <w:sz w:val="24"/>
          <w:szCs w:val="24"/>
        </w:rPr>
        <w:t xml:space="preserve"> </w:t>
      </w:r>
      <w:r w:rsidRPr="00D25576">
        <w:rPr>
          <w:rFonts w:ascii="Times New Roman" w:hAnsi="Times New Roman"/>
          <w:spacing w:val="-1"/>
          <w:w w:val="120"/>
          <w:sz w:val="24"/>
          <w:szCs w:val="24"/>
        </w:rPr>
        <w:t>P</w:t>
      </w:r>
      <w:r w:rsidRPr="00D25576">
        <w:rPr>
          <w:rFonts w:ascii="Times New Roman" w:hAnsi="Times New Roman"/>
          <w:w w:val="125"/>
          <w:sz w:val="24"/>
          <w:szCs w:val="24"/>
        </w:rPr>
        <w:t>a</w:t>
      </w:r>
      <w:r w:rsidR="00671FAB">
        <w:rPr>
          <w:rFonts w:ascii="Times New Roman" w:hAnsi="Times New Roman"/>
          <w:w w:val="125"/>
          <w:sz w:val="24"/>
          <w:szCs w:val="24"/>
        </w:rPr>
        <w:t xml:space="preserve"> </w:t>
      </w:r>
      <w:r w:rsidRPr="00D25576">
        <w:rPr>
          <w:rFonts w:ascii="Times New Roman" w:hAnsi="Times New Roman"/>
          <w:sz w:val="24"/>
          <w:szCs w:val="24"/>
        </w:rPr>
        <w:t>;</w:t>
      </w:r>
    </w:p>
    <w:p w14:paraId="51554E39" w14:textId="535D6751" w:rsidR="0029268A" w:rsidRPr="00D25576" w:rsidRDefault="0029268A" w:rsidP="00D00622">
      <w:pPr>
        <w:pStyle w:val="PargrafodaLista"/>
        <w:widowControl w:val="0"/>
        <w:numPr>
          <w:ilvl w:val="0"/>
          <w:numId w:val="41"/>
        </w:numPr>
        <w:autoSpaceDE w:val="0"/>
        <w:autoSpaceDN w:val="0"/>
        <w:adjustRightInd w:val="0"/>
        <w:spacing w:before="54" w:after="0" w:line="240" w:lineRule="auto"/>
        <w:rPr>
          <w:rFonts w:ascii="Times New Roman" w:hAnsi="Times New Roman"/>
          <w:sz w:val="24"/>
          <w:szCs w:val="24"/>
        </w:rPr>
      </w:pPr>
      <w:r w:rsidRPr="00D25576">
        <w:rPr>
          <w:rFonts w:ascii="Times New Roman" w:hAnsi="Times New Roman"/>
          <w:spacing w:val="-1"/>
          <w:sz w:val="24"/>
          <w:szCs w:val="24"/>
        </w:rPr>
        <w:t>L</w:t>
      </w:r>
      <w:r w:rsidRPr="00D25576">
        <w:rPr>
          <w:rFonts w:ascii="Times New Roman" w:hAnsi="Times New Roman"/>
          <w:sz w:val="24"/>
          <w:szCs w:val="24"/>
        </w:rPr>
        <w:t>a</w:t>
      </w:r>
      <w:r w:rsidRPr="00D25576">
        <w:rPr>
          <w:rFonts w:ascii="Times New Roman" w:hAnsi="Times New Roman"/>
          <w:spacing w:val="25"/>
          <w:sz w:val="24"/>
          <w:szCs w:val="24"/>
        </w:rPr>
        <w:t xml:space="preserve"> </w:t>
      </w:r>
      <w:r w:rsidRPr="00D25576">
        <w:rPr>
          <w:rFonts w:ascii="Times New Roman" w:hAnsi="Times New Roman"/>
          <w:spacing w:val="3"/>
          <w:sz w:val="24"/>
          <w:szCs w:val="24"/>
        </w:rPr>
        <w:t>t</w:t>
      </w:r>
      <w:r w:rsidRPr="00D25576">
        <w:rPr>
          <w:rFonts w:ascii="Times New Roman" w:hAnsi="Times New Roman"/>
          <w:spacing w:val="-1"/>
          <w:w w:val="125"/>
          <w:sz w:val="24"/>
          <w:szCs w:val="24"/>
        </w:rPr>
        <w:t>e</w:t>
      </w:r>
      <w:r w:rsidRPr="00D25576">
        <w:rPr>
          <w:rFonts w:ascii="Times New Roman" w:hAnsi="Times New Roman"/>
          <w:w w:val="111"/>
          <w:sz w:val="24"/>
          <w:szCs w:val="24"/>
        </w:rPr>
        <w:t>n</w:t>
      </w:r>
      <w:r w:rsidRPr="00D25576">
        <w:rPr>
          <w:rFonts w:ascii="Times New Roman" w:hAnsi="Times New Roman"/>
          <w:w w:val="129"/>
          <w:sz w:val="24"/>
          <w:szCs w:val="24"/>
        </w:rPr>
        <w:t>s</w:t>
      </w:r>
      <w:r w:rsidRPr="00D25576">
        <w:rPr>
          <w:rFonts w:ascii="Times New Roman" w:hAnsi="Times New Roman"/>
          <w:w w:val="80"/>
          <w:sz w:val="24"/>
          <w:szCs w:val="24"/>
        </w:rPr>
        <w:t>i</w:t>
      </w:r>
      <w:r w:rsidRPr="00D25576">
        <w:rPr>
          <w:rFonts w:ascii="Times New Roman" w:hAnsi="Times New Roman"/>
          <w:spacing w:val="-1"/>
          <w:w w:val="111"/>
          <w:sz w:val="24"/>
          <w:szCs w:val="24"/>
        </w:rPr>
        <w:t>o</w:t>
      </w:r>
      <w:r w:rsidRPr="00D25576">
        <w:rPr>
          <w:rFonts w:ascii="Times New Roman" w:hAnsi="Times New Roman"/>
          <w:w w:val="111"/>
          <w:sz w:val="24"/>
          <w:szCs w:val="24"/>
        </w:rPr>
        <w:t>n</w:t>
      </w:r>
      <w:r w:rsidRPr="00D25576">
        <w:rPr>
          <w:rFonts w:ascii="Times New Roman" w:hAnsi="Times New Roman"/>
          <w:spacing w:val="14"/>
          <w:sz w:val="24"/>
          <w:szCs w:val="24"/>
        </w:rPr>
        <w:t xml:space="preserve"> </w:t>
      </w:r>
      <w:r w:rsidRPr="00D25576">
        <w:rPr>
          <w:rFonts w:ascii="Times New Roman" w:hAnsi="Times New Roman"/>
          <w:sz w:val="24"/>
          <w:szCs w:val="24"/>
        </w:rPr>
        <w:t>à</w:t>
      </w:r>
      <w:r w:rsidRPr="00D25576">
        <w:rPr>
          <w:rFonts w:ascii="Times New Roman" w:hAnsi="Times New Roman"/>
          <w:spacing w:val="38"/>
          <w:sz w:val="24"/>
          <w:szCs w:val="24"/>
        </w:rPr>
        <w:t xml:space="preserve"> </w:t>
      </w:r>
      <w:r w:rsidRPr="00D25576">
        <w:rPr>
          <w:rFonts w:ascii="Times New Roman" w:hAnsi="Times New Roman"/>
          <w:w w:val="80"/>
          <w:sz w:val="24"/>
          <w:szCs w:val="24"/>
        </w:rPr>
        <w:t>l</w:t>
      </w:r>
      <w:r w:rsidRPr="00D25576">
        <w:rPr>
          <w:rFonts w:ascii="Times New Roman" w:hAnsi="Times New Roman"/>
          <w:w w:val="125"/>
          <w:sz w:val="24"/>
          <w:szCs w:val="24"/>
        </w:rPr>
        <w:t>a</w:t>
      </w:r>
      <w:r w:rsidRPr="00D25576">
        <w:rPr>
          <w:rFonts w:ascii="Times New Roman" w:hAnsi="Times New Roman"/>
          <w:spacing w:val="12"/>
          <w:sz w:val="24"/>
          <w:szCs w:val="24"/>
        </w:rPr>
        <w:t xml:space="preserve"> </w:t>
      </w:r>
      <w:r w:rsidRPr="00D25576">
        <w:rPr>
          <w:rFonts w:ascii="Times New Roman" w:hAnsi="Times New Roman"/>
          <w:spacing w:val="3"/>
          <w:w w:val="112"/>
          <w:sz w:val="24"/>
          <w:szCs w:val="24"/>
        </w:rPr>
        <w:t>t</w:t>
      </w:r>
      <w:r w:rsidRPr="00D25576">
        <w:rPr>
          <w:rFonts w:ascii="Times New Roman" w:hAnsi="Times New Roman"/>
          <w:spacing w:val="-4"/>
          <w:w w:val="112"/>
          <w:sz w:val="24"/>
          <w:szCs w:val="24"/>
        </w:rPr>
        <w:t>e</w:t>
      </w:r>
      <w:r w:rsidRPr="00D25576">
        <w:rPr>
          <w:rFonts w:ascii="Times New Roman" w:hAnsi="Times New Roman"/>
          <w:spacing w:val="2"/>
          <w:w w:val="112"/>
          <w:sz w:val="24"/>
          <w:szCs w:val="24"/>
        </w:rPr>
        <w:t>m</w:t>
      </w:r>
      <w:r w:rsidRPr="00D25576">
        <w:rPr>
          <w:rFonts w:ascii="Times New Roman" w:hAnsi="Times New Roman"/>
          <w:spacing w:val="-1"/>
          <w:w w:val="112"/>
          <w:sz w:val="24"/>
          <w:szCs w:val="24"/>
        </w:rPr>
        <w:t>pé</w:t>
      </w:r>
      <w:r w:rsidRPr="00D25576">
        <w:rPr>
          <w:rFonts w:ascii="Times New Roman" w:hAnsi="Times New Roman"/>
          <w:w w:val="112"/>
          <w:sz w:val="24"/>
          <w:szCs w:val="24"/>
        </w:rPr>
        <w:t>r</w:t>
      </w:r>
      <w:r w:rsidRPr="00D25576">
        <w:rPr>
          <w:rFonts w:ascii="Times New Roman" w:hAnsi="Times New Roman"/>
          <w:spacing w:val="-1"/>
          <w:w w:val="112"/>
          <w:sz w:val="24"/>
          <w:szCs w:val="24"/>
        </w:rPr>
        <w:t>a</w:t>
      </w:r>
      <w:r w:rsidRPr="00D25576">
        <w:rPr>
          <w:rFonts w:ascii="Times New Roman" w:hAnsi="Times New Roman"/>
          <w:spacing w:val="-2"/>
          <w:w w:val="112"/>
          <w:sz w:val="24"/>
          <w:szCs w:val="24"/>
        </w:rPr>
        <w:t>t</w:t>
      </w:r>
      <w:r w:rsidRPr="00D25576">
        <w:rPr>
          <w:rFonts w:ascii="Times New Roman" w:hAnsi="Times New Roman"/>
          <w:w w:val="112"/>
          <w:sz w:val="24"/>
          <w:szCs w:val="24"/>
        </w:rPr>
        <w:t>u</w:t>
      </w:r>
      <w:r w:rsidRPr="00D25576">
        <w:rPr>
          <w:rFonts w:ascii="Times New Roman" w:hAnsi="Times New Roman"/>
          <w:spacing w:val="2"/>
          <w:w w:val="112"/>
          <w:sz w:val="24"/>
          <w:szCs w:val="24"/>
        </w:rPr>
        <w:t>r</w:t>
      </w:r>
      <w:r w:rsidRPr="00D25576">
        <w:rPr>
          <w:rFonts w:ascii="Times New Roman" w:hAnsi="Times New Roman"/>
          <w:w w:val="112"/>
          <w:sz w:val="24"/>
          <w:szCs w:val="24"/>
        </w:rPr>
        <w:t>e</w:t>
      </w:r>
      <w:r w:rsidRPr="00D25576">
        <w:rPr>
          <w:rFonts w:ascii="Times New Roman" w:hAnsi="Times New Roman"/>
          <w:spacing w:val="15"/>
          <w:w w:val="112"/>
          <w:sz w:val="24"/>
          <w:szCs w:val="24"/>
        </w:rPr>
        <w:t xml:space="preserve"> </w:t>
      </w:r>
      <w:r w:rsidRPr="00D25576">
        <w:rPr>
          <w:rFonts w:ascii="Times New Roman" w:hAnsi="Times New Roman"/>
          <w:spacing w:val="2"/>
          <w:w w:val="112"/>
          <w:sz w:val="24"/>
          <w:szCs w:val="24"/>
        </w:rPr>
        <w:t>m</w:t>
      </w:r>
      <w:r w:rsidRPr="00D25576">
        <w:rPr>
          <w:rFonts w:ascii="Times New Roman" w:hAnsi="Times New Roman"/>
          <w:spacing w:val="-1"/>
          <w:w w:val="112"/>
          <w:sz w:val="24"/>
          <w:szCs w:val="24"/>
        </w:rPr>
        <w:t>o</w:t>
      </w:r>
      <w:r w:rsidRPr="00D25576">
        <w:rPr>
          <w:rFonts w:ascii="Times New Roman" w:hAnsi="Times New Roman"/>
          <w:spacing w:val="-2"/>
          <w:w w:val="112"/>
          <w:sz w:val="24"/>
          <w:szCs w:val="24"/>
        </w:rPr>
        <w:t>y</w:t>
      </w:r>
      <w:r w:rsidRPr="00D25576">
        <w:rPr>
          <w:rFonts w:ascii="Times New Roman" w:hAnsi="Times New Roman"/>
          <w:spacing w:val="-1"/>
          <w:w w:val="112"/>
          <w:sz w:val="24"/>
          <w:szCs w:val="24"/>
        </w:rPr>
        <w:t>e</w:t>
      </w:r>
      <w:r w:rsidRPr="00D25576">
        <w:rPr>
          <w:rFonts w:ascii="Times New Roman" w:hAnsi="Times New Roman"/>
          <w:w w:val="112"/>
          <w:sz w:val="24"/>
          <w:szCs w:val="24"/>
        </w:rPr>
        <w:t>nne</w:t>
      </w:r>
      <w:r w:rsidRPr="00D25576">
        <w:rPr>
          <w:rFonts w:ascii="Times New Roman" w:hAnsi="Times New Roman"/>
          <w:spacing w:val="8"/>
          <w:w w:val="112"/>
          <w:sz w:val="24"/>
          <w:szCs w:val="24"/>
        </w:rPr>
        <w:t xml:space="preserve"> </w:t>
      </w:r>
      <w:r w:rsidRPr="00D25576">
        <w:rPr>
          <w:rFonts w:ascii="Times New Roman" w:hAnsi="Times New Roman"/>
          <w:spacing w:val="-1"/>
          <w:sz w:val="24"/>
          <w:szCs w:val="24"/>
        </w:rPr>
        <w:t>3</w:t>
      </w:r>
      <w:r w:rsidRPr="00D25576">
        <w:rPr>
          <w:rFonts w:ascii="Times New Roman" w:hAnsi="Times New Roman"/>
          <w:sz w:val="24"/>
          <w:szCs w:val="24"/>
        </w:rPr>
        <w:t>5°C</w:t>
      </w:r>
      <w:r w:rsidRPr="00D25576">
        <w:rPr>
          <w:rFonts w:ascii="Times New Roman" w:hAnsi="Times New Roman"/>
          <w:spacing w:val="49"/>
          <w:sz w:val="24"/>
          <w:szCs w:val="24"/>
        </w:rPr>
        <w:t xml:space="preserve"> </w:t>
      </w:r>
      <w:r w:rsidRPr="00D25576">
        <w:rPr>
          <w:rFonts w:ascii="Times New Roman" w:hAnsi="Times New Roman"/>
          <w:sz w:val="24"/>
          <w:szCs w:val="24"/>
        </w:rPr>
        <w:t>a</w:t>
      </w:r>
      <w:r w:rsidRPr="00D25576">
        <w:rPr>
          <w:rFonts w:ascii="Times New Roman" w:hAnsi="Times New Roman"/>
          <w:spacing w:val="-2"/>
          <w:sz w:val="24"/>
          <w:szCs w:val="24"/>
        </w:rPr>
        <w:t>v</w:t>
      </w:r>
      <w:r w:rsidRPr="00D25576">
        <w:rPr>
          <w:rFonts w:ascii="Times New Roman" w:hAnsi="Times New Roman"/>
          <w:sz w:val="24"/>
          <w:szCs w:val="24"/>
        </w:rPr>
        <w:t>ec un</w:t>
      </w:r>
      <w:r w:rsidRPr="00D25576">
        <w:rPr>
          <w:rFonts w:ascii="Times New Roman" w:hAnsi="Times New Roman"/>
          <w:spacing w:val="40"/>
          <w:sz w:val="24"/>
          <w:szCs w:val="24"/>
        </w:rPr>
        <w:t xml:space="preserve"> </w:t>
      </w:r>
      <w:r w:rsidRPr="00D25576">
        <w:rPr>
          <w:rFonts w:ascii="Times New Roman" w:hAnsi="Times New Roman"/>
          <w:spacing w:val="-4"/>
          <w:sz w:val="24"/>
          <w:szCs w:val="24"/>
        </w:rPr>
        <w:t>v</w:t>
      </w:r>
      <w:r w:rsidRPr="00D25576">
        <w:rPr>
          <w:rFonts w:ascii="Times New Roman" w:hAnsi="Times New Roman"/>
          <w:sz w:val="24"/>
          <w:szCs w:val="24"/>
        </w:rPr>
        <w:t>ent</w:t>
      </w:r>
      <w:r w:rsidRPr="00D25576">
        <w:rPr>
          <w:rFonts w:ascii="Times New Roman" w:hAnsi="Times New Roman"/>
          <w:spacing w:val="52"/>
          <w:sz w:val="24"/>
          <w:szCs w:val="24"/>
        </w:rPr>
        <w:t xml:space="preserve"> </w:t>
      </w:r>
      <w:r w:rsidRPr="00D25576">
        <w:rPr>
          <w:rFonts w:ascii="Times New Roman" w:hAnsi="Times New Roman"/>
          <w:spacing w:val="2"/>
          <w:sz w:val="24"/>
          <w:szCs w:val="24"/>
        </w:rPr>
        <w:t>m</w:t>
      </w:r>
      <w:r w:rsidRPr="00D25576">
        <w:rPr>
          <w:rFonts w:ascii="Times New Roman" w:hAnsi="Times New Roman"/>
          <w:spacing w:val="-1"/>
          <w:sz w:val="24"/>
          <w:szCs w:val="24"/>
        </w:rPr>
        <w:t>a</w:t>
      </w:r>
      <w:r w:rsidRPr="00D25576">
        <w:rPr>
          <w:rFonts w:ascii="Times New Roman" w:hAnsi="Times New Roman"/>
          <w:sz w:val="24"/>
          <w:szCs w:val="24"/>
        </w:rPr>
        <w:t>x</w:t>
      </w:r>
      <w:r w:rsidRPr="00D25576">
        <w:rPr>
          <w:rFonts w:ascii="Times New Roman" w:hAnsi="Times New Roman"/>
          <w:spacing w:val="49"/>
          <w:sz w:val="24"/>
          <w:szCs w:val="24"/>
        </w:rPr>
        <w:t xml:space="preserve"> </w:t>
      </w:r>
      <w:r w:rsidRPr="00D25576">
        <w:rPr>
          <w:rFonts w:ascii="Times New Roman" w:hAnsi="Times New Roman"/>
          <w:spacing w:val="-1"/>
          <w:sz w:val="24"/>
          <w:szCs w:val="24"/>
        </w:rPr>
        <w:t>d</w:t>
      </w:r>
      <w:r w:rsidRPr="00D25576">
        <w:rPr>
          <w:rFonts w:ascii="Times New Roman" w:hAnsi="Times New Roman"/>
          <w:sz w:val="24"/>
          <w:szCs w:val="24"/>
        </w:rPr>
        <w:t>e</w:t>
      </w:r>
      <w:r w:rsidRPr="00D25576">
        <w:rPr>
          <w:rFonts w:ascii="Times New Roman" w:hAnsi="Times New Roman"/>
          <w:spacing w:val="49"/>
          <w:sz w:val="24"/>
          <w:szCs w:val="24"/>
        </w:rPr>
        <w:t xml:space="preserve"> </w:t>
      </w:r>
      <w:r w:rsidRPr="00D25576">
        <w:rPr>
          <w:rFonts w:ascii="Times New Roman" w:hAnsi="Times New Roman"/>
          <w:w w:val="111"/>
          <w:sz w:val="24"/>
          <w:szCs w:val="24"/>
        </w:rPr>
        <w:t>580</w:t>
      </w:r>
      <w:r w:rsidRPr="00D25576">
        <w:rPr>
          <w:rFonts w:ascii="Times New Roman" w:hAnsi="Times New Roman"/>
          <w:sz w:val="24"/>
          <w:szCs w:val="24"/>
        </w:rPr>
        <w:t xml:space="preserve"> </w:t>
      </w:r>
      <w:r w:rsidRPr="00D25576">
        <w:rPr>
          <w:rFonts w:ascii="Times New Roman" w:hAnsi="Times New Roman"/>
          <w:spacing w:val="-1"/>
          <w:sz w:val="24"/>
          <w:szCs w:val="24"/>
        </w:rPr>
        <w:t>P</w:t>
      </w:r>
      <w:r w:rsidRPr="00D25576">
        <w:rPr>
          <w:rFonts w:ascii="Times New Roman" w:hAnsi="Times New Roman"/>
          <w:sz w:val="24"/>
          <w:szCs w:val="24"/>
        </w:rPr>
        <w:t>a</w:t>
      </w:r>
      <w:r w:rsidRPr="00D25576">
        <w:rPr>
          <w:rFonts w:ascii="Times New Roman" w:hAnsi="Times New Roman"/>
          <w:spacing w:val="55"/>
          <w:sz w:val="24"/>
          <w:szCs w:val="24"/>
        </w:rPr>
        <w:t xml:space="preserve"> </w:t>
      </w:r>
      <w:r w:rsidRPr="00D25576">
        <w:rPr>
          <w:rFonts w:ascii="Times New Roman" w:hAnsi="Times New Roman"/>
          <w:sz w:val="24"/>
          <w:szCs w:val="24"/>
        </w:rPr>
        <w:t>et</w:t>
      </w:r>
      <w:r w:rsidRPr="00D25576">
        <w:rPr>
          <w:rFonts w:ascii="Times New Roman" w:hAnsi="Times New Roman"/>
          <w:spacing w:val="33"/>
          <w:sz w:val="24"/>
          <w:szCs w:val="24"/>
        </w:rPr>
        <w:t xml:space="preserve"> </w:t>
      </w:r>
      <w:r w:rsidRPr="00D25576">
        <w:rPr>
          <w:rFonts w:ascii="Times New Roman" w:hAnsi="Times New Roman"/>
          <w:spacing w:val="-1"/>
          <w:sz w:val="24"/>
          <w:szCs w:val="24"/>
        </w:rPr>
        <w:t>65</w:t>
      </w:r>
      <w:r w:rsidRPr="00D25576">
        <w:rPr>
          <w:rFonts w:ascii="Times New Roman" w:hAnsi="Times New Roman"/>
          <w:sz w:val="24"/>
          <w:szCs w:val="24"/>
        </w:rPr>
        <w:t>0</w:t>
      </w:r>
      <w:r w:rsidRPr="00D25576">
        <w:rPr>
          <w:rFonts w:ascii="Times New Roman" w:hAnsi="Times New Roman"/>
          <w:spacing w:val="44"/>
          <w:sz w:val="24"/>
          <w:szCs w:val="24"/>
        </w:rPr>
        <w:t xml:space="preserve"> </w:t>
      </w:r>
      <w:r w:rsidRPr="00D25576">
        <w:rPr>
          <w:rFonts w:ascii="Times New Roman" w:hAnsi="Times New Roman"/>
          <w:spacing w:val="-1"/>
          <w:w w:val="120"/>
          <w:sz w:val="24"/>
          <w:szCs w:val="24"/>
        </w:rPr>
        <w:t>P</w:t>
      </w:r>
      <w:r w:rsidRPr="00D25576">
        <w:rPr>
          <w:rFonts w:ascii="Times New Roman" w:hAnsi="Times New Roman"/>
          <w:spacing w:val="-1"/>
          <w:w w:val="125"/>
          <w:sz w:val="24"/>
          <w:szCs w:val="24"/>
        </w:rPr>
        <w:t>a</w:t>
      </w:r>
      <w:r w:rsidR="00671FAB">
        <w:rPr>
          <w:rFonts w:ascii="Times New Roman" w:hAnsi="Times New Roman"/>
          <w:spacing w:val="-1"/>
          <w:w w:val="125"/>
          <w:sz w:val="24"/>
          <w:szCs w:val="24"/>
        </w:rPr>
        <w:t xml:space="preserve"> </w:t>
      </w:r>
      <w:r w:rsidRPr="00D25576">
        <w:rPr>
          <w:rFonts w:ascii="Times New Roman" w:hAnsi="Times New Roman"/>
          <w:sz w:val="24"/>
          <w:szCs w:val="24"/>
        </w:rPr>
        <w:t>;</w:t>
      </w:r>
    </w:p>
    <w:p w14:paraId="50A6D2AC" w14:textId="77777777" w:rsidR="0029268A" w:rsidRPr="00D25576" w:rsidRDefault="0029268A" w:rsidP="00D00622">
      <w:pPr>
        <w:pStyle w:val="PargrafodaLista"/>
        <w:widowControl w:val="0"/>
        <w:numPr>
          <w:ilvl w:val="0"/>
          <w:numId w:val="41"/>
        </w:numPr>
        <w:autoSpaceDE w:val="0"/>
        <w:autoSpaceDN w:val="0"/>
        <w:adjustRightInd w:val="0"/>
        <w:spacing w:before="54" w:after="0" w:line="240" w:lineRule="auto"/>
        <w:rPr>
          <w:rFonts w:ascii="Times New Roman" w:hAnsi="Times New Roman"/>
          <w:sz w:val="24"/>
          <w:szCs w:val="24"/>
        </w:rPr>
      </w:pPr>
      <w:r w:rsidRPr="00D25576">
        <w:rPr>
          <w:rFonts w:ascii="Times New Roman" w:hAnsi="Times New Roman"/>
          <w:spacing w:val="-1"/>
          <w:sz w:val="24"/>
          <w:szCs w:val="24"/>
        </w:rPr>
        <w:t>L</w:t>
      </w:r>
      <w:r w:rsidRPr="00D25576">
        <w:rPr>
          <w:rFonts w:ascii="Times New Roman" w:hAnsi="Times New Roman"/>
          <w:sz w:val="24"/>
          <w:szCs w:val="24"/>
        </w:rPr>
        <w:t>a</w:t>
      </w:r>
      <w:r w:rsidRPr="00D25576">
        <w:rPr>
          <w:rFonts w:ascii="Times New Roman" w:hAnsi="Times New Roman"/>
          <w:spacing w:val="18"/>
          <w:sz w:val="24"/>
          <w:szCs w:val="24"/>
        </w:rPr>
        <w:t xml:space="preserve"> </w:t>
      </w:r>
      <w:r w:rsidRPr="00D25576">
        <w:rPr>
          <w:rFonts w:ascii="Times New Roman" w:hAnsi="Times New Roman"/>
          <w:spacing w:val="3"/>
          <w:sz w:val="24"/>
          <w:szCs w:val="24"/>
        </w:rPr>
        <w:t>t</w:t>
      </w:r>
      <w:r w:rsidRPr="00D25576">
        <w:rPr>
          <w:rFonts w:ascii="Times New Roman" w:hAnsi="Times New Roman"/>
          <w:spacing w:val="-1"/>
          <w:w w:val="125"/>
          <w:sz w:val="24"/>
          <w:szCs w:val="24"/>
        </w:rPr>
        <w:t>e</w:t>
      </w:r>
      <w:r w:rsidRPr="00D25576">
        <w:rPr>
          <w:rFonts w:ascii="Times New Roman" w:hAnsi="Times New Roman"/>
          <w:w w:val="111"/>
          <w:sz w:val="24"/>
          <w:szCs w:val="24"/>
        </w:rPr>
        <w:t>n</w:t>
      </w:r>
      <w:r w:rsidRPr="00D25576">
        <w:rPr>
          <w:rFonts w:ascii="Times New Roman" w:hAnsi="Times New Roman"/>
          <w:w w:val="129"/>
          <w:sz w:val="24"/>
          <w:szCs w:val="24"/>
        </w:rPr>
        <w:t>s</w:t>
      </w:r>
      <w:r w:rsidRPr="00D25576">
        <w:rPr>
          <w:rFonts w:ascii="Times New Roman" w:hAnsi="Times New Roman"/>
          <w:w w:val="80"/>
          <w:sz w:val="24"/>
          <w:szCs w:val="24"/>
        </w:rPr>
        <w:t>i</w:t>
      </w:r>
      <w:r w:rsidRPr="00D25576">
        <w:rPr>
          <w:rFonts w:ascii="Times New Roman" w:hAnsi="Times New Roman"/>
          <w:spacing w:val="-1"/>
          <w:w w:val="111"/>
          <w:sz w:val="24"/>
          <w:szCs w:val="24"/>
        </w:rPr>
        <w:t>o</w:t>
      </w:r>
      <w:r w:rsidRPr="00D25576">
        <w:rPr>
          <w:rFonts w:ascii="Times New Roman" w:hAnsi="Times New Roman"/>
          <w:w w:val="111"/>
          <w:sz w:val="24"/>
          <w:szCs w:val="24"/>
        </w:rPr>
        <w:t>n</w:t>
      </w:r>
      <w:r w:rsidRPr="00D25576">
        <w:rPr>
          <w:rFonts w:ascii="Times New Roman" w:hAnsi="Times New Roman"/>
          <w:spacing w:val="8"/>
          <w:sz w:val="24"/>
          <w:szCs w:val="24"/>
        </w:rPr>
        <w:t xml:space="preserve"> </w:t>
      </w:r>
      <w:r w:rsidRPr="00D25576">
        <w:rPr>
          <w:rFonts w:ascii="Times New Roman" w:hAnsi="Times New Roman"/>
          <w:sz w:val="24"/>
          <w:szCs w:val="24"/>
        </w:rPr>
        <w:t>à</w:t>
      </w:r>
      <w:r w:rsidRPr="00D25576">
        <w:rPr>
          <w:rFonts w:ascii="Times New Roman" w:hAnsi="Times New Roman"/>
          <w:spacing w:val="27"/>
          <w:sz w:val="24"/>
          <w:szCs w:val="24"/>
        </w:rPr>
        <w:t xml:space="preserve"> </w:t>
      </w:r>
      <w:r w:rsidRPr="00D25576">
        <w:rPr>
          <w:rFonts w:ascii="Times New Roman" w:hAnsi="Times New Roman"/>
          <w:w w:val="80"/>
          <w:sz w:val="24"/>
          <w:szCs w:val="24"/>
        </w:rPr>
        <w:t>l</w:t>
      </w:r>
      <w:r w:rsidRPr="00D25576">
        <w:rPr>
          <w:rFonts w:ascii="Times New Roman" w:hAnsi="Times New Roman"/>
          <w:w w:val="125"/>
          <w:sz w:val="24"/>
          <w:szCs w:val="24"/>
        </w:rPr>
        <w:t>a</w:t>
      </w:r>
      <w:r w:rsidRPr="00D25576">
        <w:rPr>
          <w:rFonts w:ascii="Times New Roman" w:hAnsi="Times New Roman"/>
          <w:spacing w:val="5"/>
          <w:sz w:val="24"/>
          <w:szCs w:val="24"/>
        </w:rPr>
        <w:t xml:space="preserve"> </w:t>
      </w:r>
      <w:r w:rsidRPr="00D25576">
        <w:rPr>
          <w:rFonts w:ascii="Times New Roman" w:hAnsi="Times New Roman"/>
          <w:w w:val="112"/>
          <w:sz w:val="24"/>
          <w:szCs w:val="24"/>
        </w:rPr>
        <w:t>te</w:t>
      </w:r>
      <w:r w:rsidRPr="00D25576">
        <w:rPr>
          <w:rFonts w:ascii="Times New Roman" w:hAnsi="Times New Roman"/>
          <w:spacing w:val="2"/>
          <w:w w:val="112"/>
          <w:sz w:val="24"/>
          <w:szCs w:val="24"/>
        </w:rPr>
        <w:t>m</w:t>
      </w:r>
      <w:r w:rsidRPr="00D25576">
        <w:rPr>
          <w:rFonts w:ascii="Times New Roman" w:hAnsi="Times New Roman"/>
          <w:spacing w:val="-1"/>
          <w:w w:val="112"/>
          <w:sz w:val="24"/>
          <w:szCs w:val="24"/>
        </w:rPr>
        <w:t>pé</w:t>
      </w:r>
      <w:r w:rsidRPr="00D25576">
        <w:rPr>
          <w:rFonts w:ascii="Times New Roman" w:hAnsi="Times New Roman"/>
          <w:w w:val="112"/>
          <w:sz w:val="24"/>
          <w:szCs w:val="24"/>
        </w:rPr>
        <w:t>r</w:t>
      </w:r>
      <w:r w:rsidRPr="00D25576">
        <w:rPr>
          <w:rFonts w:ascii="Times New Roman" w:hAnsi="Times New Roman"/>
          <w:spacing w:val="-1"/>
          <w:w w:val="112"/>
          <w:sz w:val="24"/>
          <w:szCs w:val="24"/>
        </w:rPr>
        <w:t>a</w:t>
      </w:r>
      <w:r w:rsidRPr="00D25576">
        <w:rPr>
          <w:rFonts w:ascii="Times New Roman" w:hAnsi="Times New Roman"/>
          <w:w w:val="112"/>
          <w:sz w:val="24"/>
          <w:szCs w:val="24"/>
        </w:rPr>
        <w:t>t</w:t>
      </w:r>
      <w:r w:rsidRPr="00D25576">
        <w:rPr>
          <w:rFonts w:ascii="Times New Roman" w:hAnsi="Times New Roman"/>
          <w:spacing w:val="-1"/>
          <w:w w:val="112"/>
          <w:sz w:val="24"/>
          <w:szCs w:val="24"/>
        </w:rPr>
        <w:t>u</w:t>
      </w:r>
      <w:r w:rsidRPr="00D25576">
        <w:rPr>
          <w:rFonts w:ascii="Times New Roman" w:hAnsi="Times New Roman"/>
          <w:spacing w:val="2"/>
          <w:w w:val="112"/>
          <w:sz w:val="24"/>
          <w:szCs w:val="24"/>
        </w:rPr>
        <w:t>r</w:t>
      </w:r>
      <w:r w:rsidRPr="00D25576">
        <w:rPr>
          <w:rFonts w:ascii="Times New Roman" w:hAnsi="Times New Roman"/>
          <w:w w:val="112"/>
          <w:sz w:val="24"/>
          <w:szCs w:val="24"/>
        </w:rPr>
        <w:t>e</w:t>
      </w:r>
      <w:r w:rsidRPr="00D25576">
        <w:rPr>
          <w:rFonts w:ascii="Times New Roman" w:hAnsi="Times New Roman"/>
          <w:spacing w:val="9"/>
          <w:w w:val="112"/>
          <w:sz w:val="24"/>
          <w:szCs w:val="24"/>
        </w:rPr>
        <w:t xml:space="preserve"> </w:t>
      </w:r>
      <w:r w:rsidRPr="00D25576">
        <w:rPr>
          <w:rFonts w:ascii="Times New Roman" w:hAnsi="Times New Roman"/>
          <w:spacing w:val="-3"/>
          <w:w w:val="80"/>
          <w:sz w:val="24"/>
          <w:szCs w:val="24"/>
        </w:rPr>
        <w:t>l</w:t>
      </w:r>
      <w:r w:rsidRPr="00D25576">
        <w:rPr>
          <w:rFonts w:ascii="Times New Roman" w:hAnsi="Times New Roman"/>
          <w:w w:val="125"/>
          <w:sz w:val="24"/>
          <w:szCs w:val="24"/>
        </w:rPr>
        <w:t>a</w:t>
      </w:r>
      <w:r w:rsidRPr="00D25576">
        <w:rPr>
          <w:rFonts w:ascii="Times New Roman" w:hAnsi="Times New Roman"/>
          <w:spacing w:val="6"/>
          <w:sz w:val="24"/>
          <w:szCs w:val="24"/>
        </w:rPr>
        <w:t xml:space="preserve"> </w:t>
      </w:r>
      <w:r w:rsidRPr="00D25576">
        <w:rPr>
          <w:rFonts w:ascii="Times New Roman" w:hAnsi="Times New Roman"/>
          <w:w w:val="111"/>
          <w:sz w:val="24"/>
          <w:szCs w:val="24"/>
        </w:rPr>
        <w:t>p</w:t>
      </w:r>
      <w:r w:rsidRPr="00D25576">
        <w:rPr>
          <w:rFonts w:ascii="Times New Roman" w:hAnsi="Times New Roman"/>
          <w:w w:val="80"/>
          <w:sz w:val="24"/>
          <w:szCs w:val="24"/>
        </w:rPr>
        <w:t>l</w:t>
      </w:r>
      <w:r w:rsidRPr="00D25576">
        <w:rPr>
          <w:rFonts w:ascii="Times New Roman" w:hAnsi="Times New Roman"/>
          <w:spacing w:val="-1"/>
          <w:w w:val="111"/>
          <w:sz w:val="24"/>
          <w:szCs w:val="24"/>
        </w:rPr>
        <w:t>u</w:t>
      </w:r>
      <w:r w:rsidRPr="00D25576">
        <w:rPr>
          <w:rFonts w:ascii="Times New Roman" w:hAnsi="Times New Roman"/>
          <w:w w:val="129"/>
          <w:sz w:val="24"/>
          <w:szCs w:val="24"/>
        </w:rPr>
        <w:t>s</w:t>
      </w:r>
      <w:r w:rsidRPr="00D25576">
        <w:rPr>
          <w:rFonts w:ascii="Times New Roman" w:hAnsi="Times New Roman"/>
          <w:spacing w:val="7"/>
          <w:sz w:val="24"/>
          <w:szCs w:val="24"/>
        </w:rPr>
        <w:t xml:space="preserve"> </w:t>
      </w:r>
      <w:r w:rsidRPr="00D25576">
        <w:rPr>
          <w:rFonts w:ascii="Times New Roman" w:hAnsi="Times New Roman"/>
          <w:spacing w:val="-1"/>
          <w:w w:val="115"/>
          <w:sz w:val="24"/>
          <w:szCs w:val="24"/>
        </w:rPr>
        <w:t>ha</w:t>
      </w:r>
      <w:r w:rsidRPr="00D25576">
        <w:rPr>
          <w:rFonts w:ascii="Times New Roman" w:hAnsi="Times New Roman"/>
          <w:w w:val="115"/>
          <w:sz w:val="24"/>
          <w:szCs w:val="24"/>
        </w:rPr>
        <w:t>ute</w:t>
      </w:r>
      <w:r w:rsidRPr="00D25576">
        <w:rPr>
          <w:rFonts w:ascii="Times New Roman" w:hAnsi="Times New Roman"/>
          <w:spacing w:val="-1"/>
          <w:w w:val="115"/>
          <w:sz w:val="24"/>
          <w:szCs w:val="24"/>
        </w:rPr>
        <w:t xml:space="preserve"> </w:t>
      </w:r>
      <w:r w:rsidRPr="00D25576">
        <w:rPr>
          <w:rFonts w:ascii="Times New Roman" w:hAnsi="Times New Roman"/>
          <w:sz w:val="24"/>
          <w:szCs w:val="24"/>
        </w:rPr>
        <w:t>à</w:t>
      </w:r>
      <w:r w:rsidRPr="00D25576">
        <w:rPr>
          <w:rFonts w:ascii="Times New Roman" w:hAnsi="Times New Roman"/>
          <w:spacing w:val="33"/>
          <w:sz w:val="24"/>
          <w:szCs w:val="24"/>
        </w:rPr>
        <w:t xml:space="preserve"> </w:t>
      </w:r>
      <w:r w:rsidRPr="00D25576">
        <w:rPr>
          <w:rFonts w:ascii="Times New Roman" w:hAnsi="Times New Roman"/>
          <w:spacing w:val="-1"/>
          <w:sz w:val="24"/>
          <w:szCs w:val="24"/>
        </w:rPr>
        <w:t>5</w:t>
      </w:r>
      <w:r w:rsidRPr="00D25576">
        <w:rPr>
          <w:rFonts w:ascii="Times New Roman" w:hAnsi="Times New Roman"/>
          <w:spacing w:val="-4"/>
          <w:sz w:val="24"/>
          <w:szCs w:val="24"/>
        </w:rPr>
        <w:t>0</w:t>
      </w:r>
      <w:r w:rsidRPr="00D25576">
        <w:rPr>
          <w:rFonts w:ascii="Times New Roman" w:hAnsi="Times New Roman"/>
          <w:spacing w:val="2"/>
          <w:sz w:val="24"/>
          <w:szCs w:val="24"/>
        </w:rPr>
        <w:t>°</w:t>
      </w:r>
      <w:r w:rsidRPr="00D25576">
        <w:rPr>
          <w:rFonts w:ascii="Times New Roman" w:hAnsi="Times New Roman"/>
          <w:sz w:val="24"/>
          <w:szCs w:val="24"/>
        </w:rPr>
        <w:t>C</w:t>
      </w:r>
      <w:r w:rsidRPr="00D25576">
        <w:rPr>
          <w:rFonts w:ascii="Times New Roman" w:hAnsi="Times New Roman"/>
          <w:spacing w:val="40"/>
          <w:sz w:val="24"/>
          <w:szCs w:val="24"/>
        </w:rPr>
        <w:t xml:space="preserve"> </w:t>
      </w:r>
      <w:r w:rsidRPr="00D25576">
        <w:rPr>
          <w:rFonts w:ascii="Times New Roman" w:hAnsi="Times New Roman"/>
          <w:w w:val="122"/>
          <w:sz w:val="24"/>
          <w:szCs w:val="24"/>
        </w:rPr>
        <w:t>s</w:t>
      </w:r>
      <w:r w:rsidRPr="00D25576">
        <w:rPr>
          <w:rFonts w:ascii="Times New Roman" w:hAnsi="Times New Roman"/>
          <w:spacing w:val="-1"/>
          <w:w w:val="122"/>
          <w:sz w:val="24"/>
          <w:szCs w:val="24"/>
        </w:rPr>
        <w:t>a</w:t>
      </w:r>
      <w:r w:rsidRPr="00D25576">
        <w:rPr>
          <w:rFonts w:ascii="Times New Roman" w:hAnsi="Times New Roman"/>
          <w:w w:val="122"/>
          <w:sz w:val="24"/>
          <w:szCs w:val="24"/>
        </w:rPr>
        <w:t>ns</w:t>
      </w:r>
      <w:r w:rsidRPr="00D25576">
        <w:rPr>
          <w:rFonts w:ascii="Times New Roman" w:hAnsi="Times New Roman"/>
          <w:spacing w:val="-3"/>
          <w:w w:val="122"/>
          <w:sz w:val="24"/>
          <w:szCs w:val="24"/>
        </w:rPr>
        <w:t xml:space="preserve"> </w:t>
      </w:r>
      <w:r w:rsidRPr="00D25576">
        <w:rPr>
          <w:rFonts w:ascii="Times New Roman" w:hAnsi="Times New Roman"/>
          <w:spacing w:val="-2"/>
          <w:w w:val="122"/>
          <w:sz w:val="24"/>
          <w:szCs w:val="24"/>
        </w:rPr>
        <w:t>v</w:t>
      </w:r>
      <w:r w:rsidRPr="00D25576">
        <w:rPr>
          <w:rFonts w:ascii="Times New Roman" w:hAnsi="Times New Roman"/>
          <w:w w:val="125"/>
          <w:sz w:val="24"/>
          <w:szCs w:val="24"/>
        </w:rPr>
        <w:t>e</w:t>
      </w:r>
      <w:r w:rsidRPr="00D25576">
        <w:rPr>
          <w:rFonts w:ascii="Times New Roman" w:hAnsi="Times New Roman"/>
          <w:w w:val="111"/>
          <w:sz w:val="24"/>
          <w:szCs w:val="24"/>
        </w:rPr>
        <w:t>n</w:t>
      </w:r>
      <w:r w:rsidRPr="00D25576">
        <w:rPr>
          <w:rFonts w:ascii="Times New Roman" w:hAnsi="Times New Roman"/>
          <w:sz w:val="24"/>
          <w:szCs w:val="24"/>
        </w:rPr>
        <w:t>t</w:t>
      </w:r>
      <w:r w:rsidRPr="00D25576">
        <w:rPr>
          <w:rFonts w:ascii="Times New Roman" w:hAnsi="Times New Roman"/>
          <w:w w:val="111"/>
          <w:sz w:val="24"/>
          <w:szCs w:val="24"/>
        </w:rPr>
        <w:t>.</w:t>
      </w:r>
    </w:p>
    <w:p w14:paraId="2AECF4E4" w14:textId="77777777" w:rsidR="0029268A" w:rsidRPr="00D25576" w:rsidRDefault="0029268A" w:rsidP="0029268A">
      <w:pPr>
        <w:widowControl w:val="0"/>
        <w:autoSpaceDE w:val="0"/>
        <w:autoSpaceDN w:val="0"/>
        <w:adjustRightInd w:val="0"/>
        <w:spacing w:before="8" w:after="0" w:line="140" w:lineRule="exact"/>
        <w:rPr>
          <w:rFonts w:ascii="Times New Roman" w:hAnsi="Times New Roman"/>
          <w:sz w:val="24"/>
          <w:szCs w:val="24"/>
        </w:rPr>
      </w:pPr>
    </w:p>
    <w:p w14:paraId="5F7B9196" w14:textId="6D61501F" w:rsidR="0029268A" w:rsidRPr="00D25576"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r w:rsidRPr="00D25576">
        <w:rPr>
          <w:rFonts w:ascii="Times New Roman" w:hAnsi="Times New Roman" w:cs="Times New Roman"/>
          <w:sz w:val="24"/>
          <w:szCs w:val="24"/>
          <w:lang w:bidi="fr-FR"/>
        </w:rPr>
        <w:t>En fonction de ces tensions de pose on procèdera à la détermination des flèches, de l’écartement et des efforts appliqués sur les supports, il s’agit de :</w:t>
      </w:r>
    </w:p>
    <w:p w14:paraId="228D21A1" w14:textId="77777777" w:rsidR="0029268A" w:rsidRPr="00D25576"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pacing w:val="-1"/>
          <w:sz w:val="24"/>
          <w:szCs w:val="24"/>
        </w:rPr>
      </w:pPr>
      <w:r w:rsidRPr="00D25576">
        <w:rPr>
          <w:rFonts w:ascii="Times New Roman" w:hAnsi="Times New Roman"/>
          <w:spacing w:val="-1"/>
          <w:sz w:val="24"/>
          <w:szCs w:val="24"/>
        </w:rPr>
        <w:t xml:space="preserve">L’effort du vent sur les </w:t>
      </w:r>
      <w:r w:rsidR="001D168A" w:rsidRPr="00D25576">
        <w:rPr>
          <w:rFonts w:ascii="Times New Roman" w:hAnsi="Times New Roman"/>
          <w:spacing w:val="-1"/>
          <w:sz w:val="24"/>
          <w:szCs w:val="24"/>
        </w:rPr>
        <w:t>conducteurs ;</w:t>
      </w:r>
    </w:p>
    <w:p w14:paraId="1B4FD3D0" w14:textId="77777777" w:rsidR="0029268A" w:rsidRPr="00D25576"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pacing w:val="-1"/>
          <w:sz w:val="24"/>
          <w:szCs w:val="24"/>
        </w:rPr>
      </w:pPr>
      <w:r w:rsidRPr="00D25576">
        <w:rPr>
          <w:rFonts w:ascii="Times New Roman" w:hAnsi="Times New Roman"/>
          <w:spacing w:val="-1"/>
          <w:sz w:val="24"/>
          <w:szCs w:val="24"/>
        </w:rPr>
        <w:t>L’effort du vent sur les supports1 (la grande face uniquement ; Le choix du support à utiliser pour chaque portée et angle.</w:t>
      </w:r>
    </w:p>
    <w:p w14:paraId="607DA07C" w14:textId="77777777" w:rsidR="0029268A" w:rsidRPr="00D25576"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pacing w:val="-1"/>
          <w:sz w:val="24"/>
          <w:szCs w:val="24"/>
        </w:rPr>
      </w:pPr>
      <w:r w:rsidRPr="00D25576">
        <w:rPr>
          <w:rFonts w:ascii="Times New Roman" w:hAnsi="Times New Roman"/>
          <w:spacing w:val="-1"/>
          <w:sz w:val="24"/>
          <w:szCs w:val="24"/>
        </w:rPr>
        <w:t>L’effort sur l’armement</w:t>
      </w:r>
    </w:p>
    <w:p w14:paraId="4E82B1A7" w14:textId="77777777" w:rsidR="0029268A" w:rsidRPr="00D25576"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pacing w:val="-1"/>
          <w:sz w:val="24"/>
          <w:szCs w:val="24"/>
        </w:rPr>
      </w:pPr>
      <w:r w:rsidRPr="00D25576">
        <w:rPr>
          <w:rFonts w:ascii="Times New Roman" w:hAnsi="Times New Roman"/>
          <w:spacing w:val="-1"/>
          <w:sz w:val="24"/>
          <w:szCs w:val="24"/>
        </w:rPr>
        <w:t xml:space="preserve">L’écartement </w:t>
      </w:r>
      <w:r w:rsidR="001D168A" w:rsidRPr="00D25576">
        <w:rPr>
          <w:rFonts w:ascii="Times New Roman" w:hAnsi="Times New Roman"/>
          <w:spacing w:val="-1"/>
          <w:sz w:val="24"/>
          <w:szCs w:val="24"/>
        </w:rPr>
        <w:t>entre les</w:t>
      </w:r>
      <w:r w:rsidRPr="00D25576">
        <w:rPr>
          <w:rFonts w:ascii="Times New Roman" w:hAnsi="Times New Roman"/>
          <w:spacing w:val="-1"/>
          <w:sz w:val="24"/>
          <w:szCs w:val="24"/>
        </w:rPr>
        <w:t xml:space="preserve"> conducteurs ; La vibration</w:t>
      </w:r>
    </w:p>
    <w:p w14:paraId="06E63022" w14:textId="77777777" w:rsidR="0029268A" w:rsidRPr="00D25576" w:rsidRDefault="0029268A" w:rsidP="0029268A">
      <w:pPr>
        <w:widowControl w:val="0"/>
        <w:autoSpaceDE w:val="0"/>
        <w:autoSpaceDN w:val="0"/>
        <w:adjustRightInd w:val="0"/>
        <w:spacing w:before="81" w:after="0" w:line="249" w:lineRule="exact"/>
        <w:ind w:left="457"/>
        <w:rPr>
          <w:rFonts w:ascii="Times New Roman" w:hAnsi="Times New Roman"/>
          <w:sz w:val="24"/>
          <w:szCs w:val="24"/>
        </w:rPr>
      </w:pPr>
      <w:r w:rsidRPr="00D25576">
        <w:rPr>
          <w:rFonts w:ascii="Times New Roman" w:hAnsi="Times New Roman"/>
          <w:spacing w:val="-1"/>
          <w:w w:val="109"/>
          <w:position w:val="-1"/>
          <w:sz w:val="24"/>
          <w:szCs w:val="24"/>
          <w:u w:val="single"/>
        </w:rPr>
        <w:t>E</w:t>
      </w:r>
      <w:r w:rsidRPr="00D25576">
        <w:rPr>
          <w:rFonts w:ascii="Times New Roman" w:hAnsi="Times New Roman"/>
          <w:w w:val="111"/>
          <w:position w:val="-1"/>
          <w:sz w:val="24"/>
          <w:szCs w:val="24"/>
          <w:u w:val="single"/>
        </w:rPr>
        <w:t>n</w:t>
      </w:r>
      <w:r w:rsidRPr="00D25576">
        <w:rPr>
          <w:rFonts w:ascii="Times New Roman" w:hAnsi="Times New Roman"/>
          <w:spacing w:val="-67"/>
          <w:w w:val="103"/>
          <w:position w:val="-1"/>
          <w:sz w:val="24"/>
          <w:szCs w:val="24"/>
          <w:u w:val="single"/>
        </w:rPr>
        <w:t xml:space="preserve"> </w:t>
      </w:r>
      <w:r w:rsidRPr="00D25576">
        <w:rPr>
          <w:rFonts w:ascii="Times New Roman" w:hAnsi="Times New Roman"/>
          <w:position w:val="-1"/>
          <w:sz w:val="24"/>
          <w:szCs w:val="24"/>
          <w:u w:val="single"/>
        </w:rPr>
        <w:t>BT</w:t>
      </w:r>
    </w:p>
    <w:p w14:paraId="47D1415F" w14:textId="77777777" w:rsidR="0029268A" w:rsidRPr="00D25576" w:rsidRDefault="0029268A" w:rsidP="0029268A">
      <w:pPr>
        <w:widowControl w:val="0"/>
        <w:autoSpaceDE w:val="0"/>
        <w:autoSpaceDN w:val="0"/>
        <w:adjustRightInd w:val="0"/>
        <w:spacing w:before="18" w:after="0" w:line="200" w:lineRule="exact"/>
        <w:rPr>
          <w:rFonts w:ascii="Times New Roman" w:hAnsi="Times New Roman"/>
          <w:sz w:val="24"/>
          <w:szCs w:val="24"/>
        </w:rPr>
      </w:pPr>
    </w:p>
    <w:p w14:paraId="41C5BC1E" w14:textId="77777777" w:rsidR="0029268A" w:rsidRPr="00D25576" w:rsidRDefault="0029268A" w:rsidP="0029268A">
      <w:pPr>
        <w:widowControl w:val="0"/>
        <w:autoSpaceDE w:val="0"/>
        <w:autoSpaceDN w:val="0"/>
        <w:adjustRightInd w:val="0"/>
        <w:spacing w:after="0" w:line="240" w:lineRule="auto"/>
        <w:ind w:left="122"/>
        <w:jc w:val="both"/>
        <w:rPr>
          <w:rFonts w:ascii="Times New Roman" w:hAnsi="Times New Roman" w:cs="Times New Roman"/>
          <w:sz w:val="24"/>
          <w:szCs w:val="24"/>
          <w:lang w:bidi="fr-FR"/>
        </w:rPr>
      </w:pPr>
      <w:r w:rsidRPr="00D25576">
        <w:rPr>
          <w:rFonts w:ascii="Times New Roman" w:hAnsi="Times New Roman" w:cs="Times New Roman"/>
          <w:sz w:val="24"/>
          <w:szCs w:val="24"/>
          <w:lang w:bidi="fr-FR"/>
        </w:rPr>
        <w:t>Le calcul mécanique pour la BT utilise la plupart des hypothèses de la HTA. La différence se trouve au niveau de l’hypothèse pression de vent appliquée aux conducteurs lors des calculs des efforts.</w:t>
      </w:r>
    </w:p>
    <w:p w14:paraId="59CEA63C" w14:textId="77777777" w:rsidR="0029268A" w:rsidRPr="00D25576" w:rsidRDefault="0029268A" w:rsidP="0029268A">
      <w:pPr>
        <w:widowControl w:val="0"/>
        <w:autoSpaceDE w:val="0"/>
        <w:autoSpaceDN w:val="0"/>
        <w:adjustRightInd w:val="0"/>
        <w:spacing w:before="5" w:after="0" w:line="120" w:lineRule="exact"/>
        <w:rPr>
          <w:rFonts w:ascii="Times New Roman" w:hAnsi="Times New Roman"/>
          <w:sz w:val="24"/>
          <w:szCs w:val="24"/>
        </w:rPr>
      </w:pPr>
    </w:p>
    <w:p w14:paraId="67CC35BE" w14:textId="77777777" w:rsidR="0029268A" w:rsidRPr="00D25576" w:rsidRDefault="0029268A" w:rsidP="00D00622">
      <w:pPr>
        <w:pStyle w:val="PargrafodaLista"/>
        <w:numPr>
          <w:ilvl w:val="0"/>
          <w:numId w:val="39"/>
        </w:numPr>
        <w:jc w:val="both"/>
        <w:rPr>
          <w:rFonts w:ascii="Times New Roman" w:hAnsi="Times New Roman"/>
          <w:sz w:val="24"/>
          <w:szCs w:val="24"/>
        </w:rPr>
      </w:pPr>
      <w:r w:rsidRPr="00D25576">
        <w:rPr>
          <w:rFonts w:ascii="Times New Roman" w:hAnsi="Times New Roman"/>
          <w:sz w:val="24"/>
          <w:szCs w:val="24"/>
        </w:rPr>
        <w:t>Portées en Réseau MT</w:t>
      </w:r>
    </w:p>
    <w:p w14:paraId="2036B415" w14:textId="00C89220" w:rsidR="0029268A" w:rsidRPr="00D25576"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D25576">
        <w:rPr>
          <w:rFonts w:ascii="Times New Roman" w:hAnsi="Times New Roman" w:cs="Times New Roman"/>
          <w:sz w:val="24"/>
          <w:szCs w:val="24"/>
          <w:lang w:bidi="fr-FR"/>
        </w:rPr>
        <w:t xml:space="preserve">La portée pourra aller jusqu’à 120m pour le système suspendu si le dégagement du tracé de ligne HTA dans le tissu urbain le permet. </w:t>
      </w:r>
    </w:p>
    <w:p w14:paraId="6DA75F58" w14:textId="77777777" w:rsidR="0029268A" w:rsidRPr="00D25576" w:rsidRDefault="0029268A" w:rsidP="0029268A">
      <w:pPr>
        <w:widowControl w:val="0"/>
        <w:autoSpaceDE w:val="0"/>
        <w:autoSpaceDN w:val="0"/>
        <w:adjustRightInd w:val="0"/>
        <w:spacing w:before="7" w:after="0" w:line="120" w:lineRule="exact"/>
        <w:rPr>
          <w:rFonts w:ascii="Times New Roman" w:hAnsi="Times New Roman"/>
          <w:sz w:val="24"/>
          <w:szCs w:val="24"/>
        </w:rPr>
      </w:pPr>
    </w:p>
    <w:p w14:paraId="4901AB61" w14:textId="77777777" w:rsidR="0029268A" w:rsidRPr="00D25576" w:rsidRDefault="0029268A" w:rsidP="00D00622">
      <w:pPr>
        <w:pStyle w:val="PargrafodaLista"/>
        <w:numPr>
          <w:ilvl w:val="0"/>
          <w:numId w:val="39"/>
        </w:numPr>
        <w:jc w:val="both"/>
        <w:rPr>
          <w:rFonts w:ascii="Times New Roman" w:hAnsi="Times New Roman"/>
          <w:sz w:val="24"/>
          <w:szCs w:val="24"/>
        </w:rPr>
      </w:pPr>
      <w:r w:rsidRPr="00D25576">
        <w:rPr>
          <w:rFonts w:ascii="Times New Roman" w:hAnsi="Times New Roman"/>
          <w:sz w:val="24"/>
          <w:szCs w:val="24"/>
        </w:rPr>
        <w:t>Portées en Réseau BT</w:t>
      </w:r>
    </w:p>
    <w:p w14:paraId="26AD91AA" w14:textId="6289DDAD" w:rsidR="0029268A" w:rsidRDefault="0029268A" w:rsidP="00806124">
      <w:pPr>
        <w:widowControl w:val="0"/>
        <w:autoSpaceDE w:val="0"/>
        <w:autoSpaceDN w:val="0"/>
        <w:adjustRightInd w:val="0"/>
        <w:spacing w:after="0" w:line="240" w:lineRule="auto"/>
        <w:jc w:val="both"/>
        <w:rPr>
          <w:rFonts w:ascii="Times New Roman" w:hAnsi="Times New Roman" w:cs="Times New Roman"/>
          <w:sz w:val="24"/>
          <w:szCs w:val="24"/>
          <w:lang w:bidi="fr-FR"/>
        </w:rPr>
      </w:pPr>
      <w:r w:rsidRPr="00D25576">
        <w:rPr>
          <w:rFonts w:ascii="Times New Roman" w:hAnsi="Times New Roman" w:cs="Times New Roman"/>
          <w:sz w:val="24"/>
          <w:szCs w:val="24"/>
          <w:lang w:bidi="fr-FR"/>
        </w:rPr>
        <w:t>Pour la basse tension, le projet utilisera des portées moyennes pour les lignes BT aériennes de 45m, mais qui peuvent varier entre 30m et 50m pour les contraintes urbanistiques (support devant les logements à éviter …).</w:t>
      </w:r>
    </w:p>
    <w:p w14:paraId="5E0A3214" w14:textId="77777777" w:rsidR="00806124" w:rsidRPr="00806124" w:rsidRDefault="00806124" w:rsidP="00806124">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6BB9F043" w14:textId="77777777" w:rsidR="0029268A" w:rsidRPr="008A04A7" w:rsidRDefault="0029268A" w:rsidP="0029268A">
      <w:pPr>
        <w:spacing w:after="120"/>
        <w:rPr>
          <w:rFonts w:ascii="Times New Roman" w:hAnsi="Times New Roman" w:cs="Times New Roman"/>
          <w:sz w:val="24"/>
          <w:szCs w:val="24"/>
          <w:u w:val="single"/>
          <w:lang w:bidi="fr-FR"/>
        </w:rPr>
      </w:pPr>
      <w:r w:rsidRPr="008A04A7">
        <w:rPr>
          <w:rFonts w:ascii="Times New Roman" w:hAnsi="Times New Roman" w:cs="Times New Roman"/>
          <w:sz w:val="24"/>
          <w:szCs w:val="24"/>
          <w:u w:val="single"/>
          <w:lang w:bidi="fr-FR"/>
        </w:rPr>
        <w:t>Schéma de raccordement du nouveau réseau HTA</w:t>
      </w:r>
    </w:p>
    <w:p w14:paraId="57431B72" w14:textId="58A51529" w:rsidR="0029268A" w:rsidRPr="008A04A7"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Pr>
          <w:rFonts w:ascii="Times New Roman" w:hAnsi="Times New Roman" w:cs="Times New Roman"/>
          <w:sz w:val="24"/>
          <w:szCs w:val="24"/>
          <w:lang w:bidi="fr-FR"/>
        </w:rPr>
        <w:t>Ce</w:t>
      </w:r>
      <w:r w:rsidRPr="008A04A7">
        <w:rPr>
          <w:rFonts w:ascii="Times New Roman" w:hAnsi="Times New Roman" w:cs="Times New Roman"/>
          <w:sz w:val="24"/>
          <w:szCs w:val="24"/>
          <w:lang w:bidi="fr-FR"/>
        </w:rPr>
        <w:t xml:space="preserve"> projet </w:t>
      </w:r>
      <w:r>
        <w:rPr>
          <w:rFonts w:ascii="Times New Roman" w:hAnsi="Times New Roman" w:cs="Times New Roman"/>
          <w:sz w:val="24"/>
          <w:szCs w:val="24"/>
          <w:lang w:bidi="fr-FR"/>
        </w:rPr>
        <w:t>a</w:t>
      </w:r>
      <w:r w:rsidRPr="008A04A7">
        <w:rPr>
          <w:rFonts w:ascii="Times New Roman" w:hAnsi="Times New Roman" w:cs="Times New Roman"/>
          <w:sz w:val="24"/>
          <w:szCs w:val="24"/>
          <w:lang w:bidi="fr-FR"/>
        </w:rPr>
        <w:t xml:space="preserve"> aussi trait </w:t>
      </w:r>
      <w:r>
        <w:rPr>
          <w:rFonts w:ascii="Times New Roman" w:hAnsi="Times New Roman" w:cs="Times New Roman"/>
          <w:sz w:val="24"/>
          <w:szCs w:val="24"/>
          <w:lang w:bidi="fr-FR"/>
        </w:rPr>
        <w:t>à</w:t>
      </w:r>
      <w:r w:rsidRPr="008A04A7">
        <w:rPr>
          <w:rFonts w:ascii="Times New Roman" w:hAnsi="Times New Roman" w:cs="Times New Roman"/>
          <w:sz w:val="24"/>
          <w:szCs w:val="24"/>
          <w:lang w:bidi="fr-FR"/>
        </w:rPr>
        <w:t xml:space="preserve"> l’expansion d</w:t>
      </w:r>
      <w:r>
        <w:rPr>
          <w:rFonts w:ascii="Times New Roman" w:hAnsi="Times New Roman" w:cs="Times New Roman"/>
          <w:sz w:val="24"/>
          <w:szCs w:val="24"/>
          <w:lang w:bidi="fr-FR"/>
        </w:rPr>
        <w:t>e</w:t>
      </w:r>
      <w:r w:rsidRPr="008A04A7">
        <w:rPr>
          <w:rFonts w:ascii="Times New Roman" w:hAnsi="Times New Roman" w:cs="Times New Roman"/>
          <w:sz w:val="24"/>
          <w:szCs w:val="24"/>
          <w:lang w:bidi="fr-FR"/>
        </w:rPr>
        <w:t xml:space="preserve"> la ligne </w:t>
      </w:r>
      <w:r>
        <w:rPr>
          <w:rFonts w:ascii="Times New Roman" w:hAnsi="Times New Roman" w:cs="Times New Roman"/>
          <w:sz w:val="24"/>
          <w:szCs w:val="24"/>
          <w:lang w:bidi="fr-FR"/>
        </w:rPr>
        <w:t>de</w:t>
      </w:r>
      <w:r w:rsidRPr="008A04A7">
        <w:rPr>
          <w:rFonts w:ascii="Times New Roman" w:hAnsi="Times New Roman" w:cs="Times New Roman"/>
          <w:sz w:val="24"/>
          <w:szCs w:val="24"/>
          <w:lang w:bidi="fr-FR"/>
        </w:rPr>
        <w:t xml:space="preserve"> HTA </w:t>
      </w:r>
      <w:r>
        <w:rPr>
          <w:rFonts w:ascii="Times New Roman" w:hAnsi="Times New Roman" w:cs="Times New Roman"/>
          <w:sz w:val="24"/>
          <w:szCs w:val="24"/>
          <w:lang w:bidi="fr-FR"/>
        </w:rPr>
        <w:t>de</w:t>
      </w:r>
      <w:r w:rsidRPr="008A04A7">
        <w:rPr>
          <w:rFonts w:ascii="Times New Roman" w:hAnsi="Times New Roman" w:cs="Times New Roman"/>
          <w:sz w:val="24"/>
          <w:szCs w:val="24"/>
          <w:lang w:bidi="fr-FR"/>
        </w:rPr>
        <w:t xml:space="preserve"> Cumura </w:t>
      </w:r>
      <w:r>
        <w:rPr>
          <w:rFonts w:ascii="Times New Roman" w:hAnsi="Times New Roman" w:cs="Times New Roman"/>
          <w:sz w:val="24"/>
          <w:szCs w:val="24"/>
          <w:lang w:bidi="fr-FR"/>
        </w:rPr>
        <w:t>à</w:t>
      </w:r>
      <w:r w:rsidRPr="008A04A7">
        <w:rPr>
          <w:rFonts w:ascii="Times New Roman" w:hAnsi="Times New Roman" w:cs="Times New Roman"/>
          <w:sz w:val="24"/>
          <w:szCs w:val="24"/>
          <w:lang w:bidi="fr-FR"/>
        </w:rPr>
        <w:t xml:space="preserve"> Prábis, avec l’installation de deux nouveaux Poste de Transformation, l’un à  Tamara et  l’autre à Prábis.</w:t>
      </w:r>
    </w:p>
    <w:p w14:paraId="4480CDD7" w14:textId="77777777" w:rsidR="0029268A" w:rsidRPr="008A04A7"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1C657A63" w14:textId="175DF8F6" w:rsidR="0029268A" w:rsidRPr="008A04A7"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8A04A7">
        <w:rPr>
          <w:rFonts w:ascii="Times New Roman" w:hAnsi="Times New Roman" w:cs="Times New Roman"/>
          <w:sz w:val="24"/>
          <w:szCs w:val="24"/>
          <w:lang w:bidi="fr-FR"/>
        </w:rPr>
        <w:t>Pour assurer la connexion du réseau HT une nouvelle cellule de sortie sera intégrée à</w:t>
      </w:r>
      <w:r>
        <w:rPr>
          <w:rFonts w:ascii="Times New Roman" w:hAnsi="Times New Roman" w:cs="Times New Roman"/>
          <w:sz w:val="24"/>
          <w:szCs w:val="24"/>
          <w:lang w:bidi="fr-FR"/>
        </w:rPr>
        <w:t xml:space="preserve"> </w:t>
      </w:r>
      <w:r w:rsidRPr="008A04A7">
        <w:rPr>
          <w:rFonts w:ascii="Times New Roman" w:hAnsi="Times New Roman" w:cs="Times New Roman"/>
          <w:sz w:val="24"/>
          <w:szCs w:val="24"/>
          <w:lang w:bidi="fr-FR"/>
        </w:rPr>
        <w:t>Cumura, afin de continuer avec l’extension de moyenne tension.</w:t>
      </w:r>
    </w:p>
    <w:p w14:paraId="7C14F42A" w14:textId="77777777" w:rsidR="0029268A"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4AE7E50B" w14:textId="77777777" w:rsidR="0029268A" w:rsidRPr="008A04A7"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8A04A7">
        <w:rPr>
          <w:rFonts w:ascii="Times New Roman" w:hAnsi="Times New Roman" w:cs="Times New Roman"/>
          <w:sz w:val="24"/>
          <w:szCs w:val="24"/>
          <w:lang w:bidi="fr-FR"/>
        </w:rPr>
        <w:t>Le schéma suivant représente l’interconnexion du nouveau réseau HTA avec les deux nouveaux postes de transformation à construire.</w:t>
      </w:r>
    </w:p>
    <w:p w14:paraId="3D4AC584" w14:textId="77777777" w:rsidR="0029268A" w:rsidRPr="008A04A7"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397257D2" w14:textId="48300940" w:rsidR="0029268A" w:rsidRDefault="0029268A" w:rsidP="00806124">
      <w:pPr>
        <w:widowControl w:val="0"/>
        <w:autoSpaceDE w:val="0"/>
        <w:autoSpaceDN w:val="0"/>
        <w:adjustRightInd w:val="0"/>
        <w:spacing w:after="0" w:line="240" w:lineRule="auto"/>
        <w:jc w:val="both"/>
        <w:rPr>
          <w:rFonts w:ascii="Times New Roman" w:hAnsi="Times New Roman" w:cs="Times New Roman"/>
          <w:sz w:val="24"/>
          <w:szCs w:val="24"/>
          <w:lang w:bidi="fr-FR"/>
        </w:rPr>
      </w:pPr>
      <w:r w:rsidRPr="008A04A7">
        <w:rPr>
          <w:rFonts w:ascii="Times New Roman" w:hAnsi="Times New Roman" w:cs="Times New Roman"/>
          <w:sz w:val="24"/>
          <w:szCs w:val="24"/>
          <w:lang w:bidi="fr-FR"/>
        </w:rPr>
        <w:t>Dans le P</w:t>
      </w:r>
      <w:r>
        <w:rPr>
          <w:rFonts w:ascii="Times New Roman" w:hAnsi="Times New Roman" w:cs="Times New Roman"/>
          <w:sz w:val="24"/>
          <w:szCs w:val="24"/>
          <w:lang w:bidi="fr-FR"/>
        </w:rPr>
        <w:t>T</w:t>
      </w:r>
      <w:r w:rsidRPr="008A04A7">
        <w:rPr>
          <w:rFonts w:ascii="Times New Roman" w:hAnsi="Times New Roman" w:cs="Times New Roman"/>
          <w:sz w:val="24"/>
          <w:szCs w:val="24"/>
          <w:lang w:bidi="fr-FR"/>
        </w:rPr>
        <w:t xml:space="preserve"> d</w:t>
      </w:r>
      <w:r>
        <w:rPr>
          <w:rFonts w:ascii="Times New Roman" w:hAnsi="Times New Roman" w:cs="Times New Roman"/>
          <w:sz w:val="24"/>
          <w:szCs w:val="24"/>
          <w:lang w:bidi="fr-FR"/>
        </w:rPr>
        <w:t>e</w:t>
      </w:r>
      <w:r w:rsidRPr="008A04A7">
        <w:rPr>
          <w:rFonts w:ascii="Times New Roman" w:hAnsi="Times New Roman" w:cs="Times New Roman"/>
          <w:sz w:val="24"/>
          <w:szCs w:val="24"/>
          <w:lang w:bidi="fr-FR"/>
        </w:rPr>
        <w:t xml:space="preserve"> Cumura i</w:t>
      </w:r>
      <w:r>
        <w:rPr>
          <w:rFonts w:ascii="Times New Roman" w:hAnsi="Times New Roman" w:cs="Times New Roman"/>
          <w:sz w:val="24"/>
          <w:szCs w:val="24"/>
          <w:lang w:bidi="fr-FR"/>
        </w:rPr>
        <w:t>l</w:t>
      </w:r>
      <w:r w:rsidRPr="008A04A7">
        <w:rPr>
          <w:rFonts w:ascii="Times New Roman" w:hAnsi="Times New Roman" w:cs="Times New Roman"/>
          <w:sz w:val="24"/>
          <w:szCs w:val="24"/>
          <w:lang w:bidi="fr-FR"/>
        </w:rPr>
        <w:t xml:space="preserve"> est prév</w:t>
      </w:r>
      <w:r>
        <w:rPr>
          <w:rFonts w:ascii="Times New Roman" w:hAnsi="Times New Roman" w:cs="Times New Roman"/>
          <w:sz w:val="24"/>
          <w:szCs w:val="24"/>
          <w:lang w:bidi="fr-FR"/>
        </w:rPr>
        <w:t>u</w:t>
      </w:r>
      <w:r w:rsidRPr="008A04A7">
        <w:rPr>
          <w:rFonts w:ascii="Times New Roman" w:hAnsi="Times New Roman" w:cs="Times New Roman"/>
          <w:sz w:val="24"/>
          <w:szCs w:val="24"/>
          <w:lang w:bidi="fr-FR"/>
        </w:rPr>
        <w:t xml:space="preserve"> d’installer un</w:t>
      </w:r>
      <w:r>
        <w:rPr>
          <w:rFonts w:ascii="Times New Roman" w:hAnsi="Times New Roman" w:cs="Times New Roman"/>
          <w:sz w:val="24"/>
          <w:szCs w:val="24"/>
          <w:lang w:bidi="fr-FR"/>
        </w:rPr>
        <w:t>e</w:t>
      </w:r>
      <w:r w:rsidRPr="008A04A7">
        <w:rPr>
          <w:rFonts w:ascii="Times New Roman" w:hAnsi="Times New Roman" w:cs="Times New Roman"/>
          <w:sz w:val="24"/>
          <w:szCs w:val="24"/>
          <w:lang w:bidi="fr-FR"/>
        </w:rPr>
        <w:t xml:space="preserve"> nouvelle cellule d</w:t>
      </w:r>
      <w:r>
        <w:rPr>
          <w:rFonts w:ascii="Times New Roman" w:hAnsi="Times New Roman" w:cs="Times New Roman"/>
          <w:sz w:val="24"/>
          <w:szCs w:val="24"/>
          <w:lang w:bidi="fr-FR"/>
        </w:rPr>
        <w:t>e</w:t>
      </w:r>
      <w:r w:rsidRPr="008A04A7">
        <w:rPr>
          <w:rFonts w:ascii="Times New Roman" w:hAnsi="Times New Roman" w:cs="Times New Roman"/>
          <w:sz w:val="24"/>
          <w:szCs w:val="24"/>
          <w:lang w:bidi="fr-FR"/>
        </w:rPr>
        <w:t xml:space="preserve"> HTA, pou</w:t>
      </w:r>
      <w:r>
        <w:rPr>
          <w:rFonts w:ascii="Times New Roman" w:hAnsi="Times New Roman" w:cs="Times New Roman"/>
          <w:sz w:val="24"/>
          <w:szCs w:val="24"/>
          <w:lang w:bidi="fr-FR"/>
        </w:rPr>
        <w:t>r</w:t>
      </w:r>
      <w:r w:rsidRPr="008A04A7">
        <w:rPr>
          <w:rFonts w:ascii="Times New Roman" w:hAnsi="Times New Roman" w:cs="Times New Roman"/>
          <w:sz w:val="24"/>
          <w:szCs w:val="24"/>
          <w:lang w:bidi="fr-FR"/>
        </w:rPr>
        <w:t xml:space="preserve"> une tension de fonctionnement de 10 kV.</w:t>
      </w:r>
    </w:p>
    <w:p w14:paraId="75DFA9DF" w14:textId="77777777" w:rsidR="00806124" w:rsidRPr="00806124" w:rsidRDefault="00806124" w:rsidP="00806124">
      <w:pPr>
        <w:widowControl w:val="0"/>
        <w:autoSpaceDE w:val="0"/>
        <w:autoSpaceDN w:val="0"/>
        <w:adjustRightInd w:val="0"/>
        <w:spacing w:after="0" w:line="240" w:lineRule="auto"/>
        <w:jc w:val="both"/>
        <w:rPr>
          <w:rFonts w:ascii="Times New Roman" w:hAnsi="Times New Roman" w:cs="Times New Roman"/>
          <w:sz w:val="24"/>
          <w:szCs w:val="24"/>
          <w:lang w:bidi="fr-FR"/>
        </w:rPr>
      </w:pPr>
    </w:p>
    <w:tbl>
      <w:tblPr>
        <w:tblW w:w="0" w:type="auto"/>
        <w:tblInd w:w="8" w:type="dxa"/>
        <w:tblLayout w:type="fixed"/>
        <w:tblCellMar>
          <w:left w:w="0" w:type="dxa"/>
          <w:right w:w="0" w:type="dxa"/>
        </w:tblCellMar>
        <w:tblLook w:val="0000" w:firstRow="0" w:lastRow="0" w:firstColumn="0" w:lastColumn="0" w:noHBand="0" w:noVBand="0"/>
      </w:tblPr>
      <w:tblGrid>
        <w:gridCol w:w="3261"/>
        <w:gridCol w:w="708"/>
        <w:gridCol w:w="2552"/>
        <w:gridCol w:w="684"/>
        <w:gridCol w:w="2576"/>
      </w:tblGrid>
      <w:tr w:rsidR="0029268A" w:rsidRPr="00123BDE" w14:paraId="69EA8A7F" w14:textId="77777777" w:rsidTr="00B11532">
        <w:trPr>
          <w:trHeight w:hRule="exact" w:val="95"/>
        </w:trPr>
        <w:tc>
          <w:tcPr>
            <w:tcW w:w="3261" w:type="dxa"/>
            <w:vMerge w:val="restart"/>
            <w:tcBorders>
              <w:top w:val="single" w:sz="6" w:space="0" w:color="000000"/>
              <w:left w:val="single" w:sz="6" w:space="0" w:color="000000"/>
              <w:bottom w:val="single" w:sz="6" w:space="0" w:color="000000"/>
              <w:right w:val="single" w:sz="6" w:space="0" w:color="000000"/>
            </w:tcBorders>
          </w:tcPr>
          <w:p w14:paraId="729FD91F" w14:textId="77777777" w:rsidR="0029268A" w:rsidRPr="009B3666" w:rsidRDefault="0029268A" w:rsidP="00B11532">
            <w:pPr>
              <w:widowControl w:val="0"/>
              <w:autoSpaceDE w:val="0"/>
              <w:autoSpaceDN w:val="0"/>
              <w:adjustRightInd w:val="0"/>
              <w:spacing w:after="0" w:line="240" w:lineRule="auto"/>
              <w:jc w:val="both"/>
              <w:rPr>
                <w:rFonts w:ascii="Times New Roman" w:hAnsi="Times New Roman" w:cs="Times New Roman"/>
                <w:sz w:val="24"/>
                <w:szCs w:val="24"/>
                <w:lang w:bidi="fr-FR"/>
              </w:rPr>
            </w:pPr>
            <w:r w:rsidRPr="009B3666">
              <w:rPr>
                <w:rFonts w:ascii="Times New Roman" w:hAnsi="Times New Roman" w:cs="Times New Roman"/>
                <w:sz w:val="24"/>
                <w:szCs w:val="24"/>
                <w:lang w:bidi="fr-FR"/>
              </w:rPr>
              <w:t>Poste Transformateur</w:t>
            </w:r>
            <w:r>
              <w:rPr>
                <w:rFonts w:ascii="Times New Roman" w:hAnsi="Times New Roman" w:cs="Times New Roman"/>
                <w:sz w:val="24"/>
                <w:szCs w:val="24"/>
                <w:lang w:bidi="fr-FR"/>
              </w:rPr>
              <w:t xml:space="preserve"> </w:t>
            </w:r>
            <w:r w:rsidRPr="009B3666">
              <w:rPr>
                <w:rFonts w:ascii="Times New Roman" w:hAnsi="Times New Roman" w:cs="Times New Roman"/>
                <w:sz w:val="24"/>
                <w:szCs w:val="24"/>
                <w:lang w:bidi="fr-FR"/>
              </w:rPr>
              <w:t>Cumura</w:t>
            </w:r>
          </w:p>
          <w:p w14:paraId="79595F30" w14:textId="77777777" w:rsidR="0029268A" w:rsidRPr="009B3666" w:rsidRDefault="0029268A" w:rsidP="00B11532">
            <w:pPr>
              <w:widowControl w:val="0"/>
              <w:autoSpaceDE w:val="0"/>
              <w:autoSpaceDN w:val="0"/>
              <w:adjustRightInd w:val="0"/>
              <w:spacing w:after="0" w:line="240" w:lineRule="auto"/>
              <w:jc w:val="both"/>
              <w:rPr>
                <w:rFonts w:ascii="Times New Roman" w:hAnsi="Times New Roman" w:cs="Times New Roman"/>
                <w:sz w:val="24"/>
                <w:szCs w:val="24"/>
                <w:lang w:bidi="fr-FR"/>
              </w:rPr>
            </w:pPr>
            <w:r w:rsidRPr="009B3666">
              <w:rPr>
                <w:rFonts w:ascii="Times New Roman" w:hAnsi="Times New Roman" w:cs="Times New Roman"/>
                <w:sz w:val="24"/>
                <w:szCs w:val="24"/>
                <w:lang w:bidi="fr-FR"/>
              </w:rPr>
              <w:t>Installation d’une nouvelle</w:t>
            </w:r>
          </w:p>
          <w:p w14:paraId="74A5A80D" w14:textId="77777777" w:rsidR="0029268A" w:rsidRPr="00123BDE" w:rsidRDefault="0029268A" w:rsidP="00B11532">
            <w:pPr>
              <w:widowControl w:val="0"/>
              <w:autoSpaceDE w:val="0"/>
              <w:autoSpaceDN w:val="0"/>
              <w:adjustRightInd w:val="0"/>
              <w:spacing w:after="0" w:line="240" w:lineRule="auto"/>
              <w:jc w:val="both"/>
              <w:rPr>
                <w:rFonts w:ascii="Times New Roman" w:hAnsi="Times New Roman"/>
                <w:sz w:val="24"/>
                <w:szCs w:val="24"/>
              </w:rPr>
            </w:pPr>
            <w:r w:rsidRPr="009B3666">
              <w:rPr>
                <w:rFonts w:ascii="Times New Roman" w:hAnsi="Times New Roman" w:cs="Times New Roman"/>
                <w:sz w:val="24"/>
                <w:szCs w:val="24"/>
                <w:lang w:bidi="fr-FR"/>
              </w:rPr>
              <w:t>cellule HT (10kV)</w:t>
            </w:r>
          </w:p>
        </w:tc>
        <w:tc>
          <w:tcPr>
            <w:tcW w:w="3944" w:type="dxa"/>
            <w:gridSpan w:val="3"/>
            <w:tcBorders>
              <w:top w:val="nil"/>
              <w:left w:val="single" w:sz="6" w:space="0" w:color="000000"/>
              <w:bottom w:val="single" w:sz="6" w:space="0" w:color="000000"/>
              <w:right w:val="single" w:sz="6" w:space="0" w:color="000000"/>
            </w:tcBorders>
          </w:tcPr>
          <w:p w14:paraId="122CDF0E" w14:textId="77777777" w:rsidR="0029268A" w:rsidRPr="00123BDE" w:rsidRDefault="0029268A" w:rsidP="00B11532">
            <w:pPr>
              <w:widowControl w:val="0"/>
              <w:autoSpaceDE w:val="0"/>
              <w:autoSpaceDN w:val="0"/>
              <w:adjustRightInd w:val="0"/>
              <w:spacing w:after="0" w:line="240" w:lineRule="auto"/>
              <w:rPr>
                <w:rFonts w:ascii="Times New Roman" w:hAnsi="Times New Roman"/>
                <w:sz w:val="24"/>
                <w:szCs w:val="24"/>
              </w:rPr>
            </w:pPr>
          </w:p>
        </w:tc>
        <w:tc>
          <w:tcPr>
            <w:tcW w:w="2576" w:type="dxa"/>
            <w:vMerge w:val="restart"/>
            <w:tcBorders>
              <w:top w:val="single" w:sz="6" w:space="0" w:color="000000"/>
              <w:left w:val="single" w:sz="6" w:space="0" w:color="000000"/>
              <w:bottom w:val="single" w:sz="6" w:space="0" w:color="000000"/>
              <w:right w:val="single" w:sz="6" w:space="0" w:color="000000"/>
            </w:tcBorders>
          </w:tcPr>
          <w:p w14:paraId="5E75D7F4" w14:textId="77777777" w:rsidR="0029268A" w:rsidRPr="009B3666" w:rsidRDefault="0029268A" w:rsidP="00B11532">
            <w:pPr>
              <w:widowControl w:val="0"/>
              <w:autoSpaceDE w:val="0"/>
              <w:autoSpaceDN w:val="0"/>
              <w:adjustRightInd w:val="0"/>
              <w:spacing w:after="0" w:line="240" w:lineRule="auto"/>
              <w:jc w:val="both"/>
              <w:rPr>
                <w:rFonts w:ascii="Times New Roman" w:hAnsi="Times New Roman" w:cs="Times New Roman"/>
                <w:sz w:val="24"/>
                <w:szCs w:val="24"/>
                <w:lang w:bidi="fr-FR"/>
              </w:rPr>
            </w:pPr>
            <w:r w:rsidRPr="009B3666">
              <w:rPr>
                <w:rFonts w:ascii="Times New Roman" w:hAnsi="Times New Roman" w:cs="Times New Roman"/>
                <w:sz w:val="24"/>
                <w:szCs w:val="24"/>
                <w:lang w:bidi="fr-FR"/>
              </w:rPr>
              <w:t>Poste Transformateur Prábis – 200 Kva</w:t>
            </w:r>
            <w:r>
              <w:rPr>
                <w:rFonts w:ascii="Times New Roman" w:hAnsi="Times New Roman" w:cs="Times New Roman"/>
                <w:sz w:val="24"/>
                <w:szCs w:val="24"/>
                <w:lang w:bidi="fr-FR"/>
              </w:rPr>
              <w:t xml:space="preserve"> </w:t>
            </w:r>
            <w:r w:rsidRPr="009B3666">
              <w:rPr>
                <w:rFonts w:ascii="Times New Roman" w:hAnsi="Times New Roman" w:cs="Times New Roman"/>
                <w:sz w:val="24"/>
                <w:szCs w:val="24"/>
                <w:lang w:bidi="fr-FR"/>
              </w:rPr>
              <w:t>10kV/400/230V</w:t>
            </w:r>
          </w:p>
        </w:tc>
      </w:tr>
      <w:tr w:rsidR="0029268A" w:rsidRPr="00AC683D" w14:paraId="11C9B580" w14:textId="77777777" w:rsidTr="00B11532">
        <w:trPr>
          <w:trHeight w:hRule="exact" w:val="552"/>
        </w:trPr>
        <w:tc>
          <w:tcPr>
            <w:tcW w:w="3261" w:type="dxa"/>
            <w:vMerge/>
            <w:tcBorders>
              <w:top w:val="single" w:sz="6" w:space="0" w:color="000000"/>
              <w:left w:val="single" w:sz="6" w:space="0" w:color="000000"/>
              <w:bottom w:val="single" w:sz="6" w:space="0" w:color="000000"/>
              <w:right w:val="single" w:sz="6" w:space="0" w:color="000000"/>
            </w:tcBorders>
          </w:tcPr>
          <w:p w14:paraId="65D028B0" w14:textId="77777777" w:rsidR="0029268A" w:rsidRPr="00123BDE" w:rsidRDefault="0029268A" w:rsidP="00B11532">
            <w:pPr>
              <w:widowControl w:val="0"/>
              <w:autoSpaceDE w:val="0"/>
              <w:autoSpaceDN w:val="0"/>
              <w:adjustRightInd w:val="0"/>
              <w:spacing w:after="0" w:line="240" w:lineRule="auto"/>
              <w:ind w:left="141"/>
              <w:rPr>
                <w:rFonts w:ascii="Times New Roman" w:hAnsi="Times New Roman"/>
                <w:sz w:val="24"/>
                <w:szCs w:val="24"/>
              </w:rPr>
            </w:pPr>
          </w:p>
        </w:tc>
        <w:tc>
          <w:tcPr>
            <w:tcW w:w="708" w:type="dxa"/>
            <w:tcBorders>
              <w:top w:val="nil"/>
              <w:left w:val="single" w:sz="6" w:space="0" w:color="000000"/>
              <w:bottom w:val="single" w:sz="10" w:space="0" w:color="000000"/>
              <w:right w:val="single" w:sz="6" w:space="0" w:color="000000"/>
            </w:tcBorders>
          </w:tcPr>
          <w:p w14:paraId="7DB5E01E" w14:textId="77777777" w:rsidR="0029268A" w:rsidRPr="00123BDE" w:rsidRDefault="0029268A" w:rsidP="00B11532">
            <w:pPr>
              <w:widowControl w:val="0"/>
              <w:autoSpaceDE w:val="0"/>
              <w:autoSpaceDN w:val="0"/>
              <w:adjustRightInd w:val="0"/>
              <w:spacing w:after="0" w:line="240" w:lineRule="auto"/>
              <w:rPr>
                <w:rFonts w:ascii="Times New Roman" w:hAnsi="Times New Roman"/>
                <w:sz w:val="24"/>
                <w:szCs w:val="24"/>
              </w:rPr>
            </w:pPr>
          </w:p>
        </w:tc>
        <w:tc>
          <w:tcPr>
            <w:tcW w:w="2552" w:type="dxa"/>
            <w:vMerge w:val="restart"/>
            <w:tcBorders>
              <w:top w:val="single" w:sz="6" w:space="0" w:color="000000"/>
              <w:left w:val="single" w:sz="6" w:space="0" w:color="000000"/>
              <w:bottom w:val="single" w:sz="6" w:space="0" w:color="000000"/>
              <w:right w:val="single" w:sz="6" w:space="0" w:color="000000"/>
            </w:tcBorders>
          </w:tcPr>
          <w:p w14:paraId="4563EC96" w14:textId="77777777" w:rsidR="0029268A" w:rsidRPr="005F29AB" w:rsidRDefault="0029268A" w:rsidP="00B11532">
            <w:pPr>
              <w:widowControl w:val="0"/>
              <w:autoSpaceDE w:val="0"/>
              <w:autoSpaceDN w:val="0"/>
              <w:adjustRightInd w:val="0"/>
              <w:spacing w:after="0" w:line="240" w:lineRule="auto"/>
              <w:jc w:val="both"/>
              <w:rPr>
                <w:rFonts w:ascii="Times New Roman" w:hAnsi="Times New Roman" w:cs="Times New Roman"/>
                <w:sz w:val="24"/>
                <w:szCs w:val="24"/>
                <w:lang w:val="pt-PT" w:bidi="fr-FR"/>
              </w:rPr>
            </w:pPr>
            <w:r w:rsidRPr="005F29AB">
              <w:rPr>
                <w:rFonts w:ascii="Times New Roman" w:hAnsi="Times New Roman" w:cs="Times New Roman"/>
                <w:sz w:val="24"/>
                <w:szCs w:val="24"/>
                <w:lang w:val="pt-PT" w:bidi="fr-FR"/>
              </w:rPr>
              <w:t>Poste Transformateur Tamara – 50 kVA 10kV/400/230V</w:t>
            </w:r>
          </w:p>
        </w:tc>
        <w:tc>
          <w:tcPr>
            <w:tcW w:w="684" w:type="dxa"/>
            <w:tcBorders>
              <w:top w:val="nil"/>
              <w:left w:val="single" w:sz="6" w:space="0" w:color="000000"/>
              <w:bottom w:val="single" w:sz="10" w:space="0" w:color="000000"/>
              <w:right w:val="single" w:sz="6" w:space="0" w:color="000000"/>
            </w:tcBorders>
          </w:tcPr>
          <w:p w14:paraId="257822EA"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0CE03E7B"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r>
      <w:tr w:rsidR="0029268A" w:rsidRPr="00AC683D" w14:paraId="1D515C2E" w14:textId="77777777" w:rsidTr="00B11532">
        <w:trPr>
          <w:trHeight w:hRule="exact" w:val="256"/>
        </w:trPr>
        <w:tc>
          <w:tcPr>
            <w:tcW w:w="3261" w:type="dxa"/>
            <w:vMerge/>
            <w:tcBorders>
              <w:top w:val="single" w:sz="6" w:space="0" w:color="000000"/>
              <w:left w:val="single" w:sz="6" w:space="0" w:color="000000"/>
              <w:bottom w:val="single" w:sz="6" w:space="0" w:color="000000"/>
              <w:right w:val="single" w:sz="6" w:space="0" w:color="000000"/>
            </w:tcBorders>
          </w:tcPr>
          <w:p w14:paraId="0244A78D"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c>
          <w:tcPr>
            <w:tcW w:w="708" w:type="dxa"/>
            <w:tcBorders>
              <w:top w:val="single" w:sz="10" w:space="0" w:color="000000"/>
              <w:left w:val="single" w:sz="6" w:space="0" w:color="000000"/>
              <w:bottom w:val="nil"/>
              <w:right w:val="single" w:sz="6" w:space="0" w:color="000000"/>
            </w:tcBorders>
          </w:tcPr>
          <w:p w14:paraId="1EDC7A9B"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c>
          <w:tcPr>
            <w:tcW w:w="2552" w:type="dxa"/>
            <w:vMerge/>
            <w:tcBorders>
              <w:top w:val="single" w:sz="6" w:space="0" w:color="000000"/>
              <w:left w:val="single" w:sz="6" w:space="0" w:color="000000"/>
              <w:bottom w:val="single" w:sz="6" w:space="0" w:color="000000"/>
              <w:right w:val="single" w:sz="6" w:space="0" w:color="000000"/>
            </w:tcBorders>
          </w:tcPr>
          <w:p w14:paraId="0B585080"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c>
          <w:tcPr>
            <w:tcW w:w="684" w:type="dxa"/>
            <w:vMerge w:val="restart"/>
            <w:tcBorders>
              <w:top w:val="single" w:sz="10" w:space="0" w:color="000000"/>
              <w:left w:val="single" w:sz="6" w:space="0" w:color="000000"/>
              <w:bottom w:val="nil"/>
              <w:right w:val="single" w:sz="6" w:space="0" w:color="000000"/>
            </w:tcBorders>
          </w:tcPr>
          <w:p w14:paraId="5614EDDB"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7BF5BC9A"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r>
      <w:tr w:rsidR="0029268A" w:rsidRPr="00AC683D" w14:paraId="5437B4E1" w14:textId="77777777" w:rsidTr="00B11532">
        <w:trPr>
          <w:trHeight w:hRule="exact" w:val="62"/>
        </w:trPr>
        <w:tc>
          <w:tcPr>
            <w:tcW w:w="3969" w:type="dxa"/>
            <w:gridSpan w:val="2"/>
            <w:tcBorders>
              <w:top w:val="single" w:sz="6" w:space="0" w:color="000000"/>
              <w:left w:val="nil"/>
              <w:bottom w:val="nil"/>
              <w:right w:val="single" w:sz="6" w:space="0" w:color="000000"/>
            </w:tcBorders>
          </w:tcPr>
          <w:p w14:paraId="554A0A7B"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c>
          <w:tcPr>
            <w:tcW w:w="2552" w:type="dxa"/>
            <w:vMerge/>
            <w:tcBorders>
              <w:top w:val="single" w:sz="6" w:space="0" w:color="000000"/>
              <w:left w:val="single" w:sz="6" w:space="0" w:color="000000"/>
              <w:bottom w:val="single" w:sz="6" w:space="0" w:color="000000"/>
              <w:right w:val="single" w:sz="6" w:space="0" w:color="000000"/>
            </w:tcBorders>
          </w:tcPr>
          <w:p w14:paraId="1480EC40"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c>
          <w:tcPr>
            <w:tcW w:w="684" w:type="dxa"/>
            <w:vMerge/>
            <w:tcBorders>
              <w:top w:val="single" w:sz="10" w:space="0" w:color="000000"/>
              <w:left w:val="single" w:sz="6" w:space="0" w:color="000000"/>
              <w:bottom w:val="nil"/>
              <w:right w:val="single" w:sz="6" w:space="0" w:color="000000"/>
            </w:tcBorders>
          </w:tcPr>
          <w:p w14:paraId="30F40561"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c>
          <w:tcPr>
            <w:tcW w:w="2576" w:type="dxa"/>
            <w:vMerge/>
            <w:tcBorders>
              <w:top w:val="single" w:sz="6" w:space="0" w:color="000000"/>
              <w:left w:val="single" w:sz="6" w:space="0" w:color="000000"/>
              <w:bottom w:val="single" w:sz="6" w:space="0" w:color="000000"/>
              <w:right w:val="single" w:sz="6" w:space="0" w:color="000000"/>
            </w:tcBorders>
          </w:tcPr>
          <w:p w14:paraId="1C7F2193" w14:textId="77777777" w:rsidR="0029268A" w:rsidRPr="005F29AB" w:rsidRDefault="0029268A" w:rsidP="00B11532">
            <w:pPr>
              <w:widowControl w:val="0"/>
              <w:autoSpaceDE w:val="0"/>
              <w:autoSpaceDN w:val="0"/>
              <w:adjustRightInd w:val="0"/>
              <w:spacing w:after="0" w:line="240" w:lineRule="auto"/>
              <w:rPr>
                <w:rFonts w:ascii="Times New Roman" w:hAnsi="Times New Roman"/>
                <w:sz w:val="24"/>
                <w:szCs w:val="24"/>
                <w:lang w:val="pt-PT"/>
              </w:rPr>
            </w:pPr>
          </w:p>
        </w:tc>
      </w:tr>
    </w:tbl>
    <w:p w14:paraId="78230994" w14:textId="77777777" w:rsidR="0029268A" w:rsidRPr="005F29AB" w:rsidRDefault="0029268A" w:rsidP="00FC1939">
      <w:pPr>
        <w:spacing w:after="0" w:line="240" w:lineRule="auto"/>
        <w:jc w:val="both"/>
        <w:rPr>
          <w:rFonts w:ascii="Times New Roman" w:hAnsi="Times New Roman" w:cs="Times New Roman"/>
          <w:b/>
          <w:sz w:val="24"/>
          <w:szCs w:val="24"/>
          <w:lang w:val="pt-PT" w:bidi="fr-FR"/>
        </w:rPr>
      </w:pPr>
    </w:p>
    <w:p w14:paraId="73337DE8" w14:textId="77777777" w:rsidR="0029268A" w:rsidRPr="0045752F" w:rsidRDefault="0029268A" w:rsidP="0029268A">
      <w:pPr>
        <w:spacing w:after="120"/>
        <w:rPr>
          <w:rFonts w:ascii="Times New Roman" w:hAnsi="Times New Roman" w:cs="Times New Roman"/>
          <w:sz w:val="24"/>
          <w:szCs w:val="24"/>
          <w:u w:val="single"/>
          <w:lang w:bidi="fr-FR"/>
        </w:rPr>
      </w:pPr>
      <w:r w:rsidRPr="0045752F">
        <w:rPr>
          <w:rFonts w:ascii="Times New Roman" w:hAnsi="Times New Roman" w:cs="Times New Roman"/>
          <w:sz w:val="24"/>
          <w:szCs w:val="24"/>
          <w:u w:val="single"/>
          <w:lang w:bidi="fr-FR"/>
        </w:rPr>
        <w:t>Puissance des transformateurs</w:t>
      </w:r>
    </w:p>
    <w:p w14:paraId="197212F6" w14:textId="77777777" w:rsidR="0029268A" w:rsidRPr="0045752F"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Pr>
          <w:rFonts w:ascii="Times New Roman" w:hAnsi="Times New Roman" w:cs="Times New Roman"/>
          <w:sz w:val="24"/>
          <w:szCs w:val="24"/>
          <w:lang w:bidi="fr-FR"/>
        </w:rPr>
        <w:t>U</w:t>
      </w:r>
      <w:r w:rsidRPr="0045752F">
        <w:rPr>
          <w:rFonts w:ascii="Times New Roman" w:hAnsi="Times New Roman" w:cs="Times New Roman"/>
          <w:sz w:val="24"/>
          <w:szCs w:val="24"/>
          <w:lang w:bidi="fr-FR"/>
        </w:rPr>
        <w:t>n transformateur d’air d</w:t>
      </w:r>
      <w:r>
        <w:rPr>
          <w:rFonts w:ascii="Times New Roman" w:hAnsi="Times New Roman" w:cs="Times New Roman"/>
          <w:sz w:val="24"/>
          <w:szCs w:val="24"/>
          <w:lang w:bidi="fr-FR"/>
        </w:rPr>
        <w:t>e</w:t>
      </w:r>
      <w:r w:rsidRPr="0045752F">
        <w:rPr>
          <w:rFonts w:ascii="Times New Roman" w:hAnsi="Times New Roman" w:cs="Times New Roman"/>
          <w:sz w:val="24"/>
          <w:szCs w:val="24"/>
          <w:lang w:bidi="fr-FR"/>
        </w:rPr>
        <w:t xml:space="preserve"> 50 kVA à Tamara et un soutien </w:t>
      </w:r>
      <w:r>
        <w:rPr>
          <w:rFonts w:ascii="Times New Roman" w:hAnsi="Times New Roman" w:cs="Times New Roman"/>
          <w:sz w:val="24"/>
          <w:szCs w:val="24"/>
          <w:lang w:bidi="fr-FR"/>
        </w:rPr>
        <w:t>de</w:t>
      </w:r>
      <w:r w:rsidRPr="0045752F">
        <w:rPr>
          <w:rFonts w:ascii="Times New Roman" w:hAnsi="Times New Roman" w:cs="Times New Roman"/>
          <w:sz w:val="24"/>
          <w:szCs w:val="24"/>
          <w:lang w:bidi="fr-FR"/>
        </w:rPr>
        <w:t xml:space="preserve"> 200 kVA à Prábis, pour une tension au primaire de 10 kV et une tension composée de 400</w:t>
      </w:r>
      <w:r>
        <w:rPr>
          <w:rFonts w:ascii="Times New Roman" w:hAnsi="Times New Roman" w:cs="Times New Roman"/>
          <w:sz w:val="24"/>
          <w:szCs w:val="24"/>
          <w:lang w:bidi="fr-FR"/>
        </w:rPr>
        <w:t xml:space="preserve"> </w:t>
      </w:r>
      <w:r w:rsidRPr="0045752F">
        <w:rPr>
          <w:rFonts w:ascii="Times New Roman" w:hAnsi="Times New Roman" w:cs="Times New Roman"/>
          <w:sz w:val="24"/>
          <w:szCs w:val="24"/>
          <w:lang w:bidi="fr-FR"/>
        </w:rPr>
        <w:t>V</w:t>
      </w:r>
      <w:r>
        <w:rPr>
          <w:rFonts w:ascii="Times New Roman" w:hAnsi="Times New Roman" w:cs="Times New Roman"/>
          <w:sz w:val="24"/>
          <w:szCs w:val="24"/>
          <w:lang w:bidi="fr-FR"/>
        </w:rPr>
        <w:t>AC</w:t>
      </w:r>
      <w:r w:rsidRPr="0045752F">
        <w:rPr>
          <w:rFonts w:ascii="Times New Roman" w:hAnsi="Times New Roman" w:cs="Times New Roman"/>
          <w:sz w:val="24"/>
          <w:szCs w:val="24"/>
          <w:lang w:bidi="fr-FR"/>
        </w:rPr>
        <w:t xml:space="preserve"> tension simple de 230 VAC.</w:t>
      </w:r>
    </w:p>
    <w:p w14:paraId="484E2D93" w14:textId="77777777" w:rsidR="0029268A" w:rsidRPr="0045752F"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7A3741CE" w14:textId="290B016D" w:rsidR="0029268A"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45752F">
        <w:rPr>
          <w:rFonts w:ascii="Times New Roman" w:hAnsi="Times New Roman" w:cs="Times New Roman"/>
          <w:sz w:val="24"/>
          <w:szCs w:val="24"/>
          <w:lang w:bidi="fr-FR"/>
        </w:rPr>
        <w:t xml:space="preserve">Dans cette première phase, les distances entre les postes de </w:t>
      </w:r>
      <w:r w:rsidR="00C93E57" w:rsidRPr="0045752F">
        <w:rPr>
          <w:rFonts w:ascii="Times New Roman" w:hAnsi="Times New Roman" w:cs="Times New Roman"/>
          <w:sz w:val="24"/>
          <w:szCs w:val="24"/>
          <w:lang w:bidi="fr-FR"/>
        </w:rPr>
        <w:t>transformations indiquées</w:t>
      </w:r>
      <w:r w:rsidRPr="0045752F">
        <w:rPr>
          <w:rFonts w:ascii="Times New Roman" w:hAnsi="Times New Roman" w:cs="Times New Roman"/>
          <w:sz w:val="24"/>
          <w:szCs w:val="24"/>
          <w:lang w:bidi="fr-FR"/>
        </w:rPr>
        <w:t xml:space="preserve"> dans le tableau suivant ont été estimées</w:t>
      </w:r>
      <w:r w:rsidR="009E6DE1">
        <w:rPr>
          <w:rFonts w:ascii="Times New Roman" w:hAnsi="Times New Roman" w:cs="Times New Roman"/>
          <w:sz w:val="24"/>
          <w:szCs w:val="24"/>
          <w:lang w:bidi="fr-FR"/>
        </w:rPr>
        <w:t xml:space="preserve"> </w:t>
      </w:r>
      <w:r w:rsidRPr="0045752F">
        <w:rPr>
          <w:rFonts w:ascii="Times New Roman" w:hAnsi="Times New Roman" w:cs="Times New Roman"/>
          <w:sz w:val="24"/>
          <w:szCs w:val="24"/>
          <w:lang w:bidi="fr-FR"/>
        </w:rPr>
        <w:t>:</w:t>
      </w:r>
    </w:p>
    <w:p w14:paraId="5FF61288" w14:textId="77777777" w:rsidR="00563790" w:rsidRDefault="00563790"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3D3AD496" w14:textId="5274CBA7" w:rsidR="0029268A" w:rsidRPr="00FD4AF1" w:rsidRDefault="0029268A" w:rsidP="0029268A">
      <w:pPr>
        <w:widowControl w:val="0"/>
        <w:autoSpaceDE w:val="0"/>
        <w:autoSpaceDN w:val="0"/>
        <w:adjustRightInd w:val="0"/>
        <w:spacing w:after="0" w:line="240" w:lineRule="auto"/>
        <w:jc w:val="both"/>
        <w:rPr>
          <w:rFonts w:ascii="Times New Roman" w:hAnsi="Times New Roman"/>
          <w:color w:val="000000" w:themeColor="text1"/>
          <w:w w:val="142"/>
          <w:position w:val="-1"/>
          <w:sz w:val="20"/>
          <w:szCs w:val="20"/>
          <w:u w:val="single"/>
        </w:rPr>
      </w:pPr>
      <w:bookmarkStart w:id="119" w:name="_Toc32588312"/>
      <w:r w:rsidRPr="00BF4D7B">
        <w:rPr>
          <w:rFonts w:ascii="Times New Roman" w:hAnsi="Times New Roman" w:cs="Times New Roman"/>
          <w:b/>
          <w:sz w:val="24"/>
          <w:szCs w:val="24"/>
        </w:rPr>
        <w:t xml:space="preserve">Tableau </w:t>
      </w:r>
      <w:r w:rsidRPr="00BF4D7B">
        <w:rPr>
          <w:rFonts w:ascii="Times New Roman" w:hAnsi="Times New Roman" w:cs="Times New Roman"/>
          <w:b/>
          <w:sz w:val="24"/>
          <w:szCs w:val="24"/>
        </w:rPr>
        <w:fldChar w:fldCharType="begin"/>
      </w:r>
      <w:r w:rsidRPr="00BF4D7B">
        <w:rPr>
          <w:rFonts w:ascii="Times New Roman" w:hAnsi="Times New Roman" w:cs="Times New Roman"/>
          <w:b/>
          <w:sz w:val="24"/>
          <w:szCs w:val="24"/>
        </w:rPr>
        <w:instrText xml:space="preserve"> SEQ Tableau \* ARABIC </w:instrText>
      </w:r>
      <w:r w:rsidRPr="00BF4D7B">
        <w:rPr>
          <w:rFonts w:ascii="Times New Roman" w:hAnsi="Times New Roman" w:cs="Times New Roman"/>
          <w:b/>
          <w:sz w:val="24"/>
          <w:szCs w:val="24"/>
        </w:rPr>
        <w:fldChar w:fldCharType="separate"/>
      </w:r>
      <w:r>
        <w:rPr>
          <w:rFonts w:ascii="Times New Roman" w:hAnsi="Times New Roman" w:cs="Times New Roman"/>
          <w:b/>
          <w:noProof/>
          <w:sz w:val="24"/>
          <w:szCs w:val="24"/>
        </w:rPr>
        <w:t>10</w:t>
      </w:r>
      <w:r w:rsidRPr="00BF4D7B">
        <w:rPr>
          <w:rFonts w:ascii="Times New Roman" w:hAnsi="Times New Roman" w:cs="Times New Roman"/>
          <w:b/>
          <w:sz w:val="24"/>
          <w:szCs w:val="24"/>
        </w:rPr>
        <w:fldChar w:fldCharType="end"/>
      </w:r>
      <w:r w:rsidRPr="00BF4D7B">
        <w:rPr>
          <w:rFonts w:ascii="Times New Roman" w:hAnsi="Times New Roman" w:cs="Times New Roman"/>
          <w:b/>
          <w:sz w:val="24"/>
          <w:szCs w:val="24"/>
        </w:rPr>
        <w:t xml:space="preserve">  : </w:t>
      </w:r>
      <w:r w:rsidRPr="007E05D8">
        <w:rPr>
          <w:rFonts w:ascii="Times New Roman" w:hAnsi="Times New Roman" w:cs="Times New Roman"/>
          <w:b/>
          <w:sz w:val="24"/>
          <w:szCs w:val="24"/>
        </w:rPr>
        <w:t>Liste des tronçons de câble HTA de Cumura à Prábis</w:t>
      </w:r>
      <w:bookmarkEnd w:id="119"/>
    </w:p>
    <w:tbl>
      <w:tblPr>
        <w:tblW w:w="0" w:type="auto"/>
        <w:tblInd w:w="114" w:type="dxa"/>
        <w:tblLayout w:type="fixed"/>
        <w:tblCellMar>
          <w:left w:w="0" w:type="dxa"/>
          <w:right w:w="0" w:type="dxa"/>
        </w:tblCellMar>
        <w:tblLook w:val="0000" w:firstRow="0" w:lastRow="0" w:firstColumn="0" w:lastColumn="0" w:noHBand="0" w:noVBand="0"/>
      </w:tblPr>
      <w:tblGrid>
        <w:gridCol w:w="422"/>
        <w:gridCol w:w="6147"/>
        <w:gridCol w:w="1924"/>
      </w:tblGrid>
      <w:tr w:rsidR="0029268A" w:rsidRPr="00123BDE" w14:paraId="3A90BF45" w14:textId="77777777" w:rsidTr="00B11532">
        <w:trPr>
          <w:trHeight w:hRule="exact" w:val="233"/>
        </w:trPr>
        <w:tc>
          <w:tcPr>
            <w:tcW w:w="422" w:type="dxa"/>
            <w:tcBorders>
              <w:top w:val="single" w:sz="6" w:space="0" w:color="000000"/>
              <w:left w:val="single" w:sz="10" w:space="0" w:color="000000"/>
              <w:bottom w:val="single" w:sz="6" w:space="0" w:color="000000"/>
              <w:right w:val="single" w:sz="10" w:space="0" w:color="000000"/>
            </w:tcBorders>
            <w:shd w:val="clear" w:color="auto" w:fill="B8CCE4"/>
          </w:tcPr>
          <w:p w14:paraId="14FA532A" w14:textId="77777777" w:rsidR="0029268A" w:rsidRPr="00123BDE" w:rsidRDefault="0029268A" w:rsidP="00B11532">
            <w:pPr>
              <w:widowControl w:val="0"/>
              <w:autoSpaceDE w:val="0"/>
              <w:autoSpaceDN w:val="0"/>
              <w:adjustRightInd w:val="0"/>
              <w:spacing w:after="0" w:line="218" w:lineRule="exact"/>
              <w:ind w:left="85"/>
              <w:rPr>
                <w:rFonts w:ascii="Times New Roman" w:hAnsi="Times New Roman"/>
                <w:sz w:val="24"/>
                <w:szCs w:val="24"/>
              </w:rPr>
            </w:pPr>
            <w:r w:rsidRPr="00123BDE">
              <w:rPr>
                <w:rFonts w:ascii="Times New Roman" w:hAnsi="Times New Roman"/>
                <w:position w:val="-1"/>
                <w:sz w:val="20"/>
                <w:szCs w:val="20"/>
              </w:rPr>
              <w:t>N°</w:t>
            </w:r>
          </w:p>
        </w:tc>
        <w:tc>
          <w:tcPr>
            <w:tcW w:w="6147" w:type="dxa"/>
            <w:tcBorders>
              <w:top w:val="single" w:sz="6" w:space="0" w:color="000000"/>
              <w:left w:val="single" w:sz="10" w:space="0" w:color="000000"/>
              <w:bottom w:val="single" w:sz="6" w:space="0" w:color="000000"/>
              <w:right w:val="single" w:sz="10" w:space="0" w:color="000000"/>
            </w:tcBorders>
            <w:shd w:val="clear" w:color="auto" w:fill="B8CCE4"/>
          </w:tcPr>
          <w:p w14:paraId="62552F79" w14:textId="77777777" w:rsidR="0029268A" w:rsidRPr="00123BDE" w:rsidRDefault="0029268A" w:rsidP="00B11532">
            <w:pPr>
              <w:widowControl w:val="0"/>
              <w:autoSpaceDE w:val="0"/>
              <w:autoSpaceDN w:val="0"/>
              <w:adjustRightInd w:val="0"/>
              <w:spacing w:after="0" w:line="218" w:lineRule="exact"/>
              <w:ind w:left="1547"/>
              <w:rPr>
                <w:rFonts w:ascii="Times New Roman" w:hAnsi="Times New Roman"/>
                <w:sz w:val="24"/>
                <w:szCs w:val="24"/>
              </w:rPr>
            </w:pPr>
            <w:r w:rsidRPr="00123BDE">
              <w:rPr>
                <w:rFonts w:ascii="Times New Roman" w:hAnsi="Times New Roman"/>
                <w:spacing w:val="4"/>
                <w:w w:val="99"/>
                <w:position w:val="-1"/>
                <w:sz w:val="20"/>
                <w:szCs w:val="20"/>
              </w:rPr>
              <w:t>T</w:t>
            </w:r>
            <w:r w:rsidRPr="00123BDE">
              <w:rPr>
                <w:rFonts w:ascii="Times New Roman" w:hAnsi="Times New Roman"/>
                <w:spacing w:val="-2"/>
                <w:w w:val="116"/>
                <w:position w:val="-1"/>
                <w:sz w:val="20"/>
                <w:szCs w:val="20"/>
              </w:rPr>
              <w:t>r</w:t>
            </w:r>
            <w:r w:rsidRPr="00123BDE">
              <w:rPr>
                <w:rFonts w:ascii="Times New Roman" w:hAnsi="Times New Roman"/>
                <w:spacing w:val="2"/>
                <w:w w:val="121"/>
                <w:position w:val="-1"/>
                <w:sz w:val="20"/>
                <w:szCs w:val="20"/>
              </w:rPr>
              <w:t>o</w:t>
            </w:r>
            <w:r w:rsidRPr="00123BDE">
              <w:rPr>
                <w:rFonts w:ascii="Times New Roman" w:hAnsi="Times New Roman"/>
                <w:w w:val="121"/>
                <w:position w:val="-1"/>
                <w:sz w:val="20"/>
                <w:szCs w:val="20"/>
              </w:rPr>
              <w:t>n</w:t>
            </w:r>
            <w:r w:rsidRPr="00123BDE">
              <w:rPr>
                <w:rFonts w:ascii="Times New Roman" w:hAnsi="Times New Roman"/>
                <w:spacing w:val="-1"/>
                <w:w w:val="125"/>
                <w:position w:val="-1"/>
                <w:sz w:val="20"/>
                <w:szCs w:val="20"/>
              </w:rPr>
              <w:t>ç</w:t>
            </w:r>
            <w:r w:rsidRPr="00123BDE">
              <w:rPr>
                <w:rFonts w:ascii="Times New Roman" w:hAnsi="Times New Roman"/>
                <w:spacing w:val="2"/>
                <w:w w:val="121"/>
                <w:position w:val="-1"/>
                <w:sz w:val="20"/>
                <w:szCs w:val="20"/>
              </w:rPr>
              <w:t>o</w:t>
            </w:r>
            <w:r w:rsidRPr="00123BDE">
              <w:rPr>
                <w:rFonts w:ascii="Times New Roman" w:hAnsi="Times New Roman"/>
                <w:w w:val="121"/>
                <w:position w:val="-1"/>
                <w:sz w:val="20"/>
                <w:szCs w:val="20"/>
              </w:rPr>
              <w:t>n</w:t>
            </w:r>
          </w:p>
        </w:tc>
        <w:tc>
          <w:tcPr>
            <w:tcW w:w="1924" w:type="dxa"/>
            <w:tcBorders>
              <w:top w:val="single" w:sz="6" w:space="0" w:color="000000"/>
              <w:left w:val="single" w:sz="10" w:space="0" w:color="000000"/>
              <w:bottom w:val="single" w:sz="6" w:space="0" w:color="000000"/>
              <w:right w:val="single" w:sz="10" w:space="0" w:color="000000"/>
            </w:tcBorders>
            <w:shd w:val="clear" w:color="auto" w:fill="B8CCE4"/>
          </w:tcPr>
          <w:p w14:paraId="790B1E27" w14:textId="77777777" w:rsidR="0029268A" w:rsidRPr="00123BDE" w:rsidRDefault="0029268A" w:rsidP="00B11532">
            <w:pPr>
              <w:widowControl w:val="0"/>
              <w:autoSpaceDE w:val="0"/>
              <w:autoSpaceDN w:val="0"/>
              <w:adjustRightInd w:val="0"/>
              <w:spacing w:after="0" w:line="218" w:lineRule="exact"/>
              <w:ind w:left="287"/>
              <w:rPr>
                <w:rFonts w:ascii="Times New Roman" w:hAnsi="Times New Roman"/>
                <w:sz w:val="24"/>
                <w:szCs w:val="24"/>
              </w:rPr>
            </w:pPr>
            <w:r w:rsidRPr="00123BDE">
              <w:rPr>
                <w:rFonts w:ascii="Times New Roman" w:hAnsi="Times New Roman"/>
                <w:w w:val="117"/>
                <w:position w:val="-1"/>
                <w:sz w:val="20"/>
                <w:szCs w:val="20"/>
              </w:rPr>
              <w:t>L</w:t>
            </w:r>
            <w:r w:rsidRPr="00123BDE">
              <w:rPr>
                <w:rFonts w:ascii="Times New Roman" w:hAnsi="Times New Roman"/>
                <w:spacing w:val="2"/>
                <w:w w:val="117"/>
                <w:position w:val="-1"/>
                <w:sz w:val="20"/>
                <w:szCs w:val="20"/>
              </w:rPr>
              <w:t>o</w:t>
            </w:r>
            <w:r w:rsidRPr="00123BDE">
              <w:rPr>
                <w:rFonts w:ascii="Times New Roman" w:hAnsi="Times New Roman"/>
                <w:w w:val="117"/>
                <w:position w:val="-1"/>
                <w:sz w:val="20"/>
                <w:szCs w:val="20"/>
              </w:rPr>
              <w:t>n</w:t>
            </w:r>
            <w:r w:rsidRPr="00123BDE">
              <w:rPr>
                <w:rFonts w:ascii="Times New Roman" w:hAnsi="Times New Roman"/>
                <w:spacing w:val="2"/>
                <w:w w:val="117"/>
                <w:position w:val="-1"/>
                <w:sz w:val="20"/>
                <w:szCs w:val="20"/>
              </w:rPr>
              <w:t>g</w:t>
            </w:r>
            <w:r w:rsidRPr="00123BDE">
              <w:rPr>
                <w:rFonts w:ascii="Times New Roman" w:hAnsi="Times New Roman"/>
                <w:w w:val="117"/>
                <w:position w:val="-1"/>
                <w:sz w:val="20"/>
                <w:szCs w:val="20"/>
              </w:rPr>
              <w:t>u</w:t>
            </w:r>
            <w:r w:rsidRPr="00123BDE">
              <w:rPr>
                <w:rFonts w:ascii="Times New Roman" w:hAnsi="Times New Roman"/>
                <w:spacing w:val="-1"/>
                <w:w w:val="117"/>
                <w:position w:val="-1"/>
                <w:sz w:val="20"/>
                <w:szCs w:val="20"/>
              </w:rPr>
              <w:t>e</w:t>
            </w:r>
            <w:r w:rsidRPr="00123BDE">
              <w:rPr>
                <w:rFonts w:ascii="Times New Roman" w:hAnsi="Times New Roman"/>
                <w:spacing w:val="2"/>
                <w:w w:val="117"/>
                <w:position w:val="-1"/>
                <w:sz w:val="20"/>
                <w:szCs w:val="20"/>
              </w:rPr>
              <w:t>u</w:t>
            </w:r>
            <w:r w:rsidRPr="00123BDE">
              <w:rPr>
                <w:rFonts w:ascii="Times New Roman" w:hAnsi="Times New Roman"/>
                <w:w w:val="117"/>
                <w:position w:val="-1"/>
                <w:sz w:val="20"/>
                <w:szCs w:val="20"/>
              </w:rPr>
              <w:t>r</w:t>
            </w:r>
            <w:r w:rsidRPr="00123BDE">
              <w:rPr>
                <w:rFonts w:ascii="Times New Roman" w:hAnsi="Times New Roman"/>
                <w:spacing w:val="-1"/>
                <w:w w:val="117"/>
                <w:position w:val="-1"/>
                <w:sz w:val="20"/>
                <w:szCs w:val="20"/>
              </w:rPr>
              <w:t xml:space="preserve"> </w:t>
            </w:r>
            <w:r w:rsidRPr="00123BDE">
              <w:rPr>
                <w:rFonts w:ascii="Times New Roman" w:hAnsi="Times New Roman"/>
                <w:spacing w:val="1"/>
                <w:w w:val="99"/>
                <w:position w:val="-1"/>
                <w:sz w:val="20"/>
                <w:szCs w:val="20"/>
              </w:rPr>
              <w:t>(</w:t>
            </w:r>
            <w:r w:rsidRPr="00123BDE">
              <w:rPr>
                <w:rFonts w:ascii="Times New Roman" w:hAnsi="Times New Roman"/>
                <w:w w:val="113"/>
                <w:position w:val="-1"/>
                <w:sz w:val="20"/>
                <w:szCs w:val="20"/>
              </w:rPr>
              <w:t>m</w:t>
            </w:r>
            <w:r w:rsidRPr="00123BDE">
              <w:rPr>
                <w:rFonts w:ascii="Times New Roman" w:hAnsi="Times New Roman"/>
                <w:w w:val="99"/>
                <w:position w:val="-1"/>
                <w:sz w:val="20"/>
                <w:szCs w:val="20"/>
              </w:rPr>
              <w:t>)</w:t>
            </w:r>
          </w:p>
        </w:tc>
      </w:tr>
      <w:tr w:rsidR="0029268A" w:rsidRPr="00123BDE" w14:paraId="634E5BE3" w14:textId="77777777" w:rsidTr="00B11532">
        <w:trPr>
          <w:trHeight w:hRule="exact" w:val="360"/>
        </w:trPr>
        <w:tc>
          <w:tcPr>
            <w:tcW w:w="422" w:type="dxa"/>
            <w:tcBorders>
              <w:top w:val="single" w:sz="10" w:space="0" w:color="000000"/>
              <w:left w:val="single" w:sz="10" w:space="0" w:color="000000"/>
              <w:bottom w:val="single" w:sz="10" w:space="0" w:color="000000"/>
              <w:right w:val="single" w:sz="10" w:space="0" w:color="000000"/>
            </w:tcBorders>
          </w:tcPr>
          <w:p w14:paraId="5E0692B4" w14:textId="77777777" w:rsidR="0029268A" w:rsidRPr="00123BDE" w:rsidRDefault="0029268A" w:rsidP="00B11532">
            <w:pPr>
              <w:widowControl w:val="0"/>
              <w:autoSpaceDE w:val="0"/>
              <w:autoSpaceDN w:val="0"/>
              <w:adjustRightInd w:val="0"/>
              <w:spacing w:before="49" w:after="0" w:line="240" w:lineRule="auto"/>
              <w:ind w:left="108" w:right="107"/>
              <w:jc w:val="center"/>
              <w:rPr>
                <w:rFonts w:ascii="Times New Roman" w:hAnsi="Times New Roman"/>
                <w:sz w:val="24"/>
                <w:szCs w:val="24"/>
              </w:rPr>
            </w:pPr>
            <w:r w:rsidRPr="00123BDE">
              <w:rPr>
                <w:rFonts w:ascii="Times New Roman" w:hAnsi="Times New Roman"/>
                <w:w w:val="110"/>
                <w:sz w:val="20"/>
                <w:szCs w:val="20"/>
              </w:rPr>
              <w:t>1</w:t>
            </w:r>
          </w:p>
        </w:tc>
        <w:tc>
          <w:tcPr>
            <w:tcW w:w="6147" w:type="dxa"/>
            <w:tcBorders>
              <w:top w:val="single" w:sz="10" w:space="0" w:color="000000"/>
              <w:left w:val="single" w:sz="10" w:space="0" w:color="000000"/>
              <w:bottom w:val="single" w:sz="10" w:space="0" w:color="000000"/>
              <w:right w:val="single" w:sz="10" w:space="0" w:color="000000"/>
            </w:tcBorders>
          </w:tcPr>
          <w:p w14:paraId="3D36FF06" w14:textId="77777777" w:rsidR="0029268A" w:rsidRPr="005F29AB" w:rsidRDefault="0029268A" w:rsidP="00B11532">
            <w:pPr>
              <w:widowControl w:val="0"/>
              <w:autoSpaceDE w:val="0"/>
              <w:autoSpaceDN w:val="0"/>
              <w:adjustRightInd w:val="0"/>
              <w:spacing w:before="47" w:after="0" w:line="240" w:lineRule="auto"/>
              <w:ind w:left="947"/>
              <w:rPr>
                <w:rFonts w:ascii="Times New Roman" w:hAnsi="Times New Roman"/>
                <w:sz w:val="24"/>
                <w:szCs w:val="24"/>
                <w:lang w:val="pt-PT"/>
              </w:rPr>
            </w:pPr>
            <w:r w:rsidRPr="005F29AB">
              <w:rPr>
                <w:rFonts w:ascii="Times New Roman" w:hAnsi="Times New Roman"/>
                <w:spacing w:val="-1"/>
                <w:w w:val="117"/>
                <w:sz w:val="20"/>
                <w:szCs w:val="20"/>
                <w:lang w:val="pt-PT"/>
              </w:rPr>
              <w:t>P</w:t>
            </w:r>
            <w:r w:rsidRPr="005F29AB">
              <w:rPr>
                <w:rFonts w:ascii="Times New Roman" w:hAnsi="Times New Roman"/>
                <w:w w:val="117"/>
                <w:sz w:val="20"/>
                <w:szCs w:val="20"/>
                <w:lang w:val="pt-PT"/>
              </w:rPr>
              <w:t>o</w:t>
            </w:r>
            <w:r w:rsidRPr="005F29AB">
              <w:rPr>
                <w:rFonts w:ascii="Times New Roman" w:hAnsi="Times New Roman"/>
                <w:spacing w:val="2"/>
                <w:w w:val="117"/>
                <w:sz w:val="20"/>
                <w:szCs w:val="20"/>
                <w:lang w:val="pt-PT"/>
              </w:rPr>
              <w:t>s</w:t>
            </w:r>
            <w:r w:rsidRPr="005F29AB">
              <w:rPr>
                <w:rFonts w:ascii="Times New Roman" w:hAnsi="Times New Roman"/>
                <w:spacing w:val="-1"/>
                <w:w w:val="117"/>
                <w:sz w:val="20"/>
                <w:szCs w:val="20"/>
                <w:lang w:val="pt-PT"/>
              </w:rPr>
              <w:t>t</w:t>
            </w:r>
            <w:r w:rsidRPr="005F29AB">
              <w:rPr>
                <w:rFonts w:ascii="Times New Roman" w:hAnsi="Times New Roman"/>
                <w:w w:val="117"/>
                <w:sz w:val="20"/>
                <w:szCs w:val="20"/>
                <w:lang w:val="pt-PT"/>
              </w:rPr>
              <w:t>e</w:t>
            </w:r>
            <w:r w:rsidRPr="005F29AB">
              <w:rPr>
                <w:rFonts w:ascii="Times New Roman" w:hAnsi="Times New Roman"/>
                <w:spacing w:val="-3"/>
                <w:w w:val="117"/>
                <w:sz w:val="20"/>
                <w:szCs w:val="20"/>
                <w:lang w:val="pt-PT"/>
              </w:rPr>
              <w:t xml:space="preserve"> </w:t>
            </w:r>
            <w:r w:rsidRPr="005F29AB">
              <w:rPr>
                <w:rFonts w:ascii="Times New Roman" w:hAnsi="Times New Roman"/>
                <w:spacing w:val="4"/>
                <w:w w:val="99"/>
                <w:sz w:val="20"/>
                <w:szCs w:val="20"/>
                <w:lang w:val="pt-PT"/>
              </w:rPr>
              <w:t>T</w:t>
            </w:r>
            <w:r w:rsidRPr="005F29AB">
              <w:rPr>
                <w:rFonts w:ascii="Times New Roman" w:hAnsi="Times New Roman"/>
                <w:w w:val="99"/>
                <w:sz w:val="20"/>
                <w:szCs w:val="20"/>
                <w:lang w:val="pt-PT"/>
              </w:rPr>
              <w:t>r</w:t>
            </w:r>
            <w:r w:rsidRPr="005F29AB">
              <w:rPr>
                <w:rFonts w:ascii="Times New Roman" w:hAnsi="Times New Roman"/>
                <w:w w:val="125"/>
                <w:sz w:val="20"/>
                <w:szCs w:val="20"/>
                <w:lang w:val="pt-PT"/>
              </w:rPr>
              <w:t>a</w:t>
            </w:r>
            <w:r w:rsidRPr="005F29AB">
              <w:rPr>
                <w:rFonts w:ascii="Times New Roman" w:hAnsi="Times New Roman"/>
                <w:spacing w:val="-1"/>
                <w:w w:val="110"/>
                <w:sz w:val="20"/>
                <w:szCs w:val="20"/>
                <w:lang w:val="pt-PT"/>
              </w:rPr>
              <w:t>n</w:t>
            </w:r>
            <w:r w:rsidRPr="005F29AB">
              <w:rPr>
                <w:rFonts w:ascii="Times New Roman" w:hAnsi="Times New Roman"/>
                <w:spacing w:val="2"/>
                <w:w w:val="128"/>
                <w:sz w:val="20"/>
                <w:szCs w:val="20"/>
                <w:lang w:val="pt-PT"/>
              </w:rPr>
              <w:t>s</w:t>
            </w:r>
            <w:r w:rsidRPr="005F29AB">
              <w:rPr>
                <w:rFonts w:ascii="Times New Roman" w:hAnsi="Times New Roman"/>
                <w:spacing w:val="3"/>
                <w:w w:val="82"/>
                <w:sz w:val="20"/>
                <w:szCs w:val="20"/>
                <w:lang w:val="pt-PT"/>
              </w:rPr>
              <w:t>f</w:t>
            </w:r>
            <w:r w:rsidRPr="005F29AB">
              <w:rPr>
                <w:rFonts w:ascii="Times New Roman" w:hAnsi="Times New Roman"/>
                <w:w w:val="110"/>
                <w:sz w:val="20"/>
                <w:szCs w:val="20"/>
                <w:lang w:val="pt-PT"/>
              </w:rPr>
              <w:t>.</w:t>
            </w:r>
            <w:r w:rsidRPr="005F29AB">
              <w:rPr>
                <w:rFonts w:ascii="Times New Roman" w:hAnsi="Times New Roman"/>
                <w:spacing w:val="6"/>
                <w:sz w:val="20"/>
                <w:szCs w:val="20"/>
                <w:lang w:val="pt-PT"/>
              </w:rPr>
              <w:t xml:space="preserve"> </w:t>
            </w:r>
            <w:r w:rsidRPr="005F29AB">
              <w:rPr>
                <w:rFonts w:ascii="Times New Roman" w:hAnsi="Times New Roman"/>
                <w:w w:val="109"/>
                <w:sz w:val="20"/>
                <w:szCs w:val="20"/>
                <w:lang w:val="pt-PT"/>
              </w:rPr>
              <w:t>C</w:t>
            </w:r>
            <w:r w:rsidRPr="005F29AB">
              <w:rPr>
                <w:rFonts w:ascii="Times New Roman" w:hAnsi="Times New Roman"/>
                <w:spacing w:val="-1"/>
                <w:w w:val="109"/>
                <w:sz w:val="20"/>
                <w:szCs w:val="20"/>
                <w:lang w:val="pt-PT"/>
              </w:rPr>
              <w:t>u</w:t>
            </w:r>
            <w:r w:rsidRPr="005F29AB">
              <w:rPr>
                <w:rFonts w:ascii="Times New Roman" w:hAnsi="Times New Roman"/>
                <w:spacing w:val="5"/>
                <w:w w:val="109"/>
                <w:sz w:val="20"/>
                <w:szCs w:val="20"/>
                <w:lang w:val="pt-PT"/>
              </w:rPr>
              <w:t>m</w:t>
            </w:r>
            <w:r w:rsidRPr="005F29AB">
              <w:rPr>
                <w:rFonts w:ascii="Times New Roman" w:hAnsi="Times New Roman"/>
                <w:spacing w:val="-1"/>
                <w:w w:val="109"/>
                <w:sz w:val="20"/>
                <w:szCs w:val="20"/>
                <w:lang w:val="pt-PT"/>
              </w:rPr>
              <w:t>u</w:t>
            </w:r>
            <w:r w:rsidRPr="005F29AB">
              <w:rPr>
                <w:rFonts w:ascii="Times New Roman" w:hAnsi="Times New Roman"/>
                <w:spacing w:val="1"/>
                <w:w w:val="109"/>
                <w:sz w:val="20"/>
                <w:szCs w:val="20"/>
                <w:lang w:val="pt-PT"/>
              </w:rPr>
              <w:t>r</w:t>
            </w:r>
            <w:r w:rsidRPr="005F29AB">
              <w:rPr>
                <w:rFonts w:ascii="Times New Roman" w:hAnsi="Times New Roman"/>
                <w:w w:val="109"/>
                <w:sz w:val="20"/>
                <w:szCs w:val="20"/>
                <w:lang w:val="pt-PT"/>
              </w:rPr>
              <w:t>a</w:t>
            </w:r>
            <w:r w:rsidRPr="005F29AB">
              <w:rPr>
                <w:rFonts w:ascii="Times New Roman" w:hAnsi="Times New Roman"/>
                <w:spacing w:val="1"/>
                <w:w w:val="109"/>
                <w:sz w:val="20"/>
                <w:szCs w:val="20"/>
                <w:lang w:val="pt-PT"/>
              </w:rPr>
              <w:t xml:space="preserve"> </w:t>
            </w:r>
            <w:r w:rsidRPr="005F29AB">
              <w:rPr>
                <w:rFonts w:ascii="Times New Roman" w:hAnsi="Times New Roman"/>
                <w:sz w:val="20"/>
                <w:szCs w:val="20"/>
                <w:lang w:val="pt-PT"/>
              </w:rPr>
              <w:t>au</w:t>
            </w:r>
            <w:r w:rsidRPr="005F29AB">
              <w:rPr>
                <w:rFonts w:ascii="Times New Roman" w:hAnsi="Times New Roman"/>
                <w:spacing w:val="37"/>
                <w:sz w:val="20"/>
                <w:szCs w:val="20"/>
                <w:lang w:val="pt-PT"/>
              </w:rPr>
              <w:t xml:space="preserve"> </w:t>
            </w:r>
            <w:r w:rsidRPr="005F29AB">
              <w:rPr>
                <w:rFonts w:ascii="Times New Roman" w:hAnsi="Times New Roman"/>
                <w:w w:val="117"/>
                <w:sz w:val="20"/>
                <w:szCs w:val="20"/>
                <w:lang w:val="pt-PT"/>
              </w:rPr>
              <w:t>Po</w:t>
            </w:r>
            <w:r w:rsidRPr="005F29AB">
              <w:rPr>
                <w:rFonts w:ascii="Times New Roman" w:hAnsi="Times New Roman"/>
                <w:spacing w:val="2"/>
                <w:w w:val="117"/>
                <w:sz w:val="20"/>
                <w:szCs w:val="20"/>
                <w:lang w:val="pt-PT"/>
              </w:rPr>
              <w:t>s</w:t>
            </w:r>
            <w:r w:rsidRPr="005F29AB">
              <w:rPr>
                <w:rFonts w:ascii="Times New Roman" w:hAnsi="Times New Roman"/>
                <w:w w:val="117"/>
                <w:sz w:val="20"/>
                <w:szCs w:val="20"/>
                <w:lang w:val="pt-PT"/>
              </w:rPr>
              <w:t>te</w:t>
            </w:r>
            <w:r w:rsidRPr="005F29AB">
              <w:rPr>
                <w:rFonts w:ascii="Times New Roman" w:hAnsi="Times New Roman"/>
                <w:spacing w:val="-4"/>
                <w:w w:val="117"/>
                <w:sz w:val="20"/>
                <w:szCs w:val="20"/>
                <w:lang w:val="pt-PT"/>
              </w:rPr>
              <w:t xml:space="preserve"> </w:t>
            </w:r>
            <w:r w:rsidRPr="005F29AB">
              <w:rPr>
                <w:rFonts w:ascii="Times New Roman" w:hAnsi="Times New Roman"/>
                <w:spacing w:val="4"/>
                <w:w w:val="99"/>
                <w:sz w:val="20"/>
                <w:szCs w:val="20"/>
                <w:lang w:val="pt-PT"/>
              </w:rPr>
              <w:t>T</w:t>
            </w:r>
            <w:r w:rsidRPr="005F29AB">
              <w:rPr>
                <w:rFonts w:ascii="Times New Roman" w:hAnsi="Times New Roman"/>
                <w:spacing w:val="1"/>
                <w:w w:val="99"/>
                <w:sz w:val="20"/>
                <w:szCs w:val="20"/>
                <w:lang w:val="pt-PT"/>
              </w:rPr>
              <w:t>r</w:t>
            </w:r>
            <w:r w:rsidRPr="005F29AB">
              <w:rPr>
                <w:rFonts w:ascii="Times New Roman" w:hAnsi="Times New Roman"/>
                <w:spacing w:val="-1"/>
                <w:w w:val="125"/>
                <w:sz w:val="20"/>
                <w:szCs w:val="20"/>
                <w:lang w:val="pt-PT"/>
              </w:rPr>
              <w:t>a</w:t>
            </w:r>
            <w:r w:rsidRPr="005F29AB">
              <w:rPr>
                <w:rFonts w:ascii="Times New Roman" w:hAnsi="Times New Roman"/>
                <w:w w:val="110"/>
                <w:sz w:val="20"/>
                <w:szCs w:val="20"/>
                <w:lang w:val="pt-PT"/>
              </w:rPr>
              <w:t>n</w:t>
            </w:r>
            <w:r w:rsidRPr="005F29AB">
              <w:rPr>
                <w:rFonts w:ascii="Times New Roman" w:hAnsi="Times New Roman"/>
                <w:spacing w:val="2"/>
                <w:w w:val="128"/>
                <w:sz w:val="20"/>
                <w:szCs w:val="20"/>
                <w:lang w:val="pt-PT"/>
              </w:rPr>
              <w:t>s</w:t>
            </w:r>
            <w:r w:rsidRPr="005F29AB">
              <w:rPr>
                <w:rFonts w:ascii="Times New Roman" w:hAnsi="Times New Roman"/>
                <w:w w:val="82"/>
                <w:sz w:val="20"/>
                <w:szCs w:val="20"/>
                <w:lang w:val="pt-PT"/>
              </w:rPr>
              <w:t>f</w:t>
            </w:r>
            <w:r w:rsidRPr="005F29AB">
              <w:rPr>
                <w:rFonts w:ascii="Times New Roman" w:hAnsi="Times New Roman"/>
                <w:w w:val="110"/>
                <w:sz w:val="20"/>
                <w:szCs w:val="20"/>
                <w:lang w:val="pt-PT"/>
              </w:rPr>
              <w:t>.</w:t>
            </w:r>
            <w:r w:rsidRPr="005F29AB">
              <w:rPr>
                <w:rFonts w:ascii="Times New Roman" w:hAnsi="Times New Roman"/>
                <w:spacing w:val="4"/>
                <w:sz w:val="20"/>
                <w:szCs w:val="20"/>
                <w:lang w:val="pt-PT"/>
              </w:rPr>
              <w:t xml:space="preserve"> </w:t>
            </w:r>
            <w:r w:rsidRPr="005F29AB">
              <w:rPr>
                <w:rFonts w:ascii="Times New Roman" w:hAnsi="Times New Roman"/>
                <w:spacing w:val="4"/>
                <w:w w:val="99"/>
                <w:sz w:val="20"/>
                <w:szCs w:val="20"/>
                <w:lang w:val="pt-PT"/>
              </w:rPr>
              <w:t>T</w:t>
            </w:r>
            <w:r w:rsidRPr="005F29AB">
              <w:rPr>
                <w:rFonts w:ascii="Times New Roman" w:hAnsi="Times New Roman"/>
                <w:spacing w:val="-3"/>
                <w:w w:val="125"/>
                <w:sz w:val="20"/>
                <w:szCs w:val="20"/>
                <w:lang w:val="pt-PT"/>
              </w:rPr>
              <w:t>a</w:t>
            </w:r>
            <w:r w:rsidRPr="005F29AB">
              <w:rPr>
                <w:rFonts w:ascii="Times New Roman" w:hAnsi="Times New Roman"/>
                <w:spacing w:val="3"/>
                <w:w w:val="106"/>
                <w:sz w:val="20"/>
                <w:szCs w:val="20"/>
                <w:lang w:val="pt-PT"/>
              </w:rPr>
              <w:t>m</w:t>
            </w:r>
            <w:r w:rsidRPr="005F29AB">
              <w:rPr>
                <w:rFonts w:ascii="Times New Roman" w:hAnsi="Times New Roman"/>
                <w:w w:val="125"/>
                <w:sz w:val="20"/>
                <w:szCs w:val="20"/>
                <w:lang w:val="pt-PT"/>
              </w:rPr>
              <w:t>a</w:t>
            </w:r>
            <w:r w:rsidRPr="005F29AB">
              <w:rPr>
                <w:rFonts w:ascii="Times New Roman" w:hAnsi="Times New Roman"/>
                <w:spacing w:val="1"/>
                <w:w w:val="99"/>
                <w:sz w:val="20"/>
                <w:szCs w:val="20"/>
                <w:lang w:val="pt-PT"/>
              </w:rPr>
              <w:t>r</w:t>
            </w:r>
            <w:r w:rsidRPr="005F29AB">
              <w:rPr>
                <w:rFonts w:ascii="Times New Roman" w:hAnsi="Times New Roman"/>
                <w:w w:val="125"/>
                <w:sz w:val="20"/>
                <w:szCs w:val="20"/>
                <w:lang w:val="pt-PT"/>
              </w:rPr>
              <w:t>a</w:t>
            </w:r>
          </w:p>
        </w:tc>
        <w:tc>
          <w:tcPr>
            <w:tcW w:w="1924" w:type="dxa"/>
            <w:tcBorders>
              <w:top w:val="single" w:sz="10" w:space="0" w:color="000000"/>
              <w:left w:val="single" w:sz="10" w:space="0" w:color="000000"/>
              <w:bottom w:val="single" w:sz="10" w:space="0" w:color="000000"/>
              <w:right w:val="single" w:sz="10" w:space="0" w:color="000000"/>
            </w:tcBorders>
          </w:tcPr>
          <w:p w14:paraId="01E257C9" w14:textId="77777777" w:rsidR="0029268A" w:rsidRPr="00123BDE" w:rsidRDefault="0029268A" w:rsidP="00B11532">
            <w:pPr>
              <w:widowControl w:val="0"/>
              <w:autoSpaceDE w:val="0"/>
              <w:autoSpaceDN w:val="0"/>
              <w:adjustRightInd w:val="0"/>
              <w:spacing w:before="47" w:after="0" w:line="240" w:lineRule="auto"/>
              <w:ind w:left="602" w:right="785"/>
              <w:jc w:val="center"/>
              <w:rPr>
                <w:rFonts w:ascii="Times New Roman" w:hAnsi="Times New Roman"/>
                <w:sz w:val="24"/>
                <w:szCs w:val="24"/>
              </w:rPr>
            </w:pPr>
            <w:r w:rsidRPr="00123BDE">
              <w:rPr>
                <w:rFonts w:ascii="Times New Roman" w:hAnsi="Times New Roman"/>
                <w:spacing w:val="-1"/>
                <w:w w:val="110"/>
                <w:sz w:val="20"/>
                <w:szCs w:val="20"/>
              </w:rPr>
              <w:t>4</w:t>
            </w:r>
            <w:r w:rsidRPr="00123BDE">
              <w:rPr>
                <w:rFonts w:ascii="Times New Roman" w:hAnsi="Times New Roman"/>
                <w:w w:val="110"/>
                <w:sz w:val="20"/>
                <w:szCs w:val="20"/>
              </w:rPr>
              <w:t>1</w:t>
            </w:r>
            <w:r w:rsidRPr="00123BDE">
              <w:rPr>
                <w:rFonts w:ascii="Times New Roman" w:hAnsi="Times New Roman"/>
                <w:spacing w:val="-1"/>
                <w:w w:val="110"/>
                <w:sz w:val="20"/>
                <w:szCs w:val="20"/>
              </w:rPr>
              <w:t>4</w:t>
            </w:r>
            <w:r w:rsidRPr="00123BDE">
              <w:rPr>
                <w:rFonts w:ascii="Times New Roman" w:hAnsi="Times New Roman"/>
                <w:w w:val="110"/>
                <w:sz w:val="20"/>
                <w:szCs w:val="20"/>
              </w:rPr>
              <w:t>6</w:t>
            </w:r>
          </w:p>
        </w:tc>
      </w:tr>
      <w:tr w:rsidR="0029268A" w:rsidRPr="00123BDE" w14:paraId="4195151A" w14:textId="77777777" w:rsidTr="00B11532">
        <w:trPr>
          <w:trHeight w:hRule="exact" w:val="360"/>
        </w:trPr>
        <w:tc>
          <w:tcPr>
            <w:tcW w:w="422" w:type="dxa"/>
            <w:tcBorders>
              <w:top w:val="single" w:sz="10" w:space="0" w:color="000000"/>
              <w:left w:val="single" w:sz="10" w:space="0" w:color="000000"/>
              <w:bottom w:val="single" w:sz="10" w:space="0" w:color="000000"/>
              <w:right w:val="single" w:sz="10" w:space="0" w:color="000000"/>
            </w:tcBorders>
          </w:tcPr>
          <w:p w14:paraId="5027F134" w14:textId="77777777" w:rsidR="0029268A" w:rsidRPr="00123BDE" w:rsidRDefault="0029268A" w:rsidP="00B11532">
            <w:pPr>
              <w:widowControl w:val="0"/>
              <w:autoSpaceDE w:val="0"/>
              <w:autoSpaceDN w:val="0"/>
              <w:adjustRightInd w:val="0"/>
              <w:spacing w:before="49" w:after="0" w:line="240" w:lineRule="auto"/>
              <w:ind w:left="108" w:right="107"/>
              <w:jc w:val="center"/>
              <w:rPr>
                <w:rFonts w:ascii="Times New Roman" w:hAnsi="Times New Roman"/>
                <w:sz w:val="24"/>
                <w:szCs w:val="24"/>
              </w:rPr>
            </w:pPr>
            <w:r w:rsidRPr="00123BDE">
              <w:rPr>
                <w:rFonts w:ascii="Times New Roman" w:hAnsi="Times New Roman"/>
                <w:w w:val="110"/>
                <w:sz w:val="20"/>
                <w:szCs w:val="20"/>
              </w:rPr>
              <w:t>2</w:t>
            </w:r>
          </w:p>
        </w:tc>
        <w:tc>
          <w:tcPr>
            <w:tcW w:w="6147" w:type="dxa"/>
            <w:tcBorders>
              <w:top w:val="single" w:sz="10" w:space="0" w:color="000000"/>
              <w:left w:val="single" w:sz="10" w:space="0" w:color="000000"/>
              <w:bottom w:val="single" w:sz="10" w:space="0" w:color="000000"/>
              <w:right w:val="single" w:sz="10" w:space="0" w:color="000000"/>
            </w:tcBorders>
          </w:tcPr>
          <w:p w14:paraId="275D2B4A" w14:textId="77777777" w:rsidR="0029268A" w:rsidRPr="00123BDE" w:rsidRDefault="0029268A" w:rsidP="00B11532">
            <w:pPr>
              <w:widowControl w:val="0"/>
              <w:autoSpaceDE w:val="0"/>
              <w:autoSpaceDN w:val="0"/>
              <w:adjustRightInd w:val="0"/>
              <w:spacing w:before="47" w:after="0" w:line="240" w:lineRule="auto"/>
              <w:ind w:left="1021"/>
              <w:rPr>
                <w:rFonts w:ascii="Times New Roman" w:hAnsi="Times New Roman"/>
                <w:sz w:val="24"/>
                <w:szCs w:val="24"/>
              </w:rPr>
            </w:pPr>
            <w:r w:rsidRPr="00123BDE">
              <w:rPr>
                <w:rFonts w:ascii="Times New Roman" w:hAnsi="Times New Roman"/>
                <w:spacing w:val="-1"/>
                <w:w w:val="117"/>
                <w:sz w:val="20"/>
                <w:szCs w:val="20"/>
              </w:rPr>
              <w:t>P</w:t>
            </w:r>
            <w:r w:rsidRPr="00123BDE">
              <w:rPr>
                <w:rFonts w:ascii="Times New Roman" w:hAnsi="Times New Roman"/>
                <w:w w:val="117"/>
                <w:sz w:val="20"/>
                <w:szCs w:val="20"/>
              </w:rPr>
              <w:t>o</w:t>
            </w:r>
            <w:r w:rsidRPr="00123BDE">
              <w:rPr>
                <w:rFonts w:ascii="Times New Roman" w:hAnsi="Times New Roman"/>
                <w:spacing w:val="2"/>
                <w:w w:val="117"/>
                <w:sz w:val="20"/>
                <w:szCs w:val="20"/>
              </w:rPr>
              <w:t>s</w:t>
            </w:r>
            <w:r w:rsidRPr="00123BDE">
              <w:rPr>
                <w:rFonts w:ascii="Times New Roman" w:hAnsi="Times New Roman"/>
                <w:spacing w:val="-1"/>
                <w:w w:val="117"/>
                <w:sz w:val="20"/>
                <w:szCs w:val="20"/>
              </w:rPr>
              <w:t>t</w:t>
            </w:r>
            <w:r w:rsidRPr="00123BDE">
              <w:rPr>
                <w:rFonts w:ascii="Times New Roman" w:hAnsi="Times New Roman"/>
                <w:w w:val="117"/>
                <w:sz w:val="20"/>
                <w:szCs w:val="20"/>
              </w:rPr>
              <w:t>e</w:t>
            </w:r>
            <w:r w:rsidRPr="00123BDE">
              <w:rPr>
                <w:rFonts w:ascii="Times New Roman" w:hAnsi="Times New Roman"/>
                <w:spacing w:val="-3"/>
                <w:w w:val="117"/>
                <w:sz w:val="20"/>
                <w:szCs w:val="20"/>
              </w:rPr>
              <w:t xml:space="preserve"> </w:t>
            </w:r>
            <w:r w:rsidRPr="00123BDE">
              <w:rPr>
                <w:rFonts w:ascii="Times New Roman" w:hAnsi="Times New Roman"/>
                <w:spacing w:val="4"/>
                <w:w w:val="99"/>
                <w:sz w:val="20"/>
                <w:szCs w:val="20"/>
              </w:rPr>
              <w:t>T</w:t>
            </w:r>
            <w:r w:rsidRPr="00123BDE">
              <w:rPr>
                <w:rFonts w:ascii="Times New Roman" w:hAnsi="Times New Roman"/>
                <w:w w:val="99"/>
                <w:sz w:val="20"/>
                <w:szCs w:val="20"/>
              </w:rPr>
              <w:t>r</w:t>
            </w:r>
            <w:r w:rsidRPr="00123BDE">
              <w:rPr>
                <w:rFonts w:ascii="Times New Roman" w:hAnsi="Times New Roman"/>
                <w:w w:val="125"/>
                <w:sz w:val="20"/>
                <w:szCs w:val="20"/>
              </w:rPr>
              <w:t>a</w:t>
            </w:r>
            <w:r w:rsidRPr="00123BDE">
              <w:rPr>
                <w:rFonts w:ascii="Times New Roman" w:hAnsi="Times New Roman"/>
                <w:spacing w:val="-1"/>
                <w:w w:val="110"/>
                <w:sz w:val="20"/>
                <w:szCs w:val="20"/>
              </w:rPr>
              <w:t>n</w:t>
            </w:r>
            <w:r w:rsidRPr="00123BDE">
              <w:rPr>
                <w:rFonts w:ascii="Times New Roman" w:hAnsi="Times New Roman"/>
                <w:spacing w:val="2"/>
                <w:w w:val="128"/>
                <w:sz w:val="20"/>
                <w:szCs w:val="20"/>
              </w:rPr>
              <w:t>s</w:t>
            </w:r>
            <w:r w:rsidRPr="00123BDE">
              <w:rPr>
                <w:rFonts w:ascii="Times New Roman" w:hAnsi="Times New Roman"/>
                <w:spacing w:val="3"/>
                <w:w w:val="82"/>
                <w:sz w:val="20"/>
                <w:szCs w:val="20"/>
              </w:rPr>
              <w:t>f</w:t>
            </w:r>
            <w:r w:rsidRPr="00123BDE">
              <w:rPr>
                <w:rFonts w:ascii="Times New Roman" w:hAnsi="Times New Roman"/>
                <w:w w:val="110"/>
                <w:sz w:val="20"/>
                <w:szCs w:val="20"/>
              </w:rPr>
              <w:t>.</w:t>
            </w:r>
            <w:r w:rsidRPr="00123BDE">
              <w:rPr>
                <w:rFonts w:ascii="Times New Roman" w:hAnsi="Times New Roman"/>
                <w:spacing w:val="6"/>
                <w:sz w:val="20"/>
                <w:szCs w:val="20"/>
              </w:rPr>
              <w:t xml:space="preserve"> </w:t>
            </w:r>
            <w:r w:rsidRPr="00123BDE">
              <w:rPr>
                <w:rFonts w:ascii="Times New Roman" w:hAnsi="Times New Roman"/>
                <w:spacing w:val="2"/>
                <w:w w:val="112"/>
                <w:sz w:val="20"/>
                <w:szCs w:val="20"/>
              </w:rPr>
              <w:t>T</w:t>
            </w:r>
            <w:r w:rsidRPr="00123BDE">
              <w:rPr>
                <w:rFonts w:ascii="Times New Roman" w:hAnsi="Times New Roman"/>
                <w:spacing w:val="-1"/>
                <w:w w:val="112"/>
                <w:sz w:val="20"/>
                <w:szCs w:val="20"/>
              </w:rPr>
              <w:t>a</w:t>
            </w:r>
            <w:r w:rsidRPr="00123BDE">
              <w:rPr>
                <w:rFonts w:ascii="Times New Roman" w:hAnsi="Times New Roman"/>
                <w:spacing w:val="3"/>
                <w:w w:val="112"/>
                <w:sz w:val="20"/>
                <w:szCs w:val="20"/>
              </w:rPr>
              <w:t>m</w:t>
            </w:r>
            <w:r w:rsidRPr="00123BDE">
              <w:rPr>
                <w:rFonts w:ascii="Times New Roman" w:hAnsi="Times New Roman"/>
                <w:w w:val="112"/>
                <w:sz w:val="20"/>
                <w:szCs w:val="20"/>
              </w:rPr>
              <w:t>a</w:t>
            </w:r>
            <w:r w:rsidRPr="00123BDE">
              <w:rPr>
                <w:rFonts w:ascii="Times New Roman" w:hAnsi="Times New Roman"/>
                <w:spacing w:val="1"/>
                <w:w w:val="112"/>
                <w:sz w:val="20"/>
                <w:szCs w:val="20"/>
              </w:rPr>
              <w:t>r</w:t>
            </w:r>
            <w:r w:rsidRPr="00123BDE">
              <w:rPr>
                <w:rFonts w:ascii="Times New Roman" w:hAnsi="Times New Roman"/>
                <w:w w:val="112"/>
                <w:sz w:val="20"/>
                <w:szCs w:val="20"/>
              </w:rPr>
              <w:t>a</w:t>
            </w:r>
            <w:r w:rsidRPr="00123BDE">
              <w:rPr>
                <w:rFonts w:ascii="Times New Roman" w:hAnsi="Times New Roman"/>
                <w:spacing w:val="-2"/>
                <w:w w:val="112"/>
                <w:sz w:val="20"/>
                <w:szCs w:val="20"/>
              </w:rPr>
              <w:t xml:space="preserve"> </w:t>
            </w:r>
            <w:r w:rsidRPr="00123BDE">
              <w:rPr>
                <w:rFonts w:ascii="Times New Roman" w:hAnsi="Times New Roman"/>
                <w:sz w:val="20"/>
                <w:szCs w:val="20"/>
              </w:rPr>
              <w:t>au</w:t>
            </w:r>
            <w:r w:rsidRPr="00123BDE">
              <w:rPr>
                <w:rFonts w:ascii="Times New Roman" w:hAnsi="Times New Roman"/>
                <w:spacing w:val="36"/>
                <w:sz w:val="20"/>
                <w:szCs w:val="20"/>
              </w:rPr>
              <w:t xml:space="preserve"> </w:t>
            </w:r>
            <w:r w:rsidRPr="00123BDE">
              <w:rPr>
                <w:rFonts w:ascii="Times New Roman" w:hAnsi="Times New Roman"/>
                <w:spacing w:val="-1"/>
                <w:w w:val="117"/>
                <w:sz w:val="20"/>
                <w:szCs w:val="20"/>
              </w:rPr>
              <w:t>P</w:t>
            </w:r>
            <w:r w:rsidRPr="00123BDE">
              <w:rPr>
                <w:rFonts w:ascii="Times New Roman" w:hAnsi="Times New Roman"/>
                <w:w w:val="117"/>
                <w:sz w:val="20"/>
                <w:szCs w:val="20"/>
              </w:rPr>
              <w:t>o</w:t>
            </w:r>
            <w:r w:rsidRPr="00123BDE">
              <w:rPr>
                <w:rFonts w:ascii="Times New Roman" w:hAnsi="Times New Roman"/>
                <w:spacing w:val="2"/>
                <w:w w:val="117"/>
                <w:sz w:val="20"/>
                <w:szCs w:val="20"/>
              </w:rPr>
              <w:t>s</w:t>
            </w:r>
            <w:r w:rsidRPr="00123BDE">
              <w:rPr>
                <w:rFonts w:ascii="Times New Roman" w:hAnsi="Times New Roman"/>
                <w:w w:val="117"/>
                <w:sz w:val="20"/>
                <w:szCs w:val="20"/>
              </w:rPr>
              <w:t>te</w:t>
            </w:r>
            <w:r w:rsidRPr="00123BDE">
              <w:rPr>
                <w:rFonts w:ascii="Times New Roman" w:hAnsi="Times New Roman"/>
                <w:spacing w:val="-4"/>
                <w:w w:val="117"/>
                <w:sz w:val="20"/>
                <w:szCs w:val="20"/>
              </w:rPr>
              <w:t xml:space="preserve"> </w:t>
            </w:r>
            <w:r w:rsidRPr="00123BDE">
              <w:rPr>
                <w:rFonts w:ascii="Times New Roman" w:hAnsi="Times New Roman"/>
                <w:spacing w:val="4"/>
                <w:w w:val="99"/>
                <w:sz w:val="20"/>
                <w:szCs w:val="20"/>
              </w:rPr>
              <w:t>T</w:t>
            </w:r>
            <w:r w:rsidRPr="00123BDE">
              <w:rPr>
                <w:rFonts w:ascii="Times New Roman" w:hAnsi="Times New Roman"/>
                <w:spacing w:val="1"/>
                <w:w w:val="99"/>
                <w:sz w:val="20"/>
                <w:szCs w:val="20"/>
              </w:rPr>
              <w:t>r</w:t>
            </w:r>
            <w:r w:rsidRPr="00123BDE">
              <w:rPr>
                <w:rFonts w:ascii="Times New Roman" w:hAnsi="Times New Roman"/>
                <w:spacing w:val="-1"/>
                <w:w w:val="125"/>
                <w:sz w:val="20"/>
                <w:szCs w:val="20"/>
              </w:rPr>
              <w:t>a</w:t>
            </w:r>
            <w:r w:rsidRPr="00123BDE">
              <w:rPr>
                <w:rFonts w:ascii="Times New Roman" w:hAnsi="Times New Roman"/>
                <w:spacing w:val="-1"/>
                <w:w w:val="110"/>
                <w:sz w:val="20"/>
                <w:szCs w:val="20"/>
              </w:rPr>
              <w:t>n</w:t>
            </w:r>
            <w:r w:rsidRPr="00123BDE">
              <w:rPr>
                <w:rFonts w:ascii="Times New Roman" w:hAnsi="Times New Roman"/>
                <w:spacing w:val="2"/>
                <w:w w:val="128"/>
                <w:sz w:val="20"/>
                <w:szCs w:val="20"/>
              </w:rPr>
              <w:t>s</w:t>
            </w:r>
            <w:r w:rsidRPr="00123BDE">
              <w:rPr>
                <w:rFonts w:ascii="Times New Roman" w:hAnsi="Times New Roman"/>
                <w:spacing w:val="3"/>
                <w:w w:val="82"/>
                <w:sz w:val="20"/>
                <w:szCs w:val="20"/>
              </w:rPr>
              <w:t>f</w:t>
            </w:r>
            <w:r w:rsidRPr="00123BDE">
              <w:rPr>
                <w:rFonts w:ascii="Times New Roman" w:hAnsi="Times New Roman"/>
                <w:w w:val="110"/>
                <w:sz w:val="20"/>
                <w:szCs w:val="20"/>
              </w:rPr>
              <w:t>.</w:t>
            </w:r>
            <w:r w:rsidRPr="00123BDE">
              <w:rPr>
                <w:rFonts w:ascii="Times New Roman" w:hAnsi="Times New Roman"/>
                <w:spacing w:val="6"/>
                <w:sz w:val="20"/>
                <w:szCs w:val="20"/>
              </w:rPr>
              <w:t xml:space="preserve"> </w:t>
            </w:r>
            <w:r w:rsidRPr="00123BDE">
              <w:rPr>
                <w:rFonts w:ascii="Times New Roman" w:hAnsi="Times New Roman"/>
                <w:spacing w:val="-1"/>
                <w:w w:val="119"/>
                <w:sz w:val="20"/>
                <w:szCs w:val="20"/>
              </w:rPr>
              <w:t>P</w:t>
            </w:r>
            <w:r w:rsidRPr="00123BDE">
              <w:rPr>
                <w:rFonts w:ascii="Times New Roman" w:hAnsi="Times New Roman"/>
                <w:spacing w:val="1"/>
                <w:w w:val="99"/>
                <w:sz w:val="20"/>
                <w:szCs w:val="20"/>
              </w:rPr>
              <w:t>r</w:t>
            </w:r>
            <w:r w:rsidRPr="00123BDE">
              <w:rPr>
                <w:rFonts w:ascii="Times New Roman" w:hAnsi="Times New Roman"/>
                <w:spacing w:val="-1"/>
                <w:w w:val="125"/>
                <w:sz w:val="20"/>
                <w:szCs w:val="20"/>
              </w:rPr>
              <w:t>á</w:t>
            </w:r>
            <w:r w:rsidRPr="00123BDE">
              <w:rPr>
                <w:rFonts w:ascii="Times New Roman" w:hAnsi="Times New Roman"/>
                <w:w w:val="110"/>
                <w:sz w:val="20"/>
                <w:szCs w:val="20"/>
              </w:rPr>
              <w:t>b</w:t>
            </w:r>
            <w:r w:rsidRPr="00123BDE">
              <w:rPr>
                <w:rFonts w:ascii="Times New Roman" w:hAnsi="Times New Roman"/>
                <w:w w:val="79"/>
                <w:sz w:val="20"/>
                <w:szCs w:val="20"/>
              </w:rPr>
              <w:t>i</w:t>
            </w:r>
            <w:r w:rsidRPr="00123BDE">
              <w:rPr>
                <w:rFonts w:ascii="Times New Roman" w:hAnsi="Times New Roman"/>
                <w:w w:val="128"/>
                <w:sz w:val="20"/>
                <w:szCs w:val="20"/>
              </w:rPr>
              <w:t>s</w:t>
            </w:r>
          </w:p>
        </w:tc>
        <w:tc>
          <w:tcPr>
            <w:tcW w:w="1924" w:type="dxa"/>
            <w:tcBorders>
              <w:top w:val="single" w:sz="10" w:space="0" w:color="000000"/>
              <w:left w:val="single" w:sz="10" w:space="0" w:color="000000"/>
              <w:bottom w:val="single" w:sz="10" w:space="0" w:color="000000"/>
              <w:right w:val="single" w:sz="10" w:space="0" w:color="000000"/>
            </w:tcBorders>
          </w:tcPr>
          <w:p w14:paraId="3C526FBA" w14:textId="77777777" w:rsidR="0029268A" w:rsidRPr="00123BDE" w:rsidRDefault="0029268A" w:rsidP="00B11532">
            <w:pPr>
              <w:widowControl w:val="0"/>
              <w:autoSpaceDE w:val="0"/>
              <w:autoSpaceDN w:val="0"/>
              <w:adjustRightInd w:val="0"/>
              <w:spacing w:before="47" w:after="0" w:line="240" w:lineRule="auto"/>
              <w:ind w:left="602" w:right="785"/>
              <w:jc w:val="center"/>
              <w:rPr>
                <w:rFonts w:ascii="Times New Roman" w:hAnsi="Times New Roman"/>
                <w:sz w:val="24"/>
                <w:szCs w:val="24"/>
              </w:rPr>
            </w:pPr>
            <w:r w:rsidRPr="00123BDE">
              <w:rPr>
                <w:rFonts w:ascii="Times New Roman" w:hAnsi="Times New Roman"/>
                <w:spacing w:val="-1"/>
                <w:w w:val="110"/>
                <w:sz w:val="20"/>
                <w:szCs w:val="20"/>
              </w:rPr>
              <w:t>2</w:t>
            </w:r>
            <w:r w:rsidRPr="00123BDE">
              <w:rPr>
                <w:rFonts w:ascii="Times New Roman" w:hAnsi="Times New Roman"/>
                <w:w w:val="110"/>
                <w:sz w:val="20"/>
                <w:szCs w:val="20"/>
              </w:rPr>
              <w:t>1</w:t>
            </w:r>
            <w:r w:rsidRPr="00123BDE">
              <w:rPr>
                <w:rFonts w:ascii="Times New Roman" w:hAnsi="Times New Roman"/>
                <w:spacing w:val="-1"/>
                <w:w w:val="110"/>
                <w:sz w:val="20"/>
                <w:szCs w:val="20"/>
              </w:rPr>
              <w:t>0</w:t>
            </w:r>
            <w:r w:rsidRPr="00123BDE">
              <w:rPr>
                <w:rFonts w:ascii="Times New Roman" w:hAnsi="Times New Roman"/>
                <w:w w:val="110"/>
                <w:sz w:val="20"/>
                <w:szCs w:val="20"/>
              </w:rPr>
              <w:t>0</w:t>
            </w:r>
          </w:p>
        </w:tc>
      </w:tr>
    </w:tbl>
    <w:p w14:paraId="0F575AD1" w14:textId="77777777" w:rsidR="0029268A" w:rsidRPr="0045752F"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2543CBA2" w14:textId="77777777" w:rsidR="0029268A" w:rsidRPr="00DF1512" w:rsidRDefault="0029268A" w:rsidP="0029268A">
      <w:pPr>
        <w:spacing w:after="120"/>
        <w:rPr>
          <w:rFonts w:ascii="Times New Roman" w:hAnsi="Times New Roman" w:cs="Times New Roman"/>
          <w:sz w:val="24"/>
          <w:szCs w:val="24"/>
          <w:u w:val="single"/>
          <w:lang w:bidi="fr-FR"/>
        </w:rPr>
      </w:pPr>
      <w:r w:rsidRPr="00DF1512">
        <w:rPr>
          <w:rFonts w:ascii="Times New Roman" w:hAnsi="Times New Roman" w:cs="Times New Roman"/>
          <w:sz w:val="24"/>
          <w:szCs w:val="24"/>
          <w:u w:val="single"/>
          <w:lang w:bidi="fr-FR"/>
        </w:rPr>
        <w:t>Renforcement, réhabilitation et construction de nouveaux poste transformation en HTA</w:t>
      </w:r>
    </w:p>
    <w:p w14:paraId="34E7D92C" w14:textId="77777777" w:rsidR="0029268A" w:rsidRPr="00DF1512"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DF1512">
        <w:rPr>
          <w:rFonts w:ascii="Times New Roman" w:hAnsi="Times New Roman" w:cs="Times New Roman"/>
          <w:sz w:val="24"/>
          <w:szCs w:val="24"/>
          <w:lang w:bidi="fr-FR"/>
        </w:rPr>
        <w:t>Dans le cadre du projet il est prévu d’exécuter le renforcement et/ou la réhabilitation des</w:t>
      </w:r>
      <w:r>
        <w:rPr>
          <w:rFonts w:ascii="Times New Roman" w:hAnsi="Times New Roman" w:cs="Times New Roman"/>
          <w:sz w:val="24"/>
          <w:szCs w:val="24"/>
          <w:lang w:bidi="fr-FR"/>
        </w:rPr>
        <w:t xml:space="preserve"> </w:t>
      </w:r>
      <w:r w:rsidRPr="00DF1512">
        <w:rPr>
          <w:rFonts w:ascii="Times New Roman" w:hAnsi="Times New Roman" w:cs="Times New Roman"/>
          <w:sz w:val="24"/>
          <w:szCs w:val="24"/>
          <w:lang w:bidi="fr-FR"/>
        </w:rPr>
        <w:t>Postes de Transformation selon le tableau suivant</w:t>
      </w:r>
      <w:r>
        <w:rPr>
          <w:rFonts w:ascii="Times New Roman" w:hAnsi="Times New Roman" w:cs="Times New Roman"/>
          <w:sz w:val="24"/>
          <w:szCs w:val="24"/>
          <w:lang w:bidi="fr-FR"/>
        </w:rPr>
        <w:t xml:space="preserve"> </w:t>
      </w:r>
      <w:r w:rsidRPr="00DF1512">
        <w:rPr>
          <w:rFonts w:ascii="Times New Roman" w:hAnsi="Times New Roman" w:cs="Times New Roman"/>
          <w:sz w:val="24"/>
          <w:szCs w:val="24"/>
          <w:lang w:bidi="fr-FR"/>
        </w:rPr>
        <w:t>:</w:t>
      </w:r>
    </w:p>
    <w:p w14:paraId="3D834639" w14:textId="77777777" w:rsidR="0029268A" w:rsidRDefault="0029268A" w:rsidP="0029268A">
      <w:pPr>
        <w:spacing w:after="120"/>
        <w:jc w:val="both"/>
        <w:rPr>
          <w:rFonts w:ascii="Times New Roman" w:hAnsi="Times New Roman"/>
          <w:color w:val="0000FF"/>
          <w:spacing w:val="3"/>
          <w:w w:val="90"/>
          <w:position w:val="-1"/>
          <w:sz w:val="20"/>
          <w:szCs w:val="20"/>
        </w:rPr>
      </w:pPr>
    </w:p>
    <w:p w14:paraId="7029DF5B" w14:textId="77777777" w:rsidR="0029268A" w:rsidRPr="007E05D8" w:rsidRDefault="0029268A" w:rsidP="0029268A">
      <w:pPr>
        <w:widowControl w:val="0"/>
        <w:autoSpaceDE w:val="0"/>
        <w:autoSpaceDN w:val="0"/>
        <w:adjustRightInd w:val="0"/>
        <w:spacing w:after="0" w:line="240" w:lineRule="auto"/>
        <w:jc w:val="both"/>
        <w:rPr>
          <w:rFonts w:ascii="Times New Roman" w:hAnsi="Times New Roman" w:cs="Times New Roman"/>
          <w:b/>
          <w:sz w:val="24"/>
          <w:szCs w:val="24"/>
        </w:rPr>
      </w:pPr>
      <w:bookmarkStart w:id="120" w:name="_Toc32588313"/>
      <w:r w:rsidRPr="00BF4D7B">
        <w:rPr>
          <w:rFonts w:ascii="Times New Roman" w:hAnsi="Times New Roman" w:cs="Times New Roman"/>
          <w:b/>
          <w:sz w:val="24"/>
          <w:szCs w:val="24"/>
        </w:rPr>
        <w:t xml:space="preserve">Tableau </w:t>
      </w:r>
      <w:r w:rsidRPr="00BF4D7B">
        <w:rPr>
          <w:rFonts w:ascii="Times New Roman" w:hAnsi="Times New Roman" w:cs="Times New Roman"/>
          <w:b/>
          <w:sz w:val="24"/>
          <w:szCs w:val="24"/>
        </w:rPr>
        <w:fldChar w:fldCharType="begin"/>
      </w:r>
      <w:r w:rsidRPr="00BF4D7B">
        <w:rPr>
          <w:rFonts w:ascii="Times New Roman" w:hAnsi="Times New Roman" w:cs="Times New Roman"/>
          <w:b/>
          <w:sz w:val="24"/>
          <w:szCs w:val="24"/>
        </w:rPr>
        <w:instrText xml:space="preserve"> SEQ Tableau \* ARABIC </w:instrText>
      </w:r>
      <w:r w:rsidRPr="00BF4D7B">
        <w:rPr>
          <w:rFonts w:ascii="Times New Roman" w:hAnsi="Times New Roman" w:cs="Times New Roman"/>
          <w:b/>
          <w:sz w:val="24"/>
          <w:szCs w:val="24"/>
        </w:rPr>
        <w:fldChar w:fldCharType="separate"/>
      </w:r>
      <w:r>
        <w:rPr>
          <w:rFonts w:ascii="Times New Roman" w:hAnsi="Times New Roman" w:cs="Times New Roman"/>
          <w:b/>
          <w:noProof/>
          <w:sz w:val="24"/>
          <w:szCs w:val="24"/>
        </w:rPr>
        <w:t>11</w:t>
      </w:r>
      <w:r w:rsidRPr="00BF4D7B">
        <w:rPr>
          <w:rFonts w:ascii="Times New Roman" w:hAnsi="Times New Roman" w:cs="Times New Roman"/>
          <w:b/>
          <w:sz w:val="24"/>
          <w:szCs w:val="24"/>
        </w:rPr>
        <w:fldChar w:fldCharType="end"/>
      </w:r>
      <w:r w:rsidRPr="00BF4D7B">
        <w:rPr>
          <w:rFonts w:ascii="Times New Roman" w:hAnsi="Times New Roman" w:cs="Times New Roman"/>
          <w:b/>
          <w:sz w:val="24"/>
          <w:szCs w:val="24"/>
        </w:rPr>
        <w:t xml:space="preserve">  : </w:t>
      </w:r>
      <w:r w:rsidRPr="007E05D8">
        <w:rPr>
          <w:rFonts w:ascii="Times New Roman" w:hAnsi="Times New Roman" w:cs="Times New Roman"/>
          <w:b/>
          <w:sz w:val="24"/>
          <w:szCs w:val="24"/>
        </w:rPr>
        <w:t>Caractéristiques des nouveaux Postes de Transformation HTA/BT</w:t>
      </w:r>
      <w:bookmarkEnd w:id="120"/>
    </w:p>
    <w:tbl>
      <w:tblPr>
        <w:tblW w:w="5031" w:type="pct"/>
        <w:tblCellMar>
          <w:left w:w="70" w:type="dxa"/>
          <w:right w:w="70" w:type="dxa"/>
        </w:tblCellMar>
        <w:tblLook w:val="04A0" w:firstRow="1" w:lastRow="0" w:firstColumn="1" w:lastColumn="0" w:noHBand="0" w:noVBand="1"/>
      </w:tblPr>
      <w:tblGrid>
        <w:gridCol w:w="2185"/>
        <w:gridCol w:w="1051"/>
        <w:gridCol w:w="1699"/>
        <w:gridCol w:w="764"/>
        <w:gridCol w:w="1821"/>
        <w:gridCol w:w="2444"/>
      </w:tblGrid>
      <w:tr w:rsidR="0029268A" w:rsidRPr="006734B3" w14:paraId="4298F42D" w14:textId="77777777" w:rsidTr="009A2EA1">
        <w:trPr>
          <w:trHeight w:val="489"/>
          <w:tblHeader/>
        </w:trPr>
        <w:tc>
          <w:tcPr>
            <w:tcW w:w="5000" w:type="pct"/>
            <w:gridSpan w:val="6"/>
            <w:tcBorders>
              <w:top w:val="single" w:sz="8" w:space="0" w:color="auto"/>
              <w:left w:val="single" w:sz="8" w:space="0" w:color="auto"/>
              <w:right w:val="single" w:sz="8" w:space="0" w:color="000000"/>
            </w:tcBorders>
            <w:shd w:val="clear" w:color="auto" w:fill="E2EFD9" w:themeFill="accent6" w:themeFillTint="33"/>
            <w:noWrap/>
            <w:vAlign w:val="center"/>
            <w:hideMark/>
          </w:tcPr>
          <w:p w14:paraId="116AA06B" w14:textId="77777777" w:rsidR="0029268A" w:rsidRPr="006734B3" w:rsidRDefault="0029268A" w:rsidP="00B11532">
            <w:pPr>
              <w:spacing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NOUVEAUX POSTES DE TRANSFORMATION</w:t>
            </w:r>
          </w:p>
        </w:tc>
      </w:tr>
      <w:tr w:rsidR="0029268A" w:rsidRPr="006734B3" w14:paraId="071E3B38" w14:textId="77777777" w:rsidTr="009A2EA1">
        <w:trPr>
          <w:trHeight w:val="600"/>
          <w:tblHeader/>
        </w:trPr>
        <w:tc>
          <w:tcPr>
            <w:tcW w:w="1155" w:type="pct"/>
            <w:tcBorders>
              <w:top w:val="single" w:sz="8" w:space="0" w:color="auto"/>
              <w:left w:val="single" w:sz="8" w:space="0" w:color="auto"/>
              <w:bottom w:val="single" w:sz="8" w:space="0" w:color="auto"/>
              <w:right w:val="nil"/>
            </w:tcBorders>
            <w:shd w:val="clear" w:color="auto" w:fill="FBE4D5" w:themeFill="accent2" w:themeFillTint="33"/>
            <w:noWrap/>
            <w:vAlign w:val="center"/>
            <w:hideMark/>
          </w:tcPr>
          <w:p w14:paraId="00DC2AE2" w14:textId="77777777" w:rsidR="0029268A" w:rsidRPr="006734B3" w:rsidRDefault="0029268A" w:rsidP="00B11532">
            <w:pPr>
              <w:spacing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Nom</w:t>
            </w:r>
          </w:p>
        </w:tc>
        <w:tc>
          <w:tcPr>
            <w:tcW w:w="585" w:type="pct"/>
            <w:tcBorders>
              <w:top w:val="single" w:sz="8" w:space="0" w:color="auto"/>
              <w:left w:val="single" w:sz="8" w:space="0" w:color="auto"/>
              <w:bottom w:val="single" w:sz="8" w:space="0" w:color="auto"/>
              <w:right w:val="single" w:sz="8" w:space="0" w:color="auto"/>
            </w:tcBorders>
            <w:shd w:val="clear" w:color="auto" w:fill="FBE4D5" w:themeFill="accent2" w:themeFillTint="33"/>
            <w:noWrap/>
            <w:vAlign w:val="center"/>
            <w:hideMark/>
          </w:tcPr>
          <w:p w14:paraId="1965CCFC" w14:textId="77777777" w:rsidR="0029268A" w:rsidRPr="006734B3" w:rsidRDefault="0029268A" w:rsidP="00B11532">
            <w:pPr>
              <w:spacing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Tronçon</w:t>
            </w:r>
          </w:p>
        </w:tc>
        <w:tc>
          <w:tcPr>
            <w:tcW w:w="785" w:type="pct"/>
            <w:tcBorders>
              <w:top w:val="single" w:sz="8" w:space="0" w:color="auto"/>
              <w:left w:val="nil"/>
              <w:bottom w:val="single" w:sz="8" w:space="0" w:color="auto"/>
              <w:right w:val="single" w:sz="4" w:space="0" w:color="auto"/>
            </w:tcBorders>
            <w:shd w:val="clear" w:color="auto" w:fill="FBE4D5" w:themeFill="accent2" w:themeFillTint="33"/>
            <w:noWrap/>
            <w:vAlign w:val="center"/>
            <w:hideMark/>
          </w:tcPr>
          <w:p w14:paraId="7175B1D1" w14:textId="77777777" w:rsidR="0029268A" w:rsidRPr="006734B3" w:rsidRDefault="0029268A" w:rsidP="00B11532">
            <w:pPr>
              <w:spacing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Puissance (kVA)</w:t>
            </w:r>
          </w:p>
        </w:tc>
        <w:tc>
          <w:tcPr>
            <w:tcW w:w="372" w:type="pct"/>
            <w:tcBorders>
              <w:top w:val="single" w:sz="8" w:space="0" w:color="auto"/>
              <w:left w:val="nil"/>
              <w:bottom w:val="single" w:sz="8" w:space="0" w:color="auto"/>
              <w:right w:val="single" w:sz="4" w:space="0" w:color="auto"/>
            </w:tcBorders>
            <w:shd w:val="clear" w:color="auto" w:fill="FBE4D5" w:themeFill="accent2" w:themeFillTint="33"/>
            <w:noWrap/>
            <w:vAlign w:val="center"/>
            <w:hideMark/>
          </w:tcPr>
          <w:p w14:paraId="4B339533" w14:textId="77777777" w:rsidR="0029268A" w:rsidRPr="006734B3" w:rsidRDefault="0029268A" w:rsidP="00B11532">
            <w:pPr>
              <w:spacing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Type</w:t>
            </w:r>
          </w:p>
        </w:tc>
        <w:tc>
          <w:tcPr>
            <w:tcW w:w="863" w:type="pct"/>
            <w:tcBorders>
              <w:top w:val="single" w:sz="8" w:space="0" w:color="auto"/>
              <w:left w:val="nil"/>
              <w:bottom w:val="single" w:sz="8" w:space="0" w:color="auto"/>
              <w:right w:val="single" w:sz="4" w:space="0" w:color="auto"/>
            </w:tcBorders>
            <w:shd w:val="clear" w:color="auto" w:fill="FBE4D5" w:themeFill="accent2" w:themeFillTint="33"/>
            <w:noWrap/>
            <w:vAlign w:val="center"/>
            <w:hideMark/>
          </w:tcPr>
          <w:p w14:paraId="14EFA7E9" w14:textId="77777777" w:rsidR="0029268A" w:rsidRPr="006734B3" w:rsidRDefault="0029268A" w:rsidP="00B11532">
            <w:pPr>
              <w:spacing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QGBT/PT</w:t>
            </w:r>
          </w:p>
        </w:tc>
        <w:tc>
          <w:tcPr>
            <w:tcW w:w="1240" w:type="pct"/>
            <w:tcBorders>
              <w:top w:val="single" w:sz="8" w:space="0" w:color="auto"/>
              <w:left w:val="nil"/>
              <w:bottom w:val="single" w:sz="8" w:space="0" w:color="auto"/>
              <w:right w:val="single" w:sz="4" w:space="0" w:color="auto"/>
            </w:tcBorders>
            <w:shd w:val="clear" w:color="auto" w:fill="FBE4D5" w:themeFill="accent2" w:themeFillTint="33"/>
            <w:noWrap/>
            <w:vAlign w:val="center"/>
            <w:hideMark/>
          </w:tcPr>
          <w:p w14:paraId="49095C14" w14:textId="77777777" w:rsidR="0029268A" w:rsidRPr="006734B3" w:rsidRDefault="0029268A" w:rsidP="00B11532">
            <w:pPr>
              <w:spacing w:line="240" w:lineRule="auto"/>
              <w:contextualSpacing/>
              <w:jc w:val="center"/>
              <w:rPr>
                <w:rFonts w:ascii="Times New Roman" w:hAnsi="Times New Roman" w:cs="Times New Roman"/>
                <w:b/>
                <w:bCs/>
                <w:color w:val="000000"/>
                <w:lang w:eastAsia="pt-PT"/>
              </w:rPr>
            </w:pPr>
            <w:r w:rsidRPr="006734B3">
              <w:rPr>
                <w:rFonts w:ascii="Times New Roman" w:hAnsi="Times New Roman" w:cs="Times New Roman"/>
                <w:b/>
                <w:bCs/>
                <w:color w:val="000000"/>
                <w:lang w:eastAsia="pt-PT"/>
              </w:rPr>
              <w:t>TIlumin</w:t>
            </w:r>
            <w:r>
              <w:rPr>
                <w:rFonts w:ascii="Times New Roman" w:hAnsi="Times New Roman" w:cs="Times New Roman"/>
                <w:b/>
                <w:bCs/>
                <w:color w:val="000000"/>
                <w:lang w:eastAsia="pt-PT"/>
              </w:rPr>
              <w:t xml:space="preserve"> </w:t>
            </w:r>
            <w:r w:rsidRPr="006734B3">
              <w:rPr>
                <w:rFonts w:ascii="Times New Roman" w:hAnsi="Times New Roman" w:cs="Times New Roman"/>
                <w:b/>
                <w:bCs/>
                <w:color w:val="000000"/>
                <w:lang w:eastAsia="pt-PT"/>
              </w:rPr>
              <w:t>Publique</w:t>
            </w:r>
          </w:p>
        </w:tc>
      </w:tr>
      <w:tr w:rsidR="0029268A" w:rsidRPr="006734B3" w14:paraId="732FC382"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2DD27F8E"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Prábis</w:t>
            </w:r>
          </w:p>
        </w:tc>
        <w:tc>
          <w:tcPr>
            <w:tcW w:w="585"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7F742481" w14:textId="77777777" w:rsidR="0029268A" w:rsidRPr="006734B3" w:rsidRDefault="0029268A" w:rsidP="00B11532">
            <w:pPr>
              <w:spacing w:line="240" w:lineRule="auto"/>
              <w:contextualSpacing/>
              <w:jc w:val="center"/>
              <w:rPr>
                <w:rFonts w:ascii="Times New Roman" w:hAnsi="Times New Roman" w:cs="Times New Roman"/>
                <w:i/>
                <w:iCs/>
                <w:color w:val="000000"/>
                <w:lang w:eastAsia="pt-PT"/>
              </w:rPr>
            </w:pPr>
            <w:r w:rsidRPr="006734B3">
              <w:rPr>
                <w:rFonts w:ascii="Times New Roman" w:hAnsi="Times New Roman" w:cs="Times New Roman"/>
                <w:i/>
                <w:iCs/>
                <w:color w:val="000000"/>
                <w:lang w:eastAsia="pt-PT"/>
              </w:rPr>
              <w:t>Bor - Prábis</w:t>
            </w:r>
          </w:p>
        </w:tc>
        <w:tc>
          <w:tcPr>
            <w:tcW w:w="785" w:type="pct"/>
            <w:tcBorders>
              <w:top w:val="nil"/>
              <w:left w:val="nil"/>
              <w:bottom w:val="single" w:sz="4" w:space="0" w:color="auto"/>
              <w:right w:val="single" w:sz="4" w:space="0" w:color="auto"/>
            </w:tcBorders>
            <w:shd w:val="clear" w:color="auto" w:fill="auto"/>
            <w:noWrap/>
            <w:vAlign w:val="center"/>
            <w:hideMark/>
          </w:tcPr>
          <w:p w14:paraId="25A9525D"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6BC98A08"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2DC1435A"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6A41A3A4"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29268A" w:rsidRPr="006734B3" w14:paraId="4FE5452D"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0A6C58E0"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Tamara</w:t>
            </w:r>
          </w:p>
        </w:tc>
        <w:tc>
          <w:tcPr>
            <w:tcW w:w="585" w:type="pct"/>
            <w:vMerge/>
            <w:tcBorders>
              <w:top w:val="nil"/>
              <w:left w:val="single" w:sz="8" w:space="0" w:color="auto"/>
              <w:bottom w:val="single" w:sz="8" w:space="0" w:color="000000"/>
              <w:right w:val="single" w:sz="8" w:space="0" w:color="auto"/>
            </w:tcBorders>
            <w:vAlign w:val="center"/>
            <w:hideMark/>
          </w:tcPr>
          <w:p w14:paraId="799A4C95" w14:textId="77777777" w:rsidR="0029268A" w:rsidRPr="006734B3" w:rsidRDefault="0029268A" w:rsidP="00B11532">
            <w:pPr>
              <w:spacing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2F78EDB6"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50</w:t>
            </w:r>
          </w:p>
        </w:tc>
        <w:tc>
          <w:tcPr>
            <w:tcW w:w="372" w:type="pct"/>
            <w:tcBorders>
              <w:top w:val="nil"/>
              <w:left w:val="nil"/>
              <w:bottom w:val="single" w:sz="4" w:space="0" w:color="auto"/>
              <w:right w:val="single" w:sz="4" w:space="0" w:color="auto"/>
            </w:tcBorders>
            <w:shd w:val="clear" w:color="auto" w:fill="auto"/>
            <w:noWrap/>
            <w:vAlign w:val="center"/>
            <w:hideMark/>
          </w:tcPr>
          <w:p w14:paraId="4D442314"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Aérien</w:t>
            </w:r>
          </w:p>
        </w:tc>
        <w:tc>
          <w:tcPr>
            <w:tcW w:w="863" w:type="pct"/>
            <w:tcBorders>
              <w:top w:val="nil"/>
              <w:left w:val="nil"/>
              <w:bottom w:val="single" w:sz="4" w:space="0" w:color="auto"/>
              <w:right w:val="single" w:sz="4" w:space="0" w:color="auto"/>
            </w:tcBorders>
            <w:shd w:val="clear" w:color="auto" w:fill="auto"/>
            <w:noWrap/>
            <w:vAlign w:val="center"/>
            <w:hideMark/>
          </w:tcPr>
          <w:p w14:paraId="4A028670"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5DEC5E29"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29268A" w:rsidRPr="006734B3" w14:paraId="0D95B089"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299BB9F9"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Cumura</w:t>
            </w:r>
          </w:p>
        </w:tc>
        <w:tc>
          <w:tcPr>
            <w:tcW w:w="585" w:type="pct"/>
            <w:vMerge/>
            <w:tcBorders>
              <w:top w:val="nil"/>
              <w:left w:val="single" w:sz="8" w:space="0" w:color="auto"/>
              <w:bottom w:val="single" w:sz="8" w:space="0" w:color="000000"/>
              <w:right w:val="single" w:sz="8" w:space="0" w:color="auto"/>
            </w:tcBorders>
            <w:vAlign w:val="center"/>
            <w:hideMark/>
          </w:tcPr>
          <w:p w14:paraId="563A4B24" w14:textId="77777777" w:rsidR="0029268A" w:rsidRPr="006734B3" w:rsidRDefault="0029268A" w:rsidP="00B11532">
            <w:pPr>
              <w:spacing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15617B13"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57BB36F5"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4438318A"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3AD1617C"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29268A" w:rsidRPr="006734B3" w14:paraId="218E3543"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42A22D1E"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Ponta Gardete</w:t>
            </w:r>
          </w:p>
        </w:tc>
        <w:tc>
          <w:tcPr>
            <w:tcW w:w="585" w:type="pct"/>
            <w:vMerge/>
            <w:tcBorders>
              <w:top w:val="nil"/>
              <w:left w:val="single" w:sz="8" w:space="0" w:color="auto"/>
              <w:bottom w:val="single" w:sz="8" w:space="0" w:color="000000"/>
              <w:right w:val="single" w:sz="8" w:space="0" w:color="auto"/>
            </w:tcBorders>
            <w:vAlign w:val="center"/>
            <w:hideMark/>
          </w:tcPr>
          <w:p w14:paraId="62A9BE53" w14:textId="77777777" w:rsidR="0029268A" w:rsidRPr="006734B3" w:rsidRDefault="0029268A" w:rsidP="00B11532">
            <w:pPr>
              <w:spacing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24F75B9B"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408220E6"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5B34FE5B"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1B0ECAFE"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29268A" w:rsidRPr="006734B3" w14:paraId="49EC593D"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679E0DA6"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Matandi</w:t>
            </w:r>
          </w:p>
        </w:tc>
        <w:tc>
          <w:tcPr>
            <w:tcW w:w="585" w:type="pct"/>
            <w:vMerge/>
            <w:tcBorders>
              <w:top w:val="nil"/>
              <w:left w:val="single" w:sz="8" w:space="0" w:color="auto"/>
              <w:bottom w:val="single" w:sz="8" w:space="0" w:color="000000"/>
              <w:right w:val="single" w:sz="8" w:space="0" w:color="auto"/>
            </w:tcBorders>
            <w:vAlign w:val="center"/>
            <w:hideMark/>
          </w:tcPr>
          <w:p w14:paraId="357E8FFE" w14:textId="77777777" w:rsidR="0029268A" w:rsidRPr="006734B3" w:rsidRDefault="0029268A" w:rsidP="00B11532">
            <w:pPr>
              <w:spacing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5366D252"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2A9F85D5"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44DE0163"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13E817F9"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29268A" w:rsidRPr="006734B3" w14:paraId="517861DB"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0B285254"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Bôr II</w:t>
            </w:r>
          </w:p>
        </w:tc>
        <w:tc>
          <w:tcPr>
            <w:tcW w:w="585" w:type="pct"/>
            <w:vMerge/>
            <w:tcBorders>
              <w:top w:val="nil"/>
              <w:left w:val="single" w:sz="8" w:space="0" w:color="auto"/>
              <w:bottom w:val="single" w:sz="8" w:space="0" w:color="000000"/>
              <w:right w:val="single" w:sz="8" w:space="0" w:color="auto"/>
            </w:tcBorders>
            <w:vAlign w:val="center"/>
            <w:hideMark/>
          </w:tcPr>
          <w:p w14:paraId="24EB19D6" w14:textId="77777777" w:rsidR="0029268A" w:rsidRPr="006734B3" w:rsidRDefault="0029268A" w:rsidP="00B11532">
            <w:pPr>
              <w:spacing w:line="240" w:lineRule="auto"/>
              <w:contextualSpacing/>
              <w:rPr>
                <w:rFonts w:ascii="Times New Roman" w:hAnsi="Times New Roman" w:cs="Times New Roman"/>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6A4AFEDB"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160</w:t>
            </w:r>
          </w:p>
        </w:tc>
        <w:tc>
          <w:tcPr>
            <w:tcW w:w="372" w:type="pct"/>
            <w:tcBorders>
              <w:top w:val="nil"/>
              <w:left w:val="nil"/>
              <w:bottom w:val="single" w:sz="4" w:space="0" w:color="auto"/>
              <w:right w:val="single" w:sz="4" w:space="0" w:color="auto"/>
            </w:tcBorders>
            <w:shd w:val="clear" w:color="auto" w:fill="auto"/>
            <w:noWrap/>
            <w:vAlign w:val="center"/>
            <w:hideMark/>
          </w:tcPr>
          <w:p w14:paraId="5A2008C6"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19FD7F61"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2D0C71D9"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29268A" w:rsidRPr="006734B3" w14:paraId="2E51E9CB"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124EE81A"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Safim 1</w:t>
            </w:r>
          </w:p>
        </w:tc>
        <w:tc>
          <w:tcPr>
            <w:tcW w:w="585"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782AE33E" w14:textId="77777777" w:rsidR="0029268A" w:rsidRPr="006734B3" w:rsidRDefault="0029268A" w:rsidP="00B11532">
            <w:pPr>
              <w:spacing w:line="240" w:lineRule="auto"/>
              <w:contextualSpacing/>
              <w:jc w:val="center"/>
              <w:rPr>
                <w:rFonts w:ascii="Times New Roman" w:hAnsi="Times New Roman" w:cs="Times New Roman"/>
                <w:i/>
                <w:iCs/>
                <w:color w:val="000000"/>
                <w:lang w:eastAsia="pt-PT"/>
              </w:rPr>
            </w:pPr>
            <w:r w:rsidRPr="006734B3">
              <w:rPr>
                <w:rFonts w:ascii="Times New Roman" w:hAnsi="Times New Roman" w:cs="Times New Roman"/>
                <w:i/>
                <w:iCs/>
                <w:color w:val="000000"/>
                <w:lang w:eastAsia="pt-PT"/>
              </w:rPr>
              <w:t>Aéroport-Safim</w:t>
            </w:r>
          </w:p>
        </w:tc>
        <w:tc>
          <w:tcPr>
            <w:tcW w:w="785" w:type="pct"/>
            <w:tcBorders>
              <w:top w:val="nil"/>
              <w:left w:val="nil"/>
              <w:bottom w:val="single" w:sz="4" w:space="0" w:color="auto"/>
              <w:right w:val="single" w:sz="4" w:space="0" w:color="auto"/>
            </w:tcBorders>
            <w:shd w:val="clear" w:color="auto" w:fill="auto"/>
            <w:noWrap/>
            <w:vAlign w:val="center"/>
            <w:hideMark/>
          </w:tcPr>
          <w:p w14:paraId="205CAB66"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1E2834DC"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0780965F"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6B1561B2"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29268A" w:rsidRPr="006734B3" w14:paraId="15EDB228"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1782DB9A"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lastRenderedPageBreak/>
              <w:t>Safim 2</w:t>
            </w:r>
          </w:p>
        </w:tc>
        <w:tc>
          <w:tcPr>
            <w:tcW w:w="585" w:type="pct"/>
            <w:vMerge/>
            <w:tcBorders>
              <w:top w:val="nil"/>
              <w:left w:val="single" w:sz="8" w:space="0" w:color="auto"/>
              <w:bottom w:val="single" w:sz="8" w:space="0" w:color="000000"/>
              <w:right w:val="single" w:sz="8" w:space="0" w:color="auto"/>
            </w:tcBorders>
            <w:vAlign w:val="center"/>
            <w:hideMark/>
          </w:tcPr>
          <w:p w14:paraId="122F6808" w14:textId="77777777" w:rsidR="0029268A" w:rsidRPr="006734B3" w:rsidRDefault="0029268A" w:rsidP="00B11532">
            <w:pPr>
              <w:spacing w:line="240" w:lineRule="auto"/>
              <w:contextualSpacing/>
              <w:rPr>
                <w:rFonts w:ascii="Times New Roman" w:hAnsi="Times New Roman" w:cs="Times New Roman"/>
                <w:b/>
                <w:bCs/>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3FB6C084"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610457FA"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7EAFEB5B"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3DE50496"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r w:rsidR="0029268A" w:rsidRPr="006734B3" w14:paraId="04A3E625" w14:textId="77777777" w:rsidTr="001D168A">
        <w:trPr>
          <w:trHeight w:val="499"/>
        </w:trPr>
        <w:tc>
          <w:tcPr>
            <w:tcW w:w="1155" w:type="pct"/>
            <w:tcBorders>
              <w:top w:val="nil"/>
              <w:left w:val="single" w:sz="8" w:space="0" w:color="auto"/>
              <w:bottom w:val="single" w:sz="4" w:space="0" w:color="auto"/>
              <w:right w:val="nil"/>
            </w:tcBorders>
            <w:shd w:val="clear" w:color="auto" w:fill="FBE4D5" w:themeFill="accent2" w:themeFillTint="33"/>
            <w:noWrap/>
            <w:vAlign w:val="center"/>
            <w:hideMark/>
          </w:tcPr>
          <w:p w14:paraId="5AD85CD4"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lastRenderedPageBreak/>
              <w:t>Safim 3</w:t>
            </w:r>
          </w:p>
        </w:tc>
        <w:tc>
          <w:tcPr>
            <w:tcW w:w="585" w:type="pct"/>
            <w:vMerge/>
            <w:tcBorders>
              <w:top w:val="nil"/>
              <w:left w:val="single" w:sz="8" w:space="0" w:color="auto"/>
              <w:bottom w:val="single" w:sz="8" w:space="0" w:color="000000"/>
              <w:right w:val="single" w:sz="8" w:space="0" w:color="auto"/>
            </w:tcBorders>
            <w:vAlign w:val="center"/>
            <w:hideMark/>
          </w:tcPr>
          <w:p w14:paraId="396E28FA" w14:textId="77777777" w:rsidR="0029268A" w:rsidRPr="006734B3" w:rsidRDefault="0029268A" w:rsidP="00B11532">
            <w:pPr>
              <w:spacing w:line="240" w:lineRule="auto"/>
              <w:contextualSpacing/>
              <w:rPr>
                <w:rFonts w:ascii="Times New Roman" w:hAnsi="Times New Roman" w:cs="Times New Roman"/>
                <w:b/>
                <w:bCs/>
                <w:i/>
                <w:iCs/>
                <w:color w:val="000000"/>
                <w:lang w:eastAsia="pt-PT"/>
              </w:rPr>
            </w:pPr>
          </w:p>
        </w:tc>
        <w:tc>
          <w:tcPr>
            <w:tcW w:w="785" w:type="pct"/>
            <w:tcBorders>
              <w:top w:val="nil"/>
              <w:left w:val="nil"/>
              <w:bottom w:val="single" w:sz="4" w:space="0" w:color="auto"/>
              <w:right w:val="single" w:sz="4" w:space="0" w:color="auto"/>
            </w:tcBorders>
            <w:shd w:val="clear" w:color="auto" w:fill="auto"/>
            <w:noWrap/>
            <w:vAlign w:val="center"/>
            <w:hideMark/>
          </w:tcPr>
          <w:p w14:paraId="5226D13E"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200</w:t>
            </w:r>
          </w:p>
        </w:tc>
        <w:tc>
          <w:tcPr>
            <w:tcW w:w="372" w:type="pct"/>
            <w:tcBorders>
              <w:top w:val="nil"/>
              <w:left w:val="nil"/>
              <w:bottom w:val="single" w:sz="4" w:space="0" w:color="auto"/>
              <w:right w:val="single" w:sz="4" w:space="0" w:color="auto"/>
            </w:tcBorders>
            <w:shd w:val="clear" w:color="auto" w:fill="auto"/>
            <w:noWrap/>
            <w:vAlign w:val="center"/>
            <w:hideMark/>
          </w:tcPr>
          <w:p w14:paraId="363609DF"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Cabine</w:t>
            </w:r>
          </w:p>
        </w:tc>
        <w:tc>
          <w:tcPr>
            <w:tcW w:w="863" w:type="pct"/>
            <w:tcBorders>
              <w:top w:val="nil"/>
              <w:left w:val="nil"/>
              <w:bottom w:val="single" w:sz="4" w:space="0" w:color="auto"/>
              <w:right w:val="single" w:sz="4" w:space="0" w:color="auto"/>
            </w:tcBorders>
            <w:shd w:val="clear" w:color="auto" w:fill="auto"/>
            <w:noWrap/>
            <w:vAlign w:val="center"/>
            <w:hideMark/>
          </w:tcPr>
          <w:p w14:paraId="52257B64"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Type AI (4 sorties)</w:t>
            </w:r>
          </w:p>
        </w:tc>
        <w:tc>
          <w:tcPr>
            <w:tcW w:w="1240" w:type="pct"/>
            <w:tcBorders>
              <w:top w:val="nil"/>
              <w:left w:val="nil"/>
              <w:bottom w:val="single" w:sz="4" w:space="0" w:color="auto"/>
              <w:right w:val="single" w:sz="4" w:space="0" w:color="auto"/>
            </w:tcBorders>
            <w:shd w:val="clear" w:color="auto" w:fill="auto"/>
            <w:noWrap/>
            <w:vAlign w:val="center"/>
            <w:hideMark/>
          </w:tcPr>
          <w:p w14:paraId="02FB7AD5" w14:textId="77777777" w:rsidR="0029268A" w:rsidRPr="006734B3" w:rsidRDefault="0029268A" w:rsidP="00B11532">
            <w:pPr>
              <w:spacing w:line="240" w:lineRule="auto"/>
              <w:contextualSpacing/>
              <w:jc w:val="center"/>
              <w:rPr>
                <w:rFonts w:ascii="Times New Roman" w:hAnsi="Times New Roman" w:cs="Times New Roman"/>
                <w:color w:val="000000"/>
                <w:lang w:eastAsia="pt-PT"/>
              </w:rPr>
            </w:pPr>
            <w:r w:rsidRPr="006734B3">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6734B3">
              <w:rPr>
                <w:rFonts w:ascii="Times New Roman" w:hAnsi="Times New Roman" w:cs="Times New Roman"/>
                <w:color w:val="000000"/>
                <w:lang w:eastAsia="pt-PT"/>
              </w:rPr>
              <w:t>astronomique</w:t>
            </w:r>
          </w:p>
        </w:tc>
      </w:tr>
    </w:tbl>
    <w:p w14:paraId="1EC0C5BB" w14:textId="77777777" w:rsidR="0029268A" w:rsidRPr="006734B3" w:rsidRDefault="0029268A" w:rsidP="0029268A">
      <w:pPr>
        <w:spacing w:after="120"/>
        <w:jc w:val="both"/>
        <w:rPr>
          <w:rFonts w:ascii="Times New Roman" w:hAnsi="Times New Roman"/>
          <w:color w:val="000000" w:themeColor="text1"/>
          <w:w w:val="128"/>
          <w:position w:val="-1"/>
          <w:sz w:val="20"/>
          <w:szCs w:val="20"/>
          <w:u w:val="single"/>
        </w:rPr>
      </w:pPr>
    </w:p>
    <w:p w14:paraId="646E4873" w14:textId="77777777" w:rsidR="0029268A" w:rsidRPr="007E05D8" w:rsidRDefault="0029268A" w:rsidP="0029268A">
      <w:pPr>
        <w:pStyle w:val="Cabealho7"/>
        <w:spacing w:before="0" w:line="240" w:lineRule="auto"/>
        <w:rPr>
          <w:rFonts w:ascii="Times New Roman" w:eastAsia="Times New Roman" w:hAnsi="Times New Roman" w:cs="Times New Roman"/>
          <w:b/>
          <w:i w:val="0"/>
          <w:iCs w:val="0"/>
          <w:color w:val="auto"/>
          <w:sz w:val="24"/>
          <w:szCs w:val="24"/>
        </w:rPr>
      </w:pPr>
      <w:bookmarkStart w:id="121" w:name="_Toc32588314"/>
      <w:r w:rsidRPr="007E05D8">
        <w:rPr>
          <w:rFonts w:ascii="Times New Roman" w:hAnsi="Times New Roman" w:cs="Times New Roman"/>
          <w:b/>
          <w:i w:val="0"/>
          <w:sz w:val="24"/>
          <w:szCs w:val="24"/>
        </w:rPr>
        <w:t xml:space="preserve">Tableau </w:t>
      </w:r>
      <w:r w:rsidRPr="007E05D8">
        <w:rPr>
          <w:rFonts w:ascii="Times New Roman" w:hAnsi="Times New Roman" w:cs="Times New Roman"/>
          <w:b/>
          <w:i w:val="0"/>
          <w:sz w:val="24"/>
          <w:szCs w:val="24"/>
        </w:rPr>
        <w:fldChar w:fldCharType="begin"/>
      </w:r>
      <w:r w:rsidRPr="007E05D8">
        <w:rPr>
          <w:rFonts w:ascii="Times New Roman" w:hAnsi="Times New Roman" w:cs="Times New Roman"/>
          <w:b/>
          <w:i w:val="0"/>
          <w:sz w:val="24"/>
          <w:szCs w:val="24"/>
        </w:rPr>
        <w:instrText xml:space="preserve"> SEQ Tableau \* ARABIC </w:instrText>
      </w:r>
      <w:r w:rsidRPr="007E05D8">
        <w:rPr>
          <w:rFonts w:ascii="Times New Roman" w:hAnsi="Times New Roman" w:cs="Times New Roman"/>
          <w:b/>
          <w:i w:val="0"/>
          <w:sz w:val="24"/>
          <w:szCs w:val="24"/>
        </w:rPr>
        <w:fldChar w:fldCharType="separate"/>
      </w:r>
      <w:r>
        <w:rPr>
          <w:rFonts w:ascii="Times New Roman" w:hAnsi="Times New Roman" w:cs="Times New Roman"/>
          <w:b/>
          <w:i w:val="0"/>
          <w:noProof/>
          <w:sz w:val="24"/>
          <w:szCs w:val="24"/>
        </w:rPr>
        <w:t>12</w:t>
      </w:r>
      <w:r w:rsidRPr="007E05D8">
        <w:rPr>
          <w:rFonts w:ascii="Times New Roman" w:hAnsi="Times New Roman" w:cs="Times New Roman"/>
          <w:b/>
          <w:i w:val="0"/>
          <w:sz w:val="24"/>
          <w:szCs w:val="24"/>
        </w:rPr>
        <w:fldChar w:fldCharType="end"/>
      </w:r>
      <w:r w:rsidRPr="007E05D8">
        <w:rPr>
          <w:rFonts w:ascii="Times New Roman" w:hAnsi="Times New Roman" w:cs="Times New Roman"/>
          <w:b/>
          <w:i w:val="0"/>
          <w:sz w:val="24"/>
          <w:szCs w:val="24"/>
        </w:rPr>
        <w:t xml:space="preserve">  :</w:t>
      </w:r>
      <w:r w:rsidRPr="007E05D8">
        <w:rPr>
          <w:rFonts w:ascii="Times New Roman" w:eastAsia="Times New Roman" w:hAnsi="Times New Roman" w:cs="Times New Roman"/>
          <w:b/>
          <w:i w:val="0"/>
          <w:iCs w:val="0"/>
          <w:color w:val="auto"/>
          <w:sz w:val="24"/>
          <w:szCs w:val="24"/>
        </w:rPr>
        <w:t xml:space="preserve"> Caractéristiques des Postes de Transformation HTA/BT à Réhabiliter/Renforcer</w:t>
      </w:r>
      <w:bookmarkEnd w:id="121"/>
    </w:p>
    <w:tbl>
      <w:tblPr>
        <w:tblW w:w="5000" w:type="pct"/>
        <w:tblCellMar>
          <w:left w:w="70" w:type="dxa"/>
          <w:right w:w="70" w:type="dxa"/>
        </w:tblCellMar>
        <w:tblLook w:val="04A0" w:firstRow="1" w:lastRow="0" w:firstColumn="1" w:lastColumn="0" w:noHBand="0" w:noVBand="1"/>
      </w:tblPr>
      <w:tblGrid>
        <w:gridCol w:w="852"/>
        <w:gridCol w:w="954"/>
        <w:gridCol w:w="1148"/>
        <w:gridCol w:w="857"/>
        <w:gridCol w:w="793"/>
        <w:gridCol w:w="859"/>
        <w:gridCol w:w="1141"/>
        <w:gridCol w:w="722"/>
        <w:gridCol w:w="1545"/>
        <w:gridCol w:w="1032"/>
      </w:tblGrid>
      <w:tr w:rsidR="0029268A" w:rsidRPr="007E05D8" w14:paraId="6DC44BF1" w14:textId="77777777" w:rsidTr="009A2EA1">
        <w:trPr>
          <w:trHeight w:val="615"/>
          <w:tblHeader/>
        </w:trPr>
        <w:tc>
          <w:tcPr>
            <w:tcW w:w="5000" w:type="pct"/>
            <w:gridSpan w:val="10"/>
            <w:tcBorders>
              <w:top w:val="single" w:sz="8" w:space="0" w:color="auto"/>
              <w:left w:val="single" w:sz="8" w:space="0" w:color="auto"/>
              <w:bottom w:val="single" w:sz="8" w:space="0" w:color="000000"/>
              <w:right w:val="single" w:sz="8" w:space="0" w:color="auto"/>
            </w:tcBorders>
            <w:shd w:val="clear" w:color="auto" w:fill="E2EFD9" w:themeFill="accent6" w:themeFillTint="33"/>
            <w:noWrap/>
            <w:vAlign w:val="center"/>
          </w:tcPr>
          <w:p w14:paraId="75DE5734"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POSTES DE TRANSFORMATION À RENFORCER / RÉHABILITER</w:t>
            </w:r>
          </w:p>
        </w:tc>
      </w:tr>
      <w:tr w:rsidR="0029268A" w:rsidRPr="007E05D8" w14:paraId="6D9A0C39" w14:textId="77777777" w:rsidTr="009A2EA1">
        <w:trPr>
          <w:trHeight w:val="615"/>
          <w:tblHeader/>
        </w:trPr>
        <w:tc>
          <w:tcPr>
            <w:tcW w:w="431" w:type="pct"/>
            <w:vMerge w:val="restart"/>
            <w:tcBorders>
              <w:top w:val="single" w:sz="8" w:space="0" w:color="auto"/>
              <w:left w:val="single" w:sz="8" w:space="0" w:color="auto"/>
              <w:bottom w:val="single" w:sz="8" w:space="0" w:color="000000"/>
              <w:right w:val="single" w:sz="8" w:space="0" w:color="auto"/>
            </w:tcBorders>
            <w:shd w:val="clear" w:color="auto" w:fill="FFF2CC" w:themeFill="accent4" w:themeFillTint="33"/>
            <w:noWrap/>
            <w:vAlign w:val="center"/>
            <w:hideMark/>
          </w:tcPr>
          <w:p w14:paraId="1EA245AD"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Nom</w:t>
            </w:r>
          </w:p>
        </w:tc>
        <w:tc>
          <w:tcPr>
            <w:tcW w:w="482" w:type="pct"/>
            <w:vMerge w:val="restart"/>
            <w:tcBorders>
              <w:top w:val="single" w:sz="8" w:space="0" w:color="auto"/>
              <w:left w:val="single" w:sz="8" w:space="0" w:color="auto"/>
              <w:bottom w:val="single" w:sz="8" w:space="0" w:color="000000"/>
              <w:right w:val="single" w:sz="8" w:space="0" w:color="auto"/>
            </w:tcBorders>
            <w:shd w:val="clear" w:color="auto" w:fill="FFF2CC" w:themeFill="accent4" w:themeFillTint="33"/>
            <w:noWrap/>
            <w:vAlign w:val="center"/>
            <w:hideMark/>
          </w:tcPr>
          <w:p w14:paraId="5257D1B1"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Tronçon</w:t>
            </w:r>
          </w:p>
        </w:tc>
        <w:tc>
          <w:tcPr>
            <w:tcW w:w="1012" w:type="pct"/>
            <w:gridSpan w:val="2"/>
            <w:tcBorders>
              <w:top w:val="single" w:sz="8" w:space="0" w:color="auto"/>
              <w:left w:val="nil"/>
              <w:bottom w:val="single" w:sz="8" w:space="0" w:color="auto"/>
              <w:right w:val="single" w:sz="8" w:space="0" w:color="000000"/>
            </w:tcBorders>
            <w:shd w:val="clear" w:color="auto" w:fill="FFF2CC" w:themeFill="accent4" w:themeFillTint="33"/>
            <w:noWrap/>
            <w:vAlign w:val="center"/>
            <w:hideMark/>
          </w:tcPr>
          <w:p w14:paraId="0E1456F5"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Type</w:t>
            </w:r>
          </w:p>
        </w:tc>
        <w:tc>
          <w:tcPr>
            <w:tcW w:w="834" w:type="pct"/>
            <w:gridSpan w:val="2"/>
            <w:tcBorders>
              <w:top w:val="single" w:sz="8" w:space="0" w:color="auto"/>
              <w:left w:val="nil"/>
              <w:bottom w:val="single" w:sz="8" w:space="0" w:color="auto"/>
              <w:right w:val="single" w:sz="8" w:space="0" w:color="auto"/>
            </w:tcBorders>
            <w:shd w:val="clear" w:color="auto" w:fill="FFF2CC" w:themeFill="accent4" w:themeFillTint="33"/>
            <w:vAlign w:val="center"/>
            <w:hideMark/>
          </w:tcPr>
          <w:p w14:paraId="3D58BECF"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PuissanceTransformateur (kVA)</w:t>
            </w:r>
          </w:p>
        </w:tc>
        <w:tc>
          <w:tcPr>
            <w:tcW w:w="940" w:type="pct"/>
            <w:gridSpan w:val="2"/>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center"/>
            <w:hideMark/>
          </w:tcPr>
          <w:p w14:paraId="109CE1D2"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TGBT/PT</w:t>
            </w:r>
          </w:p>
        </w:tc>
        <w:tc>
          <w:tcPr>
            <w:tcW w:w="781" w:type="pct"/>
            <w:vMerge w:val="restart"/>
            <w:tcBorders>
              <w:top w:val="single" w:sz="8" w:space="0" w:color="auto"/>
              <w:left w:val="single" w:sz="8" w:space="0" w:color="auto"/>
              <w:right w:val="single" w:sz="8" w:space="0" w:color="auto"/>
            </w:tcBorders>
            <w:shd w:val="clear" w:color="auto" w:fill="FFF2CC" w:themeFill="accent4" w:themeFillTint="33"/>
            <w:noWrap/>
            <w:vAlign w:val="center"/>
            <w:hideMark/>
          </w:tcPr>
          <w:p w14:paraId="6D8FE7DD"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Tableau</w:t>
            </w:r>
            <w:r>
              <w:rPr>
                <w:rFonts w:ascii="Times New Roman" w:hAnsi="Times New Roman" w:cs="Times New Roman"/>
                <w:b/>
                <w:bCs/>
                <w:color w:val="000000"/>
                <w:lang w:eastAsia="pt-PT"/>
              </w:rPr>
              <w:t xml:space="preserve"> </w:t>
            </w:r>
            <w:r w:rsidRPr="007E05D8">
              <w:rPr>
                <w:rFonts w:ascii="Times New Roman" w:hAnsi="Times New Roman" w:cs="Times New Roman"/>
                <w:b/>
                <w:bCs/>
                <w:color w:val="000000"/>
                <w:lang w:eastAsia="pt-PT"/>
              </w:rPr>
              <w:t>Ilumin</w:t>
            </w:r>
            <w:r>
              <w:rPr>
                <w:rFonts w:ascii="Times New Roman" w:hAnsi="Times New Roman" w:cs="Times New Roman"/>
                <w:b/>
                <w:bCs/>
                <w:color w:val="000000"/>
                <w:lang w:eastAsia="pt-PT"/>
              </w:rPr>
              <w:t xml:space="preserve"> </w:t>
            </w:r>
            <w:r w:rsidRPr="007E05D8">
              <w:rPr>
                <w:rFonts w:ascii="Times New Roman" w:hAnsi="Times New Roman" w:cs="Times New Roman"/>
                <w:b/>
                <w:bCs/>
                <w:color w:val="000000"/>
                <w:lang w:eastAsia="pt-PT"/>
              </w:rPr>
              <w:t>Publique</w:t>
            </w:r>
          </w:p>
        </w:tc>
        <w:tc>
          <w:tcPr>
            <w:tcW w:w="521" w:type="pct"/>
            <w:vMerge w:val="restart"/>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center"/>
            <w:hideMark/>
          </w:tcPr>
          <w:p w14:paraId="44BEFA6D" w14:textId="77777777" w:rsidR="0029268A" w:rsidRPr="007E05D8" w:rsidRDefault="0029268A" w:rsidP="00B11532">
            <w:pPr>
              <w:spacing w:line="240" w:lineRule="auto"/>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Autres</w:t>
            </w:r>
            <w:r>
              <w:rPr>
                <w:rFonts w:ascii="Times New Roman" w:hAnsi="Times New Roman" w:cs="Times New Roman"/>
                <w:b/>
                <w:bCs/>
                <w:color w:val="000000"/>
                <w:lang w:eastAsia="pt-PT"/>
              </w:rPr>
              <w:t xml:space="preserve"> </w:t>
            </w:r>
            <w:r w:rsidRPr="007E05D8">
              <w:rPr>
                <w:rFonts w:ascii="Times New Roman" w:hAnsi="Times New Roman" w:cs="Times New Roman"/>
                <w:b/>
                <w:bCs/>
                <w:color w:val="000000"/>
                <w:lang w:eastAsia="pt-PT"/>
              </w:rPr>
              <w:t>Travaux</w:t>
            </w:r>
          </w:p>
        </w:tc>
      </w:tr>
      <w:tr w:rsidR="0029268A" w:rsidRPr="007E05D8" w14:paraId="542209B5" w14:textId="77777777" w:rsidTr="009A2EA1">
        <w:trPr>
          <w:trHeight w:val="825"/>
          <w:tblHeader/>
        </w:trPr>
        <w:tc>
          <w:tcPr>
            <w:tcW w:w="431" w:type="pct"/>
            <w:vMerge/>
            <w:tcBorders>
              <w:top w:val="nil"/>
              <w:left w:val="single" w:sz="8" w:space="0" w:color="auto"/>
              <w:bottom w:val="single" w:sz="8" w:space="0" w:color="000000"/>
              <w:right w:val="single" w:sz="8" w:space="0" w:color="auto"/>
            </w:tcBorders>
            <w:shd w:val="clear" w:color="auto" w:fill="FFF2CC" w:themeFill="accent4" w:themeFillTint="33"/>
            <w:vAlign w:val="center"/>
            <w:hideMark/>
          </w:tcPr>
          <w:p w14:paraId="49D3E4BC" w14:textId="77777777" w:rsidR="0029268A" w:rsidRPr="007E05D8" w:rsidRDefault="0029268A" w:rsidP="00B11532">
            <w:pPr>
              <w:spacing w:line="240" w:lineRule="auto"/>
              <w:rPr>
                <w:rFonts w:ascii="Times New Roman" w:hAnsi="Times New Roman" w:cs="Times New Roman"/>
                <w:b/>
                <w:bCs/>
                <w:color w:val="000000"/>
                <w:lang w:eastAsia="pt-PT"/>
              </w:rPr>
            </w:pPr>
          </w:p>
        </w:tc>
        <w:tc>
          <w:tcPr>
            <w:tcW w:w="482" w:type="pct"/>
            <w:vMerge/>
            <w:tcBorders>
              <w:top w:val="nil"/>
              <w:left w:val="single" w:sz="8" w:space="0" w:color="auto"/>
              <w:bottom w:val="single" w:sz="8" w:space="0" w:color="000000"/>
              <w:right w:val="single" w:sz="8" w:space="0" w:color="auto"/>
            </w:tcBorders>
            <w:vAlign w:val="center"/>
            <w:hideMark/>
          </w:tcPr>
          <w:p w14:paraId="60FAEE37" w14:textId="77777777" w:rsidR="0029268A" w:rsidRPr="007E05D8" w:rsidRDefault="0029268A" w:rsidP="00B11532">
            <w:pPr>
              <w:spacing w:line="240" w:lineRule="auto"/>
              <w:rPr>
                <w:rFonts w:ascii="Times New Roman" w:hAnsi="Times New Roman" w:cs="Times New Roman"/>
                <w:b/>
                <w:bCs/>
                <w:color w:val="000000"/>
                <w:lang w:eastAsia="pt-PT"/>
              </w:rPr>
            </w:pPr>
          </w:p>
        </w:tc>
        <w:tc>
          <w:tcPr>
            <w:tcW w:w="580" w:type="pct"/>
            <w:tcBorders>
              <w:top w:val="nil"/>
              <w:left w:val="nil"/>
              <w:bottom w:val="single" w:sz="8" w:space="0" w:color="auto"/>
              <w:right w:val="single" w:sz="8" w:space="0" w:color="auto"/>
            </w:tcBorders>
            <w:shd w:val="clear" w:color="auto" w:fill="FFF2CC" w:themeFill="accent4" w:themeFillTint="33"/>
            <w:noWrap/>
            <w:vAlign w:val="center"/>
            <w:hideMark/>
          </w:tcPr>
          <w:p w14:paraId="15919FBB"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Existant</w:t>
            </w:r>
          </w:p>
        </w:tc>
        <w:tc>
          <w:tcPr>
            <w:tcW w:w="432" w:type="pct"/>
            <w:tcBorders>
              <w:top w:val="nil"/>
              <w:left w:val="nil"/>
              <w:bottom w:val="single" w:sz="8" w:space="0" w:color="auto"/>
              <w:right w:val="single" w:sz="8" w:space="0" w:color="auto"/>
            </w:tcBorders>
            <w:shd w:val="clear" w:color="auto" w:fill="FFF2CC" w:themeFill="accent4" w:themeFillTint="33"/>
            <w:noWrap/>
            <w:vAlign w:val="center"/>
            <w:hideMark/>
          </w:tcPr>
          <w:p w14:paraId="0EA9840E"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Replacer</w:t>
            </w:r>
          </w:p>
        </w:tc>
        <w:tc>
          <w:tcPr>
            <w:tcW w:w="399" w:type="pct"/>
            <w:tcBorders>
              <w:top w:val="nil"/>
              <w:left w:val="nil"/>
              <w:bottom w:val="single" w:sz="8" w:space="0" w:color="auto"/>
              <w:right w:val="single" w:sz="4" w:space="0" w:color="auto"/>
            </w:tcBorders>
            <w:shd w:val="clear" w:color="auto" w:fill="FFF2CC" w:themeFill="accent4" w:themeFillTint="33"/>
            <w:vAlign w:val="center"/>
            <w:hideMark/>
          </w:tcPr>
          <w:p w14:paraId="183BCCA1"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Existant</w:t>
            </w:r>
          </w:p>
        </w:tc>
        <w:tc>
          <w:tcPr>
            <w:tcW w:w="435" w:type="pct"/>
            <w:tcBorders>
              <w:top w:val="nil"/>
              <w:left w:val="nil"/>
              <w:bottom w:val="single" w:sz="8" w:space="0" w:color="auto"/>
              <w:right w:val="single" w:sz="4" w:space="0" w:color="auto"/>
            </w:tcBorders>
            <w:shd w:val="clear" w:color="auto" w:fill="FFF2CC" w:themeFill="accent4" w:themeFillTint="33"/>
            <w:vAlign w:val="center"/>
            <w:hideMark/>
          </w:tcPr>
          <w:p w14:paraId="4925F12A"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Nouveau</w:t>
            </w:r>
          </w:p>
        </w:tc>
        <w:tc>
          <w:tcPr>
            <w:tcW w:w="576" w:type="pct"/>
            <w:tcBorders>
              <w:top w:val="nil"/>
              <w:left w:val="nil"/>
              <w:bottom w:val="single" w:sz="8" w:space="0" w:color="auto"/>
              <w:right w:val="single" w:sz="4" w:space="0" w:color="auto"/>
            </w:tcBorders>
            <w:shd w:val="clear" w:color="auto" w:fill="FFF2CC" w:themeFill="accent4" w:themeFillTint="33"/>
            <w:noWrap/>
            <w:vAlign w:val="center"/>
            <w:hideMark/>
          </w:tcPr>
          <w:p w14:paraId="4FA1A655"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Existant</w:t>
            </w:r>
          </w:p>
        </w:tc>
        <w:tc>
          <w:tcPr>
            <w:tcW w:w="364" w:type="pct"/>
            <w:tcBorders>
              <w:top w:val="nil"/>
              <w:left w:val="nil"/>
              <w:bottom w:val="single" w:sz="8" w:space="0" w:color="auto"/>
              <w:right w:val="single" w:sz="8" w:space="0" w:color="auto"/>
            </w:tcBorders>
            <w:shd w:val="clear" w:color="auto" w:fill="FFF2CC" w:themeFill="accent4" w:themeFillTint="33"/>
            <w:noWrap/>
            <w:vAlign w:val="center"/>
            <w:hideMark/>
          </w:tcPr>
          <w:p w14:paraId="0776EF10"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Nouveau</w:t>
            </w:r>
          </w:p>
          <w:p w14:paraId="78BDE6AA" w14:textId="77777777" w:rsidR="0029268A" w:rsidRPr="007E05D8" w:rsidRDefault="0029268A" w:rsidP="00B11532">
            <w:pPr>
              <w:spacing w:line="240" w:lineRule="auto"/>
              <w:jc w:val="center"/>
              <w:rPr>
                <w:rFonts w:ascii="Times New Roman" w:hAnsi="Times New Roman" w:cs="Times New Roman"/>
                <w:b/>
                <w:bCs/>
                <w:color w:val="000000"/>
                <w:lang w:eastAsia="pt-PT"/>
              </w:rPr>
            </w:pPr>
            <w:r w:rsidRPr="007E05D8">
              <w:rPr>
                <w:rFonts w:ascii="Times New Roman" w:hAnsi="Times New Roman" w:cs="Times New Roman"/>
                <w:b/>
                <w:bCs/>
                <w:color w:val="000000"/>
                <w:lang w:eastAsia="pt-PT"/>
              </w:rPr>
              <w:t>QGBT/PT</w:t>
            </w:r>
          </w:p>
        </w:tc>
        <w:tc>
          <w:tcPr>
            <w:tcW w:w="781" w:type="pct"/>
            <w:vMerge/>
            <w:tcBorders>
              <w:left w:val="single" w:sz="8" w:space="0" w:color="auto"/>
              <w:bottom w:val="single" w:sz="8" w:space="0" w:color="auto"/>
              <w:right w:val="single" w:sz="8" w:space="0" w:color="auto"/>
            </w:tcBorders>
            <w:shd w:val="clear" w:color="auto" w:fill="auto"/>
            <w:noWrap/>
            <w:vAlign w:val="center"/>
            <w:hideMark/>
          </w:tcPr>
          <w:p w14:paraId="28470E42" w14:textId="77777777" w:rsidR="0029268A" w:rsidRPr="007E05D8" w:rsidRDefault="0029268A" w:rsidP="00B11532">
            <w:pPr>
              <w:spacing w:line="240" w:lineRule="auto"/>
              <w:jc w:val="center"/>
              <w:rPr>
                <w:rFonts w:ascii="Times New Roman" w:hAnsi="Times New Roman" w:cs="Times New Roman"/>
                <w:b/>
                <w:bCs/>
                <w:color w:val="000000"/>
                <w:lang w:eastAsia="pt-PT"/>
              </w:rPr>
            </w:pPr>
          </w:p>
        </w:tc>
        <w:tc>
          <w:tcPr>
            <w:tcW w:w="521" w:type="pct"/>
            <w:vMerge/>
            <w:tcBorders>
              <w:left w:val="single" w:sz="8" w:space="0" w:color="auto"/>
              <w:bottom w:val="single" w:sz="8" w:space="0" w:color="auto"/>
              <w:right w:val="single" w:sz="8" w:space="0" w:color="auto"/>
            </w:tcBorders>
            <w:shd w:val="clear" w:color="auto" w:fill="auto"/>
            <w:noWrap/>
            <w:vAlign w:val="center"/>
            <w:hideMark/>
          </w:tcPr>
          <w:p w14:paraId="48FAAF40" w14:textId="77777777" w:rsidR="0029268A" w:rsidRPr="007E05D8" w:rsidRDefault="0029268A" w:rsidP="00B11532">
            <w:pPr>
              <w:spacing w:line="240" w:lineRule="auto"/>
              <w:jc w:val="center"/>
              <w:rPr>
                <w:rFonts w:ascii="Times New Roman" w:hAnsi="Times New Roman" w:cs="Times New Roman"/>
                <w:b/>
                <w:bCs/>
                <w:color w:val="000000"/>
                <w:lang w:eastAsia="pt-PT"/>
              </w:rPr>
            </w:pPr>
          </w:p>
        </w:tc>
      </w:tr>
      <w:tr w:rsidR="0029268A" w:rsidRPr="007E05D8" w14:paraId="3B82C2C8" w14:textId="77777777" w:rsidTr="001D168A">
        <w:trPr>
          <w:trHeight w:val="499"/>
        </w:trPr>
        <w:tc>
          <w:tcPr>
            <w:tcW w:w="431"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38DB4E54"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Enterramento</w:t>
            </w:r>
          </w:p>
        </w:tc>
        <w:tc>
          <w:tcPr>
            <w:tcW w:w="482"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5058C3BB" w14:textId="77777777" w:rsidR="0029268A" w:rsidRPr="007E05D8" w:rsidRDefault="0029268A" w:rsidP="00B11532">
            <w:pPr>
              <w:spacing w:line="240" w:lineRule="auto"/>
              <w:jc w:val="center"/>
              <w:rPr>
                <w:rFonts w:ascii="Times New Roman" w:hAnsi="Times New Roman" w:cs="Times New Roman"/>
                <w:i/>
                <w:iCs/>
                <w:color w:val="000000"/>
                <w:lang w:eastAsia="pt-PT"/>
              </w:rPr>
            </w:pPr>
            <w:r w:rsidRPr="007E05D8">
              <w:rPr>
                <w:rFonts w:ascii="Times New Roman" w:hAnsi="Times New Roman" w:cs="Times New Roman"/>
                <w:i/>
                <w:iCs/>
                <w:color w:val="000000"/>
                <w:lang w:eastAsia="pt-PT"/>
              </w:rPr>
              <w:t>Enterramento - P22</w:t>
            </w:r>
          </w:p>
        </w:tc>
        <w:tc>
          <w:tcPr>
            <w:tcW w:w="580" w:type="pct"/>
            <w:tcBorders>
              <w:top w:val="nil"/>
              <w:left w:val="nil"/>
              <w:bottom w:val="single" w:sz="4" w:space="0" w:color="auto"/>
              <w:right w:val="single" w:sz="4" w:space="0" w:color="auto"/>
            </w:tcBorders>
            <w:shd w:val="clear" w:color="auto" w:fill="auto"/>
            <w:noWrap/>
            <w:vAlign w:val="center"/>
            <w:hideMark/>
          </w:tcPr>
          <w:p w14:paraId="7859C741"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Cabine Massonerie</w:t>
            </w:r>
          </w:p>
        </w:tc>
        <w:tc>
          <w:tcPr>
            <w:tcW w:w="432" w:type="pct"/>
            <w:tcBorders>
              <w:top w:val="nil"/>
              <w:left w:val="nil"/>
              <w:bottom w:val="single" w:sz="4" w:space="0" w:color="auto"/>
              <w:right w:val="single" w:sz="4" w:space="0" w:color="auto"/>
            </w:tcBorders>
            <w:shd w:val="clear" w:color="auto" w:fill="auto"/>
            <w:noWrap/>
            <w:vAlign w:val="center"/>
            <w:hideMark/>
          </w:tcPr>
          <w:p w14:paraId="273DFF27"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w:t>
            </w:r>
          </w:p>
        </w:tc>
        <w:tc>
          <w:tcPr>
            <w:tcW w:w="399" w:type="pct"/>
            <w:tcBorders>
              <w:top w:val="nil"/>
              <w:left w:val="nil"/>
              <w:bottom w:val="single" w:sz="4" w:space="0" w:color="auto"/>
              <w:right w:val="single" w:sz="4" w:space="0" w:color="auto"/>
            </w:tcBorders>
            <w:shd w:val="clear" w:color="auto" w:fill="auto"/>
            <w:noWrap/>
            <w:vAlign w:val="center"/>
            <w:hideMark/>
          </w:tcPr>
          <w:p w14:paraId="10723C6F"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400</w:t>
            </w:r>
          </w:p>
        </w:tc>
        <w:tc>
          <w:tcPr>
            <w:tcW w:w="435" w:type="pct"/>
            <w:tcBorders>
              <w:top w:val="nil"/>
              <w:left w:val="nil"/>
              <w:bottom w:val="single" w:sz="4" w:space="0" w:color="auto"/>
              <w:right w:val="single" w:sz="4" w:space="0" w:color="auto"/>
            </w:tcBorders>
            <w:shd w:val="clear" w:color="auto" w:fill="auto"/>
            <w:noWrap/>
            <w:vAlign w:val="center"/>
            <w:hideMark/>
          </w:tcPr>
          <w:p w14:paraId="098529D2"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w:t>
            </w:r>
          </w:p>
        </w:tc>
        <w:tc>
          <w:tcPr>
            <w:tcW w:w="576" w:type="pct"/>
            <w:tcBorders>
              <w:top w:val="nil"/>
              <w:left w:val="nil"/>
              <w:bottom w:val="single" w:sz="4" w:space="0" w:color="auto"/>
              <w:right w:val="single" w:sz="4" w:space="0" w:color="auto"/>
            </w:tcBorders>
            <w:shd w:val="clear" w:color="auto" w:fill="auto"/>
            <w:noWrap/>
            <w:vAlign w:val="center"/>
            <w:hideMark/>
          </w:tcPr>
          <w:p w14:paraId="54A2194E"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4 sorties</w:t>
            </w:r>
          </w:p>
        </w:tc>
        <w:tc>
          <w:tcPr>
            <w:tcW w:w="364" w:type="pct"/>
            <w:tcBorders>
              <w:top w:val="nil"/>
              <w:left w:val="nil"/>
              <w:bottom w:val="single" w:sz="4" w:space="0" w:color="auto"/>
              <w:right w:val="single" w:sz="4" w:space="0" w:color="auto"/>
            </w:tcBorders>
            <w:shd w:val="clear" w:color="auto" w:fill="auto"/>
            <w:noWrap/>
            <w:vAlign w:val="center"/>
            <w:hideMark/>
          </w:tcPr>
          <w:p w14:paraId="69B1B221"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8 sorties</w:t>
            </w:r>
          </w:p>
        </w:tc>
        <w:tc>
          <w:tcPr>
            <w:tcW w:w="781" w:type="pct"/>
            <w:tcBorders>
              <w:top w:val="nil"/>
              <w:left w:val="nil"/>
              <w:bottom w:val="single" w:sz="4" w:space="0" w:color="auto"/>
              <w:right w:val="single" w:sz="4" w:space="0" w:color="auto"/>
            </w:tcBorders>
            <w:shd w:val="clear" w:color="auto" w:fill="auto"/>
            <w:noWrap/>
            <w:vAlign w:val="center"/>
            <w:hideMark/>
          </w:tcPr>
          <w:p w14:paraId="610B924C"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7E05D8">
              <w:rPr>
                <w:rFonts w:ascii="Times New Roman" w:hAnsi="Times New Roman" w:cs="Times New Roman"/>
                <w:color w:val="000000"/>
                <w:lang w:eastAsia="pt-PT"/>
              </w:rPr>
              <w:t>astronomique</w:t>
            </w:r>
          </w:p>
        </w:tc>
        <w:tc>
          <w:tcPr>
            <w:tcW w:w="521"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3F8668C"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GC&amp;Peinture</w:t>
            </w:r>
          </w:p>
        </w:tc>
      </w:tr>
      <w:tr w:rsidR="0029268A" w:rsidRPr="007E05D8" w14:paraId="543A2BF4" w14:textId="77777777" w:rsidTr="001D168A">
        <w:trPr>
          <w:trHeight w:val="499"/>
        </w:trPr>
        <w:tc>
          <w:tcPr>
            <w:tcW w:w="431"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227735CB"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P21</w:t>
            </w:r>
          </w:p>
        </w:tc>
        <w:tc>
          <w:tcPr>
            <w:tcW w:w="482" w:type="pct"/>
            <w:vMerge/>
            <w:tcBorders>
              <w:top w:val="nil"/>
              <w:left w:val="single" w:sz="8" w:space="0" w:color="auto"/>
              <w:bottom w:val="single" w:sz="8" w:space="0" w:color="000000"/>
              <w:right w:val="single" w:sz="4" w:space="0" w:color="auto"/>
            </w:tcBorders>
            <w:vAlign w:val="center"/>
            <w:hideMark/>
          </w:tcPr>
          <w:p w14:paraId="52577CFE" w14:textId="77777777" w:rsidR="0029268A" w:rsidRPr="007E05D8" w:rsidRDefault="0029268A" w:rsidP="00B11532">
            <w:pPr>
              <w:spacing w:line="240" w:lineRule="auto"/>
              <w:rPr>
                <w:rFonts w:ascii="Times New Roman" w:hAnsi="Times New Roman" w:cs="Times New Roman"/>
                <w:i/>
                <w:iCs/>
                <w:color w:val="000000"/>
                <w:lang w:eastAsia="pt-PT"/>
              </w:rPr>
            </w:pPr>
          </w:p>
        </w:tc>
        <w:tc>
          <w:tcPr>
            <w:tcW w:w="580" w:type="pct"/>
            <w:tcBorders>
              <w:top w:val="nil"/>
              <w:left w:val="nil"/>
              <w:bottom w:val="single" w:sz="4" w:space="0" w:color="auto"/>
              <w:right w:val="single" w:sz="4" w:space="0" w:color="auto"/>
            </w:tcBorders>
            <w:shd w:val="clear" w:color="auto" w:fill="auto"/>
            <w:noWrap/>
            <w:vAlign w:val="center"/>
            <w:hideMark/>
          </w:tcPr>
          <w:p w14:paraId="01630AB9"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Cabine Massonerie</w:t>
            </w:r>
          </w:p>
        </w:tc>
        <w:tc>
          <w:tcPr>
            <w:tcW w:w="432" w:type="pct"/>
            <w:tcBorders>
              <w:top w:val="nil"/>
              <w:left w:val="nil"/>
              <w:bottom w:val="single" w:sz="4" w:space="0" w:color="auto"/>
              <w:right w:val="single" w:sz="4" w:space="0" w:color="auto"/>
            </w:tcBorders>
            <w:shd w:val="clear" w:color="auto" w:fill="auto"/>
            <w:noWrap/>
            <w:vAlign w:val="center"/>
            <w:hideMark/>
          </w:tcPr>
          <w:p w14:paraId="4F9F04A4"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w:t>
            </w:r>
          </w:p>
        </w:tc>
        <w:tc>
          <w:tcPr>
            <w:tcW w:w="399" w:type="pct"/>
            <w:tcBorders>
              <w:top w:val="nil"/>
              <w:left w:val="nil"/>
              <w:bottom w:val="single" w:sz="4" w:space="0" w:color="auto"/>
              <w:right w:val="single" w:sz="4" w:space="0" w:color="auto"/>
            </w:tcBorders>
            <w:shd w:val="clear" w:color="auto" w:fill="auto"/>
            <w:noWrap/>
            <w:vAlign w:val="center"/>
            <w:hideMark/>
          </w:tcPr>
          <w:p w14:paraId="2281F294"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630</w:t>
            </w:r>
          </w:p>
        </w:tc>
        <w:tc>
          <w:tcPr>
            <w:tcW w:w="435" w:type="pct"/>
            <w:tcBorders>
              <w:top w:val="nil"/>
              <w:left w:val="nil"/>
              <w:bottom w:val="single" w:sz="4" w:space="0" w:color="auto"/>
              <w:right w:val="single" w:sz="4" w:space="0" w:color="auto"/>
            </w:tcBorders>
            <w:shd w:val="clear" w:color="auto" w:fill="auto"/>
            <w:noWrap/>
            <w:vAlign w:val="center"/>
            <w:hideMark/>
          </w:tcPr>
          <w:p w14:paraId="6E43E564"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1000</w:t>
            </w:r>
          </w:p>
        </w:tc>
        <w:tc>
          <w:tcPr>
            <w:tcW w:w="576" w:type="pct"/>
            <w:tcBorders>
              <w:top w:val="nil"/>
              <w:left w:val="nil"/>
              <w:bottom w:val="single" w:sz="4" w:space="0" w:color="auto"/>
              <w:right w:val="single" w:sz="4" w:space="0" w:color="auto"/>
            </w:tcBorders>
            <w:shd w:val="clear" w:color="auto" w:fill="auto"/>
            <w:noWrap/>
            <w:vAlign w:val="center"/>
            <w:hideMark/>
          </w:tcPr>
          <w:p w14:paraId="3DC40E10"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4 sorties</w:t>
            </w:r>
          </w:p>
        </w:tc>
        <w:tc>
          <w:tcPr>
            <w:tcW w:w="364" w:type="pct"/>
            <w:tcBorders>
              <w:top w:val="nil"/>
              <w:left w:val="nil"/>
              <w:bottom w:val="single" w:sz="4" w:space="0" w:color="auto"/>
              <w:right w:val="single" w:sz="4" w:space="0" w:color="auto"/>
            </w:tcBorders>
            <w:shd w:val="clear" w:color="auto" w:fill="auto"/>
            <w:noWrap/>
            <w:vAlign w:val="center"/>
            <w:hideMark/>
          </w:tcPr>
          <w:p w14:paraId="255C4279"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2x8 sorties</w:t>
            </w:r>
          </w:p>
        </w:tc>
        <w:tc>
          <w:tcPr>
            <w:tcW w:w="781" w:type="pct"/>
            <w:tcBorders>
              <w:top w:val="nil"/>
              <w:left w:val="nil"/>
              <w:bottom w:val="single" w:sz="4" w:space="0" w:color="auto"/>
              <w:right w:val="single" w:sz="4" w:space="0" w:color="auto"/>
            </w:tcBorders>
            <w:shd w:val="clear" w:color="auto" w:fill="auto"/>
            <w:noWrap/>
            <w:vAlign w:val="center"/>
            <w:hideMark/>
          </w:tcPr>
          <w:p w14:paraId="5F6EDA72"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7E05D8">
              <w:rPr>
                <w:rFonts w:ascii="Times New Roman" w:hAnsi="Times New Roman" w:cs="Times New Roman"/>
                <w:color w:val="000000"/>
                <w:lang w:eastAsia="pt-PT"/>
              </w:rPr>
              <w:t>astronomique</w:t>
            </w:r>
          </w:p>
        </w:tc>
        <w:tc>
          <w:tcPr>
            <w:tcW w:w="521" w:type="pct"/>
            <w:tcBorders>
              <w:top w:val="nil"/>
              <w:left w:val="single" w:sz="4" w:space="0" w:color="auto"/>
              <w:bottom w:val="single" w:sz="4" w:space="0" w:color="auto"/>
              <w:right w:val="single" w:sz="8" w:space="0" w:color="auto"/>
            </w:tcBorders>
            <w:shd w:val="clear" w:color="auto" w:fill="auto"/>
            <w:noWrap/>
            <w:vAlign w:val="center"/>
            <w:hideMark/>
          </w:tcPr>
          <w:p w14:paraId="3ABF33FC"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GC&amp;Peinture</w:t>
            </w:r>
          </w:p>
        </w:tc>
      </w:tr>
      <w:tr w:rsidR="0029268A" w:rsidRPr="007E05D8" w14:paraId="118C6834" w14:textId="77777777" w:rsidTr="001D168A">
        <w:trPr>
          <w:trHeight w:val="499"/>
        </w:trPr>
        <w:tc>
          <w:tcPr>
            <w:tcW w:w="431"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56B50E93"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Plack II</w:t>
            </w:r>
          </w:p>
        </w:tc>
        <w:tc>
          <w:tcPr>
            <w:tcW w:w="482" w:type="pct"/>
            <w:vMerge/>
            <w:tcBorders>
              <w:top w:val="nil"/>
              <w:left w:val="single" w:sz="8" w:space="0" w:color="auto"/>
              <w:bottom w:val="single" w:sz="8" w:space="0" w:color="000000"/>
              <w:right w:val="single" w:sz="4" w:space="0" w:color="auto"/>
            </w:tcBorders>
            <w:vAlign w:val="center"/>
            <w:hideMark/>
          </w:tcPr>
          <w:p w14:paraId="7AFCFC8F" w14:textId="77777777" w:rsidR="0029268A" w:rsidRPr="007E05D8" w:rsidRDefault="0029268A" w:rsidP="00B11532">
            <w:pPr>
              <w:spacing w:line="240" w:lineRule="auto"/>
              <w:rPr>
                <w:rFonts w:ascii="Times New Roman" w:hAnsi="Times New Roman" w:cs="Times New Roman"/>
                <w:i/>
                <w:iCs/>
                <w:color w:val="000000"/>
                <w:lang w:eastAsia="pt-PT"/>
              </w:rPr>
            </w:pPr>
          </w:p>
        </w:tc>
        <w:tc>
          <w:tcPr>
            <w:tcW w:w="580" w:type="pct"/>
            <w:tcBorders>
              <w:top w:val="nil"/>
              <w:left w:val="nil"/>
              <w:bottom w:val="single" w:sz="4" w:space="0" w:color="auto"/>
              <w:right w:val="single" w:sz="4" w:space="0" w:color="auto"/>
            </w:tcBorders>
            <w:shd w:val="clear" w:color="auto" w:fill="auto"/>
            <w:noWrap/>
            <w:vAlign w:val="center"/>
            <w:hideMark/>
          </w:tcPr>
          <w:p w14:paraId="5671EE03"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Cabine Massonerie</w:t>
            </w:r>
          </w:p>
        </w:tc>
        <w:tc>
          <w:tcPr>
            <w:tcW w:w="432" w:type="pct"/>
            <w:tcBorders>
              <w:top w:val="nil"/>
              <w:left w:val="nil"/>
              <w:bottom w:val="single" w:sz="4" w:space="0" w:color="auto"/>
              <w:right w:val="single" w:sz="4" w:space="0" w:color="auto"/>
            </w:tcBorders>
            <w:shd w:val="clear" w:color="auto" w:fill="auto"/>
            <w:noWrap/>
            <w:vAlign w:val="center"/>
            <w:hideMark/>
          </w:tcPr>
          <w:p w14:paraId="6BC4D0DD"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w:t>
            </w:r>
          </w:p>
        </w:tc>
        <w:tc>
          <w:tcPr>
            <w:tcW w:w="399" w:type="pct"/>
            <w:tcBorders>
              <w:top w:val="nil"/>
              <w:left w:val="nil"/>
              <w:bottom w:val="single" w:sz="4" w:space="0" w:color="auto"/>
              <w:right w:val="single" w:sz="4" w:space="0" w:color="auto"/>
            </w:tcBorders>
            <w:shd w:val="clear" w:color="auto" w:fill="auto"/>
            <w:noWrap/>
            <w:vAlign w:val="center"/>
            <w:hideMark/>
          </w:tcPr>
          <w:p w14:paraId="788D9E13"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400</w:t>
            </w:r>
          </w:p>
        </w:tc>
        <w:tc>
          <w:tcPr>
            <w:tcW w:w="435" w:type="pct"/>
            <w:tcBorders>
              <w:top w:val="nil"/>
              <w:left w:val="nil"/>
              <w:bottom w:val="single" w:sz="4" w:space="0" w:color="auto"/>
              <w:right w:val="single" w:sz="4" w:space="0" w:color="auto"/>
            </w:tcBorders>
            <w:shd w:val="clear" w:color="auto" w:fill="auto"/>
            <w:noWrap/>
            <w:vAlign w:val="center"/>
            <w:hideMark/>
          </w:tcPr>
          <w:p w14:paraId="6BF63F67"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630</w:t>
            </w:r>
          </w:p>
        </w:tc>
        <w:tc>
          <w:tcPr>
            <w:tcW w:w="576" w:type="pct"/>
            <w:tcBorders>
              <w:top w:val="nil"/>
              <w:left w:val="nil"/>
              <w:bottom w:val="single" w:sz="4" w:space="0" w:color="auto"/>
              <w:right w:val="single" w:sz="4" w:space="0" w:color="auto"/>
            </w:tcBorders>
            <w:shd w:val="clear" w:color="auto" w:fill="auto"/>
            <w:noWrap/>
            <w:vAlign w:val="center"/>
            <w:hideMark/>
          </w:tcPr>
          <w:p w14:paraId="60EB4009"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4 sorties</w:t>
            </w:r>
          </w:p>
        </w:tc>
        <w:tc>
          <w:tcPr>
            <w:tcW w:w="364" w:type="pct"/>
            <w:tcBorders>
              <w:top w:val="nil"/>
              <w:left w:val="nil"/>
              <w:bottom w:val="single" w:sz="4" w:space="0" w:color="auto"/>
              <w:right w:val="single" w:sz="4" w:space="0" w:color="auto"/>
            </w:tcBorders>
            <w:shd w:val="clear" w:color="auto" w:fill="auto"/>
            <w:noWrap/>
            <w:vAlign w:val="center"/>
            <w:hideMark/>
          </w:tcPr>
          <w:p w14:paraId="3C048F95"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8 sorties</w:t>
            </w:r>
          </w:p>
        </w:tc>
        <w:tc>
          <w:tcPr>
            <w:tcW w:w="781" w:type="pct"/>
            <w:tcBorders>
              <w:top w:val="nil"/>
              <w:left w:val="nil"/>
              <w:bottom w:val="single" w:sz="4" w:space="0" w:color="auto"/>
              <w:right w:val="single" w:sz="4" w:space="0" w:color="auto"/>
            </w:tcBorders>
            <w:shd w:val="clear" w:color="auto" w:fill="auto"/>
            <w:noWrap/>
            <w:vAlign w:val="center"/>
            <w:hideMark/>
          </w:tcPr>
          <w:p w14:paraId="160519B4"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7E05D8">
              <w:rPr>
                <w:rFonts w:ascii="Times New Roman" w:hAnsi="Times New Roman" w:cs="Times New Roman"/>
                <w:color w:val="000000"/>
                <w:lang w:eastAsia="pt-PT"/>
              </w:rPr>
              <w:t>astronomique</w:t>
            </w:r>
          </w:p>
        </w:tc>
        <w:tc>
          <w:tcPr>
            <w:tcW w:w="521" w:type="pct"/>
            <w:tcBorders>
              <w:top w:val="nil"/>
              <w:left w:val="single" w:sz="4" w:space="0" w:color="auto"/>
              <w:bottom w:val="single" w:sz="4" w:space="0" w:color="auto"/>
              <w:right w:val="single" w:sz="8" w:space="0" w:color="auto"/>
            </w:tcBorders>
            <w:shd w:val="clear" w:color="auto" w:fill="auto"/>
            <w:noWrap/>
            <w:vAlign w:val="center"/>
            <w:hideMark/>
          </w:tcPr>
          <w:p w14:paraId="5CB7C84F"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GC&amp;Peinture</w:t>
            </w:r>
          </w:p>
        </w:tc>
      </w:tr>
      <w:tr w:rsidR="0029268A" w:rsidRPr="007E05D8" w14:paraId="067E6918" w14:textId="77777777" w:rsidTr="001D168A">
        <w:trPr>
          <w:trHeight w:val="499"/>
        </w:trPr>
        <w:tc>
          <w:tcPr>
            <w:tcW w:w="431"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52863CC6"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Bôr I - 062</w:t>
            </w:r>
          </w:p>
        </w:tc>
        <w:tc>
          <w:tcPr>
            <w:tcW w:w="482"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02D66661" w14:textId="77777777" w:rsidR="0029268A" w:rsidRPr="007E05D8" w:rsidRDefault="0029268A" w:rsidP="00B11532">
            <w:pPr>
              <w:spacing w:line="240" w:lineRule="auto"/>
              <w:jc w:val="center"/>
              <w:rPr>
                <w:rFonts w:ascii="Times New Roman" w:hAnsi="Times New Roman" w:cs="Times New Roman"/>
                <w:i/>
                <w:iCs/>
                <w:color w:val="000000"/>
                <w:lang w:eastAsia="pt-PT"/>
              </w:rPr>
            </w:pPr>
            <w:r w:rsidRPr="007E05D8">
              <w:rPr>
                <w:rFonts w:ascii="Times New Roman" w:hAnsi="Times New Roman" w:cs="Times New Roman"/>
                <w:i/>
                <w:iCs/>
                <w:color w:val="000000"/>
                <w:lang w:eastAsia="pt-PT"/>
              </w:rPr>
              <w:t>Bor - Prábis</w:t>
            </w:r>
          </w:p>
        </w:tc>
        <w:tc>
          <w:tcPr>
            <w:tcW w:w="580" w:type="pct"/>
            <w:tcBorders>
              <w:top w:val="nil"/>
              <w:left w:val="nil"/>
              <w:bottom w:val="single" w:sz="4" w:space="0" w:color="auto"/>
              <w:right w:val="single" w:sz="4" w:space="0" w:color="auto"/>
            </w:tcBorders>
            <w:shd w:val="clear" w:color="auto" w:fill="auto"/>
            <w:noWrap/>
            <w:vAlign w:val="center"/>
            <w:hideMark/>
          </w:tcPr>
          <w:p w14:paraId="762240AC"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Cabine Massonerie</w:t>
            </w:r>
          </w:p>
        </w:tc>
        <w:tc>
          <w:tcPr>
            <w:tcW w:w="432" w:type="pct"/>
            <w:tcBorders>
              <w:top w:val="nil"/>
              <w:left w:val="nil"/>
              <w:bottom w:val="single" w:sz="4" w:space="0" w:color="auto"/>
              <w:right w:val="single" w:sz="4" w:space="0" w:color="auto"/>
            </w:tcBorders>
            <w:shd w:val="clear" w:color="auto" w:fill="auto"/>
            <w:noWrap/>
            <w:vAlign w:val="center"/>
            <w:hideMark/>
          </w:tcPr>
          <w:p w14:paraId="1B17F17D"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w:t>
            </w:r>
          </w:p>
        </w:tc>
        <w:tc>
          <w:tcPr>
            <w:tcW w:w="399" w:type="pct"/>
            <w:tcBorders>
              <w:top w:val="nil"/>
              <w:left w:val="nil"/>
              <w:bottom w:val="single" w:sz="4" w:space="0" w:color="auto"/>
              <w:right w:val="single" w:sz="4" w:space="0" w:color="auto"/>
            </w:tcBorders>
            <w:shd w:val="clear" w:color="auto" w:fill="auto"/>
            <w:noWrap/>
            <w:vAlign w:val="center"/>
            <w:hideMark/>
          </w:tcPr>
          <w:p w14:paraId="0097FB4A"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400</w:t>
            </w:r>
          </w:p>
        </w:tc>
        <w:tc>
          <w:tcPr>
            <w:tcW w:w="435" w:type="pct"/>
            <w:tcBorders>
              <w:top w:val="nil"/>
              <w:left w:val="nil"/>
              <w:bottom w:val="single" w:sz="4" w:space="0" w:color="auto"/>
              <w:right w:val="single" w:sz="4" w:space="0" w:color="auto"/>
            </w:tcBorders>
            <w:shd w:val="clear" w:color="auto" w:fill="auto"/>
            <w:noWrap/>
            <w:vAlign w:val="center"/>
            <w:hideMark/>
          </w:tcPr>
          <w:p w14:paraId="6190062B"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w:t>
            </w:r>
          </w:p>
        </w:tc>
        <w:tc>
          <w:tcPr>
            <w:tcW w:w="576" w:type="pct"/>
            <w:tcBorders>
              <w:top w:val="nil"/>
              <w:left w:val="nil"/>
              <w:bottom w:val="single" w:sz="4" w:space="0" w:color="auto"/>
              <w:right w:val="single" w:sz="4" w:space="0" w:color="auto"/>
            </w:tcBorders>
            <w:shd w:val="clear" w:color="auto" w:fill="auto"/>
            <w:noWrap/>
            <w:vAlign w:val="center"/>
            <w:hideMark/>
          </w:tcPr>
          <w:p w14:paraId="6D4999FA"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4 sorties</w:t>
            </w:r>
          </w:p>
        </w:tc>
        <w:tc>
          <w:tcPr>
            <w:tcW w:w="364" w:type="pct"/>
            <w:tcBorders>
              <w:top w:val="nil"/>
              <w:left w:val="nil"/>
              <w:bottom w:val="single" w:sz="4" w:space="0" w:color="auto"/>
              <w:right w:val="single" w:sz="4" w:space="0" w:color="auto"/>
            </w:tcBorders>
            <w:shd w:val="clear" w:color="auto" w:fill="auto"/>
            <w:noWrap/>
            <w:vAlign w:val="center"/>
            <w:hideMark/>
          </w:tcPr>
          <w:p w14:paraId="3BA508E0"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8 sorties</w:t>
            </w:r>
          </w:p>
        </w:tc>
        <w:tc>
          <w:tcPr>
            <w:tcW w:w="781" w:type="pct"/>
            <w:tcBorders>
              <w:top w:val="nil"/>
              <w:left w:val="nil"/>
              <w:bottom w:val="single" w:sz="4" w:space="0" w:color="auto"/>
              <w:right w:val="single" w:sz="4" w:space="0" w:color="auto"/>
            </w:tcBorders>
            <w:shd w:val="clear" w:color="auto" w:fill="auto"/>
            <w:noWrap/>
            <w:vAlign w:val="center"/>
            <w:hideMark/>
          </w:tcPr>
          <w:p w14:paraId="4552595C"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7E05D8">
              <w:rPr>
                <w:rFonts w:ascii="Times New Roman" w:hAnsi="Times New Roman" w:cs="Times New Roman"/>
                <w:color w:val="000000"/>
                <w:lang w:eastAsia="pt-PT"/>
              </w:rPr>
              <w:t>astronomique</w:t>
            </w:r>
          </w:p>
        </w:tc>
        <w:tc>
          <w:tcPr>
            <w:tcW w:w="521" w:type="pct"/>
            <w:tcBorders>
              <w:top w:val="nil"/>
              <w:left w:val="single" w:sz="4" w:space="0" w:color="auto"/>
              <w:bottom w:val="single" w:sz="4" w:space="0" w:color="auto"/>
              <w:right w:val="single" w:sz="8" w:space="0" w:color="auto"/>
            </w:tcBorders>
            <w:shd w:val="clear" w:color="auto" w:fill="auto"/>
            <w:noWrap/>
            <w:vAlign w:val="center"/>
            <w:hideMark/>
          </w:tcPr>
          <w:p w14:paraId="033AEC0D"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Enduit&amp;Peinture</w:t>
            </w:r>
          </w:p>
        </w:tc>
      </w:tr>
      <w:tr w:rsidR="0029268A" w:rsidRPr="007E05D8" w14:paraId="3B857105" w14:textId="77777777" w:rsidTr="001D168A">
        <w:trPr>
          <w:trHeight w:val="499"/>
        </w:trPr>
        <w:tc>
          <w:tcPr>
            <w:tcW w:w="431"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3A92844E"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Bôr II - 077</w:t>
            </w:r>
          </w:p>
        </w:tc>
        <w:tc>
          <w:tcPr>
            <w:tcW w:w="482" w:type="pct"/>
            <w:vMerge/>
            <w:tcBorders>
              <w:top w:val="nil"/>
              <w:left w:val="single" w:sz="8" w:space="0" w:color="auto"/>
              <w:bottom w:val="single" w:sz="8" w:space="0" w:color="000000"/>
              <w:right w:val="single" w:sz="4" w:space="0" w:color="auto"/>
            </w:tcBorders>
            <w:vAlign w:val="center"/>
            <w:hideMark/>
          </w:tcPr>
          <w:p w14:paraId="21EA72DB" w14:textId="77777777" w:rsidR="0029268A" w:rsidRPr="007E05D8" w:rsidRDefault="0029268A" w:rsidP="00B11532">
            <w:pPr>
              <w:spacing w:line="240" w:lineRule="auto"/>
              <w:rPr>
                <w:rFonts w:ascii="Times New Roman" w:hAnsi="Times New Roman" w:cs="Times New Roman"/>
                <w:i/>
                <w:iCs/>
                <w:color w:val="000000"/>
                <w:lang w:eastAsia="pt-PT"/>
              </w:rPr>
            </w:pPr>
          </w:p>
        </w:tc>
        <w:tc>
          <w:tcPr>
            <w:tcW w:w="580" w:type="pct"/>
            <w:tcBorders>
              <w:top w:val="nil"/>
              <w:left w:val="nil"/>
              <w:bottom w:val="single" w:sz="4" w:space="0" w:color="auto"/>
              <w:right w:val="single" w:sz="4" w:space="0" w:color="auto"/>
            </w:tcBorders>
            <w:shd w:val="clear" w:color="auto" w:fill="auto"/>
            <w:noWrap/>
            <w:vAlign w:val="center"/>
            <w:hideMark/>
          </w:tcPr>
          <w:p w14:paraId="3A44ED89"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Aérien</w:t>
            </w:r>
          </w:p>
        </w:tc>
        <w:tc>
          <w:tcPr>
            <w:tcW w:w="432" w:type="pct"/>
            <w:tcBorders>
              <w:top w:val="nil"/>
              <w:left w:val="nil"/>
              <w:bottom w:val="single" w:sz="4" w:space="0" w:color="auto"/>
              <w:right w:val="single" w:sz="4" w:space="0" w:color="auto"/>
            </w:tcBorders>
            <w:shd w:val="clear" w:color="auto" w:fill="auto"/>
            <w:noWrap/>
            <w:vAlign w:val="center"/>
            <w:hideMark/>
          </w:tcPr>
          <w:p w14:paraId="01598088"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Cabine Béton</w:t>
            </w:r>
          </w:p>
        </w:tc>
        <w:tc>
          <w:tcPr>
            <w:tcW w:w="399" w:type="pct"/>
            <w:tcBorders>
              <w:top w:val="nil"/>
              <w:left w:val="nil"/>
              <w:bottom w:val="single" w:sz="4" w:space="0" w:color="auto"/>
              <w:right w:val="single" w:sz="4" w:space="0" w:color="auto"/>
            </w:tcBorders>
            <w:shd w:val="clear" w:color="auto" w:fill="auto"/>
            <w:noWrap/>
            <w:vAlign w:val="center"/>
            <w:hideMark/>
          </w:tcPr>
          <w:p w14:paraId="61A49A20"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160</w:t>
            </w:r>
          </w:p>
        </w:tc>
        <w:tc>
          <w:tcPr>
            <w:tcW w:w="435" w:type="pct"/>
            <w:tcBorders>
              <w:top w:val="nil"/>
              <w:left w:val="nil"/>
              <w:bottom w:val="single" w:sz="4" w:space="0" w:color="auto"/>
              <w:right w:val="single" w:sz="4" w:space="0" w:color="auto"/>
            </w:tcBorders>
            <w:shd w:val="clear" w:color="auto" w:fill="auto"/>
            <w:noWrap/>
            <w:vAlign w:val="center"/>
            <w:hideMark/>
          </w:tcPr>
          <w:p w14:paraId="02B9AABA"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w:t>
            </w:r>
          </w:p>
        </w:tc>
        <w:tc>
          <w:tcPr>
            <w:tcW w:w="576" w:type="pct"/>
            <w:tcBorders>
              <w:top w:val="nil"/>
              <w:left w:val="nil"/>
              <w:bottom w:val="single" w:sz="4" w:space="0" w:color="auto"/>
              <w:right w:val="single" w:sz="4" w:space="0" w:color="auto"/>
            </w:tcBorders>
            <w:shd w:val="clear" w:color="auto" w:fill="auto"/>
            <w:noWrap/>
            <w:vAlign w:val="center"/>
            <w:hideMark/>
          </w:tcPr>
          <w:p w14:paraId="27D74C22"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Type AI (4 sorties)</w:t>
            </w:r>
          </w:p>
        </w:tc>
        <w:tc>
          <w:tcPr>
            <w:tcW w:w="364" w:type="pct"/>
            <w:tcBorders>
              <w:top w:val="nil"/>
              <w:left w:val="nil"/>
              <w:bottom w:val="single" w:sz="4" w:space="0" w:color="auto"/>
              <w:right w:val="single" w:sz="4" w:space="0" w:color="auto"/>
            </w:tcBorders>
            <w:shd w:val="clear" w:color="auto" w:fill="auto"/>
            <w:noWrap/>
            <w:vAlign w:val="center"/>
            <w:hideMark/>
          </w:tcPr>
          <w:p w14:paraId="09906E6D"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8 sorties</w:t>
            </w:r>
          </w:p>
        </w:tc>
        <w:tc>
          <w:tcPr>
            <w:tcW w:w="781" w:type="pct"/>
            <w:tcBorders>
              <w:top w:val="nil"/>
              <w:left w:val="nil"/>
              <w:bottom w:val="single" w:sz="4" w:space="0" w:color="auto"/>
              <w:right w:val="single" w:sz="4" w:space="0" w:color="auto"/>
            </w:tcBorders>
            <w:shd w:val="clear" w:color="auto" w:fill="auto"/>
            <w:noWrap/>
            <w:vAlign w:val="center"/>
            <w:hideMark/>
          </w:tcPr>
          <w:p w14:paraId="04E90D50"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7E05D8">
              <w:rPr>
                <w:rFonts w:ascii="Times New Roman" w:hAnsi="Times New Roman" w:cs="Times New Roman"/>
                <w:color w:val="000000"/>
                <w:lang w:eastAsia="pt-PT"/>
              </w:rPr>
              <w:t>astronomique</w:t>
            </w:r>
          </w:p>
        </w:tc>
        <w:tc>
          <w:tcPr>
            <w:tcW w:w="521" w:type="pct"/>
            <w:tcBorders>
              <w:top w:val="nil"/>
              <w:left w:val="single" w:sz="4" w:space="0" w:color="auto"/>
              <w:bottom w:val="single" w:sz="4" w:space="0" w:color="auto"/>
              <w:right w:val="single" w:sz="8" w:space="0" w:color="auto"/>
            </w:tcBorders>
            <w:shd w:val="clear" w:color="auto" w:fill="auto"/>
            <w:noWrap/>
            <w:vAlign w:val="center"/>
            <w:hideMark/>
          </w:tcPr>
          <w:p w14:paraId="7BB07500"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 </w:t>
            </w:r>
          </w:p>
        </w:tc>
      </w:tr>
      <w:tr w:rsidR="0029268A" w:rsidRPr="007E05D8" w14:paraId="1E0C974A" w14:textId="77777777" w:rsidTr="001D168A">
        <w:trPr>
          <w:trHeight w:val="499"/>
        </w:trPr>
        <w:tc>
          <w:tcPr>
            <w:tcW w:w="431" w:type="pct"/>
            <w:tcBorders>
              <w:top w:val="nil"/>
              <w:left w:val="single" w:sz="8" w:space="0" w:color="auto"/>
              <w:bottom w:val="single" w:sz="4" w:space="0" w:color="auto"/>
              <w:right w:val="single" w:sz="4" w:space="0" w:color="auto"/>
            </w:tcBorders>
            <w:shd w:val="clear" w:color="auto" w:fill="FFF2CC" w:themeFill="accent4" w:themeFillTint="33"/>
            <w:noWrap/>
            <w:vAlign w:val="center"/>
            <w:hideMark/>
          </w:tcPr>
          <w:p w14:paraId="094D9593"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Safim 4</w:t>
            </w:r>
          </w:p>
        </w:tc>
        <w:tc>
          <w:tcPr>
            <w:tcW w:w="482" w:type="pct"/>
            <w:tcBorders>
              <w:top w:val="nil"/>
              <w:left w:val="single" w:sz="8" w:space="0" w:color="auto"/>
              <w:bottom w:val="single" w:sz="8" w:space="0" w:color="000000"/>
              <w:right w:val="single" w:sz="4" w:space="0" w:color="auto"/>
            </w:tcBorders>
            <w:shd w:val="clear" w:color="auto" w:fill="auto"/>
            <w:noWrap/>
            <w:vAlign w:val="center"/>
            <w:hideMark/>
          </w:tcPr>
          <w:p w14:paraId="006FEA32" w14:textId="77777777" w:rsidR="0029268A" w:rsidRPr="007E05D8" w:rsidRDefault="0029268A" w:rsidP="00B11532">
            <w:pPr>
              <w:spacing w:line="240" w:lineRule="auto"/>
              <w:jc w:val="center"/>
              <w:rPr>
                <w:rFonts w:ascii="Times New Roman" w:hAnsi="Times New Roman" w:cs="Times New Roman"/>
                <w:i/>
                <w:iCs/>
                <w:color w:val="000000"/>
                <w:lang w:eastAsia="pt-PT"/>
              </w:rPr>
            </w:pPr>
            <w:r w:rsidRPr="007E05D8">
              <w:rPr>
                <w:rFonts w:ascii="Times New Roman" w:hAnsi="Times New Roman" w:cs="Times New Roman"/>
                <w:i/>
                <w:iCs/>
                <w:color w:val="000000"/>
                <w:lang w:eastAsia="pt-PT"/>
              </w:rPr>
              <w:t>Aéroport-Safim</w:t>
            </w:r>
          </w:p>
        </w:tc>
        <w:tc>
          <w:tcPr>
            <w:tcW w:w="580" w:type="pct"/>
            <w:tcBorders>
              <w:top w:val="nil"/>
              <w:left w:val="nil"/>
              <w:bottom w:val="single" w:sz="4" w:space="0" w:color="auto"/>
              <w:right w:val="single" w:sz="4" w:space="0" w:color="auto"/>
            </w:tcBorders>
            <w:shd w:val="clear" w:color="auto" w:fill="auto"/>
            <w:noWrap/>
            <w:vAlign w:val="center"/>
            <w:hideMark/>
          </w:tcPr>
          <w:p w14:paraId="60781FB5"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Safim 4</w:t>
            </w:r>
          </w:p>
        </w:tc>
        <w:tc>
          <w:tcPr>
            <w:tcW w:w="432" w:type="pct"/>
            <w:tcBorders>
              <w:top w:val="nil"/>
              <w:left w:val="nil"/>
              <w:bottom w:val="single" w:sz="4" w:space="0" w:color="auto"/>
              <w:right w:val="single" w:sz="4" w:space="0" w:color="auto"/>
            </w:tcBorders>
            <w:shd w:val="clear" w:color="auto" w:fill="auto"/>
            <w:noWrap/>
            <w:vAlign w:val="center"/>
            <w:hideMark/>
          </w:tcPr>
          <w:p w14:paraId="7B654EA6"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Cabine Béton</w:t>
            </w:r>
          </w:p>
        </w:tc>
        <w:tc>
          <w:tcPr>
            <w:tcW w:w="399" w:type="pct"/>
            <w:tcBorders>
              <w:top w:val="nil"/>
              <w:left w:val="nil"/>
              <w:bottom w:val="single" w:sz="4" w:space="0" w:color="auto"/>
              <w:right w:val="single" w:sz="4" w:space="0" w:color="auto"/>
            </w:tcBorders>
            <w:shd w:val="clear" w:color="auto" w:fill="auto"/>
            <w:noWrap/>
            <w:vAlign w:val="center"/>
            <w:hideMark/>
          </w:tcPr>
          <w:p w14:paraId="7887312F"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200</w:t>
            </w:r>
          </w:p>
        </w:tc>
        <w:tc>
          <w:tcPr>
            <w:tcW w:w="435" w:type="pct"/>
            <w:tcBorders>
              <w:top w:val="nil"/>
              <w:left w:val="nil"/>
              <w:bottom w:val="single" w:sz="4" w:space="0" w:color="auto"/>
              <w:right w:val="single" w:sz="4" w:space="0" w:color="auto"/>
            </w:tcBorders>
            <w:shd w:val="clear" w:color="auto" w:fill="auto"/>
            <w:noWrap/>
            <w:vAlign w:val="center"/>
            <w:hideMark/>
          </w:tcPr>
          <w:p w14:paraId="7576D414"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 </w:t>
            </w:r>
          </w:p>
        </w:tc>
        <w:tc>
          <w:tcPr>
            <w:tcW w:w="576" w:type="pct"/>
            <w:tcBorders>
              <w:top w:val="nil"/>
              <w:left w:val="nil"/>
              <w:bottom w:val="single" w:sz="4" w:space="0" w:color="auto"/>
              <w:right w:val="single" w:sz="4" w:space="0" w:color="auto"/>
            </w:tcBorders>
            <w:shd w:val="clear" w:color="auto" w:fill="auto"/>
            <w:noWrap/>
            <w:vAlign w:val="center"/>
            <w:hideMark/>
          </w:tcPr>
          <w:p w14:paraId="6AB2F4C8"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Type AI (4 sorties)</w:t>
            </w:r>
          </w:p>
        </w:tc>
        <w:tc>
          <w:tcPr>
            <w:tcW w:w="364" w:type="pct"/>
            <w:tcBorders>
              <w:top w:val="nil"/>
              <w:left w:val="nil"/>
              <w:bottom w:val="single" w:sz="4" w:space="0" w:color="auto"/>
              <w:right w:val="single" w:sz="4" w:space="0" w:color="auto"/>
            </w:tcBorders>
            <w:shd w:val="clear" w:color="auto" w:fill="auto"/>
            <w:noWrap/>
            <w:vAlign w:val="center"/>
            <w:hideMark/>
          </w:tcPr>
          <w:p w14:paraId="6E657DB0"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8 sorties</w:t>
            </w:r>
          </w:p>
        </w:tc>
        <w:tc>
          <w:tcPr>
            <w:tcW w:w="781" w:type="pct"/>
            <w:tcBorders>
              <w:top w:val="nil"/>
              <w:left w:val="nil"/>
              <w:bottom w:val="single" w:sz="4" w:space="0" w:color="auto"/>
              <w:right w:val="single" w:sz="4" w:space="0" w:color="auto"/>
            </w:tcBorders>
            <w:shd w:val="clear" w:color="auto" w:fill="auto"/>
            <w:noWrap/>
            <w:vAlign w:val="center"/>
            <w:hideMark/>
          </w:tcPr>
          <w:p w14:paraId="4693AB65"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Interrupteur</w:t>
            </w:r>
            <w:r>
              <w:rPr>
                <w:rFonts w:ascii="Times New Roman" w:hAnsi="Times New Roman" w:cs="Times New Roman"/>
                <w:color w:val="000000"/>
                <w:lang w:eastAsia="pt-PT"/>
              </w:rPr>
              <w:t xml:space="preserve"> </w:t>
            </w:r>
            <w:r w:rsidRPr="007E05D8">
              <w:rPr>
                <w:rFonts w:ascii="Times New Roman" w:hAnsi="Times New Roman" w:cs="Times New Roman"/>
                <w:color w:val="000000"/>
                <w:lang w:eastAsia="pt-PT"/>
              </w:rPr>
              <w:t>astronomique</w:t>
            </w:r>
          </w:p>
        </w:tc>
        <w:tc>
          <w:tcPr>
            <w:tcW w:w="521" w:type="pct"/>
            <w:tcBorders>
              <w:top w:val="nil"/>
              <w:left w:val="single" w:sz="4" w:space="0" w:color="auto"/>
              <w:bottom w:val="single" w:sz="4" w:space="0" w:color="auto"/>
              <w:right w:val="single" w:sz="8" w:space="0" w:color="auto"/>
            </w:tcBorders>
            <w:shd w:val="clear" w:color="auto" w:fill="auto"/>
            <w:noWrap/>
            <w:vAlign w:val="center"/>
            <w:hideMark/>
          </w:tcPr>
          <w:p w14:paraId="2A230F3E" w14:textId="77777777" w:rsidR="0029268A" w:rsidRPr="007E05D8" w:rsidRDefault="0029268A" w:rsidP="00B11532">
            <w:pPr>
              <w:spacing w:line="240" w:lineRule="auto"/>
              <w:jc w:val="center"/>
              <w:rPr>
                <w:rFonts w:ascii="Times New Roman" w:hAnsi="Times New Roman" w:cs="Times New Roman"/>
                <w:color w:val="000000"/>
                <w:lang w:eastAsia="pt-PT"/>
              </w:rPr>
            </w:pPr>
            <w:r w:rsidRPr="007E05D8">
              <w:rPr>
                <w:rFonts w:ascii="Times New Roman" w:hAnsi="Times New Roman" w:cs="Times New Roman"/>
                <w:color w:val="000000"/>
                <w:lang w:eastAsia="pt-PT"/>
              </w:rPr>
              <w:t> </w:t>
            </w:r>
          </w:p>
        </w:tc>
      </w:tr>
    </w:tbl>
    <w:p w14:paraId="6414BC96" w14:textId="77777777" w:rsidR="0029268A" w:rsidRDefault="0029268A" w:rsidP="0029268A">
      <w:pPr>
        <w:spacing w:after="120"/>
        <w:jc w:val="both"/>
        <w:rPr>
          <w:rFonts w:ascii="Times New Roman" w:hAnsi="Times New Roman" w:cs="Times New Roman"/>
          <w:b/>
          <w:sz w:val="24"/>
          <w:szCs w:val="24"/>
          <w:lang w:bidi="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826"/>
      </w:tblGrid>
      <w:tr w:rsidR="0029268A" w:rsidRPr="0017118B" w14:paraId="05017542" w14:textId="77777777" w:rsidTr="00B11532">
        <w:tc>
          <w:tcPr>
            <w:tcW w:w="4928" w:type="dxa"/>
            <w:shd w:val="clear" w:color="auto" w:fill="auto"/>
          </w:tcPr>
          <w:p w14:paraId="0A93A402" w14:textId="77777777" w:rsidR="0029268A" w:rsidRPr="0017118B" w:rsidRDefault="0029268A" w:rsidP="00B11532">
            <w:pPr>
              <w:jc w:val="both"/>
              <w:rPr>
                <w:rFonts w:ascii="Times New Roman" w:hAnsi="Times New Roman" w:cs="Times New Roman"/>
              </w:rPr>
            </w:pPr>
            <w:r w:rsidRPr="0017118B">
              <w:rPr>
                <w:rFonts w:ascii="Times New Roman" w:hAnsi="Times New Roman" w:cs="Times New Roman"/>
                <w:noProof/>
                <w:lang w:val="pt-PT" w:eastAsia="pt-PT"/>
              </w:rPr>
              <w:lastRenderedPageBreak/>
              <w:drawing>
                <wp:inline distT="0" distB="0" distL="0" distR="0" wp14:anchorId="47942C9C" wp14:editId="3C66F51F">
                  <wp:extent cx="3530600" cy="2374900"/>
                  <wp:effectExtent l="0" t="0" r="0" b="12700"/>
                  <wp:docPr id="9" name="Image 2"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Image associée"/>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3530600" cy="2374900"/>
                          </a:xfrm>
                          <a:prstGeom prst="rect">
                            <a:avLst/>
                          </a:prstGeom>
                          <a:noFill/>
                          <a:ln>
                            <a:noFill/>
                          </a:ln>
                        </pic:spPr>
                      </pic:pic>
                    </a:graphicData>
                  </a:graphic>
                </wp:inline>
              </w:drawing>
            </w:r>
          </w:p>
        </w:tc>
        <w:tc>
          <w:tcPr>
            <w:tcW w:w="4826" w:type="dxa"/>
            <w:shd w:val="clear" w:color="auto" w:fill="auto"/>
          </w:tcPr>
          <w:p w14:paraId="5D078836" w14:textId="77777777" w:rsidR="0029268A" w:rsidRPr="0017118B" w:rsidRDefault="0029268A" w:rsidP="00B11532">
            <w:pPr>
              <w:jc w:val="both"/>
              <w:rPr>
                <w:rFonts w:ascii="Times New Roman" w:hAnsi="Times New Roman" w:cs="Times New Roman"/>
              </w:rPr>
            </w:pPr>
            <w:r w:rsidRPr="0017118B">
              <w:rPr>
                <w:rFonts w:ascii="Times New Roman" w:hAnsi="Times New Roman" w:cs="Times New Roman"/>
                <w:noProof/>
                <w:lang w:val="pt-PT" w:eastAsia="pt-PT"/>
              </w:rPr>
              <w:drawing>
                <wp:inline distT="0" distB="0" distL="0" distR="0" wp14:anchorId="42F779ED" wp14:editId="54D66A98">
                  <wp:extent cx="2952750" cy="2397125"/>
                  <wp:effectExtent l="19050" t="0" r="0" b="0"/>
                  <wp:docPr id="10" name="Image 3" descr="Résultat de recherche d'images pour &quot;poste électrique à moyenne ten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Résultat de recherche d'images pour &quot;poste électrique à moyenne tension&quot;"/>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2956661" cy="2400300"/>
                          </a:xfrm>
                          <a:prstGeom prst="rect">
                            <a:avLst/>
                          </a:prstGeom>
                          <a:noFill/>
                          <a:ln>
                            <a:noFill/>
                          </a:ln>
                        </pic:spPr>
                      </pic:pic>
                    </a:graphicData>
                  </a:graphic>
                </wp:inline>
              </w:drawing>
            </w:r>
          </w:p>
        </w:tc>
      </w:tr>
    </w:tbl>
    <w:p w14:paraId="23FC1F33" w14:textId="77777777" w:rsidR="0029268A" w:rsidRDefault="0029268A" w:rsidP="0029268A">
      <w:pPr>
        <w:spacing w:after="120"/>
        <w:jc w:val="both"/>
        <w:rPr>
          <w:rFonts w:ascii="Times New Roman" w:hAnsi="Times New Roman" w:cs="Times New Roman"/>
          <w:b/>
          <w:sz w:val="24"/>
          <w:szCs w:val="24"/>
          <w:lang w:bidi="fr-FR"/>
        </w:rPr>
      </w:pPr>
      <w:bookmarkStart w:id="122" w:name="_Toc32588431"/>
      <w:r w:rsidRPr="007B6619">
        <w:rPr>
          <w:rFonts w:ascii="Times New Roman" w:hAnsi="Times New Roman" w:cs="Times New Roman"/>
          <w:b/>
          <w:sz w:val="24"/>
          <w:szCs w:val="24"/>
        </w:rPr>
        <w:t xml:space="preserve">Photo </w:t>
      </w:r>
      <w:r w:rsidRPr="007B6619">
        <w:rPr>
          <w:rFonts w:ascii="Times New Roman" w:hAnsi="Times New Roman" w:cs="Times New Roman"/>
          <w:b/>
          <w:sz w:val="24"/>
          <w:szCs w:val="24"/>
        </w:rPr>
        <w:fldChar w:fldCharType="begin"/>
      </w:r>
      <w:r w:rsidRPr="007B6619">
        <w:rPr>
          <w:rFonts w:ascii="Times New Roman" w:hAnsi="Times New Roman" w:cs="Times New Roman"/>
          <w:b/>
          <w:sz w:val="24"/>
          <w:szCs w:val="24"/>
        </w:rPr>
        <w:instrText xml:space="preserve"> SEQ Photo \* ARABIC </w:instrText>
      </w:r>
      <w:r w:rsidRPr="007B6619">
        <w:rPr>
          <w:rFonts w:ascii="Times New Roman" w:hAnsi="Times New Roman" w:cs="Times New Roman"/>
          <w:b/>
          <w:sz w:val="24"/>
          <w:szCs w:val="24"/>
        </w:rPr>
        <w:fldChar w:fldCharType="separate"/>
      </w:r>
      <w:r>
        <w:rPr>
          <w:rFonts w:ascii="Times New Roman" w:hAnsi="Times New Roman" w:cs="Times New Roman"/>
          <w:b/>
          <w:noProof/>
          <w:sz w:val="24"/>
          <w:szCs w:val="24"/>
        </w:rPr>
        <w:t>3</w:t>
      </w:r>
      <w:r w:rsidRPr="007B6619">
        <w:rPr>
          <w:rFonts w:ascii="Times New Roman" w:hAnsi="Times New Roman" w:cs="Times New Roman"/>
          <w:b/>
          <w:sz w:val="24"/>
          <w:szCs w:val="24"/>
        </w:rPr>
        <w:fldChar w:fldCharType="end"/>
      </w:r>
      <w:r>
        <w:rPr>
          <w:rFonts w:ascii="Times New Roman" w:hAnsi="Times New Roman" w:cs="Times New Roman"/>
          <w:b/>
          <w:sz w:val="24"/>
          <w:szCs w:val="24"/>
        </w:rPr>
        <w:t xml:space="preserve"> </w:t>
      </w:r>
      <w:r w:rsidRPr="007B6619">
        <w:rPr>
          <w:rFonts w:ascii="Times New Roman" w:hAnsi="Times New Roman" w:cs="Times New Roman"/>
          <w:b/>
          <w:sz w:val="24"/>
          <w:szCs w:val="24"/>
        </w:rPr>
        <w:t>:</w:t>
      </w:r>
      <w:r>
        <w:rPr>
          <w:rFonts w:ascii="Times New Roman" w:hAnsi="Times New Roman" w:cs="Times New Roman"/>
          <w:b/>
          <w:sz w:val="24"/>
          <w:szCs w:val="24"/>
        </w:rPr>
        <w:t xml:space="preserve"> </w:t>
      </w:r>
      <w:r w:rsidRPr="00B8639F">
        <w:rPr>
          <w:rFonts w:ascii="Times New Roman" w:hAnsi="Times New Roman" w:cs="Times New Roman"/>
          <w:sz w:val="24"/>
          <w:szCs w:val="24"/>
        </w:rPr>
        <w:t>Poste électrique MT/BT</w:t>
      </w:r>
      <w:r>
        <w:rPr>
          <w:rFonts w:ascii="Times New Roman" w:hAnsi="Times New Roman" w:cs="Times New Roman"/>
          <w:b/>
          <w:sz w:val="24"/>
          <w:szCs w:val="24"/>
        </w:rPr>
        <w:t xml:space="preserve"> </w:t>
      </w:r>
      <w:r>
        <w:rPr>
          <w:rFonts w:ascii="Times New Roman" w:hAnsi="Times New Roman"/>
          <w:i/>
          <w:sz w:val="18"/>
          <w:szCs w:val="18"/>
          <w:u w:val="single"/>
        </w:rPr>
        <w:t>(</w:t>
      </w:r>
      <w:r w:rsidRPr="004E023E">
        <w:rPr>
          <w:rFonts w:ascii="Times New Roman" w:hAnsi="Times New Roman"/>
          <w:i/>
          <w:sz w:val="18"/>
          <w:szCs w:val="18"/>
          <w:u w:val="single"/>
        </w:rPr>
        <w:t>Source :</w:t>
      </w:r>
      <w:r w:rsidRPr="004E023E">
        <w:rPr>
          <w:rFonts w:ascii="Times New Roman" w:hAnsi="Times New Roman"/>
          <w:i/>
          <w:sz w:val="18"/>
          <w:szCs w:val="18"/>
        </w:rPr>
        <w:t xml:space="preserve"> internet</w:t>
      </w:r>
      <w:r>
        <w:rPr>
          <w:rFonts w:ascii="Times New Roman" w:hAnsi="Times New Roman"/>
          <w:i/>
          <w:sz w:val="18"/>
          <w:szCs w:val="18"/>
        </w:rPr>
        <w:t>)</w:t>
      </w:r>
      <w:bookmarkEnd w:id="122"/>
    </w:p>
    <w:p w14:paraId="1A45A02D" w14:textId="05A8E304" w:rsidR="0029268A" w:rsidRPr="0096466C" w:rsidRDefault="0029268A" w:rsidP="00D00622">
      <w:pPr>
        <w:pStyle w:val="PargrafodaLista"/>
        <w:numPr>
          <w:ilvl w:val="0"/>
          <w:numId w:val="42"/>
        </w:numPr>
        <w:jc w:val="both"/>
        <w:rPr>
          <w:rFonts w:ascii="Times New Roman" w:hAnsi="Times New Roman"/>
          <w:sz w:val="24"/>
          <w:szCs w:val="24"/>
        </w:rPr>
      </w:pPr>
      <w:r w:rsidRPr="00DF1512">
        <w:rPr>
          <w:rFonts w:ascii="Times New Roman" w:hAnsi="Times New Roman"/>
          <w:sz w:val="24"/>
          <w:szCs w:val="24"/>
        </w:rPr>
        <w:t>Dans la ligne de 10 kV p</w:t>
      </w:r>
      <w:r>
        <w:rPr>
          <w:rFonts w:ascii="Times New Roman" w:hAnsi="Times New Roman"/>
          <w:sz w:val="24"/>
          <w:szCs w:val="24"/>
        </w:rPr>
        <w:t>rojetée jusqu’à Cumura, les PT</w:t>
      </w:r>
      <w:r w:rsidRPr="00DF1512">
        <w:rPr>
          <w:rFonts w:ascii="Times New Roman" w:hAnsi="Times New Roman"/>
          <w:sz w:val="24"/>
          <w:szCs w:val="24"/>
        </w:rPr>
        <w:t xml:space="preserve"> de Matari et</w:t>
      </w:r>
      <w:r>
        <w:rPr>
          <w:rFonts w:ascii="Times New Roman" w:hAnsi="Times New Roman"/>
          <w:sz w:val="24"/>
          <w:szCs w:val="24"/>
        </w:rPr>
        <w:t xml:space="preserve"> </w:t>
      </w:r>
      <w:r w:rsidRPr="0096466C">
        <w:rPr>
          <w:rFonts w:ascii="Times New Roman" w:hAnsi="Times New Roman"/>
          <w:sz w:val="24"/>
          <w:szCs w:val="24"/>
        </w:rPr>
        <w:t>Ponta Gardete seront installés</w:t>
      </w:r>
      <w:r w:rsidR="00231861">
        <w:rPr>
          <w:rFonts w:ascii="Times New Roman" w:hAnsi="Times New Roman"/>
          <w:sz w:val="24"/>
          <w:szCs w:val="24"/>
        </w:rPr>
        <w:t xml:space="preserve"> </w:t>
      </w:r>
      <w:r w:rsidRPr="0096466C">
        <w:rPr>
          <w:rFonts w:ascii="Times New Roman" w:hAnsi="Times New Roman"/>
          <w:sz w:val="24"/>
          <w:szCs w:val="24"/>
        </w:rPr>
        <w:t>;</w:t>
      </w:r>
    </w:p>
    <w:p w14:paraId="7C1E9E1C" w14:textId="264271FD" w:rsidR="0029268A" w:rsidRPr="0096466C" w:rsidRDefault="0029268A" w:rsidP="00D00622">
      <w:pPr>
        <w:pStyle w:val="PargrafodaLista"/>
        <w:numPr>
          <w:ilvl w:val="0"/>
          <w:numId w:val="42"/>
        </w:numPr>
        <w:jc w:val="both"/>
        <w:rPr>
          <w:rFonts w:ascii="Times New Roman" w:hAnsi="Times New Roman"/>
          <w:sz w:val="24"/>
          <w:szCs w:val="24"/>
        </w:rPr>
      </w:pPr>
      <w:r w:rsidRPr="00DF1512">
        <w:rPr>
          <w:rFonts w:ascii="Times New Roman" w:hAnsi="Times New Roman"/>
          <w:sz w:val="24"/>
          <w:szCs w:val="24"/>
        </w:rPr>
        <w:t>Dans la ligne de 10 kV a implanter e</w:t>
      </w:r>
      <w:r>
        <w:rPr>
          <w:rFonts w:ascii="Times New Roman" w:hAnsi="Times New Roman"/>
          <w:sz w:val="24"/>
          <w:szCs w:val="24"/>
        </w:rPr>
        <w:t>ntre Cumura et Prábis, les PT</w:t>
      </w:r>
      <w:r w:rsidRPr="00DF1512">
        <w:rPr>
          <w:rFonts w:ascii="Times New Roman" w:hAnsi="Times New Roman"/>
          <w:sz w:val="24"/>
          <w:szCs w:val="24"/>
        </w:rPr>
        <w:t xml:space="preserve"> de</w:t>
      </w:r>
      <w:r>
        <w:rPr>
          <w:rFonts w:ascii="Times New Roman" w:hAnsi="Times New Roman"/>
          <w:sz w:val="24"/>
          <w:szCs w:val="24"/>
        </w:rPr>
        <w:t xml:space="preserve"> </w:t>
      </w:r>
      <w:r w:rsidRPr="0096466C">
        <w:rPr>
          <w:rFonts w:ascii="Times New Roman" w:hAnsi="Times New Roman"/>
          <w:sz w:val="24"/>
          <w:szCs w:val="24"/>
        </w:rPr>
        <w:t>Tamara et Prábis seront installés</w:t>
      </w:r>
      <w:r w:rsidR="00231861">
        <w:rPr>
          <w:rFonts w:ascii="Times New Roman" w:hAnsi="Times New Roman"/>
          <w:sz w:val="24"/>
          <w:szCs w:val="24"/>
        </w:rPr>
        <w:t xml:space="preserve"> </w:t>
      </w:r>
      <w:r w:rsidRPr="0096466C">
        <w:rPr>
          <w:rFonts w:ascii="Times New Roman" w:hAnsi="Times New Roman"/>
          <w:sz w:val="24"/>
          <w:szCs w:val="24"/>
        </w:rPr>
        <w:t>;</w:t>
      </w:r>
    </w:p>
    <w:p w14:paraId="3DA4881D" w14:textId="376A576E" w:rsidR="0029268A" w:rsidRPr="00DF1512" w:rsidRDefault="0029268A" w:rsidP="00D00622">
      <w:pPr>
        <w:pStyle w:val="PargrafodaLista"/>
        <w:numPr>
          <w:ilvl w:val="0"/>
          <w:numId w:val="42"/>
        </w:numPr>
        <w:jc w:val="both"/>
        <w:rPr>
          <w:rFonts w:ascii="Times New Roman" w:hAnsi="Times New Roman"/>
          <w:sz w:val="24"/>
          <w:szCs w:val="24"/>
        </w:rPr>
      </w:pPr>
      <w:r w:rsidRPr="00DF1512">
        <w:rPr>
          <w:rFonts w:ascii="Times New Roman" w:hAnsi="Times New Roman"/>
          <w:sz w:val="24"/>
          <w:szCs w:val="24"/>
        </w:rPr>
        <w:t xml:space="preserve">Un nouveau PT sera installé à Bôr 2, alimenté par une ligne de 10 </w:t>
      </w:r>
      <w:r w:rsidR="00231861" w:rsidRPr="00DF1512">
        <w:rPr>
          <w:rFonts w:ascii="Times New Roman" w:hAnsi="Times New Roman"/>
          <w:sz w:val="24"/>
          <w:szCs w:val="24"/>
        </w:rPr>
        <w:t>Kv</w:t>
      </w:r>
      <w:r w:rsidR="00231861">
        <w:rPr>
          <w:rFonts w:ascii="Times New Roman" w:hAnsi="Times New Roman"/>
          <w:sz w:val="24"/>
          <w:szCs w:val="24"/>
        </w:rPr>
        <w:t xml:space="preserve"> </w:t>
      </w:r>
      <w:r w:rsidRPr="00DF1512">
        <w:rPr>
          <w:rFonts w:ascii="Times New Roman" w:hAnsi="Times New Roman"/>
          <w:sz w:val="24"/>
          <w:szCs w:val="24"/>
        </w:rPr>
        <w:t>;</w:t>
      </w:r>
    </w:p>
    <w:p w14:paraId="6C06A8C2" w14:textId="5E1BC403" w:rsidR="0029268A" w:rsidRPr="00DF1512" w:rsidRDefault="0029268A" w:rsidP="00D00622">
      <w:pPr>
        <w:pStyle w:val="PargrafodaLista"/>
        <w:numPr>
          <w:ilvl w:val="0"/>
          <w:numId w:val="42"/>
        </w:numPr>
        <w:jc w:val="both"/>
        <w:rPr>
          <w:rFonts w:ascii="Times New Roman" w:hAnsi="Times New Roman"/>
          <w:sz w:val="24"/>
          <w:szCs w:val="24"/>
        </w:rPr>
      </w:pPr>
      <w:r w:rsidRPr="00DF1512">
        <w:rPr>
          <w:rFonts w:ascii="Times New Roman" w:hAnsi="Times New Roman"/>
          <w:sz w:val="24"/>
          <w:szCs w:val="24"/>
        </w:rPr>
        <w:t>Dans le parcours entre Djaal et Safim un PT sur poste sera remplacé par un PT en cabine ;</w:t>
      </w:r>
    </w:p>
    <w:p w14:paraId="496C0D68" w14:textId="2BB98905" w:rsidR="0029268A" w:rsidRPr="005C3A2C" w:rsidRDefault="0029268A" w:rsidP="005C3A2C">
      <w:pPr>
        <w:pStyle w:val="PargrafodaLista"/>
        <w:numPr>
          <w:ilvl w:val="0"/>
          <w:numId w:val="42"/>
        </w:numPr>
        <w:jc w:val="both"/>
        <w:rPr>
          <w:rFonts w:ascii="Times New Roman" w:hAnsi="Times New Roman"/>
          <w:sz w:val="24"/>
          <w:szCs w:val="24"/>
        </w:rPr>
      </w:pPr>
      <w:r w:rsidRPr="00DF1512">
        <w:rPr>
          <w:rFonts w:ascii="Times New Roman" w:hAnsi="Times New Roman"/>
          <w:sz w:val="24"/>
          <w:szCs w:val="24"/>
        </w:rPr>
        <w:t>Sur la ligne entre l’aéroport et Safim (30 kV), qui sera mise en place dans le cadre d’un autre projet, trois nouveaux PT seront construits, à enviro</w:t>
      </w:r>
      <w:r>
        <w:rPr>
          <w:rFonts w:ascii="Times New Roman" w:hAnsi="Times New Roman"/>
          <w:sz w:val="24"/>
          <w:szCs w:val="24"/>
        </w:rPr>
        <w:t>n 1200 mètres de distance entre</w:t>
      </w:r>
      <w:r w:rsidRPr="00DF1512">
        <w:rPr>
          <w:rFonts w:ascii="Times New Roman" w:hAnsi="Times New Roman"/>
          <w:sz w:val="24"/>
          <w:szCs w:val="24"/>
        </w:rPr>
        <w:t xml:space="preserve"> chacun d’eux.</w:t>
      </w:r>
    </w:p>
    <w:p w14:paraId="514B2626" w14:textId="7900C8A8" w:rsidR="0029268A" w:rsidRPr="0096466C"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6466C">
        <w:rPr>
          <w:rFonts w:ascii="Times New Roman" w:hAnsi="Times New Roman" w:cs="Times New Roman"/>
          <w:sz w:val="24"/>
          <w:szCs w:val="24"/>
          <w:lang w:bidi="fr-FR"/>
        </w:rPr>
        <w:t>Tous les postes de transformation à intervenir et à construire devront être équipés d’un système de surveillance et de sécurité.</w:t>
      </w:r>
    </w:p>
    <w:p w14:paraId="4B0351B3" w14:textId="77777777" w:rsidR="0029268A" w:rsidRDefault="0029268A" w:rsidP="0029268A">
      <w:pPr>
        <w:widowControl w:val="0"/>
        <w:tabs>
          <w:tab w:val="left" w:pos="1180"/>
        </w:tabs>
        <w:autoSpaceDE w:val="0"/>
        <w:autoSpaceDN w:val="0"/>
        <w:adjustRightInd w:val="0"/>
        <w:spacing w:before="54" w:after="0" w:line="270" w:lineRule="auto"/>
        <w:ind w:left="1182" w:right="1551" w:hanging="360"/>
        <w:rPr>
          <w:rFonts w:ascii="Times New Roman" w:hAnsi="Times New Roman"/>
        </w:rPr>
      </w:pPr>
    </w:p>
    <w:p w14:paraId="59622E52" w14:textId="2E1ED0BD" w:rsidR="0029268A" w:rsidRPr="005848AE"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5848AE">
        <w:rPr>
          <w:rFonts w:ascii="Times New Roman" w:hAnsi="Times New Roman" w:cs="Times New Roman"/>
          <w:sz w:val="24"/>
          <w:szCs w:val="24"/>
          <w:lang w:bidi="fr-FR"/>
        </w:rPr>
        <w:t xml:space="preserve">Les cellules installées dans les réseaux </w:t>
      </w:r>
      <w:r>
        <w:rPr>
          <w:rFonts w:ascii="Times New Roman" w:hAnsi="Times New Roman" w:cs="Times New Roman"/>
          <w:sz w:val="24"/>
          <w:szCs w:val="24"/>
          <w:lang w:bidi="fr-FR"/>
        </w:rPr>
        <w:t>10</w:t>
      </w:r>
      <w:r w:rsidRPr="005848AE">
        <w:rPr>
          <w:rFonts w:ascii="Times New Roman" w:hAnsi="Times New Roman" w:cs="Times New Roman"/>
          <w:sz w:val="24"/>
          <w:szCs w:val="24"/>
          <w:lang w:bidi="fr-FR"/>
        </w:rPr>
        <w:t xml:space="preserve"> kV, seront dimensionnées </w:t>
      </w:r>
      <w:r>
        <w:rPr>
          <w:rFonts w:ascii="Times New Roman" w:hAnsi="Times New Roman" w:cs="Times New Roman"/>
          <w:sz w:val="24"/>
          <w:szCs w:val="24"/>
          <w:lang w:bidi="fr-FR"/>
        </w:rPr>
        <w:t>à</w:t>
      </w:r>
      <w:r w:rsidRPr="005848AE">
        <w:rPr>
          <w:rFonts w:ascii="Times New Roman" w:hAnsi="Times New Roman" w:cs="Times New Roman"/>
          <w:sz w:val="24"/>
          <w:szCs w:val="24"/>
          <w:lang w:bidi="fr-FR"/>
        </w:rPr>
        <w:t xml:space="preserve"> u</w:t>
      </w:r>
      <w:r>
        <w:rPr>
          <w:rFonts w:ascii="Times New Roman" w:hAnsi="Times New Roman" w:cs="Times New Roman"/>
          <w:sz w:val="24"/>
          <w:szCs w:val="24"/>
          <w:lang w:bidi="fr-FR"/>
        </w:rPr>
        <w:t>ne</w:t>
      </w:r>
      <w:r w:rsidRPr="005848AE">
        <w:rPr>
          <w:rFonts w:ascii="Times New Roman" w:hAnsi="Times New Roman" w:cs="Times New Roman"/>
          <w:sz w:val="24"/>
          <w:szCs w:val="24"/>
          <w:lang w:bidi="fr-FR"/>
        </w:rPr>
        <w:t xml:space="preserve"> tension nominale de 17,5 kV, avec un niveau d’isolement de 38 kV à la fréquence de 50 Hz, et</w:t>
      </w:r>
      <w:r>
        <w:rPr>
          <w:rFonts w:ascii="Times New Roman" w:hAnsi="Times New Roman" w:cs="Times New Roman"/>
          <w:sz w:val="24"/>
          <w:szCs w:val="24"/>
          <w:lang w:bidi="fr-FR"/>
        </w:rPr>
        <w:t xml:space="preserve"> </w:t>
      </w:r>
      <w:r w:rsidRPr="005848AE">
        <w:rPr>
          <w:rFonts w:ascii="Times New Roman" w:hAnsi="Times New Roman" w:cs="Times New Roman"/>
          <w:sz w:val="24"/>
          <w:szCs w:val="24"/>
          <w:lang w:bidi="fr-FR"/>
        </w:rPr>
        <w:t>95 kV à l’amortisseur.</w:t>
      </w:r>
    </w:p>
    <w:p w14:paraId="2697E804" w14:textId="77777777" w:rsidR="0029268A" w:rsidRPr="005848AE"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2CACAE55" w14:textId="3ABD536A" w:rsidR="0029268A" w:rsidRPr="005848AE"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5848AE">
        <w:rPr>
          <w:rFonts w:ascii="Times New Roman" w:hAnsi="Times New Roman" w:cs="Times New Roman"/>
          <w:sz w:val="24"/>
          <w:szCs w:val="24"/>
          <w:lang w:bidi="fr-FR"/>
        </w:rPr>
        <w:t xml:space="preserve">Les cellules installées dans les réseaux </w:t>
      </w:r>
      <w:r>
        <w:rPr>
          <w:rFonts w:ascii="Times New Roman" w:hAnsi="Times New Roman" w:cs="Times New Roman"/>
          <w:sz w:val="24"/>
          <w:szCs w:val="24"/>
          <w:lang w:bidi="fr-FR"/>
        </w:rPr>
        <w:t>30</w:t>
      </w:r>
      <w:r w:rsidRPr="005848AE">
        <w:rPr>
          <w:rFonts w:ascii="Times New Roman" w:hAnsi="Times New Roman" w:cs="Times New Roman"/>
          <w:sz w:val="24"/>
          <w:szCs w:val="24"/>
          <w:lang w:bidi="fr-FR"/>
        </w:rPr>
        <w:t xml:space="preserve"> kV, seront dimensionnées </w:t>
      </w:r>
      <w:r>
        <w:rPr>
          <w:rFonts w:ascii="Times New Roman" w:hAnsi="Times New Roman" w:cs="Times New Roman"/>
          <w:sz w:val="24"/>
          <w:szCs w:val="24"/>
          <w:lang w:bidi="fr-FR"/>
        </w:rPr>
        <w:t>à</w:t>
      </w:r>
      <w:r w:rsidRPr="005848AE">
        <w:rPr>
          <w:rFonts w:ascii="Times New Roman" w:hAnsi="Times New Roman" w:cs="Times New Roman"/>
          <w:sz w:val="24"/>
          <w:szCs w:val="24"/>
          <w:lang w:bidi="fr-FR"/>
        </w:rPr>
        <w:t xml:space="preserve"> u</w:t>
      </w:r>
      <w:r>
        <w:rPr>
          <w:rFonts w:ascii="Times New Roman" w:hAnsi="Times New Roman" w:cs="Times New Roman"/>
          <w:sz w:val="24"/>
          <w:szCs w:val="24"/>
          <w:lang w:bidi="fr-FR"/>
        </w:rPr>
        <w:t>ne</w:t>
      </w:r>
      <w:r w:rsidRPr="005848AE">
        <w:rPr>
          <w:rFonts w:ascii="Times New Roman" w:hAnsi="Times New Roman" w:cs="Times New Roman"/>
          <w:sz w:val="24"/>
          <w:szCs w:val="24"/>
          <w:lang w:bidi="fr-FR"/>
        </w:rPr>
        <w:t xml:space="preserve"> tension nominale de 36 kV, avec un niveau d’isolement </w:t>
      </w:r>
      <w:r>
        <w:rPr>
          <w:rFonts w:ascii="Times New Roman" w:hAnsi="Times New Roman" w:cs="Times New Roman"/>
          <w:sz w:val="24"/>
          <w:szCs w:val="24"/>
          <w:lang w:bidi="fr-FR"/>
        </w:rPr>
        <w:t>de</w:t>
      </w:r>
      <w:r w:rsidRPr="005848AE">
        <w:rPr>
          <w:rFonts w:ascii="Times New Roman" w:hAnsi="Times New Roman" w:cs="Times New Roman"/>
          <w:sz w:val="24"/>
          <w:szCs w:val="24"/>
          <w:lang w:bidi="fr-FR"/>
        </w:rPr>
        <w:t xml:space="preserve"> 70 kV à la fréquence de 50 Hz, et</w:t>
      </w:r>
    </w:p>
    <w:p w14:paraId="77A8B44A" w14:textId="77777777" w:rsidR="0029268A" w:rsidRPr="005848AE"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5848AE">
        <w:rPr>
          <w:rFonts w:ascii="Times New Roman" w:hAnsi="Times New Roman" w:cs="Times New Roman"/>
          <w:sz w:val="24"/>
          <w:szCs w:val="24"/>
          <w:lang w:bidi="fr-FR"/>
        </w:rPr>
        <w:t>170 kV à l’amortisseur.</w:t>
      </w:r>
    </w:p>
    <w:p w14:paraId="1E196AAE" w14:textId="77777777" w:rsidR="0029268A" w:rsidRPr="005848AE"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501E48FC" w14:textId="0C35E3A6" w:rsidR="0029268A" w:rsidRPr="005848AE"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5848AE">
        <w:rPr>
          <w:rFonts w:ascii="Times New Roman" w:hAnsi="Times New Roman" w:cs="Times New Roman"/>
          <w:sz w:val="24"/>
          <w:szCs w:val="24"/>
          <w:lang w:bidi="fr-FR"/>
        </w:rPr>
        <w:t xml:space="preserve">Le </w:t>
      </w:r>
      <w:r>
        <w:rPr>
          <w:rFonts w:ascii="Times New Roman" w:hAnsi="Times New Roman" w:cs="Times New Roman"/>
          <w:sz w:val="24"/>
          <w:szCs w:val="24"/>
          <w:lang w:bidi="fr-FR"/>
        </w:rPr>
        <w:t>TGBT</w:t>
      </w:r>
      <w:r w:rsidRPr="005848AE">
        <w:rPr>
          <w:rFonts w:ascii="Times New Roman" w:hAnsi="Times New Roman" w:cs="Times New Roman"/>
          <w:sz w:val="24"/>
          <w:szCs w:val="24"/>
          <w:lang w:bidi="fr-FR"/>
        </w:rPr>
        <w:t xml:space="preserve"> sera équipé </w:t>
      </w:r>
      <w:r>
        <w:rPr>
          <w:rFonts w:ascii="Times New Roman" w:hAnsi="Times New Roman" w:cs="Times New Roman"/>
          <w:sz w:val="24"/>
          <w:szCs w:val="24"/>
          <w:lang w:bidi="fr-FR"/>
        </w:rPr>
        <w:t>de</w:t>
      </w:r>
      <w:r w:rsidRPr="005848AE">
        <w:rPr>
          <w:rFonts w:ascii="Times New Roman" w:hAnsi="Times New Roman" w:cs="Times New Roman"/>
          <w:sz w:val="24"/>
          <w:szCs w:val="24"/>
          <w:lang w:bidi="fr-FR"/>
        </w:rPr>
        <w:t xml:space="preserve"> dispositifs </w:t>
      </w:r>
      <w:r>
        <w:rPr>
          <w:rFonts w:ascii="Times New Roman" w:hAnsi="Times New Roman" w:cs="Times New Roman"/>
          <w:sz w:val="24"/>
          <w:szCs w:val="24"/>
          <w:lang w:bidi="fr-FR"/>
        </w:rPr>
        <w:t>de</w:t>
      </w:r>
      <w:r w:rsidRPr="005848AE">
        <w:rPr>
          <w:rFonts w:ascii="Times New Roman" w:hAnsi="Times New Roman" w:cs="Times New Roman"/>
          <w:sz w:val="24"/>
          <w:szCs w:val="24"/>
          <w:lang w:bidi="fr-FR"/>
        </w:rPr>
        <w:t xml:space="preserve"> protection e</w:t>
      </w:r>
      <w:r>
        <w:rPr>
          <w:rFonts w:ascii="Times New Roman" w:hAnsi="Times New Roman" w:cs="Times New Roman"/>
          <w:sz w:val="24"/>
          <w:szCs w:val="24"/>
          <w:lang w:bidi="fr-FR"/>
        </w:rPr>
        <w:t>t</w:t>
      </w:r>
      <w:r w:rsidRPr="005848AE">
        <w:rPr>
          <w:rFonts w:ascii="Times New Roman" w:hAnsi="Times New Roman" w:cs="Times New Roman"/>
          <w:sz w:val="24"/>
          <w:szCs w:val="24"/>
          <w:lang w:bidi="fr-FR"/>
        </w:rPr>
        <w:t xml:space="preserve"> d</w:t>
      </w:r>
      <w:r>
        <w:rPr>
          <w:rFonts w:ascii="Times New Roman" w:hAnsi="Times New Roman" w:cs="Times New Roman"/>
          <w:sz w:val="24"/>
          <w:szCs w:val="24"/>
          <w:lang w:bidi="fr-FR"/>
        </w:rPr>
        <w:t>e</w:t>
      </w:r>
      <w:r w:rsidRPr="005848AE">
        <w:rPr>
          <w:rFonts w:ascii="Times New Roman" w:hAnsi="Times New Roman" w:cs="Times New Roman"/>
          <w:sz w:val="24"/>
          <w:szCs w:val="24"/>
          <w:lang w:bidi="fr-FR"/>
        </w:rPr>
        <w:t xml:space="preserve"> comptage, av</w:t>
      </w:r>
      <w:r>
        <w:rPr>
          <w:rFonts w:ascii="Times New Roman" w:hAnsi="Times New Roman" w:cs="Times New Roman"/>
          <w:sz w:val="24"/>
          <w:szCs w:val="24"/>
          <w:lang w:bidi="fr-FR"/>
        </w:rPr>
        <w:t>ec</w:t>
      </w:r>
      <w:r w:rsidRPr="005848AE">
        <w:rPr>
          <w:rFonts w:ascii="Times New Roman" w:hAnsi="Times New Roman" w:cs="Times New Roman"/>
          <w:sz w:val="24"/>
          <w:szCs w:val="24"/>
          <w:lang w:bidi="fr-FR"/>
        </w:rPr>
        <w:t xml:space="preserve"> </w:t>
      </w:r>
      <w:r>
        <w:rPr>
          <w:rFonts w:ascii="Times New Roman" w:hAnsi="Times New Roman" w:cs="Times New Roman"/>
          <w:sz w:val="24"/>
          <w:szCs w:val="24"/>
          <w:lang w:bidi="fr-FR"/>
        </w:rPr>
        <w:t>8</w:t>
      </w:r>
      <w:r w:rsidRPr="005848AE">
        <w:rPr>
          <w:rFonts w:ascii="Times New Roman" w:hAnsi="Times New Roman" w:cs="Times New Roman"/>
          <w:sz w:val="24"/>
          <w:szCs w:val="24"/>
          <w:lang w:bidi="fr-FR"/>
        </w:rPr>
        <w:t xml:space="preserve"> sorties disponibles.</w:t>
      </w:r>
    </w:p>
    <w:p w14:paraId="34E2D918" w14:textId="77777777" w:rsidR="0029268A" w:rsidRDefault="0029268A" w:rsidP="00FC1939">
      <w:pPr>
        <w:spacing w:after="0"/>
        <w:jc w:val="both"/>
        <w:rPr>
          <w:rFonts w:ascii="Times New Roman" w:hAnsi="Times New Roman" w:cs="Times New Roman"/>
          <w:b/>
          <w:sz w:val="24"/>
          <w:szCs w:val="24"/>
          <w:lang w:bidi="fr-FR"/>
        </w:rPr>
      </w:pPr>
    </w:p>
    <w:p w14:paraId="7DAF369F" w14:textId="77777777" w:rsidR="0029268A" w:rsidRPr="00502FA9" w:rsidRDefault="0029268A" w:rsidP="0029268A">
      <w:pPr>
        <w:spacing w:after="120"/>
        <w:rPr>
          <w:rFonts w:ascii="Times New Roman" w:hAnsi="Times New Roman" w:cs="Times New Roman"/>
          <w:sz w:val="24"/>
          <w:szCs w:val="24"/>
          <w:u w:val="single"/>
          <w:lang w:bidi="fr-FR"/>
        </w:rPr>
      </w:pPr>
      <w:r w:rsidRPr="009C615B">
        <w:rPr>
          <w:rFonts w:ascii="Times New Roman" w:hAnsi="Times New Roman" w:cs="Times New Roman"/>
          <w:sz w:val="24"/>
          <w:szCs w:val="24"/>
          <w:u w:val="single"/>
          <w:lang w:bidi="fr-FR"/>
        </w:rPr>
        <w:t>Densification du réseau BT</w:t>
      </w:r>
    </w:p>
    <w:p w14:paraId="40CFD3DD" w14:textId="02B9956A" w:rsidR="0029268A" w:rsidRPr="009635B8"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635B8">
        <w:rPr>
          <w:rFonts w:ascii="Times New Roman" w:hAnsi="Times New Roman" w:cs="Times New Roman"/>
          <w:sz w:val="24"/>
          <w:szCs w:val="24"/>
          <w:lang w:bidi="fr-FR"/>
        </w:rPr>
        <w:t>Les réseaux de distribution basse tension seront du type aérien, avec des câbles isolés supporté par des poteaux de béton. Les sections de dimensionnement pour les différents câbles prendront en compte la limite de chute de tension (maximum 8%, recommandée</w:t>
      </w:r>
      <w:r w:rsidR="00FD4AF1">
        <w:rPr>
          <w:rFonts w:ascii="Times New Roman" w:hAnsi="Times New Roman" w:cs="Times New Roman"/>
          <w:sz w:val="24"/>
          <w:szCs w:val="24"/>
          <w:lang w:bidi="fr-FR"/>
        </w:rPr>
        <w:t xml:space="preserve"> </w:t>
      </w:r>
      <w:r w:rsidRPr="009635B8">
        <w:rPr>
          <w:rFonts w:ascii="Times New Roman" w:hAnsi="Times New Roman" w:cs="Times New Roman"/>
          <w:sz w:val="24"/>
          <w:szCs w:val="24"/>
          <w:lang w:bidi="fr-FR"/>
        </w:rPr>
        <w:t>5</w:t>
      </w:r>
      <w:r w:rsidR="00FD4AF1" w:rsidRPr="009635B8">
        <w:rPr>
          <w:rFonts w:ascii="Times New Roman" w:hAnsi="Times New Roman" w:cs="Times New Roman"/>
          <w:sz w:val="24"/>
          <w:szCs w:val="24"/>
          <w:lang w:bidi="fr-FR"/>
        </w:rPr>
        <w:t>%) et</w:t>
      </w:r>
      <w:r w:rsidRPr="009635B8">
        <w:rPr>
          <w:rFonts w:ascii="Times New Roman" w:hAnsi="Times New Roman" w:cs="Times New Roman"/>
          <w:sz w:val="24"/>
          <w:szCs w:val="24"/>
          <w:lang w:bidi="fr-FR"/>
        </w:rPr>
        <w:t xml:space="preserve">   l’effet thermique, ainsi </w:t>
      </w:r>
      <w:r w:rsidR="00F955AC" w:rsidRPr="009635B8">
        <w:rPr>
          <w:rFonts w:ascii="Times New Roman" w:hAnsi="Times New Roman" w:cs="Times New Roman"/>
          <w:sz w:val="24"/>
          <w:szCs w:val="24"/>
          <w:lang w:bidi="fr-FR"/>
        </w:rPr>
        <w:t>que les</w:t>
      </w:r>
      <w:r w:rsidRPr="009635B8">
        <w:rPr>
          <w:rFonts w:ascii="Times New Roman" w:hAnsi="Times New Roman" w:cs="Times New Roman"/>
          <w:sz w:val="24"/>
          <w:szCs w:val="24"/>
          <w:lang w:bidi="fr-FR"/>
        </w:rPr>
        <w:t xml:space="preserve"> charges associées à  chaque extension d’alimentation électrique.</w:t>
      </w:r>
    </w:p>
    <w:p w14:paraId="7FFF8B90" w14:textId="77777777" w:rsidR="0029268A" w:rsidRPr="009635B8"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p w14:paraId="099A220E" w14:textId="4ED74B6A" w:rsidR="0029268A" w:rsidRPr="009635B8"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635B8">
        <w:rPr>
          <w:rFonts w:ascii="Times New Roman" w:hAnsi="Times New Roman" w:cs="Times New Roman"/>
          <w:sz w:val="24"/>
          <w:szCs w:val="24"/>
          <w:lang w:bidi="fr-FR"/>
        </w:rPr>
        <w:t>Les sections des conducteurs BT habituellement utilisées pour la réalisation des réseaux sont</w:t>
      </w:r>
      <w:r w:rsidR="009E6DE1">
        <w:rPr>
          <w:rFonts w:ascii="Times New Roman" w:hAnsi="Times New Roman" w:cs="Times New Roman"/>
          <w:sz w:val="24"/>
          <w:szCs w:val="24"/>
          <w:lang w:bidi="fr-FR"/>
        </w:rPr>
        <w:t xml:space="preserve"> </w:t>
      </w:r>
      <w:r w:rsidRPr="009635B8">
        <w:rPr>
          <w:rFonts w:ascii="Times New Roman" w:hAnsi="Times New Roman" w:cs="Times New Roman"/>
          <w:sz w:val="24"/>
          <w:szCs w:val="24"/>
          <w:lang w:bidi="fr-FR"/>
        </w:rPr>
        <w:t>:</w:t>
      </w:r>
    </w:p>
    <w:p w14:paraId="7919279C" w14:textId="77777777" w:rsidR="0029268A" w:rsidRDefault="0029268A" w:rsidP="0029268A">
      <w:pPr>
        <w:widowControl w:val="0"/>
        <w:autoSpaceDE w:val="0"/>
        <w:autoSpaceDN w:val="0"/>
        <w:adjustRightInd w:val="0"/>
        <w:spacing w:before="8" w:after="0" w:line="150" w:lineRule="exact"/>
        <w:rPr>
          <w:rFonts w:ascii="Times New Roman" w:hAnsi="Times New Roman"/>
          <w:sz w:val="15"/>
          <w:szCs w:val="15"/>
        </w:rPr>
      </w:pPr>
    </w:p>
    <w:p w14:paraId="5511722C" w14:textId="77777777" w:rsidR="0029268A" w:rsidRPr="005F29AB" w:rsidRDefault="0029268A" w:rsidP="0029268A">
      <w:pPr>
        <w:widowControl w:val="0"/>
        <w:autoSpaceDE w:val="0"/>
        <w:autoSpaceDN w:val="0"/>
        <w:adjustRightInd w:val="0"/>
        <w:spacing w:after="0" w:line="277" w:lineRule="auto"/>
        <w:ind w:left="1477" w:right="1511"/>
        <w:rPr>
          <w:rFonts w:ascii="Times New Roman" w:hAnsi="Times New Roman"/>
          <w:sz w:val="20"/>
          <w:szCs w:val="20"/>
          <w:lang w:val="pt-PT"/>
        </w:rPr>
      </w:pPr>
      <w:r w:rsidRPr="005F29AB">
        <w:rPr>
          <w:rFonts w:ascii="Times New Roman" w:hAnsi="Times New Roman"/>
          <w:spacing w:val="-1"/>
          <w:sz w:val="20"/>
          <w:szCs w:val="20"/>
          <w:lang w:val="pt-PT"/>
        </w:rPr>
        <w:t>L</w:t>
      </w:r>
      <w:r w:rsidRPr="005F29AB">
        <w:rPr>
          <w:rFonts w:ascii="Times New Roman" w:hAnsi="Times New Roman"/>
          <w:spacing w:val="3"/>
          <w:sz w:val="20"/>
          <w:szCs w:val="20"/>
          <w:lang w:val="pt-PT"/>
        </w:rPr>
        <w:t>X</w:t>
      </w:r>
      <w:r w:rsidRPr="005F29AB">
        <w:rPr>
          <w:rFonts w:ascii="Times New Roman" w:hAnsi="Times New Roman"/>
          <w:sz w:val="20"/>
          <w:szCs w:val="20"/>
          <w:lang w:val="pt-PT"/>
        </w:rPr>
        <w:t xml:space="preserve">S </w:t>
      </w:r>
      <w:r w:rsidRPr="005F29AB">
        <w:rPr>
          <w:rFonts w:ascii="Times New Roman" w:hAnsi="Times New Roman"/>
          <w:spacing w:val="-1"/>
          <w:w w:val="110"/>
          <w:sz w:val="20"/>
          <w:szCs w:val="20"/>
          <w:lang w:val="pt-PT"/>
        </w:rPr>
        <w:t>3</w:t>
      </w:r>
      <w:r w:rsidRPr="005F29AB">
        <w:rPr>
          <w:rFonts w:ascii="Times New Roman" w:hAnsi="Times New Roman"/>
          <w:spacing w:val="2"/>
          <w:w w:val="77"/>
          <w:sz w:val="20"/>
          <w:szCs w:val="20"/>
          <w:lang w:val="pt-PT"/>
        </w:rPr>
        <w:t>*</w:t>
      </w:r>
      <w:r w:rsidRPr="005F29AB">
        <w:rPr>
          <w:rFonts w:ascii="Times New Roman" w:hAnsi="Times New Roman"/>
          <w:w w:val="110"/>
          <w:sz w:val="20"/>
          <w:szCs w:val="20"/>
          <w:lang w:val="pt-PT"/>
        </w:rPr>
        <w:t>1</w:t>
      </w:r>
      <w:r w:rsidRPr="005F29AB">
        <w:rPr>
          <w:rFonts w:ascii="Times New Roman" w:hAnsi="Times New Roman"/>
          <w:spacing w:val="3"/>
          <w:w w:val="110"/>
          <w:sz w:val="20"/>
          <w:szCs w:val="20"/>
          <w:lang w:val="pt-PT"/>
        </w:rPr>
        <w:t>6</w:t>
      </w:r>
      <w:r w:rsidRPr="005F29AB">
        <w:rPr>
          <w:rFonts w:ascii="Times New Roman" w:hAnsi="Times New Roman"/>
          <w:w w:val="103"/>
          <w:sz w:val="20"/>
          <w:szCs w:val="20"/>
          <w:lang w:val="pt-PT"/>
        </w:rPr>
        <w:t>+</w:t>
      </w:r>
      <w:r w:rsidRPr="005F29AB">
        <w:rPr>
          <w:rFonts w:ascii="Times New Roman" w:hAnsi="Times New Roman"/>
          <w:spacing w:val="-2"/>
          <w:w w:val="99"/>
          <w:sz w:val="20"/>
          <w:szCs w:val="20"/>
          <w:lang w:val="pt-PT"/>
        </w:rPr>
        <w:t>N</w:t>
      </w:r>
      <w:r w:rsidRPr="005F29AB">
        <w:rPr>
          <w:rFonts w:ascii="Times New Roman" w:hAnsi="Times New Roman"/>
          <w:spacing w:val="1"/>
          <w:w w:val="99"/>
          <w:sz w:val="20"/>
          <w:szCs w:val="20"/>
          <w:lang w:val="pt-PT"/>
        </w:rPr>
        <w:t>(</w:t>
      </w:r>
      <w:r w:rsidRPr="005F29AB">
        <w:rPr>
          <w:rFonts w:ascii="Times New Roman" w:hAnsi="Times New Roman"/>
          <w:w w:val="110"/>
          <w:sz w:val="20"/>
          <w:szCs w:val="20"/>
          <w:lang w:val="pt-PT"/>
        </w:rPr>
        <w:t>5</w:t>
      </w:r>
      <w:r w:rsidRPr="005F29AB">
        <w:rPr>
          <w:rFonts w:ascii="Times New Roman" w:hAnsi="Times New Roman"/>
          <w:spacing w:val="3"/>
          <w:w w:val="110"/>
          <w:sz w:val="20"/>
          <w:szCs w:val="20"/>
          <w:lang w:val="pt-PT"/>
        </w:rPr>
        <w:t>4</w:t>
      </w:r>
      <w:r w:rsidRPr="005F29AB">
        <w:rPr>
          <w:rFonts w:ascii="Times New Roman" w:hAnsi="Times New Roman"/>
          <w:spacing w:val="-1"/>
          <w:w w:val="110"/>
          <w:sz w:val="20"/>
          <w:szCs w:val="20"/>
          <w:lang w:val="pt-PT"/>
        </w:rPr>
        <w:t>,</w:t>
      </w:r>
      <w:r w:rsidRPr="005F29AB">
        <w:rPr>
          <w:rFonts w:ascii="Times New Roman" w:hAnsi="Times New Roman"/>
          <w:w w:val="110"/>
          <w:sz w:val="20"/>
          <w:szCs w:val="20"/>
          <w:lang w:val="pt-PT"/>
        </w:rPr>
        <w:t>6</w:t>
      </w:r>
      <w:r w:rsidRPr="005F29AB">
        <w:rPr>
          <w:rFonts w:ascii="Times New Roman" w:hAnsi="Times New Roman"/>
          <w:w w:val="99"/>
          <w:sz w:val="20"/>
          <w:szCs w:val="20"/>
          <w:lang w:val="pt-PT"/>
        </w:rPr>
        <w:t>)</w:t>
      </w:r>
      <w:r w:rsidRPr="005F29AB">
        <w:rPr>
          <w:rFonts w:ascii="Times New Roman" w:hAnsi="Times New Roman"/>
          <w:spacing w:val="7"/>
          <w:sz w:val="20"/>
          <w:szCs w:val="20"/>
          <w:lang w:val="pt-PT"/>
        </w:rPr>
        <w:t xml:space="preserve"> </w:t>
      </w:r>
      <w:r w:rsidRPr="005F29AB">
        <w:rPr>
          <w:rFonts w:ascii="Times New Roman" w:hAnsi="Times New Roman"/>
          <w:spacing w:val="1"/>
          <w:sz w:val="20"/>
          <w:szCs w:val="20"/>
          <w:lang w:val="pt-PT"/>
        </w:rPr>
        <w:t>mm</w:t>
      </w:r>
      <w:r w:rsidRPr="005F29AB">
        <w:rPr>
          <w:rFonts w:ascii="Times New Roman" w:hAnsi="Times New Roman"/>
          <w:sz w:val="20"/>
          <w:szCs w:val="20"/>
          <w:lang w:val="pt-PT"/>
        </w:rPr>
        <w:t>²</w:t>
      </w:r>
      <w:r w:rsidRPr="005F29AB">
        <w:rPr>
          <w:rFonts w:ascii="Times New Roman" w:hAnsi="Times New Roman"/>
          <w:spacing w:val="32"/>
          <w:sz w:val="20"/>
          <w:szCs w:val="20"/>
          <w:lang w:val="pt-PT"/>
        </w:rPr>
        <w:t xml:space="preserve"> </w:t>
      </w:r>
      <w:r w:rsidRPr="005F29AB">
        <w:rPr>
          <w:rFonts w:ascii="Times New Roman" w:hAnsi="Times New Roman"/>
          <w:sz w:val="20"/>
          <w:szCs w:val="20"/>
          <w:lang w:val="pt-PT"/>
        </w:rPr>
        <w:t>;</w:t>
      </w:r>
      <w:r w:rsidRPr="005F29AB">
        <w:rPr>
          <w:rFonts w:ascii="Times New Roman" w:hAnsi="Times New Roman"/>
          <w:spacing w:val="5"/>
          <w:sz w:val="20"/>
          <w:szCs w:val="20"/>
          <w:lang w:val="pt-PT"/>
        </w:rPr>
        <w:t xml:space="preserve"> </w:t>
      </w:r>
      <w:r w:rsidRPr="005F29AB">
        <w:rPr>
          <w:rFonts w:ascii="Times New Roman" w:hAnsi="Times New Roman"/>
          <w:spacing w:val="-1"/>
          <w:sz w:val="20"/>
          <w:szCs w:val="20"/>
          <w:lang w:val="pt-PT"/>
        </w:rPr>
        <w:t>L</w:t>
      </w:r>
      <w:r w:rsidRPr="005F29AB">
        <w:rPr>
          <w:rFonts w:ascii="Times New Roman" w:hAnsi="Times New Roman"/>
          <w:spacing w:val="3"/>
          <w:sz w:val="20"/>
          <w:szCs w:val="20"/>
          <w:lang w:val="pt-PT"/>
        </w:rPr>
        <w:t>X</w:t>
      </w:r>
      <w:r w:rsidRPr="005F29AB">
        <w:rPr>
          <w:rFonts w:ascii="Times New Roman" w:hAnsi="Times New Roman"/>
          <w:sz w:val="20"/>
          <w:szCs w:val="20"/>
          <w:lang w:val="pt-PT"/>
        </w:rPr>
        <w:t xml:space="preserve">S </w:t>
      </w:r>
      <w:r w:rsidRPr="005F29AB">
        <w:rPr>
          <w:rFonts w:ascii="Times New Roman" w:hAnsi="Times New Roman"/>
          <w:spacing w:val="-1"/>
          <w:w w:val="110"/>
          <w:sz w:val="20"/>
          <w:szCs w:val="20"/>
          <w:lang w:val="pt-PT"/>
        </w:rPr>
        <w:t>3</w:t>
      </w:r>
      <w:r w:rsidRPr="005F29AB">
        <w:rPr>
          <w:rFonts w:ascii="Times New Roman" w:hAnsi="Times New Roman"/>
          <w:w w:val="77"/>
          <w:sz w:val="20"/>
          <w:szCs w:val="20"/>
          <w:lang w:val="pt-PT"/>
        </w:rPr>
        <w:t>*</w:t>
      </w:r>
      <w:r w:rsidRPr="005F29AB">
        <w:rPr>
          <w:rFonts w:ascii="Times New Roman" w:hAnsi="Times New Roman"/>
          <w:spacing w:val="3"/>
          <w:w w:val="110"/>
          <w:sz w:val="20"/>
          <w:szCs w:val="20"/>
          <w:lang w:val="pt-PT"/>
        </w:rPr>
        <w:t>2</w:t>
      </w:r>
      <w:r w:rsidRPr="005F29AB">
        <w:rPr>
          <w:rFonts w:ascii="Times New Roman" w:hAnsi="Times New Roman"/>
          <w:spacing w:val="-1"/>
          <w:w w:val="110"/>
          <w:sz w:val="20"/>
          <w:szCs w:val="20"/>
          <w:lang w:val="pt-PT"/>
        </w:rPr>
        <w:t>5</w:t>
      </w:r>
      <w:r w:rsidRPr="005F29AB">
        <w:rPr>
          <w:rFonts w:ascii="Times New Roman" w:hAnsi="Times New Roman"/>
          <w:spacing w:val="1"/>
          <w:w w:val="103"/>
          <w:sz w:val="20"/>
          <w:szCs w:val="20"/>
          <w:lang w:val="pt-PT"/>
        </w:rPr>
        <w:t>+</w:t>
      </w:r>
      <w:r w:rsidRPr="005F29AB">
        <w:rPr>
          <w:rFonts w:ascii="Times New Roman" w:hAnsi="Times New Roman"/>
          <w:w w:val="99"/>
          <w:sz w:val="20"/>
          <w:szCs w:val="20"/>
          <w:lang w:val="pt-PT"/>
        </w:rPr>
        <w:t>N</w:t>
      </w:r>
      <w:r w:rsidRPr="005F29AB">
        <w:rPr>
          <w:rFonts w:ascii="Times New Roman" w:hAnsi="Times New Roman"/>
          <w:spacing w:val="1"/>
          <w:w w:val="99"/>
          <w:sz w:val="20"/>
          <w:szCs w:val="20"/>
          <w:lang w:val="pt-PT"/>
        </w:rPr>
        <w:t>(</w:t>
      </w:r>
      <w:r w:rsidRPr="005F29AB">
        <w:rPr>
          <w:rFonts w:ascii="Times New Roman" w:hAnsi="Times New Roman"/>
          <w:spacing w:val="-1"/>
          <w:w w:val="110"/>
          <w:sz w:val="20"/>
          <w:szCs w:val="20"/>
          <w:lang w:val="pt-PT"/>
        </w:rPr>
        <w:t>5</w:t>
      </w:r>
      <w:r w:rsidRPr="005F29AB">
        <w:rPr>
          <w:rFonts w:ascii="Times New Roman" w:hAnsi="Times New Roman"/>
          <w:w w:val="110"/>
          <w:sz w:val="20"/>
          <w:szCs w:val="20"/>
          <w:lang w:val="pt-PT"/>
        </w:rPr>
        <w:t>4</w:t>
      </w:r>
      <w:r w:rsidRPr="005F29AB">
        <w:rPr>
          <w:rFonts w:ascii="Times New Roman" w:hAnsi="Times New Roman"/>
          <w:spacing w:val="3"/>
          <w:w w:val="110"/>
          <w:sz w:val="20"/>
          <w:szCs w:val="20"/>
          <w:lang w:val="pt-PT"/>
        </w:rPr>
        <w:t>,</w:t>
      </w:r>
      <w:r w:rsidRPr="005F29AB">
        <w:rPr>
          <w:rFonts w:ascii="Times New Roman" w:hAnsi="Times New Roman"/>
          <w:w w:val="110"/>
          <w:sz w:val="20"/>
          <w:szCs w:val="20"/>
          <w:lang w:val="pt-PT"/>
        </w:rPr>
        <w:t>6</w:t>
      </w:r>
      <w:r w:rsidRPr="005F29AB">
        <w:rPr>
          <w:rFonts w:ascii="Times New Roman" w:hAnsi="Times New Roman"/>
          <w:w w:val="99"/>
          <w:sz w:val="20"/>
          <w:szCs w:val="20"/>
          <w:lang w:val="pt-PT"/>
        </w:rPr>
        <w:t>)</w:t>
      </w:r>
      <w:r w:rsidRPr="005F29AB">
        <w:rPr>
          <w:rFonts w:ascii="Times New Roman" w:hAnsi="Times New Roman"/>
          <w:spacing w:val="5"/>
          <w:sz w:val="20"/>
          <w:szCs w:val="20"/>
          <w:lang w:val="pt-PT"/>
        </w:rPr>
        <w:t xml:space="preserve"> </w:t>
      </w:r>
      <w:r w:rsidRPr="005F29AB">
        <w:rPr>
          <w:rFonts w:ascii="Times New Roman" w:hAnsi="Times New Roman"/>
          <w:spacing w:val="3"/>
          <w:sz w:val="20"/>
          <w:szCs w:val="20"/>
          <w:lang w:val="pt-PT"/>
        </w:rPr>
        <w:t>m</w:t>
      </w:r>
      <w:r w:rsidRPr="005F29AB">
        <w:rPr>
          <w:rFonts w:ascii="Times New Roman" w:hAnsi="Times New Roman"/>
          <w:spacing w:val="1"/>
          <w:sz w:val="20"/>
          <w:szCs w:val="20"/>
          <w:lang w:val="pt-PT"/>
        </w:rPr>
        <w:t>m²</w:t>
      </w:r>
      <w:r w:rsidRPr="005F29AB">
        <w:rPr>
          <w:rFonts w:ascii="Times New Roman" w:hAnsi="Times New Roman"/>
          <w:sz w:val="20"/>
          <w:szCs w:val="20"/>
          <w:lang w:val="pt-PT"/>
        </w:rPr>
        <w:t>;</w:t>
      </w:r>
      <w:r w:rsidRPr="005F29AB">
        <w:rPr>
          <w:rFonts w:ascii="Times New Roman" w:hAnsi="Times New Roman"/>
          <w:spacing w:val="28"/>
          <w:sz w:val="20"/>
          <w:szCs w:val="20"/>
          <w:lang w:val="pt-PT"/>
        </w:rPr>
        <w:t xml:space="preserve"> </w:t>
      </w:r>
      <w:r w:rsidRPr="005F29AB">
        <w:rPr>
          <w:rFonts w:ascii="Times New Roman" w:hAnsi="Times New Roman"/>
          <w:sz w:val="20"/>
          <w:szCs w:val="20"/>
          <w:lang w:val="pt-PT"/>
        </w:rPr>
        <w:t>L</w:t>
      </w:r>
      <w:r w:rsidRPr="005F29AB">
        <w:rPr>
          <w:rFonts w:ascii="Times New Roman" w:hAnsi="Times New Roman"/>
          <w:spacing w:val="-1"/>
          <w:sz w:val="20"/>
          <w:szCs w:val="20"/>
          <w:lang w:val="pt-PT"/>
        </w:rPr>
        <w:t>X</w:t>
      </w:r>
      <w:r w:rsidRPr="005F29AB">
        <w:rPr>
          <w:rFonts w:ascii="Times New Roman" w:hAnsi="Times New Roman"/>
          <w:sz w:val="20"/>
          <w:szCs w:val="20"/>
          <w:lang w:val="pt-PT"/>
        </w:rPr>
        <w:t>S</w:t>
      </w:r>
      <w:r w:rsidRPr="005F29AB">
        <w:rPr>
          <w:rFonts w:ascii="Times New Roman" w:hAnsi="Times New Roman"/>
          <w:spacing w:val="2"/>
          <w:sz w:val="20"/>
          <w:szCs w:val="20"/>
          <w:lang w:val="pt-PT"/>
        </w:rPr>
        <w:t xml:space="preserve"> </w:t>
      </w:r>
      <w:r w:rsidRPr="005F29AB">
        <w:rPr>
          <w:rFonts w:ascii="Times New Roman" w:hAnsi="Times New Roman"/>
          <w:spacing w:val="3"/>
          <w:w w:val="110"/>
          <w:sz w:val="20"/>
          <w:szCs w:val="20"/>
          <w:lang w:val="pt-PT"/>
        </w:rPr>
        <w:t>3</w:t>
      </w:r>
      <w:r w:rsidRPr="005F29AB">
        <w:rPr>
          <w:rFonts w:ascii="Times New Roman" w:hAnsi="Times New Roman"/>
          <w:spacing w:val="-2"/>
          <w:w w:val="77"/>
          <w:sz w:val="20"/>
          <w:szCs w:val="20"/>
          <w:lang w:val="pt-PT"/>
        </w:rPr>
        <w:t>*</w:t>
      </w:r>
      <w:r w:rsidRPr="005F29AB">
        <w:rPr>
          <w:rFonts w:ascii="Times New Roman" w:hAnsi="Times New Roman"/>
          <w:w w:val="110"/>
          <w:sz w:val="20"/>
          <w:szCs w:val="20"/>
          <w:lang w:val="pt-PT"/>
        </w:rPr>
        <w:t>3</w:t>
      </w:r>
      <w:r w:rsidRPr="005F29AB">
        <w:rPr>
          <w:rFonts w:ascii="Times New Roman" w:hAnsi="Times New Roman"/>
          <w:spacing w:val="3"/>
          <w:w w:val="110"/>
          <w:sz w:val="20"/>
          <w:szCs w:val="20"/>
          <w:lang w:val="pt-PT"/>
        </w:rPr>
        <w:t>5</w:t>
      </w:r>
      <w:r w:rsidRPr="005F29AB">
        <w:rPr>
          <w:rFonts w:ascii="Times New Roman" w:hAnsi="Times New Roman"/>
          <w:w w:val="103"/>
          <w:sz w:val="20"/>
          <w:szCs w:val="20"/>
          <w:lang w:val="pt-PT"/>
        </w:rPr>
        <w:t>+</w:t>
      </w:r>
      <w:r w:rsidRPr="005F29AB">
        <w:rPr>
          <w:rFonts w:ascii="Times New Roman" w:hAnsi="Times New Roman"/>
          <w:spacing w:val="3"/>
          <w:sz w:val="20"/>
          <w:szCs w:val="20"/>
          <w:lang w:val="pt-PT"/>
        </w:rPr>
        <w:t xml:space="preserve"> </w:t>
      </w:r>
      <w:r w:rsidRPr="005F29AB">
        <w:rPr>
          <w:rFonts w:ascii="Times New Roman" w:hAnsi="Times New Roman"/>
          <w:spacing w:val="2"/>
          <w:sz w:val="20"/>
          <w:szCs w:val="20"/>
          <w:lang w:val="pt-PT"/>
        </w:rPr>
        <w:t>N</w:t>
      </w:r>
      <w:r w:rsidRPr="005F29AB">
        <w:rPr>
          <w:rFonts w:ascii="Times New Roman" w:hAnsi="Times New Roman"/>
          <w:sz w:val="20"/>
          <w:szCs w:val="20"/>
          <w:lang w:val="pt-PT"/>
        </w:rPr>
        <w:t>(</w:t>
      </w:r>
      <w:r w:rsidRPr="005F29AB">
        <w:rPr>
          <w:rFonts w:ascii="Times New Roman" w:hAnsi="Times New Roman"/>
          <w:spacing w:val="3"/>
          <w:sz w:val="20"/>
          <w:szCs w:val="20"/>
          <w:lang w:val="pt-PT"/>
        </w:rPr>
        <w:t>5</w:t>
      </w:r>
      <w:r w:rsidRPr="005F29AB">
        <w:rPr>
          <w:rFonts w:ascii="Times New Roman" w:hAnsi="Times New Roman"/>
          <w:spacing w:val="-1"/>
          <w:sz w:val="20"/>
          <w:szCs w:val="20"/>
          <w:lang w:val="pt-PT"/>
        </w:rPr>
        <w:t>4</w:t>
      </w:r>
      <w:r w:rsidRPr="005F29AB">
        <w:rPr>
          <w:rFonts w:ascii="Times New Roman" w:hAnsi="Times New Roman"/>
          <w:sz w:val="20"/>
          <w:szCs w:val="20"/>
          <w:lang w:val="pt-PT"/>
        </w:rPr>
        <w:t>,</w:t>
      </w:r>
      <w:r w:rsidRPr="005F29AB">
        <w:rPr>
          <w:rFonts w:ascii="Times New Roman" w:hAnsi="Times New Roman"/>
          <w:spacing w:val="-1"/>
          <w:sz w:val="20"/>
          <w:szCs w:val="20"/>
          <w:lang w:val="pt-PT"/>
        </w:rPr>
        <w:t>6</w:t>
      </w:r>
      <w:r w:rsidRPr="005F29AB">
        <w:rPr>
          <w:rFonts w:ascii="Times New Roman" w:hAnsi="Times New Roman"/>
          <w:sz w:val="20"/>
          <w:szCs w:val="20"/>
          <w:lang w:val="pt-PT"/>
        </w:rPr>
        <w:t>)</w:t>
      </w:r>
      <w:r w:rsidRPr="005F29AB">
        <w:rPr>
          <w:rFonts w:ascii="Times New Roman" w:hAnsi="Times New Roman"/>
          <w:spacing w:val="39"/>
          <w:sz w:val="20"/>
          <w:szCs w:val="20"/>
          <w:lang w:val="pt-PT"/>
        </w:rPr>
        <w:t xml:space="preserve"> </w:t>
      </w:r>
      <w:r w:rsidRPr="005F29AB">
        <w:rPr>
          <w:rFonts w:ascii="Times New Roman" w:hAnsi="Times New Roman"/>
          <w:spacing w:val="1"/>
          <w:w w:val="106"/>
          <w:sz w:val="20"/>
          <w:szCs w:val="20"/>
          <w:lang w:val="pt-PT"/>
        </w:rPr>
        <w:t>m</w:t>
      </w:r>
      <w:r w:rsidRPr="005F29AB">
        <w:rPr>
          <w:rFonts w:ascii="Times New Roman" w:hAnsi="Times New Roman"/>
          <w:spacing w:val="5"/>
          <w:w w:val="106"/>
          <w:sz w:val="20"/>
          <w:szCs w:val="20"/>
          <w:lang w:val="pt-PT"/>
        </w:rPr>
        <w:t>m</w:t>
      </w:r>
      <w:r w:rsidRPr="005F29AB">
        <w:rPr>
          <w:rFonts w:ascii="Times New Roman" w:hAnsi="Times New Roman"/>
          <w:spacing w:val="1"/>
          <w:w w:val="110"/>
          <w:sz w:val="20"/>
          <w:szCs w:val="20"/>
          <w:lang w:val="pt-PT"/>
        </w:rPr>
        <w:t>²</w:t>
      </w:r>
      <w:r w:rsidRPr="005F29AB">
        <w:rPr>
          <w:rFonts w:ascii="Times New Roman" w:hAnsi="Times New Roman"/>
          <w:w w:val="99"/>
          <w:sz w:val="20"/>
          <w:szCs w:val="20"/>
          <w:lang w:val="pt-PT"/>
        </w:rPr>
        <w:t xml:space="preserve">; </w:t>
      </w:r>
      <w:r w:rsidRPr="005F29AB">
        <w:rPr>
          <w:rFonts w:ascii="Times New Roman" w:hAnsi="Times New Roman"/>
          <w:spacing w:val="-1"/>
          <w:sz w:val="20"/>
          <w:szCs w:val="20"/>
          <w:lang w:val="pt-PT"/>
        </w:rPr>
        <w:t>L</w:t>
      </w:r>
      <w:r w:rsidRPr="005F29AB">
        <w:rPr>
          <w:rFonts w:ascii="Times New Roman" w:hAnsi="Times New Roman"/>
          <w:spacing w:val="3"/>
          <w:sz w:val="20"/>
          <w:szCs w:val="20"/>
          <w:lang w:val="pt-PT"/>
        </w:rPr>
        <w:t>X</w:t>
      </w:r>
      <w:r w:rsidRPr="005F29AB">
        <w:rPr>
          <w:rFonts w:ascii="Times New Roman" w:hAnsi="Times New Roman"/>
          <w:sz w:val="20"/>
          <w:szCs w:val="20"/>
          <w:lang w:val="pt-PT"/>
        </w:rPr>
        <w:t xml:space="preserve">S </w:t>
      </w:r>
      <w:r w:rsidRPr="005F29AB">
        <w:rPr>
          <w:rFonts w:ascii="Times New Roman" w:hAnsi="Times New Roman"/>
          <w:spacing w:val="-1"/>
          <w:w w:val="110"/>
          <w:sz w:val="20"/>
          <w:szCs w:val="20"/>
          <w:lang w:val="pt-PT"/>
        </w:rPr>
        <w:t>3</w:t>
      </w:r>
      <w:r w:rsidRPr="005F29AB">
        <w:rPr>
          <w:rFonts w:ascii="Times New Roman" w:hAnsi="Times New Roman"/>
          <w:spacing w:val="2"/>
          <w:w w:val="77"/>
          <w:sz w:val="20"/>
          <w:szCs w:val="20"/>
          <w:lang w:val="pt-PT"/>
        </w:rPr>
        <w:t>*</w:t>
      </w:r>
      <w:r w:rsidRPr="005F29AB">
        <w:rPr>
          <w:rFonts w:ascii="Times New Roman" w:hAnsi="Times New Roman"/>
          <w:w w:val="110"/>
          <w:sz w:val="20"/>
          <w:szCs w:val="20"/>
          <w:lang w:val="pt-PT"/>
        </w:rPr>
        <w:t>5</w:t>
      </w:r>
      <w:r w:rsidRPr="005F29AB">
        <w:rPr>
          <w:rFonts w:ascii="Times New Roman" w:hAnsi="Times New Roman"/>
          <w:spacing w:val="3"/>
          <w:w w:val="110"/>
          <w:sz w:val="20"/>
          <w:szCs w:val="20"/>
          <w:lang w:val="pt-PT"/>
        </w:rPr>
        <w:t>0</w:t>
      </w:r>
      <w:r w:rsidRPr="005F29AB">
        <w:rPr>
          <w:rFonts w:ascii="Times New Roman" w:hAnsi="Times New Roman"/>
          <w:w w:val="103"/>
          <w:sz w:val="20"/>
          <w:szCs w:val="20"/>
          <w:lang w:val="pt-PT"/>
        </w:rPr>
        <w:t>+</w:t>
      </w:r>
      <w:r w:rsidRPr="005F29AB">
        <w:rPr>
          <w:rFonts w:ascii="Times New Roman" w:hAnsi="Times New Roman"/>
          <w:spacing w:val="4"/>
          <w:sz w:val="20"/>
          <w:szCs w:val="20"/>
          <w:lang w:val="pt-PT"/>
        </w:rPr>
        <w:t xml:space="preserve"> </w:t>
      </w:r>
      <w:r w:rsidRPr="005F29AB">
        <w:rPr>
          <w:rFonts w:ascii="Times New Roman" w:hAnsi="Times New Roman"/>
          <w:sz w:val="20"/>
          <w:szCs w:val="20"/>
          <w:lang w:val="pt-PT"/>
        </w:rPr>
        <w:t>N</w:t>
      </w:r>
      <w:r w:rsidRPr="005F29AB">
        <w:rPr>
          <w:rFonts w:ascii="Times New Roman" w:hAnsi="Times New Roman"/>
          <w:spacing w:val="1"/>
          <w:sz w:val="20"/>
          <w:szCs w:val="20"/>
          <w:lang w:val="pt-PT"/>
        </w:rPr>
        <w:t>(</w:t>
      </w:r>
      <w:r w:rsidRPr="005F29AB">
        <w:rPr>
          <w:rFonts w:ascii="Times New Roman" w:hAnsi="Times New Roman"/>
          <w:sz w:val="20"/>
          <w:szCs w:val="20"/>
          <w:lang w:val="pt-PT"/>
        </w:rPr>
        <w:t>54,6)</w:t>
      </w:r>
      <w:r w:rsidRPr="005F29AB">
        <w:rPr>
          <w:rFonts w:ascii="Times New Roman" w:hAnsi="Times New Roman"/>
          <w:spacing w:val="39"/>
          <w:sz w:val="20"/>
          <w:szCs w:val="20"/>
          <w:lang w:val="pt-PT"/>
        </w:rPr>
        <w:t xml:space="preserve"> </w:t>
      </w:r>
      <w:r w:rsidRPr="005F29AB">
        <w:rPr>
          <w:rFonts w:ascii="Times New Roman" w:hAnsi="Times New Roman"/>
          <w:spacing w:val="1"/>
          <w:sz w:val="20"/>
          <w:szCs w:val="20"/>
          <w:lang w:val="pt-PT"/>
        </w:rPr>
        <w:t>m</w:t>
      </w:r>
      <w:r w:rsidRPr="005F29AB">
        <w:rPr>
          <w:rFonts w:ascii="Times New Roman" w:hAnsi="Times New Roman"/>
          <w:spacing w:val="5"/>
          <w:sz w:val="20"/>
          <w:szCs w:val="20"/>
          <w:lang w:val="pt-PT"/>
        </w:rPr>
        <w:t>m</w:t>
      </w:r>
      <w:r w:rsidRPr="005F29AB">
        <w:rPr>
          <w:rFonts w:ascii="Times New Roman" w:hAnsi="Times New Roman"/>
          <w:sz w:val="20"/>
          <w:szCs w:val="20"/>
          <w:lang w:val="pt-PT"/>
        </w:rPr>
        <w:t>²;</w:t>
      </w:r>
      <w:r w:rsidRPr="005F29AB">
        <w:rPr>
          <w:rFonts w:ascii="Times New Roman" w:hAnsi="Times New Roman"/>
          <w:spacing w:val="30"/>
          <w:sz w:val="20"/>
          <w:szCs w:val="20"/>
          <w:lang w:val="pt-PT"/>
        </w:rPr>
        <w:t xml:space="preserve"> </w:t>
      </w:r>
      <w:r w:rsidRPr="005F29AB">
        <w:rPr>
          <w:rFonts w:ascii="Times New Roman" w:hAnsi="Times New Roman"/>
          <w:spacing w:val="-3"/>
          <w:sz w:val="20"/>
          <w:szCs w:val="20"/>
          <w:lang w:val="pt-PT"/>
        </w:rPr>
        <w:t>L</w:t>
      </w:r>
      <w:r w:rsidRPr="005F29AB">
        <w:rPr>
          <w:rFonts w:ascii="Times New Roman" w:hAnsi="Times New Roman"/>
          <w:spacing w:val="3"/>
          <w:sz w:val="20"/>
          <w:szCs w:val="20"/>
          <w:lang w:val="pt-PT"/>
        </w:rPr>
        <w:t>X</w:t>
      </w:r>
      <w:r w:rsidRPr="005F29AB">
        <w:rPr>
          <w:rFonts w:ascii="Times New Roman" w:hAnsi="Times New Roman"/>
          <w:sz w:val="20"/>
          <w:szCs w:val="20"/>
          <w:lang w:val="pt-PT"/>
        </w:rPr>
        <w:t xml:space="preserve">S </w:t>
      </w:r>
      <w:r w:rsidRPr="005F29AB">
        <w:rPr>
          <w:rFonts w:ascii="Times New Roman" w:hAnsi="Times New Roman"/>
          <w:spacing w:val="-1"/>
          <w:w w:val="110"/>
          <w:sz w:val="20"/>
          <w:szCs w:val="20"/>
          <w:lang w:val="pt-PT"/>
        </w:rPr>
        <w:t>3</w:t>
      </w:r>
      <w:r w:rsidRPr="005F29AB">
        <w:rPr>
          <w:rFonts w:ascii="Times New Roman" w:hAnsi="Times New Roman"/>
          <w:w w:val="77"/>
          <w:sz w:val="20"/>
          <w:szCs w:val="20"/>
          <w:lang w:val="pt-PT"/>
        </w:rPr>
        <w:t>*</w:t>
      </w:r>
      <w:r w:rsidRPr="005F29AB">
        <w:rPr>
          <w:rFonts w:ascii="Times New Roman" w:hAnsi="Times New Roman"/>
          <w:spacing w:val="3"/>
          <w:w w:val="110"/>
          <w:sz w:val="20"/>
          <w:szCs w:val="20"/>
          <w:lang w:val="pt-PT"/>
        </w:rPr>
        <w:t>7</w:t>
      </w:r>
      <w:r w:rsidRPr="005F29AB">
        <w:rPr>
          <w:rFonts w:ascii="Times New Roman" w:hAnsi="Times New Roman"/>
          <w:spacing w:val="-1"/>
          <w:w w:val="110"/>
          <w:sz w:val="20"/>
          <w:szCs w:val="20"/>
          <w:lang w:val="pt-PT"/>
        </w:rPr>
        <w:t>0</w:t>
      </w:r>
      <w:r w:rsidRPr="005F29AB">
        <w:rPr>
          <w:rFonts w:ascii="Times New Roman" w:hAnsi="Times New Roman"/>
          <w:w w:val="103"/>
          <w:sz w:val="20"/>
          <w:szCs w:val="20"/>
          <w:lang w:val="pt-PT"/>
        </w:rPr>
        <w:t>+</w:t>
      </w:r>
      <w:r w:rsidRPr="005F29AB">
        <w:rPr>
          <w:rFonts w:ascii="Times New Roman" w:hAnsi="Times New Roman"/>
          <w:spacing w:val="7"/>
          <w:sz w:val="20"/>
          <w:szCs w:val="20"/>
          <w:lang w:val="pt-PT"/>
        </w:rPr>
        <w:t xml:space="preserve"> </w:t>
      </w:r>
      <w:r w:rsidRPr="005F29AB">
        <w:rPr>
          <w:rFonts w:ascii="Times New Roman" w:hAnsi="Times New Roman"/>
          <w:sz w:val="20"/>
          <w:szCs w:val="20"/>
          <w:lang w:val="pt-PT"/>
        </w:rPr>
        <w:t>N</w:t>
      </w:r>
      <w:r w:rsidRPr="005F29AB">
        <w:rPr>
          <w:rFonts w:ascii="Times New Roman" w:hAnsi="Times New Roman"/>
          <w:spacing w:val="1"/>
          <w:sz w:val="20"/>
          <w:szCs w:val="20"/>
          <w:lang w:val="pt-PT"/>
        </w:rPr>
        <w:t>(</w:t>
      </w:r>
      <w:r w:rsidRPr="005F29AB">
        <w:rPr>
          <w:rFonts w:ascii="Times New Roman" w:hAnsi="Times New Roman"/>
          <w:spacing w:val="-1"/>
          <w:sz w:val="20"/>
          <w:szCs w:val="20"/>
          <w:lang w:val="pt-PT"/>
        </w:rPr>
        <w:t>5</w:t>
      </w:r>
      <w:r w:rsidRPr="005F29AB">
        <w:rPr>
          <w:rFonts w:ascii="Times New Roman" w:hAnsi="Times New Roman"/>
          <w:sz w:val="20"/>
          <w:szCs w:val="20"/>
          <w:lang w:val="pt-PT"/>
        </w:rPr>
        <w:t>4</w:t>
      </w:r>
      <w:r w:rsidRPr="005F29AB">
        <w:rPr>
          <w:rFonts w:ascii="Times New Roman" w:hAnsi="Times New Roman"/>
          <w:spacing w:val="3"/>
          <w:sz w:val="20"/>
          <w:szCs w:val="20"/>
          <w:lang w:val="pt-PT"/>
        </w:rPr>
        <w:t>,</w:t>
      </w:r>
      <w:r w:rsidRPr="005F29AB">
        <w:rPr>
          <w:rFonts w:ascii="Times New Roman" w:hAnsi="Times New Roman"/>
          <w:spacing w:val="-1"/>
          <w:sz w:val="20"/>
          <w:szCs w:val="20"/>
          <w:lang w:val="pt-PT"/>
        </w:rPr>
        <w:t>6</w:t>
      </w:r>
      <w:r w:rsidRPr="005F29AB">
        <w:rPr>
          <w:rFonts w:ascii="Times New Roman" w:hAnsi="Times New Roman"/>
          <w:sz w:val="20"/>
          <w:szCs w:val="20"/>
          <w:lang w:val="pt-PT"/>
        </w:rPr>
        <w:t>)</w:t>
      </w:r>
      <w:r w:rsidRPr="005F29AB">
        <w:rPr>
          <w:rFonts w:ascii="Times New Roman" w:hAnsi="Times New Roman"/>
          <w:spacing w:val="39"/>
          <w:sz w:val="20"/>
          <w:szCs w:val="20"/>
          <w:lang w:val="pt-PT"/>
        </w:rPr>
        <w:t xml:space="preserve"> </w:t>
      </w:r>
      <w:r w:rsidRPr="005F29AB">
        <w:rPr>
          <w:rFonts w:ascii="Times New Roman" w:hAnsi="Times New Roman"/>
          <w:spacing w:val="1"/>
          <w:w w:val="106"/>
          <w:sz w:val="20"/>
          <w:szCs w:val="20"/>
          <w:lang w:val="pt-PT"/>
        </w:rPr>
        <w:t>m</w:t>
      </w:r>
      <w:r w:rsidRPr="005F29AB">
        <w:rPr>
          <w:rFonts w:ascii="Times New Roman" w:hAnsi="Times New Roman"/>
          <w:spacing w:val="3"/>
          <w:w w:val="106"/>
          <w:sz w:val="20"/>
          <w:szCs w:val="20"/>
          <w:lang w:val="pt-PT"/>
        </w:rPr>
        <w:t>m</w:t>
      </w:r>
      <w:r w:rsidRPr="005F29AB">
        <w:rPr>
          <w:rFonts w:ascii="Times New Roman" w:hAnsi="Times New Roman"/>
          <w:w w:val="110"/>
          <w:sz w:val="20"/>
          <w:szCs w:val="20"/>
          <w:lang w:val="pt-PT"/>
        </w:rPr>
        <w:t>²</w:t>
      </w:r>
    </w:p>
    <w:p w14:paraId="1955EE69" w14:textId="77777777" w:rsidR="0029268A" w:rsidRPr="005F29AB" w:rsidRDefault="0029268A" w:rsidP="0029268A">
      <w:pPr>
        <w:widowControl w:val="0"/>
        <w:autoSpaceDE w:val="0"/>
        <w:autoSpaceDN w:val="0"/>
        <w:adjustRightInd w:val="0"/>
        <w:spacing w:before="10" w:after="0" w:line="110" w:lineRule="exact"/>
        <w:rPr>
          <w:rFonts w:ascii="Times New Roman" w:hAnsi="Times New Roman"/>
          <w:sz w:val="11"/>
          <w:szCs w:val="11"/>
          <w:lang w:val="pt-PT"/>
        </w:rPr>
      </w:pPr>
    </w:p>
    <w:p w14:paraId="10A7DF41" w14:textId="77777777" w:rsidR="0029268A"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635B8">
        <w:rPr>
          <w:rFonts w:ascii="Times New Roman" w:hAnsi="Times New Roman" w:cs="Times New Roman"/>
          <w:sz w:val="24"/>
          <w:szCs w:val="24"/>
          <w:lang w:bidi="fr-FR"/>
        </w:rPr>
        <w:t>L’EAGB utilise pour la réalisation du réseau basse tension des câbles pré</w:t>
      </w:r>
      <w:r>
        <w:rPr>
          <w:rFonts w:ascii="Times New Roman" w:hAnsi="Times New Roman" w:cs="Times New Roman"/>
          <w:sz w:val="24"/>
          <w:szCs w:val="24"/>
          <w:lang w:bidi="fr-FR"/>
        </w:rPr>
        <w:t>-</w:t>
      </w:r>
      <w:r w:rsidRPr="009635B8">
        <w:rPr>
          <w:rFonts w:ascii="Times New Roman" w:hAnsi="Times New Roman" w:cs="Times New Roman"/>
          <w:sz w:val="24"/>
          <w:szCs w:val="24"/>
          <w:lang w:bidi="fr-FR"/>
        </w:rPr>
        <w:t>assemblés en Aluminium (Alu) de section 3*35+N+2x16mm², 3*50+N+2x16mm² et 3*70+N+2x16mm², le neutre port</w:t>
      </w:r>
      <w:r>
        <w:rPr>
          <w:rFonts w:ascii="Times New Roman" w:hAnsi="Times New Roman" w:cs="Times New Roman"/>
          <w:sz w:val="24"/>
          <w:szCs w:val="24"/>
          <w:lang w:bidi="fr-FR"/>
        </w:rPr>
        <w:t>eur</w:t>
      </w:r>
      <w:r w:rsidRPr="009635B8">
        <w:rPr>
          <w:rFonts w:ascii="Times New Roman" w:hAnsi="Times New Roman" w:cs="Times New Roman"/>
          <w:sz w:val="24"/>
          <w:szCs w:val="24"/>
          <w:lang w:bidi="fr-FR"/>
        </w:rPr>
        <w:t xml:space="preserve"> est de section 54,6mm² -Almélec.</w:t>
      </w:r>
    </w:p>
    <w:p w14:paraId="132C816E" w14:textId="77777777" w:rsidR="0029268A"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6"/>
        <w:gridCol w:w="4816"/>
      </w:tblGrid>
      <w:tr w:rsidR="0029268A" w:rsidRPr="0017118B" w14:paraId="7EC23C23" w14:textId="77777777" w:rsidTr="00B11532">
        <w:tc>
          <w:tcPr>
            <w:tcW w:w="4896" w:type="dxa"/>
            <w:shd w:val="clear" w:color="auto" w:fill="auto"/>
          </w:tcPr>
          <w:p w14:paraId="2D6E1102" w14:textId="77777777" w:rsidR="0029268A" w:rsidRPr="0017118B" w:rsidRDefault="0029268A" w:rsidP="00B11532">
            <w:pPr>
              <w:jc w:val="center"/>
              <w:rPr>
                <w:rFonts w:ascii="Times New Roman" w:hAnsi="Times New Roman" w:cs="Times New Roman"/>
              </w:rPr>
            </w:pPr>
            <w:r w:rsidRPr="0017118B">
              <w:rPr>
                <w:rFonts w:ascii="Times New Roman" w:hAnsi="Times New Roman" w:cs="Times New Roman"/>
                <w:noProof/>
                <w:lang w:val="pt-PT" w:eastAsia="pt-PT"/>
              </w:rPr>
              <w:drawing>
                <wp:inline distT="0" distB="0" distL="0" distR="0" wp14:anchorId="3A44A693" wp14:editId="72D65AFE">
                  <wp:extent cx="2959100" cy="2501900"/>
                  <wp:effectExtent l="0" t="0" r="12700" b="12700"/>
                  <wp:docPr id="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2959100" cy="2501900"/>
                          </a:xfrm>
                          <a:prstGeom prst="rect">
                            <a:avLst/>
                          </a:prstGeom>
                          <a:noFill/>
                          <a:ln>
                            <a:noFill/>
                          </a:ln>
                        </pic:spPr>
                      </pic:pic>
                    </a:graphicData>
                  </a:graphic>
                </wp:inline>
              </w:drawing>
            </w:r>
          </w:p>
        </w:tc>
        <w:tc>
          <w:tcPr>
            <w:tcW w:w="4816" w:type="dxa"/>
            <w:shd w:val="clear" w:color="auto" w:fill="auto"/>
          </w:tcPr>
          <w:p w14:paraId="728F4E78" w14:textId="77777777" w:rsidR="0029268A" w:rsidRPr="0017118B" w:rsidRDefault="0029268A" w:rsidP="00B11532">
            <w:pPr>
              <w:jc w:val="center"/>
              <w:rPr>
                <w:rFonts w:ascii="Times New Roman" w:hAnsi="Times New Roman" w:cs="Times New Roman"/>
              </w:rPr>
            </w:pPr>
            <w:r w:rsidRPr="0017118B">
              <w:rPr>
                <w:rFonts w:ascii="Times New Roman" w:hAnsi="Times New Roman" w:cs="Times New Roman"/>
                <w:noProof/>
                <w:lang w:val="pt-PT" w:eastAsia="pt-PT"/>
              </w:rPr>
              <w:drawing>
                <wp:inline distT="0" distB="0" distL="0" distR="0" wp14:anchorId="6B5D1D8C" wp14:editId="246DB5BD">
                  <wp:extent cx="2921000" cy="2463800"/>
                  <wp:effectExtent l="0" t="0" r="0" b="0"/>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2921000" cy="2463800"/>
                          </a:xfrm>
                          <a:prstGeom prst="rect">
                            <a:avLst/>
                          </a:prstGeom>
                          <a:noFill/>
                          <a:ln>
                            <a:noFill/>
                          </a:ln>
                        </pic:spPr>
                      </pic:pic>
                    </a:graphicData>
                  </a:graphic>
                </wp:inline>
              </w:drawing>
            </w:r>
          </w:p>
        </w:tc>
      </w:tr>
    </w:tbl>
    <w:p w14:paraId="7C8A164E" w14:textId="77777777" w:rsidR="0029268A" w:rsidRPr="009635B8"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bookmarkStart w:id="123" w:name="_Toc32588432"/>
      <w:r w:rsidRPr="007B6619">
        <w:rPr>
          <w:rFonts w:ascii="Times New Roman" w:hAnsi="Times New Roman" w:cs="Times New Roman"/>
          <w:b/>
          <w:sz w:val="24"/>
          <w:szCs w:val="24"/>
        </w:rPr>
        <w:t xml:space="preserve">Photo </w:t>
      </w:r>
      <w:r w:rsidRPr="007B6619">
        <w:rPr>
          <w:rFonts w:ascii="Times New Roman" w:hAnsi="Times New Roman" w:cs="Times New Roman"/>
          <w:b/>
          <w:sz w:val="24"/>
          <w:szCs w:val="24"/>
        </w:rPr>
        <w:fldChar w:fldCharType="begin"/>
      </w:r>
      <w:r w:rsidRPr="007B6619">
        <w:rPr>
          <w:rFonts w:ascii="Times New Roman" w:hAnsi="Times New Roman" w:cs="Times New Roman"/>
          <w:b/>
          <w:sz w:val="24"/>
          <w:szCs w:val="24"/>
        </w:rPr>
        <w:instrText xml:space="preserve"> SEQ Photo \* ARABIC </w:instrText>
      </w:r>
      <w:r w:rsidRPr="007B6619">
        <w:rPr>
          <w:rFonts w:ascii="Times New Roman" w:hAnsi="Times New Roman" w:cs="Times New Roman"/>
          <w:b/>
          <w:sz w:val="24"/>
          <w:szCs w:val="24"/>
        </w:rPr>
        <w:fldChar w:fldCharType="separate"/>
      </w:r>
      <w:r>
        <w:rPr>
          <w:rFonts w:ascii="Times New Roman" w:hAnsi="Times New Roman" w:cs="Times New Roman"/>
          <w:b/>
          <w:noProof/>
          <w:sz w:val="24"/>
          <w:szCs w:val="24"/>
        </w:rPr>
        <w:t>4</w:t>
      </w:r>
      <w:r w:rsidRPr="007B6619">
        <w:rPr>
          <w:rFonts w:ascii="Times New Roman" w:hAnsi="Times New Roman" w:cs="Times New Roman"/>
          <w:b/>
          <w:sz w:val="24"/>
          <w:szCs w:val="24"/>
        </w:rPr>
        <w:fldChar w:fldCharType="end"/>
      </w:r>
      <w:r>
        <w:rPr>
          <w:rFonts w:ascii="Times New Roman" w:hAnsi="Times New Roman" w:cs="Times New Roman"/>
          <w:b/>
          <w:sz w:val="24"/>
          <w:szCs w:val="24"/>
        </w:rPr>
        <w:t xml:space="preserve"> </w:t>
      </w:r>
      <w:r w:rsidRPr="007B6619">
        <w:rPr>
          <w:rFonts w:ascii="Times New Roman" w:hAnsi="Times New Roman" w:cs="Times New Roman"/>
          <w:b/>
          <w:sz w:val="24"/>
          <w:szCs w:val="24"/>
        </w:rPr>
        <w:t>:</w:t>
      </w:r>
      <w:r>
        <w:rPr>
          <w:rFonts w:ascii="Times New Roman" w:hAnsi="Times New Roman" w:cs="Times New Roman"/>
          <w:b/>
          <w:sz w:val="24"/>
          <w:szCs w:val="24"/>
        </w:rPr>
        <w:t xml:space="preserve"> </w:t>
      </w:r>
      <w:r w:rsidRPr="00B8639F">
        <w:rPr>
          <w:rFonts w:ascii="Times New Roman" w:hAnsi="Times New Roman" w:cs="Times New Roman"/>
          <w:sz w:val="24"/>
          <w:szCs w:val="24"/>
        </w:rPr>
        <w:t>Ligne BT</w:t>
      </w:r>
      <w:r>
        <w:rPr>
          <w:rFonts w:ascii="Times New Roman" w:hAnsi="Times New Roman" w:cs="Times New Roman"/>
          <w:b/>
          <w:sz w:val="24"/>
          <w:szCs w:val="24"/>
        </w:rPr>
        <w:t xml:space="preserve"> </w:t>
      </w:r>
      <w:r>
        <w:rPr>
          <w:rFonts w:ascii="Times New Roman" w:hAnsi="Times New Roman"/>
          <w:i/>
          <w:sz w:val="18"/>
          <w:szCs w:val="18"/>
          <w:u w:val="single"/>
        </w:rPr>
        <w:t>(</w:t>
      </w:r>
      <w:r w:rsidRPr="004E023E">
        <w:rPr>
          <w:rFonts w:ascii="Times New Roman" w:hAnsi="Times New Roman"/>
          <w:i/>
          <w:sz w:val="18"/>
          <w:szCs w:val="18"/>
          <w:u w:val="single"/>
        </w:rPr>
        <w:t>Source :</w:t>
      </w:r>
      <w:r w:rsidRPr="004E023E">
        <w:rPr>
          <w:rFonts w:ascii="Times New Roman" w:hAnsi="Times New Roman"/>
          <w:i/>
          <w:sz w:val="18"/>
          <w:szCs w:val="18"/>
        </w:rPr>
        <w:t xml:space="preserve"> internet</w:t>
      </w:r>
      <w:r>
        <w:rPr>
          <w:rFonts w:ascii="Times New Roman" w:hAnsi="Times New Roman"/>
          <w:i/>
          <w:sz w:val="18"/>
          <w:szCs w:val="18"/>
        </w:rPr>
        <w:t>)</w:t>
      </w:r>
      <w:bookmarkEnd w:id="123"/>
    </w:p>
    <w:p w14:paraId="58869776" w14:textId="77777777" w:rsidR="0029268A" w:rsidRDefault="0029268A" w:rsidP="0029268A">
      <w:pPr>
        <w:widowControl w:val="0"/>
        <w:autoSpaceDE w:val="0"/>
        <w:autoSpaceDN w:val="0"/>
        <w:adjustRightInd w:val="0"/>
        <w:spacing w:before="5" w:after="0" w:line="120" w:lineRule="exact"/>
        <w:rPr>
          <w:rFonts w:ascii="Times New Roman" w:hAnsi="Times New Roman"/>
          <w:sz w:val="12"/>
          <w:szCs w:val="12"/>
        </w:rPr>
      </w:pPr>
    </w:p>
    <w:p w14:paraId="3E6D5DB6" w14:textId="1B1964DE" w:rsidR="0029268A" w:rsidRPr="009635B8"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635B8">
        <w:rPr>
          <w:rFonts w:ascii="Times New Roman" w:hAnsi="Times New Roman" w:cs="Times New Roman"/>
          <w:sz w:val="24"/>
          <w:szCs w:val="24"/>
          <w:u w:val="single"/>
          <w:lang w:bidi="fr-FR"/>
        </w:rPr>
        <w:t>Conducteurs pour réseau de terre</w:t>
      </w:r>
      <w:r w:rsidRPr="009635B8">
        <w:rPr>
          <w:rFonts w:ascii="Times New Roman" w:hAnsi="Times New Roman" w:cs="Times New Roman"/>
          <w:sz w:val="24"/>
          <w:szCs w:val="24"/>
          <w:lang w:bidi="fr-FR"/>
        </w:rPr>
        <w:t>, dans les cas où il est nécessaire d’effectuer des circuits de mise à terre, les conducteurs n’auront pas une section inférieure à 16 mm² s’il s’agit de cuivre, et 25 mm2 s’il s’agit d’aluminium. Les conducteurs de mise à terre devront être signalisés et protégés contre les actions mécaniques et chimiques. Les électrodes de terre seront en cuivre, en acier galvanisé ou en acier revêtu de cuivre, sous forme de plaques, de tiges et de rubans.</w:t>
      </w:r>
    </w:p>
    <w:p w14:paraId="04B0F2C7" w14:textId="383F4934" w:rsidR="0029268A" w:rsidRPr="009635B8" w:rsidRDefault="0029268A" w:rsidP="0029268A">
      <w:pPr>
        <w:widowControl w:val="0"/>
        <w:autoSpaceDE w:val="0"/>
        <w:autoSpaceDN w:val="0"/>
        <w:adjustRightInd w:val="0"/>
        <w:spacing w:after="0" w:line="240" w:lineRule="auto"/>
        <w:jc w:val="both"/>
        <w:rPr>
          <w:rFonts w:ascii="Times New Roman" w:hAnsi="Times New Roman" w:cs="Times New Roman"/>
          <w:sz w:val="24"/>
          <w:szCs w:val="24"/>
          <w:lang w:bidi="fr-FR"/>
        </w:rPr>
      </w:pPr>
      <w:r w:rsidRPr="009635B8">
        <w:rPr>
          <w:rFonts w:ascii="Times New Roman" w:hAnsi="Times New Roman" w:cs="Times New Roman"/>
          <w:sz w:val="24"/>
          <w:szCs w:val="24"/>
          <w:lang w:bidi="fr-FR"/>
        </w:rPr>
        <w:t>Pour la distribution BT, les distances maximales suivantes ont été prises en compte</w:t>
      </w:r>
      <w:r w:rsidR="00231861">
        <w:rPr>
          <w:rFonts w:ascii="Times New Roman" w:hAnsi="Times New Roman" w:cs="Times New Roman"/>
          <w:sz w:val="24"/>
          <w:szCs w:val="24"/>
          <w:lang w:bidi="fr-FR"/>
        </w:rPr>
        <w:t xml:space="preserve"> </w:t>
      </w:r>
      <w:r w:rsidRPr="009635B8">
        <w:rPr>
          <w:rFonts w:ascii="Times New Roman" w:hAnsi="Times New Roman" w:cs="Times New Roman"/>
          <w:sz w:val="24"/>
          <w:szCs w:val="24"/>
          <w:lang w:bidi="fr-FR"/>
        </w:rPr>
        <w:t>:</w:t>
      </w:r>
    </w:p>
    <w:p w14:paraId="135E5FBD" w14:textId="77777777" w:rsidR="0029268A" w:rsidRDefault="0029268A" w:rsidP="0029268A">
      <w:pPr>
        <w:widowControl w:val="0"/>
        <w:autoSpaceDE w:val="0"/>
        <w:autoSpaceDN w:val="0"/>
        <w:adjustRightInd w:val="0"/>
        <w:spacing w:before="3" w:after="0" w:line="150" w:lineRule="exact"/>
        <w:rPr>
          <w:rFonts w:ascii="Times New Roman" w:hAnsi="Times New Roman"/>
          <w:sz w:val="15"/>
          <w:szCs w:val="15"/>
        </w:rPr>
      </w:pPr>
    </w:p>
    <w:p w14:paraId="268B85EA" w14:textId="77777777" w:rsidR="0029268A" w:rsidRPr="009635B8"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pacing w:val="-1"/>
          <w:sz w:val="24"/>
          <w:szCs w:val="24"/>
        </w:rPr>
      </w:pPr>
      <w:r w:rsidRPr="009635B8">
        <w:rPr>
          <w:rFonts w:ascii="Times New Roman" w:hAnsi="Times New Roman"/>
          <w:spacing w:val="-1"/>
          <w:sz w:val="24"/>
          <w:szCs w:val="24"/>
        </w:rPr>
        <w:t>Dans les villages ou agglomérations de population dans les zones où les consommateurs ne sont pas dispersés : 50 m.</w:t>
      </w:r>
    </w:p>
    <w:p w14:paraId="519D3AF2" w14:textId="67DA2852" w:rsidR="0029268A" w:rsidRPr="009635B8"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pacing w:val="-1"/>
          <w:sz w:val="24"/>
          <w:szCs w:val="24"/>
        </w:rPr>
      </w:pPr>
      <w:r w:rsidRPr="009635B8">
        <w:rPr>
          <w:rFonts w:ascii="Times New Roman" w:hAnsi="Times New Roman"/>
          <w:spacing w:val="-1"/>
          <w:sz w:val="24"/>
          <w:szCs w:val="24"/>
        </w:rPr>
        <w:t>Dans les villages ou les groupes de population des régions où les consommateurs sont dispersés, 90 m.</w:t>
      </w:r>
    </w:p>
    <w:p w14:paraId="17EB470F" w14:textId="77777777" w:rsidR="0029268A" w:rsidRPr="009635B8"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pacing w:val="-1"/>
          <w:sz w:val="24"/>
          <w:szCs w:val="24"/>
        </w:rPr>
      </w:pPr>
      <w:r w:rsidRPr="009635B8">
        <w:rPr>
          <w:rFonts w:ascii="Times New Roman" w:hAnsi="Times New Roman"/>
          <w:spacing w:val="-1"/>
          <w:sz w:val="24"/>
          <w:szCs w:val="24"/>
        </w:rPr>
        <w:t>En dehors de la population ou des agglomérations, 90 m.</w:t>
      </w:r>
    </w:p>
    <w:p w14:paraId="3811C891" w14:textId="3749B9F1" w:rsidR="0029268A" w:rsidRPr="009635B8" w:rsidRDefault="0029268A" w:rsidP="00D00622">
      <w:pPr>
        <w:pStyle w:val="PargrafodaLista"/>
        <w:widowControl w:val="0"/>
        <w:numPr>
          <w:ilvl w:val="0"/>
          <w:numId w:val="41"/>
        </w:numPr>
        <w:autoSpaceDE w:val="0"/>
        <w:autoSpaceDN w:val="0"/>
        <w:adjustRightInd w:val="0"/>
        <w:spacing w:after="0" w:line="240" w:lineRule="auto"/>
        <w:rPr>
          <w:rFonts w:ascii="Times New Roman" w:hAnsi="Times New Roman"/>
          <w:spacing w:val="-1"/>
          <w:sz w:val="24"/>
          <w:szCs w:val="24"/>
        </w:rPr>
      </w:pPr>
      <w:r w:rsidRPr="009635B8">
        <w:rPr>
          <w:rFonts w:ascii="Times New Roman" w:hAnsi="Times New Roman"/>
          <w:spacing w:val="-1"/>
          <w:sz w:val="24"/>
          <w:szCs w:val="24"/>
        </w:rPr>
        <w:t>Dans certains cas, des distances supérieures à celles indiquées dans les paragraphes précédents peuvent être adoptées, à condition que le câble soit utilisé dans un faisceau (tordu) ou des câbles d’auto</w:t>
      </w:r>
      <w:r>
        <w:rPr>
          <w:rFonts w:ascii="Times New Roman" w:hAnsi="Times New Roman"/>
          <w:spacing w:val="-1"/>
          <w:sz w:val="24"/>
          <w:szCs w:val="24"/>
        </w:rPr>
        <w:t>-</w:t>
      </w:r>
      <w:r w:rsidRPr="009635B8">
        <w:rPr>
          <w:rFonts w:ascii="Times New Roman" w:hAnsi="Times New Roman"/>
          <w:spacing w:val="-1"/>
          <w:sz w:val="24"/>
          <w:szCs w:val="24"/>
        </w:rPr>
        <w:t>coffrage, avec une résistance mécanique adéquate.</w:t>
      </w:r>
    </w:p>
    <w:p w14:paraId="1D482C68" w14:textId="77777777" w:rsidR="0029268A" w:rsidRDefault="0029268A" w:rsidP="00FC1939">
      <w:pPr>
        <w:spacing w:after="0"/>
        <w:jc w:val="both"/>
        <w:rPr>
          <w:rFonts w:ascii="Times New Roman" w:hAnsi="Times New Roman"/>
        </w:rPr>
      </w:pPr>
    </w:p>
    <w:p w14:paraId="74DC616D" w14:textId="77777777" w:rsidR="0029268A" w:rsidRPr="00B325DF" w:rsidRDefault="0029268A" w:rsidP="0029268A">
      <w:pPr>
        <w:spacing w:after="120"/>
        <w:jc w:val="both"/>
        <w:rPr>
          <w:rFonts w:ascii="Times New Roman" w:hAnsi="Times New Roman" w:cs="Times New Roman"/>
          <w:b/>
          <w:sz w:val="24"/>
          <w:szCs w:val="24"/>
        </w:rPr>
      </w:pPr>
      <w:bookmarkStart w:id="124" w:name="_Toc32588315"/>
      <w:r w:rsidRPr="00B325DF">
        <w:rPr>
          <w:rFonts w:ascii="Times New Roman" w:hAnsi="Times New Roman" w:cs="Times New Roman"/>
          <w:b/>
          <w:sz w:val="24"/>
          <w:szCs w:val="24"/>
        </w:rPr>
        <w:t xml:space="preserve">Tableau </w:t>
      </w:r>
      <w:r w:rsidRPr="00B325DF">
        <w:rPr>
          <w:rFonts w:ascii="Times New Roman" w:hAnsi="Times New Roman" w:cs="Times New Roman"/>
          <w:b/>
          <w:sz w:val="24"/>
          <w:szCs w:val="24"/>
        </w:rPr>
        <w:fldChar w:fldCharType="begin"/>
      </w:r>
      <w:r w:rsidRPr="00B325DF">
        <w:rPr>
          <w:rFonts w:ascii="Times New Roman" w:hAnsi="Times New Roman" w:cs="Times New Roman"/>
          <w:b/>
          <w:sz w:val="24"/>
          <w:szCs w:val="24"/>
        </w:rPr>
        <w:instrText xml:space="preserve"> SEQ Tableau \* ARABIC </w:instrText>
      </w:r>
      <w:r w:rsidRPr="00B325DF">
        <w:rPr>
          <w:rFonts w:ascii="Times New Roman" w:hAnsi="Times New Roman" w:cs="Times New Roman"/>
          <w:b/>
          <w:sz w:val="24"/>
          <w:szCs w:val="24"/>
        </w:rPr>
        <w:fldChar w:fldCharType="separate"/>
      </w:r>
      <w:r>
        <w:rPr>
          <w:rFonts w:ascii="Times New Roman" w:hAnsi="Times New Roman" w:cs="Times New Roman"/>
          <w:b/>
          <w:noProof/>
          <w:sz w:val="24"/>
          <w:szCs w:val="24"/>
        </w:rPr>
        <w:t>13</w:t>
      </w:r>
      <w:r w:rsidRPr="00B325DF">
        <w:rPr>
          <w:rFonts w:ascii="Times New Roman" w:hAnsi="Times New Roman" w:cs="Times New Roman"/>
          <w:b/>
          <w:sz w:val="24"/>
          <w:szCs w:val="24"/>
        </w:rPr>
        <w:fldChar w:fldCharType="end"/>
      </w:r>
      <w:r w:rsidRPr="00B325DF">
        <w:rPr>
          <w:rFonts w:ascii="Times New Roman" w:hAnsi="Times New Roman" w:cs="Times New Roman"/>
          <w:b/>
          <w:sz w:val="24"/>
          <w:szCs w:val="24"/>
        </w:rPr>
        <w:t xml:space="preserve">  :</w:t>
      </w:r>
      <w:r w:rsidRPr="00B325DF">
        <w:rPr>
          <w:rFonts w:ascii="Times New Roman" w:eastAsia="Times New Roman" w:hAnsi="Times New Roman" w:cs="Times New Roman"/>
          <w:b/>
          <w:iCs/>
          <w:sz w:val="24"/>
          <w:szCs w:val="24"/>
        </w:rPr>
        <w:t xml:space="preserve"> </w:t>
      </w:r>
      <w:r w:rsidRPr="00B325DF">
        <w:rPr>
          <w:rFonts w:ascii="Times New Roman" w:hAnsi="Times New Roman" w:cs="Times New Roman"/>
          <w:b/>
          <w:sz w:val="24"/>
          <w:szCs w:val="24"/>
        </w:rPr>
        <w:t xml:space="preserve">Linéaire total de réseau BT estimé pour chaque réseau et le linéaire estimé pour la prise en charge para le projet </w:t>
      </w:r>
      <w:r>
        <w:rPr>
          <w:rFonts w:ascii="Times New Roman" w:hAnsi="Times New Roman" w:cs="Times New Roman"/>
          <w:b/>
          <w:sz w:val="24"/>
          <w:szCs w:val="24"/>
        </w:rPr>
        <w:t>PUASEE- FA</w:t>
      </w:r>
      <w:bookmarkEnd w:id="124"/>
    </w:p>
    <w:tbl>
      <w:tblPr>
        <w:tblW w:w="5000" w:type="pct"/>
        <w:tblCellMar>
          <w:left w:w="70" w:type="dxa"/>
          <w:right w:w="70" w:type="dxa"/>
        </w:tblCellMar>
        <w:tblLook w:val="04A0" w:firstRow="1" w:lastRow="0" w:firstColumn="1" w:lastColumn="0" w:noHBand="0" w:noVBand="1"/>
      </w:tblPr>
      <w:tblGrid>
        <w:gridCol w:w="951"/>
        <w:gridCol w:w="2831"/>
        <w:gridCol w:w="2593"/>
        <w:gridCol w:w="3543"/>
      </w:tblGrid>
      <w:tr w:rsidR="0029268A" w:rsidRPr="00B325DF" w14:paraId="01CB7056" w14:textId="77777777" w:rsidTr="009A2EA1">
        <w:trPr>
          <w:trHeight w:val="739"/>
          <w:tblHeader/>
        </w:trPr>
        <w:tc>
          <w:tcPr>
            <w:tcW w:w="479" w:type="pct"/>
            <w:tcBorders>
              <w:top w:val="nil"/>
              <w:left w:val="nil"/>
              <w:bottom w:val="nil"/>
              <w:right w:val="nil"/>
            </w:tcBorders>
            <w:shd w:val="clear" w:color="auto" w:fill="auto"/>
            <w:noWrap/>
            <w:vAlign w:val="bottom"/>
            <w:hideMark/>
          </w:tcPr>
          <w:p w14:paraId="45929606" w14:textId="77777777" w:rsidR="0029268A" w:rsidRPr="00B325DF" w:rsidRDefault="0029268A" w:rsidP="00B11532">
            <w:pPr>
              <w:spacing w:line="240" w:lineRule="auto"/>
              <w:rPr>
                <w:rFonts w:ascii="Times New Roman" w:hAnsi="Times New Roman" w:cs="Times New Roman"/>
                <w:sz w:val="24"/>
                <w:szCs w:val="24"/>
                <w:lang w:eastAsia="pt-PT"/>
              </w:rPr>
            </w:pPr>
          </w:p>
        </w:tc>
        <w:tc>
          <w:tcPr>
            <w:tcW w:w="142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3922EBC" w14:textId="77777777" w:rsidR="0029268A" w:rsidRPr="00B325DF" w:rsidRDefault="0029268A" w:rsidP="00B11532">
            <w:pPr>
              <w:spacing w:line="240" w:lineRule="auto"/>
              <w:jc w:val="center"/>
              <w:rPr>
                <w:rFonts w:ascii="Times New Roman" w:hAnsi="Times New Roman" w:cs="Times New Roman"/>
                <w:b/>
                <w:bCs/>
                <w:color w:val="000000"/>
                <w:sz w:val="24"/>
                <w:szCs w:val="24"/>
                <w:lang w:eastAsia="pt-PT"/>
              </w:rPr>
            </w:pPr>
            <w:r w:rsidRPr="00B325DF">
              <w:rPr>
                <w:rFonts w:ascii="Times New Roman" w:hAnsi="Times New Roman" w:cs="Times New Roman"/>
                <w:b/>
                <w:bCs/>
                <w:color w:val="000000"/>
                <w:sz w:val="24"/>
                <w:szCs w:val="24"/>
                <w:lang w:eastAsia="pt-PT"/>
              </w:rPr>
              <w:t>Poste de Transformation (départ</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des</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réseaux)</w:t>
            </w:r>
          </w:p>
        </w:tc>
        <w:tc>
          <w:tcPr>
            <w:tcW w:w="1307" w:type="pct"/>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3A17B1DF" w14:textId="77777777" w:rsidR="0029268A" w:rsidRPr="00B325DF" w:rsidRDefault="0029268A" w:rsidP="00B11532">
            <w:pPr>
              <w:spacing w:line="240" w:lineRule="auto"/>
              <w:jc w:val="center"/>
              <w:rPr>
                <w:rFonts w:ascii="Times New Roman" w:hAnsi="Times New Roman" w:cs="Times New Roman"/>
                <w:b/>
                <w:bCs/>
                <w:color w:val="000000"/>
                <w:sz w:val="24"/>
                <w:szCs w:val="24"/>
                <w:lang w:eastAsia="pt-PT"/>
              </w:rPr>
            </w:pPr>
            <w:r w:rsidRPr="00B325DF">
              <w:rPr>
                <w:rFonts w:ascii="Times New Roman" w:hAnsi="Times New Roman" w:cs="Times New Roman"/>
                <w:b/>
                <w:bCs/>
                <w:color w:val="000000"/>
                <w:sz w:val="24"/>
                <w:szCs w:val="24"/>
                <w:lang w:eastAsia="pt-PT"/>
              </w:rPr>
              <w:t>Linéaire Total du</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réseau BT estimé (m)</w:t>
            </w:r>
          </w:p>
        </w:tc>
        <w:tc>
          <w:tcPr>
            <w:tcW w:w="1786" w:type="pct"/>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3A0F8E1B" w14:textId="77777777" w:rsidR="0029268A" w:rsidRPr="00B325DF" w:rsidRDefault="0029268A" w:rsidP="00B11532">
            <w:pPr>
              <w:spacing w:line="240" w:lineRule="auto"/>
              <w:jc w:val="center"/>
              <w:rPr>
                <w:rFonts w:ascii="Times New Roman" w:hAnsi="Times New Roman" w:cs="Times New Roman"/>
                <w:b/>
                <w:bCs/>
                <w:color w:val="000000"/>
                <w:sz w:val="24"/>
                <w:szCs w:val="24"/>
                <w:lang w:eastAsia="pt-PT"/>
              </w:rPr>
            </w:pPr>
            <w:r w:rsidRPr="00B325DF">
              <w:rPr>
                <w:rFonts w:ascii="Times New Roman" w:hAnsi="Times New Roman" w:cs="Times New Roman"/>
                <w:b/>
                <w:bCs/>
                <w:color w:val="000000"/>
                <w:sz w:val="24"/>
                <w:szCs w:val="24"/>
                <w:lang w:eastAsia="pt-PT"/>
              </w:rPr>
              <w:t>Linéaire</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du</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réseau BT à installer</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dans</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le</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cadre</w:t>
            </w:r>
            <w:r>
              <w:rPr>
                <w:rFonts w:ascii="Times New Roman" w:hAnsi="Times New Roman" w:cs="Times New Roman"/>
                <w:b/>
                <w:bCs/>
                <w:color w:val="000000"/>
                <w:sz w:val="24"/>
                <w:szCs w:val="24"/>
                <w:lang w:eastAsia="pt-PT"/>
              </w:rPr>
              <w:t xml:space="preserve"> </w:t>
            </w:r>
            <w:r w:rsidRPr="00B325DF">
              <w:rPr>
                <w:rFonts w:ascii="Times New Roman" w:hAnsi="Times New Roman" w:cs="Times New Roman"/>
                <w:b/>
                <w:bCs/>
                <w:color w:val="000000"/>
                <w:sz w:val="24"/>
                <w:szCs w:val="24"/>
                <w:lang w:eastAsia="pt-PT"/>
              </w:rPr>
              <w:t xml:space="preserve">du </w:t>
            </w:r>
            <w:r>
              <w:rPr>
                <w:rFonts w:ascii="Times New Roman" w:hAnsi="Times New Roman" w:cs="Times New Roman"/>
                <w:b/>
                <w:bCs/>
                <w:color w:val="000000"/>
                <w:sz w:val="24"/>
                <w:szCs w:val="24"/>
                <w:lang w:eastAsia="pt-PT"/>
              </w:rPr>
              <w:t>PUASEE- FA</w:t>
            </w:r>
            <w:r w:rsidRPr="00B325DF">
              <w:rPr>
                <w:rFonts w:ascii="Times New Roman" w:hAnsi="Times New Roman" w:cs="Times New Roman"/>
                <w:b/>
                <w:bCs/>
                <w:color w:val="000000"/>
                <w:sz w:val="24"/>
                <w:szCs w:val="24"/>
                <w:lang w:eastAsia="pt-PT"/>
              </w:rPr>
              <w:t xml:space="preserve"> (estimatif) (m)</w:t>
            </w:r>
          </w:p>
        </w:tc>
      </w:tr>
      <w:tr w:rsidR="0029268A" w:rsidRPr="00B325DF" w14:paraId="1EC82502" w14:textId="77777777" w:rsidTr="001D168A">
        <w:trPr>
          <w:trHeight w:val="315"/>
        </w:trPr>
        <w:tc>
          <w:tcPr>
            <w:tcW w:w="479" w:type="pct"/>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noWrap/>
            <w:textDirection w:val="btLr"/>
            <w:vAlign w:val="center"/>
            <w:hideMark/>
          </w:tcPr>
          <w:p w14:paraId="74A15480"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Nouveauréseau BT</w:t>
            </w:r>
          </w:p>
        </w:tc>
        <w:tc>
          <w:tcPr>
            <w:tcW w:w="1427" w:type="pct"/>
            <w:tcBorders>
              <w:top w:val="nil"/>
              <w:left w:val="nil"/>
              <w:bottom w:val="single" w:sz="4" w:space="0" w:color="auto"/>
              <w:right w:val="single" w:sz="4" w:space="0" w:color="auto"/>
            </w:tcBorders>
            <w:shd w:val="clear" w:color="auto" w:fill="auto"/>
            <w:vAlign w:val="center"/>
            <w:hideMark/>
          </w:tcPr>
          <w:p w14:paraId="6C33BAB8"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Prabis</w:t>
            </w:r>
          </w:p>
        </w:tc>
        <w:tc>
          <w:tcPr>
            <w:tcW w:w="1307" w:type="pct"/>
            <w:tcBorders>
              <w:top w:val="nil"/>
              <w:left w:val="nil"/>
              <w:bottom w:val="single" w:sz="4" w:space="0" w:color="auto"/>
              <w:right w:val="single" w:sz="4" w:space="0" w:color="auto"/>
            </w:tcBorders>
            <w:shd w:val="clear" w:color="auto" w:fill="auto"/>
            <w:vAlign w:val="center"/>
            <w:hideMark/>
          </w:tcPr>
          <w:p w14:paraId="178F1E4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4.602</w:t>
            </w:r>
          </w:p>
        </w:tc>
        <w:tc>
          <w:tcPr>
            <w:tcW w:w="1786" w:type="pct"/>
            <w:tcBorders>
              <w:top w:val="nil"/>
              <w:left w:val="nil"/>
              <w:bottom w:val="single" w:sz="4" w:space="0" w:color="auto"/>
              <w:right w:val="single" w:sz="4" w:space="0" w:color="auto"/>
            </w:tcBorders>
            <w:shd w:val="clear" w:color="auto" w:fill="auto"/>
            <w:vAlign w:val="center"/>
            <w:hideMark/>
          </w:tcPr>
          <w:p w14:paraId="688A5AB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4.602</w:t>
            </w:r>
          </w:p>
        </w:tc>
      </w:tr>
      <w:tr w:rsidR="0029268A" w:rsidRPr="00B325DF" w14:paraId="5B3BB43F" w14:textId="77777777" w:rsidTr="001D168A">
        <w:trPr>
          <w:trHeight w:val="336"/>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F408C79"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A59FA7C"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Tamara</w:t>
            </w:r>
          </w:p>
        </w:tc>
        <w:tc>
          <w:tcPr>
            <w:tcW w:w="1307" w:type="pct"/>
            <w:tcBorders>
              <w:top w:val="nil"/>
              <w:left w:val="nil"/>
              <w:bottom w:val="single" w:sz="4" w:space="0" w:color="auto"/>
              <w:right w:val="single" w:sz="4" w:space="0" w:color="auto"/>
            </w:tcBorders>
            <w:shd w:val="clear" w:color="auto" w:fill="auto"/>
            <w:vAlign w:val="center"/>
            <w:hideMark/>
          </w:tcPr>
          <w:p w14:paraId="18EB630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1.699</w:t>
            </w:r>
          </w:p>
        </w:tc>
        <w:tc>
          <w:tcPr>
            <w:tcW w:w="1786" w:type="pct"/>
            <w:tcBorders>
              <w:top w:val="nil"/>
              <w:left w:val="nil"/>
              <w:bottom w:val="single" w:sz="4" w:space="0" w:color="auto"/>
              <w:right w:val="single" w:sz="4" w:space="0" w:color="auto"/>
            </w:tcBorders>
            <w:shd w:val="clear" w:color="auto" w:fill="auto"/>
            <w:vAlign w:val="center"/>
            <w:hideMark/>
          </w:tcPr>
          <w:p w14:paraId="1943DB2B"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1.699</w:t>
            </w:r>
          </w:p>
        </w:tc>
      </w:tr>
      <w:tr w:rsidR="0029268A" w:rsidRPr="00B325DF" w14:paraId="7EAE91F5" w14:textId="77777777" w:rsidTr="001D168A">
        <w:trPr>
          <w:trHeight w:val="271"/>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7EB47F"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43DF3D49"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Cumura</w:t>
            </w:r>
          </w:p>
        </w:tc>
        <w:tc>
          <w:tcPr>
            <w:tcW w:w="1307" w:type="pct"/>
            <w:tcBorders>
              <w:top w:val="nil"/>
              <w:left w:val="nil"/>
              <w:bottom w:val="single" w:sz="4" w:space="0" w:color="auto"/>
              <w:right w:val="single" w:sz="4" w:space="0" w:color="auto"/>
            </w:tcBorders>
            <w:shd w:val="clear" w:color="auto" w:fill="auto"/>
            <w:vAlign w:val="center"/>
            <w:hideMark/>
          </w:tcPr>
          <w:p w14:paraId="663EE87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7.934</w:t>
            </w:r>
          </w:p>
        </w:tc>
        <w:tc>
          <w:tcPr>
            <w:tcW w:w="1786" w:type="pct"/>
            <w:tcBorders>
              <w:top w:val="nil"/>
              <w:left w:val="nil"/>
              <w:bottom w:val="single" w:sz="4" w:space="0" w:color="auto"/>
              <w:right w:val="single" w:sz="4" w:space="0" w:color="auto"/>
            </w:tcBorders>
            <w:shd w:val="clear" w:color="auto" w:fill="auto"/>
            <w:vAlign w:val="center"/>
            <w:hideMark/>
          </w:tcPr>
          <w:p w14:paraId="166A14D9"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7.934</w:t>
            </w:r>
          </w:p>
        </w:tc>
      </w:tr>
      <w:tr w:rsidR="0029268A" w:rsidRPr="00B325DF" w14:paraId="139EE650" w14:textId="77777777" w:rsidTr="001D168A">
        <w:trPr>
          <w:trHeight w:val="274"/>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A226F00"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6090460"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Ponta Gardete</w:t>
            </w:r>
          </w:p>
        </w:tc>
        <w:tc>
          <w:tcPr>
            <w:tcW w:w="1307" w:type="pct"/>
            <w:tcBorders>
              <w:top w:val="nil"/>
              <w:left w:val="nil"/>
              <w:bottom w:val="single" w:sz="4" w:space="0" w:color="auto"/>
              <w:right w:val="single" w:sz="4" w:space="0" w:color="auto"/>
            </w:tcBorders>
            <w:shd w:val="clear" w:color="auto" w:fill="auto"/>
            <w:vAlign w:val="center"/>
            <w:hideMark/>
          </w:tcPr>
          <w:p w14:paraId="02F9CB9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4.955</w:t>
            </w:r>
          </w:p>
        </w:tc>
        <w:tc>
          <w:tcPr>
            <w:tcW w:w="1786" w:type="pct"/>
            <w:tcBorders>
              <w:top w:val="nil"/>
              <w:left w:val="nil"/>
              <w:bottom w:val="single" w:sz="4" w:space="0" w:color="auto"/>
              <w:right w:val="single" w:sz="4" w:space="0" w:color="auto"/>
            </w:tcBorders>
            <w:shd w:val="clear" w:color="auto" w:fill="auto"/>
            <w:vAlign w:val="center"/>
            <w:hideMark/>
          </w:tcPr>
          <w:p w14:paraId="44051FB9"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4.955</w:t>
            </w:r>
          </w:p>
        </w:tc>
      </w:tr>
      <w:tr w:rsidR="0029268A" w:rsidRPr="00B325DF" w14:paraId="0651EB19" w14:textId="77777777" w:rsidTr="001D168A">
        <w:trPr>
          <w:trHeight w:val="265"/>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1F636F8"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DA7B2DD"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Matandi</w:t>
            </w:r>
          </w:p>
        </w:tc>
        <w:tc>
          <w:tcPr>
            <w:tcW w:w="1307" w:type="pct"/>
            <w:tcBorders>
              <w:top w:val="nil"/>
              <w:left w:val="nil"/>
              <w:bottom w:val="single" w:sz="4" w:space="0" w:color="auto"/>
              <w:right w:val="single" w:sz="4" w:space="0" w:color="auto"/>
            </w:tcBorders>
            <w:shd w:val="clear" w:color="auto" w:fill="auto"/>
            <w:vAlign w:val="center"/>
            <w:hideMark/>
          </w:tcPr>
          <w:p w14:paraId="5585C244"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13.826</w:t>
            </w:r>
          </w:p>
        </w:tc>
        <w:tc>
          <w:tcPr>
            <w:tcW w:w="1786" w:type="pct"/>
            <w:tcBorders>
              <w:top w:val="nil"/>
              <w:left w:val="nil"/>
              <w:bottom w:val="single" w:sz="4" w:space="0" w:color="auto"/>
              <w:right w:val="single" w:sz="4" w:space="0" w:color="auto"/>
            </w:tcBorders>
            <w:shd w:val="clear" w:color="auto" w:fill="auto"/>
            <w:vAlign w:val="center"/>
            <w:hideMark/>
          </w:tcPr>
          <w:p w14:paraId="077A9FD2"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13.826</w:t>
            </w:r>
          </w:p>
        </w:tc>
      </w:tr>
      <w:tr w:rsidR="0029268A" w:rsidRPr="00B325DF" w14:paraId="1433220C" w14:textId="77777777" w:rsidTr="001D168A">
        <w:trPr>
          <w:trHeight w:val="300"/>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FB4CD37"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6317420"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Safim 4</w:t>
            </w:r>
          </w:p>
        </w:tc>
        <w:tc>
          <w:tcPr>
            <w:tcW w:w="1307" w:type="pct"/>
            <w:tcBorders>
              <w:top w:val="nil"/>
              <w:left w:val="nil"/>
              <w:bottom w:val="single" w:sz="4" w:space="0" w:color="auto"/>
              <w:right w:val="single" w:sz="4" w:space="0" w:color="auto"/>
            </w:tcBorders>
            <w:shd w:val="clear" w:color="auto" w:fill="auto"/>
            <w:vAlign w:val="center"/>
            <w:hideMark/>
          </w:tcPr>
          <w:p w14:paraId="5240AB7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3.935</w:t>
            </w:r>
          </w:p>
        </w:tc>
        <w:tc>
          <w:tcPr>
            <w:tcW w:w="1786" w:type="pct"/>
            <w:tcBorders>
              <w:top w:val="nil"/>
              <w:left w:val="nil"/>
              <w:bottom w:val="single" w:sz="4" w:space="0" w:color="auto"/>
              <w:right w:val="single" w:sz="4" w:space="0" w:color="auto"/>
            </w:tcBorders>
            <w:shd w:val="clear" w:color="auto" w:fill="auto"/>
            <w:vAlign w:val="center"/>
            <w:hideMark/>
          </w:tcPr>
          <w:p w14:paraId="15FFDFA3"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3.935</w:t>
            </w:r>
          </w:p>
        </w:tc>
      </w:tr>
      <w:tr w:rsidR="0029268A" w:rsidRPr="00B325DF" w14:paraId="196E3BEE" w14:textId="77777777" w:rsidTr="001D168A">
        <w:trPr>
          <w:trHeight w:val="300"/>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ADD1D2"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0F572641"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Safim 3</w:t>
            </w:r>
          </w:p>
        </w:tc>
        <w:tc>
          <w:tcPr>
            <w:tcW w:w="1307" w:type="pct"/>
            <w:tcBorders>
              <w:top w:val="nil"/>
              <w:left w:val="nil"/>
              <w:bottom w:val="single" w:sz="4" w:space="0" w:color="auto"/>
              <w:right w:val="single" w:sz="4" w:space="0" w:color="auto"/>
            </w:tcBorders>
            <w:shd w:val="clear" w:color="auto" w:fill="auto"/>
            <w:vAlign w:val="center"/>
            <w:hideMark/>
          </w:tcPr>
          <w:p w14:paraId="1D635199"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3.833</w:t>
            </w:r>
          </w:p>
        </w:tc>
        <w:tc>
          <w:tcPr>
            <w:tcW w:w="1786" w:type="pct"/>
            <w:tcBorders>
              <w:top w:val="nil"/>
              <w:left w:val="nil"/>
              <w:bottom w:val="single" w:sz="4" w:space="0" w:color="auto"/>
              <w:right w:val="single" w:sz="4" w:space="0" w:color="auto"/>
            </w:tcBorders>
            <w:shd w:val="clear" w:color="auto" w:fill="auto"/>
            <w:vAlign w:val="center"/>
            <w:hideMark/>
          </w:tcPr>
          <w:p w14:paraId="063E2716"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3.833</w:t>
            </w:r>
          </w:p>
        </w:tc>
      </w:tr>
      <w:tr w:rsidR="0029268A" w:rsidRPr="00B325DF" w14:paraId="0A2C4B4D" w14:textId="77777777" w:rsidTr="001D168A">
        <w:trPr>
          <w:trHeight w:val="300"/>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4FDD122"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084CDD9F"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Safim 2</w:t>
            </w:r>
          </w:p>
        </w:tc>
        <w:tc>
          <w:tcPr>
            <w:tcW w:w="1307" w:type="pct"/>
            <w:tcBorders>
              <w:top w:val="nil"/>
              <w:left w:val="nil"/>
              <w:bottom w:val="single" w:sz="4" w:space="0" w:color="auto"/>
              <w:right w:val="single" w:sz="4" w:space="0" w:color="auto"/>
            </w:tcBorders>
            <w:shd w:val="clear" w:color="auto" w:fill="auto"/>
            <w:vAlign w:val="center"/>
            <w:hideMark/>
          </w:tcPr>
          <w:p w14:paraId="07DECF31"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12.941</w:t>
            </w:r>
          </w:p>
        </w:tc>
        <w:tc>
          <w:tcPr>
            <w:tcW w:w="1786" w:type="pct"/>
            <w:tcBorders>
              <w:top w:val="nil"/>
              <w:left w:val="nil"/>
              <w:bottom w:val="single" w:sz="4" w:space="0" w:color="auto"/>
              <w:right w:val="single" w:sz="4" w:space="0" w:color="auto"/>
            </w:tcBorders>
            <w:shd w:val="clear" w:color="auto" w:fill="auto"/>
            <w:vAlign w:val="center"/>
            <w:hideMark/>
          </w:tcPr>
          <w:p w14:paraId="09BF47A5"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12.941</w:t>
            </w:r>
          </w:p>
        </w:tc>
      </w:tr>
      <w:tr w:rsidR="0029268A" w:rsidRPr="00B325DF" w14:paraId="0A1EA07D" w14:textId="77777777" w:rsidTr="001D168A">
        <w:trPr>
          <w:trHeight w:val="300"/>
        </w:trPr>
        <w:tc>
          <w:tcPr>
            <w:tcW w:w="479" w:type="pct"/>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05191F3"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34591455"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Safim 1</w:t>
            </w:r>
          </w:p>
        </w:tc>
        <w:tc>
          <w:tcPr>
            <w:tcW w:w="1307" w:type="pct"/>
            <w:tcBorders>
              <w:top w:val="nil"/>
              <w:left w:val="nil"/>
              <w:bottom w:val="single" w:sz="4" w:space="0" w:color="auto"/>
              <w:right w:val="single" w:sz="4" w:space="0" w:color="auto"/>
            </w:tcBorders>
            <w:shd w:val="clear" w:color="auto" w:fill="auto"/>
            <w:vAlign w:val="center"/>
            <w:hideMark/>
          </w:tcPr>
          <w:p w14:paraId="586DE0C9"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10.810</w:t>
            </w:r>
          </w:p>
        </w:tc>
        <w:tc>
          <w:tcPr>
            <w:tcW w:w="1786" w:type="pct"/>
            <w:tcBorders>
              <w:top w:val="nil"/>
              <w:left w:val="nil"/>
              <w:bottom w:val="single" w:sz="4" w:space="0" w:color="auto"/>
              <w:right w:val="single" w:sz="4" w:space="0" w:color="auto"/>
            </w:tcBorders>
            <w:shd w:val="clear" w:color="auto" w:fill="auto"/>
            <w:vAlign w:val="center"/>
            <w:hideMark/>
          </w:tcPr>
          <w:p w14:paraId="0A556C0B"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10.810</w:t>
            </w:r>
          </w:p>
        </w:tc>
      </w:tr>
      <w:tr w:rsidR="0029268A" w:rsidRPr="00B325DF" w14:paraId="15679D46" w14:textId="77777777" w:rsidTr="001D168A">
        <w:trPr>
          <w:trHeight w:val="300"/>
        </w:trPr>
        <w:tc>
          <w:tcPr>
            <w:tcW w:w="479" w:type="pct"/>
            <w:vMerge w:val="restart"/>
            <w:tcBorders>
              <w:top w:val="nil"/>
              <w:left w:val="single" w:sz="4" w:space="0" w:color="auto"/>
              <w:bottom w:val="single" w:sz="4" w:space="0" w:color="auto"/>
              <w:right w:val="single" w:sz="4" w:space="0" w:color="auto"/>
            </w:tcBorders>
            <w:shd w:val="clear" w:color="auto" w:fill="FFF2CC" w:themeFill="accent4" w:themeFillTint="33"/>
            <w:textDirection w:val="btLr"/>
            <w:vAlign w:val="center"/>
            <w:hideMark/>
          </w:tcPr>
          <w:p w14:paraId="53FFA19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lastRenderedPageBreak/>
              <w:t>Densification de réseau BT (EAGB) existant</w:t>
            </w:r>
          </w:p>
        </w:tc>
        <w:tc>
          <w:tcPr>
            <w:tcW w:w="1427" w:type="pct"/>
            <w:tcBorders>
              <w:top w:val="nil"/>
              <w:left w:val="nil"/>
              <w:bottom w:val="single" w:sz="4" w:space="0" w:color="auto"/>
              <w:right w:val="single" w:sz="4" w:space="0" w:color="auto"/>
            </w:tcBorders>
            <w:shd w:val="clear" w:color="auto" w:fill="auto"/>
            <w:vAlign w:val="center"/>
            <w:hideMark/>
          </w:tcPr>
          <w:p w14:paraId="10E80BCF"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Bor</w:t>
            </w:r>
          </w:p>
        </w:tc>
        <w:tc>
          <w:tcPr>
            <w:tcW w:w="1307" w:type="pct"/>
            <w:tcBorders>
              <w:top w:val="nil"/>
              <w:left w:val="nil"/>
              <w:bottom w:val="single" w:sz="4" w:space="0" w:color="auto"/>
              <w:right w:val="single" w:sz="4" w:space="0" w:color="auto"/>
            </w:tcBorders>
            <w:shd w:val="clear" w:color="auto" w:fill="auto"/>
            <w:vAlign w:val="center"/>
            <w:hideMark/>
          </w:tcPr>
          <w:p w14:paraId="3119BCC5"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8.409</w:t>
            </w:r>
          </w:p>
        </w:tc>
        <w:tc>
          <w:tcPr>
            <w:tcW w:w="1786" w:type="pct"/>
            <w:tcBorders>
              <w:top w:val="nil"/>
              <w:left w:val="nil"/>
              <w:bottom w:val="single" w:sz="4" w:space="0" w:color="auto"/>
              <w:right w:val="single" w:sz="4" w:space="0" w:color="auto"/>
            </w:tcBorders>
            <w:shd w:val="clear" w:color="auto" w:fill="auto"/>
            <w:vAlign w:val="center"/>
            <w:hideMark/>
          </w:tcPr>
          <w:p w14:paraId="436BB0BA"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5045,4</w:t>
            </w:r>
          </w:p>
        </w:tc>
      </w:tr>
      <w:tr w:rsidR="0029268A" w:rsidRPr="00B325DF" w14:paraId="4C64905E" w14:textId="77777777" w:rsidTr="001D168A">
        <w:trPr>
          <w:trHeight w:val="300"/>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430947C4"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56131307"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ClinicaBôr</w:t>
            </w:r>
          </w:p>
        </w:tc>
        <w:tc>
          <w:tcPr>
            <w:tcW w:w="1307" w:type="pct"/>
            <w:tcBorders>
              <w:top w:val="nil"/>
              <w:left w:val="nil"/>
              <w:bottom w:val="single" w:sz="4" w:space="0" w:color="auto"/>
              <w:right w:val="single" w:sz="4" w:space="0" w:color="auto"/>
            </w:tcBorders>
            <w:shd w:val="clear" w:color="auto" w:fill="auto"/>
            <w:vAlign w:val="center"/>
            <w:hideMark/>
          </w:tcPr>
          <w:p w14:paraId="34CDD1C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3.986</w:t>
            </w:r>
          </w:p>
        </w:tc>
        <w:tc>
          <w:tcPr>
            <w:tcW w:w="1786" w:type="pct"/>
            <w:tcBorders>
              <w:top w:val="nil"/>
              <w:left w:val="nil"/>
              <w:bottom w:val="single" w:sz="4" w:space="0" w:color="auto"/>
              <w:right w:val="single" w:sz="4" w:space="0" w:color="auto"/>
            </w:tcBorders>
            <w:shd w:val="clear" w:color="auto" w:fill="auto"/>
            <w:vAlign w:val="center"/>
            <w:hideMark/>
          </w:tcPr>
          <w:p w14:paraId="56F692A4"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2391,6</w:t>
            </w:r>
          </w:p>
        </w:tc>
      </w:tr>
      <w:tr w:rsidR="0029268A" w:rsidRPr="00B325DF" w14:paraId="60D01EE8" w14:textId="77777777" w:rsidTr="001D168A">
        <w:trPr>
          <w:trHeight w:val="300"/>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49034A7A"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1E4D0C7B"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Bôr II</w:t>
            </w:r>
          </w:p>
        </w:tc>
        <w:tc>
          <w:tcPr>
            <w:tcW w:w="1307" w:type="pct"/>
            <w:tcBorders>
              <w:top w:val="nil"/>
              <w:left w:val="nil"/>
              <w:bottom w:val="single" w:sz="4" w:space="0" w:color="auto"/>
              <w:right w:val="single" w:sz="4" w:space="0" w:color="auto"/>
            </w:tcBorders>
            <w:shd w:val="clear" w:color="auto" w:fill="auto"/>
            <w:vAlign w:val="center"/>
            <w:hideMark/>
          </w:tcPr>
          <w:p w14:paraId="0CE47C37"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1.231</w:t>
            </w:r>
          </w:p>
        </w:tc>
        <w:tc>
          <w:tcPr>
            <w:tcW w:w="1786" w:type="pct"/>
            <w:tcBorders>
              <w:top w:val="nil"/>
              <w:left w:val="nil"/>
              <w:bottom w:val="single" w:sz="4" w:space="0" w:color="auto"/>
              <w:right w:val="single" w:sz="4" w:space="0" w:color="auto"/>
            </w:tcBorders>
            <w:shd w:val="clear" w:color="auto" w:fill="auto"/>
            <w:vAlign w:val="center"/>
            <w:hideMark/>
          </w:tcPr>
          <w:p w14:paraId="347DFFEE"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738,6</w:t>
            </w:r>
          </w:p>
        </w:tc>
      </w:tr>
      <w:tr w:rsidR="0029268A" w:rsidRPr="00B325DF" w14:paraId="71859DC4" w14:textId="77777777" w:rsidTr="001D168A">
        <w:trPr>
          <w:trHeight w:val="300"/>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2B3E9521"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1AEBED94"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Enterramento</w:t>
            </w:r>
          </w:p>
        </w:tc>
        <w:tc>
          <w:tcPr>
            <w:tcW w:w="1307" w:type="pct"/>
            <w:tcBorders>
              <w:top w:val="nil"/>
              <w:left w:val="nil"/>
              <w:bottom w:val="single" w:sz="4" w:space="0" w:color="auto"/>
              <w:right w:val="single" w:sz="4" w:space="0" w:color="auto"/>
            </w:tcBorders>
            <w:shd w:val="clear" w:color="auto" w:fill="auto"/>
            <w:vAlign w:val="center"/>
            <w:hideMark/>
          </w:tcPr>
          <w:p w14:paraId="68061164"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9.960</w:t>
            </w:r>
          </w:p>
        </w:tc>
        <w:tc>
          <w:tcPr>
            <w:tcW w:w="1786" w:type="pct"/>
            <w:tcBorders>
              <w:top w:val="nil"/>
              <w:left w:val="nil"/>
              <w:bottom w:val="single" w:sz="4" w:space="0" w:color="auto"/>
              <w:right w:val="single" w:sz="4" w:space="0" w:color="auto"/>
            </w:tcBorders>
            <w:shd w:val="clear" w:color="auto" w:fill="auto"/>
            <w:vAlign w:val="center"/>
            <w:hideMark/>
          </w:tcPr>
          <w:p w14:paraId="4BD6263C"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5.976</w:t>
            </w:r>
          </w:p>
        </w:tc>
      </w:tr>
      <w:tr w:rsidR="0029268A" w:rsidRPr="00B325DF" w14:paraId="64DEDFEE" w14:textId="77777777" w:rsidTr="001D168A">
        <w:trPr>
          <w:trHeight w:val="300"/>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2E025D78"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2BC88269"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21</w:t>
            </w:r>
          </w:p>
        </w:tc>
        <w:tc>
          <w:tcPr>
            <w:tcW w:w="1307" w:type="pct"/>
            <w:tcBorders>
              <w:top w:val="nil"/>
              <w:left w:val="nil"/>
              <w:bottom w:val="single" w:sz="4" w:space="0" w:color="auto"/>
              <w:right w:val="single" w:sz="4" w:space="0" w:color="auto"/>
            </w:tcBorders>
            <w:shd w:val="clear" w:color="auto" w:fill="auto"/>
            <w:vAlign w:val="center"/>
            <w:hideMark/>
          </w:tcPr>
          <w:p w14:paraId="463FCA5D"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3.606</w:t>
            </w:r>
          </w:p>
        </w:tc>
        <w:tc>
          <w:tcPr>
            <w:tcW w:w="1786" w:type="pct"/>
            <w:tcBorders>
              <w:top w:val="nil"/>
              <w:left w:val="nil"/>
              <w:bottom w:val="single" w:sz="4" w:space="0" w:color="auto"/>
              <w:right w:val="single" w:sz="4" w:space="0" w:color="auto"/>
            </w:tcBorders>
            <w:shd w:val="clear" w:color="auto" w:fill="auto"/>
            <w:vAlign w:val="center"/>
            <w:hideMark/>
          </w:tcPr>
          <w:p w14:paraId="184331EC"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2.163,6</w:t>
            </w:r>
          </w:p>
        </w:tc>
      </w:tr>
      <w:tr w:rsidR="0029268A" w:rsidRPr="00B325DF" w14:paraId="2AC357D9" w14:textId="77777777" w:rsidTr="001D168A">
        <w:trPr>
          <w:trHeight w:val="300"/>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5541AC50"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537C66C2"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Plack II</w:t>
            </w:r>
          </w:p>
        </w:tc>
        <w:tc>
          <w:tcPr>
            <w:tcW w:w="1307" w:type="pct"/>
            <w:tcBorders>
              <w:top w:val="nil"/>
              <w:left w:val="nil"/>
              <w:bottom w:val="single" w:sz="4" w:space="0" w:color="auto"/>
              <w:right w:val="single" w:sz="4" w:space="0" w:color="auto"/>
            </w:tcBorders>
            <w:shd w:val="clear" w:color="auto" w:fill="auto"/>
            <w:vAlign w:val="center"/>
            <w:hideMark/>
          </w:tcPr>
          <w:p w14:paraId="667EF751"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12.090</w:t>
            </w:r>
          </w:p>
        </w:tc>
        <w:tc>
          <w:tcPr>
            <w:tcW w:w="1786" w:type="pct"/>
            <w:tcBorders>
              <w:top w:val="nil"/>
              <w:left w:val="nil"/>
              <w:bottom w:val="single" w:sz="4" w:space="0" w:color="auto"/>
              <w:right w:val="single" w:sz="4" w:space="0" w:color="auto"/>
            </w:tcBorders>
            <w:shd w:val="clear" w:color="auto" w:fill="auto"/>
            <w:vAlign w:val="center"/>
            <w:hideMark/>
          </w:tcPr>
          <w:p w14:paraId="2FE2CC46"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7.254</w:t>
            </w:r>
          </w:p>
        </w:tc>
      </w:tr>
      <w:tr w:rsidR="0029268A" w:rsidRPr="00B325DF" w14:paraId="58A6B020" w14:textId="77777777" w:rsidTr="001D168A">
        <w:trPr>
          <w:trHeight w:val="300"/>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230DDF13"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66339B11" w14:textId="77777777" w:rsidR="0029268A" w:rsidRPr="00B325DF" w:rsidRDefault="0029268A" w:rsidP="00B11532">
            <w:pPr>
              <w:spacing w:line="240" w:lineRule="auto"/>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PT 22</w:t>
            </w:r>
          </w:p>
        </w:tc>
        <w:tc>
          <w:tcPr>
            <w:tcW w:w="1307" w:type="pct"/>
            <w:tcBorders>
              <w:top w:val="nil"/>
              <w:left w:val="nil"/>
              <w:bottom w:val="single" w:sz="4" w:space="0" w:color="auto"/>
              <w:right w:val="single" w:sz="4" w:space="0" w:color="auto"/>
            </w:tcBorders>
            <w:shd w:val="clear" w:color="auto" w:fill="auto"/>
            <w:vAlign w:val="center"/>
            <w:hideMark/>
          </w:tcPr>
          <w:p w14:paraId="64D0B9BC"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10.589</w:t>
            </w:r>
          </w:p>
        </w:tc>
        <w:tc>
          <w:tcPr>
            <w:tcW w:w="1786" w:type="pct"/>
            <w:tcBorders>
              <w:top w:val="nil"/>
              <w:left w:val="nil"/>
              <w:bottom w:val="single" w:sz="4" w:space="0" w:color="auto"/>
              <w:right w:val="single" w:sz="4" w:space="0" w:color="auto"/>
            </w:tcBorders>
            <w:shd w:val="clear" w:color="auto" w:fill="auto"/>
            <w:vAlign w:val="center"/>
            <w:hideMark/>
          </w:tcPr>
          <w:p w14:paraId="367243FA"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6.353,4</w:t>
            </w:r>
          </w:p>
        </w:tc>
      </w:tr>
      <w:tr w:rsidR="0029268A" w:rsidRPr="00B325DF" w14:paraId="25C6D0E4" w14:textId="77777777" w:rsidTr="001D168A">
        <w:trPr>
          <w:trHeight w:val="300"/>
        </w:trPr>
        <w:tc>
          <w:tcPr>
            <w:tcW w:w="479" w:type="pct"/>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0DBFA175" w14:textId="77777777" w:rsidR="0029268A" w:rsidRPr="00B325DF" w:rsidRDefault="0029268A" w:rsidP="00B11532">
            <w:pPr>
              <w:spacing w:line="240" w:lineRule="auto"/>
              <w:rPr>
                <w:rFonts w:ascii="Times New Roman" w:hAnsi="Times New Roman" w:cs="Times New Roman"/>
                <w:color w:val="000000"/>
                <w:sz w:val="24"/>
                <w:szCs w:val="24"/>
                <w:lang w:eastAsia="pt-PT"/>
              </w:rPr>
            </w:pPr>
          </w:p>
        </w:tc>
        <w:tc>
          <w:tcPr>
            <w:tcW w:w="1427" w:type="pct"/>
            <w:tcBorders>
              <w:top w:val="nil"/>
              <w:left w:val="nil"/>
              <w:bottom w:val="single" w:sz="4" w:space="0" w:color="auto"/>
              <w:right w:val="single" w:sz="4" w:space="0" w:color="auto"/>
            </w:tcBorders>
            <w:shd w:val="clear" w:color="auto" w:fill="auto"/>
            <w:vAlign w:val="center"/>
            <w:hideMark/>
          </w:tcPr>
          <w:p w14:paraId="0BA1B337" w14:textId="77777777" w:rsidR="0029268A" w:rsidRPr="00B325DF" w:rsidRDefault="0029268A" w:rsidP="00B11532">
            <w:pPr>
              <w:spacing w:line="240" w:lineRule="auto"/>
              <w:rPr>
                <w:rFonts w:ascii="Times New Roman" w:hAnsi="Times New Roman" w:cs="Times New Roman"/>
                <w:color w:val="0563C1"/>
                <w:sz w:val="24"/>
                <w:szCs w:val="24"/>
                <w:u w:val="single"/>
                <w:lang w:eastAsia="pt-PT"/>
              </w:rPr>
            </w:pPr>
            <w:r w:rsidRPr="00B325DF">
              <w:rPr>
                <w:rFonts w:ascii="Times New Roman" w:hAnsi="Times New Roman" w:cs="Times New Roman"/>
                <w:color w:val="000000"/>
                <w:sz w:val="24"/>
                <w:szCs w:val="24"/>
              </w:rPr>
              <w:t>3 PT’s “PDSDE”</w:t>
            </w:r>
            <w:r w:rsidRPr="00B325DF">
              <w:rPr>
                <w:rStyle w:val="Refdenotaderodap"/>
                <w:rFonts w:ascii="Times New Roman" w:hAnsi="Times New Roman" w:cs="Times New Roman"/>
                <w:color w:val="000000"/>
                <w:sz w:val="24"/>
                <w:szCs w:val="24"/>
              </w:rPr>
              <w:footnoteReference w:id="8"/>
            </w:r>
          </w:p>
        </w:tc>
        <w:tc>
          <w:tcPr>
            <w:tcW w:w="1307" w:type="pct"/>
            <w:tcBorders>
              <w:top w:val="nil"/>
              <w:left w:val="nil"/>
              <w:bottom w:val="single" w:sz="4" w:space="0" w:color="auto"/>
              <w:right w:val="single" w:sz="4" w:space="0" w:color="auto"/>
            </w:tcBorders>
            <w:shd w:val="clear" w:color="auto" w:fill="auto"/>
            <w:vAlign w:val="center"/>
            <w:hideMark/>
          </w:tcPr>
          <w:p w14:paraId="5564F0D0"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19.000</w:t>
            </w:r>
          </w:p>
        </w:tc>
        <w:tc>
          <w:tcPr>
            <w:tcW w:w="1786" w:type="pct"/>
            <w:tcBorders>
              <w:top w:val="nil"/>
              <w:left w:val="nil"/>
              <w:bottom w:val="single" w:sz="4" w:space="0" w:color="auto"/>
              <w:right w:val="single" w:sz="4" w:space="0" w:color="auto"/>
            </w:tcBorders>
            <w:shd w:val="clear" w:color="auto" w:fill="auto"/>
            <w:vAlign w:val="center"/>
            <w:hideMark/>
          </w:tcPr>
          <w:p w14:paraId="1C773F5F"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r w:rsidRPr="00B325DF">
              <w:rPr>
                <w:rFonts w:ascii="Times New Roman" w:hAnsi="Times New Roman" w:cs="Times New Roman"/>
                <w:color w:val="000000"/>
                <w:sz w:val="24"/>
                <w:szCs w:val="24"/>
                <w:lang w:eastAsia="pt-PT"/>
              </w:rPr>
              <w:t>10.000</w:t>
            </w:r>
          </w:p>
        </w:tc>
      </w:tr>
      <w:tr w:rsidR="0029268A" w:rsidRPr="00B325DF" w14:paraId="1325C3DA" w14:textId="77777777" w:rsidTr="00B11532">
        <w:trPr>
          <w:trHeight w:val="300"/>
        </w:trPr>
        <w:tc>
          <w:tcPr>
            <w:tcW w:w="479" w:type="pct"/>
            <w:tcBorders>
              <w:top w:val="nil"/>
              <w:left w:val="nil"/>
              <w:bottom w:val="nil"/>
              <w:right w:val="nil"/>
            </w:tcBorders>
            <w:shd w:val="clear" w:color="auto" w:fill="auto"/>
            <w:noWrap/>
            <w:vAlign w:val="bottom"/>
            <w:hideMark/>
          </w:tcPr>
          <w:p w14:paraId="57488934" w14:textId="77777777" w:rsidR="0029268A" w:rsidRPr="00B325DF" w:rsidRDefault="0029268A" w:rsidP="00B11532">
            <w:pPr>
              <w:spacing w:line="240" w:lineRule="auto"/>
              <w:jc w:val="center"/>
              <w:rPr>
                <w:rFonts w:ascii="Times New Roman" w:hAnsi="Times New Roman" w:cs="Times New Roman"/>
                <w:color w:val="000000"/>
                <w:sz w:val="24"/>
                <w:szCs w:val="24"/>
                <w:lang w:eastAsia="pt-PT"/>
              </w:rPr>
            </w:pPr>
          </w:p>
        </w:tc>
        <w:tc>
          <w:tcPr>
            <w:tcW w:w="1427" w:type="pct"/>
            <w:tcBorders>
              <w:top w:val="nil"/>
              <w:left w:val="single" w:sz="4" w:space="0" w:color="auto"/>
              <w:bottom w:val="single" w:sz="4" w:space="0" w:color="auto"/>
              <w:right w:val="single" w:sz="4" w:space="0" w:color="auto"/>
            </w:tcBorders>
            <w:shd w:val="clear" w:color="auto" w:fill="auto"/>
            <w:vAlign w:val="center"/>
            <w:hideMark/>
          </w:tcPr>
          <w:p w14:paraId="14C46995" w14:textId="77777777" w:rsidR="0029268A" w:rsidRPr="00B325DF" w:rsidRDefault="0029268A" w:rsidP="00B11532">
            <w:pPr>
              <w:spacing w:line="240" w:lineRule="auto"/>
              <w:jc w:val="right"/>
              <w:rPr>
                <w:rFonts w:ascii="Times New Roman" w:hAnsi="Times New Roman" w:cs="Times New Roman"/>
                <w:b/>
                <w:bCs/>
                <w:color w:val="000000"/>
                <w:sz w:val="24"/>
                <w:szCs w:val="24"/>
                <w:lang w:eastAsia="pt-PT"/>
              </w:rPr>
            </w:pPr>
            <w:r w:rsidRPr="00B325DF">
              <w:rPr>
                <w:rFonts w:ascii="Times New Roman" w:hAnsi="Times New Roman" w:cs="Times New Roman"/>
                <w:b/>
                <w:bCs/>
                <w:color w:val="000000"/>
                <w:sz w:val="24"/>
                <w:szCs w:val="24"/>
                <w:lang w:eastAsia="pt-PT"/>
              </w:rPr>
              <w:t>Total</w:t>
            </w:r>
          </w:p>
        </w:tc>
        <w:tc>
          <w:tcPr>
            <w:tcW w:w="1307" w:type="pct"/>
            <w:tcBorders>
              <w:top w:val="nil"/>
              <w:left w:val="nil"/>
              <w:bottom w:val="single" w:sz="4" w:space="0" w:color="auto"/>
              <w:right w:val="single" w:sz="4" w:space="0" w:color="auto"/>
            </w:tcBorders>
            <w:shd w:val="clear" w:color="auto" w:fill="auto"/>
            <w:vAlign w:val="center"/>
            <w:hideMark/>
          </w:tcPr>
          <w:p w14:paraId="4E133CDD" w14:textId="77777777" w:rsidR="0029268A" w:rsidRPr="00B325DF" w:rsidRDefault="0029268A" w:rsidP="00B11532">
            <w:pPr>
              <w:spacing w:line="240" w:lineRule="auto"/>
              <w:jc w:val="center"/>
              <w:rPr>
                <w:rFonts w:ascii="Times New Roman" w:hAnsi="Times New Roman" w:cs="Times New Roman"/>
                <w:b/>
                <w:bCs/>
                <w:color w:val="000000"/>
                <w:sz w:val="24"/>
                <w:szCs w:val="24"/>
                <w:lang w:eastAsia="pt-PT"/>
              </w:rPr>
            </w:pPr>
            <w:r w:rsidRPr="00B325DF">
              <w:rPr>
                <w:rFonts w:ascii="Times New Roman" w:hAnsi="Times New Roman" w:cs="Times New Roman"/>
                <w:b/>
                <w:bCs/>
                <w:color w:val="000000"/>
                <w:sz w:val="24"/>
                <w:szCs w:val="24"/>
                <w:lang w:eastAsia="pt-PT"/>
              </w:rPr>
              <w:t>133.406</w:t>
            </w:r>
          </w:p>
        </w:tc>
        <w:tc>
          <w:tcPr>
            <w:tcW w:w="1786" w:type="pct"/>
            <w:tcBorders>
              <w:top w:val="nil"/>
              <w:left w:val="nil"/>
              <w:bottom w:val="single" w:sz="4" w:space="0" w:color="auto"/>
              <w:right w:val="single" w:sz="4" w:space="0" w:color="auto"/>
            </w:tcBorders>
            <w:shd w:val="clear" w:color="auto" w:fill="auto"/>
            <w:vAlign w:val="center"/>
            <w:hideMark/>
          </w:tcPr>
          <w:p w14:paraId="5312CBEA" w14:textId="77777777" w:rsidR="0029268A" w:rsidRPr="00B325DF" w:rsidRDefault="0029268A" w:rsidP="00B11532">
            <w:pPr>
              <w:spacing w:line="240" w:lineRule="auto"/>
              <w:jc w:val="center"/>
              <w:rPr>
                <w:rFonts w:ascii="Times New Roman" w:hAnsi="Times New Roman" w:cs="Times New Roman"/>
                <w:b/>
                <w:bCs/>
                <w:color w:val="000000"/>
                <w:sz w:val="24"/>
                <w:szCs w:val="24"/>
                <w:lang w:eastAsia="pt-PT"/>
              </w:rPr>
            </w:pPr>
            <w:r w:rsidRPr="00B325DF">
              <w:rPr>
                <w:rFonts w:ascii="Times New Roman" w:hAnsi="Times New Roman" w:cs="Times New Roman"/>
                <w:b/>
                <w:bCs/>
                <w:color w:val="000000"/>
                <w:sz w:val="24"/>
                <w:szCs w:val="24"/>
                <w:lang w:eastAsia="pt-PT"/>
              </w:rPr>
              <w:t>104.458</w:t>
            </w:r>
          </w:p>
        </w:tc>
      </w:tr>
    </w:tbl>
    <w:p w14:paraId="2AD72EA1" w14:textId="77777777" w:rsidR="00C55EB1" w:rsidRDefault="00C55EB1" w:rsidP="00C55EB1">
      <w:pPr>
        <w:spacing w:after="0" w:line="240" w:lineRule="auto"/>
        <w:jc w:val="both"/>
        <w:rPr>
          <w:rFonts w:ascii="Times New Roman" w:hAnsi="Times New Roman"/>
          <w:sz w:val="24"/>
          <w:szCs w:val="24"/>
        </w:rPr>
      </w:pPr>
    </w:p>
    <w:p w14:paraId="1C24A551" w14:textId="78649991" w:rsidR="008C009F" w:rsidRPr="00B71D0F" w:rsidRDefault="008F1B6B" w:rsidP="00B71D0F">
      <w:pPr>
        <w:pStyle w:val="PargrafodaLista"/>
        <w:keepNext/>
        <w:spacing w:after="240"/>
        <w:ind w:left="450" w:hanging="450"/>
        <w:jc w:val="both"/>
        <w:outlineLvl w:val="1"/>
        <w:rPr>
          <w:rFonts w:ascii="Times New Roman" w:hAnsi="Times New Roman"/>
          <w:b/>
          <w:sz w:val="24"/>
          <w:szCs w:val="24"/>
          <w:lang w:eastAsia="fr-FR"/>
        </w:rPr>
      </w:pPr>
      <w:bookmarkStart w:id="125" w:name="_Toc51239241"/>
      <w:r>
        <w:rPr>
          <w:rFonts w:ascii="Times New Roman" w:hAnsi="Times New Roman"/>
          <w:b/>
          <w:sz w:val="24"/>
          <w:szCs w:val="24"/>
          <w:lang w:eastAsia="fr-FR"/>
        </w:rPr>
        <w:t>3</w:t>
      </w:r>
      <w:r w:rsidR="00B71D0F">
        <w:rPr>
          <w:rFonts w:ascii="Times New Roman" w:hAnsi="Times New Roman"/>
          <w:b/>
          <w:sz w:val="24"/>
          <w:szCs w:val="24"/>
          <w:lang w:eastAsia="fr-FR"/>
        </w:rPr>
        <w:t xml:space="preserve">.5. </w:t>
      </w:r>
      <w:r w:rsidR="00AB27C3" w:rsidRPr="00B71D0F">
        <w:rPr>
          <w:rFonts w:ascii="Times New Roman" w:hAnsi="Times New Roman"/>
          <w:b/>
          <w:sz w:val="24"/>
          <w:szCs w:val="24"/>
          <w:lang w:eastAsia="fr-FR"/>
        </w:rPr>
        <w:t>DESCRIPTION DETAILLEE DU SCHEMA ITINERAIRE DU PROJET</w:t>
      </w:r>
      <w:bookmarkEnd w:id="125"/>
      <w:r w:rsidR="00AB27C3" w:rsidRPr="00B71D0F">
        <w:rPr>
          <w:rFonts w:ascii="Times New Roman" w:hAnsi="Times New Roman"/>
          <w:b/>
          <w:sz w:val="24"/>
          <w:szCs w:val="24"/>
          <w:lang w:eastAsia="fr-FR"/>
        </w:rPr>
        <w:t xml:space="preserve"> </w:t>
      </w:r>
    </w:p>
    <w:p w14:paraId="44E6CB33" w14:textId="226F1876" w:rsidR="006C0C34" w:rsidRPr="006C0C34" w:rsidRDefault="009B2E8A" w:rsidP="006C0C34">
      <w:pPr>
        <w:spacing w:line="276" w:lineRule="auto"/>
        <w:ind w:left="-142"/>
        <w:jc w:val="both"/>
        <w:rPr>
          <w:rFonts w:ascii="Times New Roman" w:hAnsi="Times New Roman" w:cs="Times New Roman"/>
          <w:sz w:val="24"/>
          <w:szCs w:val="24"/>
        </w:rPr>
      </w:pPr>
      <w:r>
        <w:rPr>
          <w:rFonts w:ascii="Times New Roman" w:eastAsia="Times New Roman" w:hAnsi="Times New Roman" w:cs="Times New Roman"/>
          <w:sz w:val="24"/>
          <w:szCs w:val="24"/>
          <w:lang w:eastAsia="fr-FR"/>
        </w:rPr>
        <w:t>Pour les</w:t>
      </w:r>
      <w:r w:rsidR="006C0C34" w:rsidRPr="006C0C34">
        <w:rPr>
          <w:rFonts w:ascii="Times New Roman" w:eastAsia="Times New Roman" w:hAnsi="Times New Roman" w:cs="Times New Roman"/>
          <w:sz w:val="24"/>
          <w:szCs w:val="24"/>
          <w:lang w:eastAsia="fr-FR"/>
        </w:rPr>
        <w:t xml:space="preserve"> visite</w:t>
      </w:r>
      <w:r>
        <w:rPr>
          <w:rFonts w:ascii="Times New Roman" w:eastAsia="Times New Roman" w:hAnsi="Times New Roman" w:cs="Times New Roman"/>
          <w:sz w:val="24"/>
          <w:szCs w:val="24"/>
          <w:lang w:eastAsia="fr-FR"/>
        </w:rPr>
        <w:t>s</w:t>
      </w:r>
      <w:r w:rsidR="006C0C34" w:rsidRPr="006C0C34">
        <w:rPr>
          <w:rFonts w:ascii="Times New Roman" w:eastAsia="Times New Roman" w:hAnsi="Times New Roman" w:cs="Times New Roman"/>
          <w:sz w:val="24"/>
          <w:szCs w:val="24"/>
          <w:lang w:eastAsia="fr-FR"/>
        </w:rPr>
        <w:t xml:space="preserve"> de terr</w:t>
      </w:r>
      <w:r w:rsidR="005E247B">
        <w:rPr>
          <w:rFonts w:ascii="Times New Roman" w:eastAsia="Times New Roman" w:hAnsi="Times New Roman" w:cs="Times New Roman"/>
          <w:sz w:val="24"/>
          <w:szCs w:val="24"/>
          <w:lang w:eastAsia="fr-FR"/>
        </w:rPr>
        <w:t>ain, un planning a été effectué</w:t>
      </w:r>
      <w:r w:rsidR="006C0C34" w:rsidRPr="006C0C34">
        <w:rPr>
          <w:rFonts w:ascii="Times New Roman" w:eastAsia="Times New Roman" w:hAnsi="Times New Roman" w:cs="Times New Roman"/>
          <w:sz w:val="24"/>
          <w:szCs w:val="24"/>
          <w:lang w:eastAsia="fr-FR"/>
        </w:rPr>
        <w:t xml:space="preserve"> pour </w:t>
      </w:r>
      <w:r w:rsidR="00B71D0F">
        <w:rPr>
          <w:rFonts w:ascii="Times New Roman" w:eastAsia="Times New Roman" w:hAnsi="Times New Roman" w:cs="Times New Roman"/>
          <w:sz w:val="24"/>
          <w:szCs w:val="24"/>
          <w:lang w:eastAsia="fr-FR"/>
        </w:rPr>
        <w:t>l</w:t>
      </w:r>
      <w:r w:rsidR="00671FAB">
        <w:rPr>
          <w:rFonts w:ascii="Times New Roman" w:eastAsia="Times New Roman" w:hAnsi="Times New Roman" w:cs="Times New Roman"/>
          <w:sz w:val="24"/>
          <w:szCs w:val="24"/>
          <w:lang w:eastAsia="fr-FR"/>
        </w:rPr>
        <w:t>a</w:t>
      </w:r>
      <w:r w:rsidR="00B71D0F">
        <w:rPr>
          <w:rFonts w:ascii="Times New Roman" w:eastAsia="Times New Roman" w:hAnsi="Times New Roman" w:cs="Times New Roman"/>
          <w:sz w:val="24"/>
          <w:szCs w:val="24"/>
          <w:lang w:eastAsia="fr-FR"/>
        </w:rPr>
        <w:t xml:space="preserve"> </w:t>
      </w:r>
      <w:r w:rsidR="006C0C34" w:rsidRPr="006C0C34">
        <w:rPr>
          <w:rFonts w:ascii="Times New Roman" w:eastAsia="Times New Roman" w:hAnsi="Times New Roman" w:cs="Times New Roman"/>
          <w:sz w:val="24"/>
          <w:szCs w:val="24"/>
          <w:lang w:eastAsia="fr-FR"/>
        </w:rPr>
        <w:t>compo</w:t>
      </w:r>
      <w:r w:rsidR="00B71D0F">
        <w:rPr>
          <w:rFonts w:ascii="Times New Roman" w:eastAsia="Times New Roman" w:hAnsi="Times New Roman" w:cs="Times New Roman"/>
          <w:sz w:val="24"/>
          <w:szCs w:val="24"/>
          <w:lang w:eastAsia="fr-FR"/>
        </w:rPr>
        <w:t>sante</w:t>
      </w:r>
      <w:r>
        <w:rPr>
          <w:rFonts w:ascii="Times New Roman" w:eastAsia="Times New Roman" w:hAnsi="Times New Roman" w:cs="Times New Roman"/>
          <w:sz w:val="24"/>
          <w:szCs w:val="24"/>
          <w:lang w:eastAsia="fr-FR"/>
        </w:rPr>
        <w:t xml:space="preserve"> du </w:t>
      </w:r>
      <w:r w:rsidR="00B71D0F">
        <w:rPr>
          <w:rFonts w:ascii="Times New Roman" w:eastAsia="Times New Roman" w:hAnsi="Times New Roman" w:cs="Times New Roman"/>
          <w:sz w:val="24"/>
          <w:szCs w:val="24"/>
          <w:lang w:eastAsia="fr-FR"/>
        </w:rPr>
        <w:t>sous-</w:t>
      </w:r>
      <w:r>
        <w:rPr>
          <w:rFonts w:ascii="Times New Roman" w:eastAsia="Times New Roman" w:hAnsi="Times New Roman" w:cs="Times New Roman"/>
          <w:sz w:val="24"/>
          <w:szCs w:val="24"/>
          <w:lang w:eastAsia="fr-FR"/>
        </w:rPr>
        <w:t>projet</w:t>
      </w:r>
      <w:r w:rsidR="00B71D0F">
        <w:rPr>
          <w:rFonts w:ascii="Times New Roman" w:eastAsia="Times New Roman" w:hAnsi="Times New Roman" w:cs="Times New Roman"/>
          <w:sz w:val="24"/>
          <w:szCs w:val="24"/>
          <w:lang w:eastAsia="fr-FR"/>
        </w:rPr>
        <w:t xml:space="preserve"> n°5</w:t>
      </w:r>
      <w:r>
        <w:rPr>
          <w:rFonts w:ascii="Times New Roman" w:eastAsia="Times New Roman" w:hAnsi="Times New Roman" w:cs="Times New Roman"/>
          <w:sz w:val="24"/>
          <w:szCs w:val="24"/>
          <w:lang w:eastAsia="fr-FR"/>
        </w:rPr>
        <w:t>. Ainsi, comme</w:t>
      </w:r>
      <w:r w:rsidR="00B71D0F">
        <w:rPr>
          <w:rFonts w:ascii="Times New Roman" w:eastAsia="Times New Roman" w:hAnsi="Times New Roman" w:cs="Times New Roman"/>
          <w:sz w:val="24"/>
          <w:szCs w:val="24"/>
          <w:lang w:eastAsia="fr-FR"/>
        </w:rPr>
        <w:t xml:space="preserve"> ces</w:t>
      </w:r>
      <w:r>
        <w:rPr>
          <w:rFonts w:ascii="Times New Roman" w:eastAsia="Times New Roman" w:hAnsi="Times New Roman" w:cs="Times New Roman"/>
          <w:sz w:val="24"/>
          <w:szCs w:val="24"/>
          <w:lang w:eastAsia="fr-FR"/>
        </w:rPr>
        <w:t xml:space="preserve"> </w:t>
      </w:r>
      <w:r w:rsidR="00B71D0F">
        <w:rPr>
          <w:rFonts w:ascii="Times New Roman" w:eastAsia="Times New Roman" w:hAnsi="Times New Roman" w:cs="Times New Roman"/>
          <w:sz w:val="24"/>
          <w:szCs w:val="24"/>
          <w:lang w:eastAsia="fr-FR"/>
        </w:rPr>
        <w:t>activités</w:t>
      </w:r>
      <w:r w:rsidR="006C0C34" w:rsidRPr="006C0C34">
        <w:rPr>
          <w:rFonts w:ascii="Times New Roman" w:eastAsia="Times New Roman" w:hAnsi="Times New Roman" w:cs="Times New Roman"/>
          <w:sz w:val="24"/>
          <w:szCs w:val="24"/>
          <w:lang w:eastAsia="fr-FR"/>
        </w:rPr>
        <w:t xml:space="preserve"> interviennent dans les mêmes localités, nous avons regroupé les composantes par quartier comme le montre le planning ci-dessous.</w:t>
      </w:r>
    </w:p>
    <w:p w14:paraId="650E34E6" w14:textId="77777777" w:rsidR="006C0C34" w:rsidRPr="006C0C34" w:rsidRDefault="006C0C34" w:rsidP="006C0C34">
      <w:pPr>
        <w:jc w:val="center"/>
        <w:rPr>
          <w:rFonts w:ascii="Times New Roman" w:hAnsi="Times New Roman" w:cs="Times New Roman"/>
          <w:b/>
          <w:sz w:val="24"/>
          <w:szCs w:val="24"/>
        </w:rPr>
      </w:pPr>
      <w:r w:rsidRPr="006C0C34">
        <w:rPr>
          <w:rFonts w:ascii="Times New Roman" w:hAnsi="Times New Roman" w:cs="Times New Roman"/>
          <w:b/>
          <w:sz w:val="24"/>
          <w:szCs w:val="24"/>
        </w:rPr>
        <w:t>VISITES DE SITES</w:t>
      </w:r>
    </w:p>
    <w:tbl>
      <w:tblPr>
        <w:tblW w:w="49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567"/>
        <w:gridCol w:w="901"/>
        <w:gridCol w:w="32"/>
        <w:gridCol w:w="861"/>
        <w:gridCol w:w="1496"/>
        <w:gridCol w:w="1211"/>
      </w:tblGrid>
      <w:tr w:rsidR="006C0C34" w:rsidRPr="006C0C34" w14:paraId="235E6409" w14:textId="77777777" w:rsidTr="005240F4">
        <w:trPr>
          <w:trHeight w:val="310"/>
          <w:jc w:val="center"/>
        </w:trPr>
        <w:tc>
          <w:tcPr>
            <w:tcW w:w="10072" w:type="dxa"/>
            <w:gridSpan w:val="7"/>
            <w:shd w:val="clear" w:color="auto" w:fill="E2EFD9" w:themeFill="accent6" w:themeFillTint="33"/>
            <w:noWrap/>
            <w:vAlign w:val="center"/>
          </w:tcPr>
          <w:p w14:paraId="6D103F6F" w14:textId="77777777" w:rsidR="006C0C34" w:rsidRPr="006C0C34" w:rsidRDefault="006C0C34" w:rsidP="008D2CC6">
            <w:pPr>
              <w:spacing w:after="0"/>
              <w:jc w:val="center"/>
              <w:rPr>
                <w:rFonts w:ascii="Times New Roman" w:hAnsi="Times New Roman" w:cs="Times New Roman"/>
                <w:b/>
                <w:sz w:val="24"/>
                <w:szCs w:val="24"/>
              </w:rPr>
            </w:pPr>
            <w:r w:rsidRPr="006C0C34">
              <w:rPr>
                <w:rFonts w:ascii="Times New Roman" w:hAnsi="Times New Roman" w:cs="Times New Roman"/>
                <w:b/>
                <w:i/>
                <w:iCs/>
                <w:color w:val="000000"/>
                <w:sz w:val="24"/>
                <w:szCs w:val="24"/>
              </w:rPr>
              <w:t>Bor-Cumura-Prabis et Aeroport-Bissalanca-Djaal- Safim (Extension du réseau)</w:t>
            </w:r>
          </w:p>
        </w:tc>
      </w:tr>
      <w:tr w:rsidR="008D2CC6" w:rsidRPr="006C0C34" w14:paraId="11C654B7" w14:textId="77777777" w:rsidTr="005240F4">
        <w:trPr>
          <w:trHeight w:val="79"/>
          <w:jc w:val="center"/>
        </w:trPr>
        <w:tc>
          <w:tcPr>
            <w:tcW w:w="7322" w:type="dxa"/>
            <w:gridSpan w:val="5"/>
            <w:shd w:val="clear" w:color="auto" w:fill="auto"/>
            <w:noWrap/>
            <w:vAlign w:val="center"/>
          </w:tcPr>
          <w:p w14:paraId="77307785" w14:textId="77777777" w:rsidR="008D2CC6" w:rsidRPr="008D2CC6" w:rsidRDefault="008D2CC6" w:rsidP="008D2CC6">
            <w:pPr>
              <w:spacing w:after="0"/>
              <w:jc w:val="center"/>
              <w:rPr>
                <w:rFonts w:ascii="Times New Roman" w:hAnsi="Times New Roman" w:cs="Times New Roman"/>
                <w:sz w:val="4"/>
                <w:szCs w:val="4"/>
              </w:rPr>
            </w:pPr>
          </w:p>
        </w:tc>
        <w:tc>
          <w:tcPr>
            <w:tcW w:w="1520" w:type="dxa"/>
            <w:vMerge w:val="restart"/>
            <w:vAlign w:val="center"/>
          </w:tcPr>
          <w:p w14:paraId="196629BF" w14:textId="77777777" w:rsidR="008D2CC6" w:rsidRPr="006C0C34" w:rsidRDefault="008D2CC6" w:rsidP="008D2CC6">
            <w:pPr>
              <w:spacing w:after="0"/>
              <w:jc w:val="center"/>
              <w:rPr>
                <w:rFonts w:ascii="Times New Roman" w:hAnsi="Times New Roman" w:cs="Times New Roman"/>
                <w:b/>
                <w:sz w:val="24"/>
                <w:szCs w:val="24"/>
              </w:rPr>
            </w:pPr>
            <w:r w:rsidRPr="006C0C34">
              <w:rPr>
                <w:rFonts w:ascii="Times New Roman" w:hAnsi="Times New Roman" w:cs="Times New Roman"/>
                <w:b/>
                <w:sz w:val="24"/>
                <w:szCs w:val="24"/>
              </w:rPr>
              <w:t>23 et 24 / 05 /2019</w:t>
            </w:r>
          </w:p>
        </w:tc>
        <w:tc>
          <w:tcPr>
            <w:tcW w:w="1230" w:type="dxa"/>
            <w:vMerge w:val="restart"/>
            <w:vAlign w:val="center"/>
          </w:tcPr>
          <w:p w14:paraId="7F5C44BF" w14:textId="77777777" w:rsidR="008D2CC6" w:rsidRPr="006C0C34" w:rsidRDefault="008D2CC6" w:rsidP="008D2CC6">
            <w:pPr>
              <w:spacing w:after="0"/>
              <w:jc w:val="center"/>
              <w:rPr>
                <w:rFonts w:ascii="Times New Roman" w:hAnsi="Times New Roman" w:cs="Times New Roman"/>
                <w:b/>
                <w:sz w:val="24"/>
                <w:szCs w:val="24"/>
              </w:rPr>
            </w:pPr>
            <w:r w:rsidRPr="006C0C34">
              <w:rPr>
                <w:rFonts w:ascii="Times New Roman" w:hAnsi="Times New Roman" w:cs="Times New Roman"/>
                <w:b/>
                <w:sz w:val="24"/>
                <w:szCs w:val="24"/>
              </w:rPr>
              <w:t>8H00</w:t>
            </w:r>
          </w:p>
        </w:tc>
      </w:tr>
      <w:tr w:rsidR="008D2CC6" w:rsidRPr="006C0C34" w14:paraId="58C9D373" w14:textId="77777777" w:rsidTr="005240F4">
        <w:trPr>
          <w:trHeight w:val="310"/>
          <w:jc w:val="center"/>
        </w:trPr>
        <w:tc>
          <w:tcPr>
            <w:tcW w:w="857" w:type="dxa"/>
            <w:shd w:val="clear" w:color="auto" w:fill="auto"/>
            <w:noWrap/>
            <w:vAlign w:val="center"/>
          </w:tcPr>
          <w:p w14:paraId="00ACB7BE" w14:textId="77777777" w:rsidR="008D2CC6" w:rsidRPr="006C0C34" w:rsidRDefault="008D2CC6" w:rsidP="008D2CC6">
            <w:pPr>
              <w:spacing w:after="0"/>
              <w:jc w:val="center"/>
              <w:rPr>
                <w:rFonts w:ascii="Times New Roman" w:hAnsi="Times New Roman" w:cs="Times New Roman"/>
                <w:b/>
                <w:color w:val="000000"/>
                <w:sz w:val="24"/>
                <w:szCs w:val="24"/>
              </w:rPr>
            </w:pPr>
          </w:p>
        </w:tc>
        <w:tc>
          <w:tcPr>
            <w:tcW w:w="4649" w:type="dxa"/>
            <w:shd w:val="clear" w:color="auto" w:fill="auto"/>
            <w:vAlign w:val="center"/>
          </w:tcPr>
          <w:p w14:paraId="7D119D88" w14:textId="77777777" w:rsidR="008D2CC6" w:rsidRPr="006C0C34" w:rsidRDefault="008D2CC6" w:rsidP="008D2CC6">
            <w:pPr>
              <w:spacing w:after="0"/>
              <w:rPr>
                <w:rFonts w:ascii="Times New Roman" w:hAnsi="Times New Roman" w:cs="Times New Roman"/>
                <w:color w:val="000000"/>
                <w:sz w:val="24"/>
                <w:szCs w:val="24"/>
              </w:rPr>
            </w:pPr>
            <w:r w:rsidRPr="006C0C34">
              <w:rPr>
                <w:rFonts w:ascii="Times New Roman" w:hAnsi="Times New Roman" w:cs="Times New Roman"/>
                <w:color w:val="000000"/>
                <w:sz w:val="24"/>
                <w:szCs w:val="24"/>
              </w:rPr>
              <w:t>Réseau MT aérien</w:t>
            </w:r>
          </w:p>
        </w:tc>
        <w:tc>
          <w:tcPr>
            <w:tcW w:w="943" w:type="dxa"/>
            <w:gridSpan w:val="2"/>
            <w:shd w:val="clear" w:color="auto" w:fill="auto"/>
            <w:vAlign w:val="center"/>
          </w:tcPr>
          <w:p w14:paraId="27D55C60" w14:textId="77777777" w:rsidR="008D2CC6" w:rsidRPr="006C0C34" w:rsidRDefault="008D2CC6" w:rsidP="008D2CC6">
            <w:pPr>
              <w:spacing w:after="0"/>
              <w:jc w:val="right"/>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25 </w:t>
            </w:r>
          </w:p>
        </w:tc>
        <w:tc>
          <w:tcPr>
            <w:tcW w:w="873" w:type="dxa"/>
            <w:vAlign w:val="center"/>
          </w:tcPr>
          <w:p w14:paraId="3F459888" w14:textId="77777777" w:rsidR="008D2CC6" w:rsidRPr="006C0C34" w:rsidRDefault="008D2CC6" w:rsidP="008D2CC6">
            <w:pPr>
              <w:spacing w:after="0"/>
              <w:jc w:val="center"/>
              <w:rPr>
                <w:rFonts w:ascii="Times New Roman" w:hAnsi="Times New Roman" w:cs="Times New Roman"/>
                <w:sz w:val="24"/>
                <w:szCs w:val="24"/>
              </w:rPr>
            </w:pPr>
            <w:r w:rsidRPr="006C0C34">
              <w:rPr>
                <w:rFonts w:ascii="Times New Roman" w:hAnsi="Times New Roman" w:cs="Times New Roman"/>
                <w:sz w:val="24"/>
                <w:szCs w:val="24"/>
              </w:rPr>
              <w:t>km</w:t>
            </w:r>
          </w:p>
        </w:tc>
        <w:tc>
          <w:tcPr>
            <w:tcW w:w="1520" w:type="dxa"/>
            <w:vMerge/>
          </w:tcPr>
          <w:p w14:paraId="6BF96216" w14:textId="77777777" w:rsidR="008D2CC6" w:rsidRPr="006C0C34" w:rsidRDefault="008D2CC6" w:rsidP="008D2CC6">
            <w:pPr>
              <w:spacing w:after="0"/>
              <w:rPr>
                <w:rFonts w:ascii="Times New Roman" w:hAnsi="Times New Roman" w:cs="Times New Roman"/>
                <w:sz w:val="24"/>
                <w:szCs w:val="24"/>
              </w:rPr>
            </w:pPr>
          </w:p>
        </w:tc>
        <w:tc>
          <w:tcPr>
            <w:tcW w:w="1230" w:type="dxa"/>
            <w:vMerge/>
          </w:tcPr>
          <w:p w14:paraId="5934C72C" w14:textId="77777777" w:rsidR="008D2CC6" w:rsidRPr="006C0C34" w:rsidRDefault="008D2CC6" w:rsidP="008D2CC6">
            <w:pPr>
              <w:spacing w:after="0"/>
              <w:rPr>
                <w:rFonts w:ascii="Times New Roman" w:hAnsi="Times New Roman" w:cs="Times New Roman"/>
                <w:sz w:val="24"/>
                <w:szCs w:val="24"/>
              </w:rPr>
            </w:pPr>
          </w:p>
        </w:tc>
      </w:tr>
      <w:tr w:rsidR="008D2CC6" w:rsidRPr="006C0C34" w14:paraId="24BFC67E" w14:textId="77777777" w:rsidTr="005240F4">
        <w:trPr>
          <w:trHeight w:val="310"/>
          <w:jc w:val="center"/>
        </w:trPr>
        <w:tc>
          <w:tcPr>
            <w:tcW w:w="857" w:type="dxa"/>
            <w:shd w:val="clear" w:color="auto" w:fill="auto"/>
            <w:noWrap/>
            <w:vAlign w:val="center"/>
          </w:tcPr>
          <w:p w14:paraId="51C1D544" w14:textId="77777777" w:rsidR="008D2CC6" w:rsidRPr="006C0C34" w:rsidRDefault="008D2CC6" w:rsidP="008D2CC6">
            <w:pPr>
              <w:spacing w:after="0"/>
              <w:jc w:val="center"/>
              <w:rPr>
                <w:rFonts w:ascii="Times New Roman" w:hAnsi="Times New Roman" w:cs="Times New Roman"/>
                <w:b/>
                <w:color w:val="000000"/>
                <w:sz w:val="24"/>
                <w:szCs w:val="24"/>
              </w:rPr>
            </w:pPr>
          </w:p>
        </w:tc>
        <w:tc>
          <w:tcPr>
            <w:tcW w:w="4649" w:type="dxa"/>
            <w:shd w:val="clear" w:color="auto" w:fill="auto"/>
            <w:vAlign w:val="center"/>
          </w:tcPr>
          <w:p w14:paraId="141F8086" w14:textId="77777777" w:rsidR="008D2CC6" w:rsidRPr="006C0C34" w:rsidRDefault="008D2CC6" w:rsidP="008D2CC6">
            <w:pPr>
              <w:spacing w:after="0"/>
              <w:rPr>
                <w:rFonts w:ascii="Times New Roman" w:hAnsi="Times New Roman" w:cs="Times New Roman"/>
                <w:color w:val="000000"/>
                <w:sz w:val="24"/>
                <w:szCs w:val="24"/>
              </w:rPr>
            </w:pPr>
            <w:r w:rsidRPr="006C0C34">
              <w:rPr>
                <w:rFonts w:ascii="Times New Roman" w:hAnsi="Times New Roman" w:cs="Times New Roman"/>
                <w:color w:val="000000"/>
                <w:sz w:val="24"/>
                <w:szCs w:val="24"/>
              </w:rPr>
              <w:t>Réseau MT enterré</w:t>
            </w:r>
          </w:p>
        </w:tc>
        <w:tc>
          <w:tcPr>
            <w:tcW w:w="943" w:type="dxa"/>
            <w:gridSpan w:val="2"/>
            <w:shd w:val="clear" w:color="auto" w:fill="auto"/>
            <w:vAlign w:val="center"/>
          </w:tcPr>
          <w:p w14:paraId="179260F6" w14:textId="77777777" w:rsidR="008D2CC6" w:rsidRPr="006C0C34" w:rsidRDefault="008D2CC6" w:rsidP="008D2CC6">
            <w:pPr>
              <w:spacing w:after="0"/>
              <w:jc w:val="right"/>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6 </w:t>
            </w:r>
          </w:p>
        </w:tc>
        <w:tc>
          <w:tcPr>
            <w:tcW w:w="873" w:type="dxa"/>
            <w:vAlign w:val="center"/>
          </w:tcPr>
          <w:p w14:paraId="659E6D65" w14:textId="77777777" w:rsidR="008D2CC6" w:rsidRPr="006C0C34" w:rsidRDefault="008D2CC6" w:rsidP="008D2CC6">
            <w:pPr>
              <w:spacing w:after="0"/>
              <w:jc w:val="center"/>
              <w:rPr>
                <w:rFonts w:ascii="Times New Roman" w:hAnsi="Times New Roman" w:cs="Times New Roman"/>
                <w:sz w:val="24"/>
                <w:szCs w:val="24"/>
              </w:rPr>
            </w:pPr>
            <w:r w:rsidRPr="006C0C34">
              <w:rPr>
                <w:rFonts w:ascii="Times New Roman" w:hAnsi="Times New Roman" w:cs="Times New Roman"/>
                <w:sz w:val="24"/>
                <w:szCs w:val="24"/>
              </w:rPr>
              <w:t>km</w:t>
            </w:r>
          </w:p>
        </w:tc>
        <w:tc>
          <w:tcPr>
            <w:tcW w:w="1520" w:type="dxa"/>
            <w:vMerge/>
          </w:tcPr>
          <w:p w14:paraId="09D7A618" w14:textId="77777777" w:rsidR="008D2CC6" w:rsidRPr="006C0C34" w:rsidRDefault="008D2CC6" w:rsidP="008D2CC6">
            <w:pPr>
              <w:spacing w:after="0"/>
              <w:rPr>
                <w:rFonts w:ascii="Times New Roman" w:hAnsi="Times New Roman" w:cs="Times New Roman"/>
                <w:sz w:val="24"/>
                <w:szCs w:val="24"/>
              </w:rPr>
            </w:pPr>
          </w:p>
        </w:tc>
        <w:tc>
          <w:tcPr>
            <w:tcW w:w="1230" w:type="dxa"/>
            <w:vMerge/>
          </w:tcPr>
          <w:p w14:paraId="310B9780" w14:textId="77777777" w:rsidR="008D2CC6" w:rsidRPr="006C0C34" w:rsidRDefault="008D2CC6" w:rsidP="008D2CC6">
            <w:pPr>
              <w:spacing w:after="0"/>
              <w:rPr>
                <w:rFonts w:ascii="Times New Roman" w:hAnsi="Times New Roman" w:cs="Times New Roman"/>
                <w:sz w:val="24"/>
                <w:szCs w:val="24"/>
              </w:rPr>
            </w:pPr>
          </w:p>
        </w:tc>
      </w:tr>
      <w:tr w:rsidR="008D2CC6" w:rsidRPr="006C0C34" w14:paraId="294F70EE" w14:textId="77777777" w:rsidTr="005240F4">
        <w:trPr>
          <w:trHeight w:val="310"/>
          <w:jc w:val="center"/>
        </w:trPr>
        <w:tc>
          <w:tcPr>
            <w:tcW w:w="857" w:type="dxa"/>
            <w:shd w:val="clear" w:color="auto" w:fill="auto"/>
            <w:noWrap/>
            <w:vAlign w:val="center"/>
          </w:tcPr>
          <w:p w14:paraId="6C2EA411" w14:textId="77777777" w:rsidR="008D2CC6" w:rsidRPr="006C0C34" w:rsidRDefault="008D2CC6" w:rsidP="008D2CC6">
            <w:pPr>
              <w:spacing w:after="0"/>
              <w:jc w:val="center"/>
              <w:rPr>
                <w:rFonts w:ascii="Times New Roman" w:hAnsi="Times New Roman" w:cs="Times New Roman"/>
                <w:b/>
                <w:color w:val="000000"/>
                <w:sz w:val="24"/>
                <w:szCs w:val="24"/>
              </w:rPr>
            </w:pPr>
          </w:p>
        </w:tc>
        <w:tc>
          <w:tcPr>
            <w:tcW w:w="4649" w:type="dxa"/>
            <w:shd w:val="clear" w:color="auto" w:fill="auto"/>
            <w:vAlign w:val="center"/>
          </w:tcPr>
          <w:p w14:paraId="54590747" w14:textId="77777777" w:rsidR="008D2CC6" w:rsidRPr="006C0C34" w:rsidRDefault="008D2CC6" w:rsidP="008D2CC6">
            <w:pPr>
              <w:spacing w:after="0"/>
              <w:rPr>
                <w:rFonts w:ascii="Times New Roman" w:hAnsi="Times New Roman" w:cs="Times New Roman"/>
                <w:color w:val="000000"/>
                <w:sz w:val="24"/>
                <w:szCs w:val="24"/>
              </w:rPr>
            </w:pPr>
            <w:r w:rsidRPr="006C0C34">
              <w:rPr>
                <w:rFonts w:ascii="Times New Roman" w:hAnsi="Times New Roman" w:cs="Times New Roman"/>
                <w:color w:val="000000"/>
                <w:sz w:val="24"/>
                <w:szCs w:val="24"/>
              </w:rPr>
              <w:t>Réseau BT</w:t>
            </w:r>
          </w:p>
        </w:tc>
        <w:tc>
          <w:tcPr>
            <w:tcW w:w="943" w:type="dxa"/>
            <w:gridSpan w:val="2"/>
            <w:shd w:val="clear" w:color="auto" w:fill="auto"/>
            <w:vAlign w:val="center"/>
          </w:tcPr>
          <w:p w14:paraId="7679063B" w14:textId="77777777" w:rsidR="008D2CC6" w:rsidRPr="006C0C34" w:rsidRDefault="008D2CC6" w:rsidP="008D2CC6">
            <w:pPr>
              <w:spacing w:after="0"/>
              <w:jc w:val="right"/>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28 </w:t>
            </w:r>
          </w:p>
        </w:tc>
        <w:tc>
          <w:tcPr>
            <w:tcW w:w="873" w:type="dxa"/>
            <w:vAlign w:val="center"/>
          </w:tcPr>
          <w:p w14:paraId="1BF104AA" w14:textId="77777777" w:rsidR="008D2CC6" w:rsidRPr="006C0C34" w:rsidRDefault="008D2CC6" w:rsidP="008D2CC6">
            <w:pPr>
              <w:spacing w:after="0"/>
              <w:jc w:val="center"/>
              <w:rPr>
                <w:rFonts w:ascii="Times New Roman" w:hAnsi="Times New Roman" w:cs="Times New Roman"/>
                <w:sz w:val="24"/>
                <w:szCs w:val="24"/>
              </w:rPr>
            </w:pPr>
            <w:r w:rsidRPr="006C0C34">
              <w:rPr>
                <w:rFonts w:ascii="Times New Roman" w:hAnsi="Times New Roman" w:cs="Times New Roman"/>
                <w:sz w:val="24"/>
                <w:szCs w:val="24"/>
              </w:rPr>
              <w:t>km</w:t>
            </w:r>
          </w:p>
        </w:tc>
        <w:tc>
          <w:tcPr>
            <w:tcW w:w="1520" w:type="dxa"/>
            <w:vMerge/>
          </w:tcPr>
          <w:p w14:paraId="084CB1B9" w14:textId="77777777" w:rsidR="008D2CC6" w:rsidRPr="006C0C34" w:rsidRDefault="008D2CC6" w:rsidP="008D2CC6">
            <w:pPr>
              <w:spacing w:after="0"/>
              <w:rPr>
                <w:rFonts w:ascii="Times New Roman" w:hAnsi="Times New Roman" w:cs="Times New Roman"/>
                <w:sz w:val="24"/>
                <w:szCs w:val="24"/>
              </w:rPr>
            </w:pPr>
          </w:p>
        </w:tc>
        <w:tc>
          <w:tcPr>
            <w:tcW w:w="1230" w:type="dxa"/>
            <w:vMerge/>
          </w:tcPr>
          <w:p w14:paraId="014AB005" w14:textId="77777777" w:rsidR="008D2CC6" w:rsidRPr="006C0C34" w:rsidRDefault="008D2CC6" w:rsidP="008D2CC6">
            <w:pPr>
              <w:spacing w:after="0"/>
              <w:rPr>
                <w:rFonts w:ascii="Times New Roman" w:hAnsi="Times New Roman" w:cs="Times New Roman"/>
                <w:sz w:val="24"/>
                <w:szCs w:val="24"/>
              </w:rPr>
            </w:pPr>
          </w:p>
        </w:tc>
      </w:tr>
      <w:tr w:rsidR="008D2CC6" w:rsidRPr="006C0C34" w14:paraId="2F5DF163" w14:textId="77777777" w:rsidTr="005240F4">
        <w:trPr>
          <w:trHeight w:val="310"/>
          <w:jc w:val="center"/>
        </w:trPr>
        <w:tc>
          <w:tcPr>
            <w:tcW w:w="857" w:type="dxa"/>
            <w:shd w:val="clear" w:color="auto" w:fill="auto"/>
            <w:noWrap/>
            <w:vAlign w:val="center"/>
          </w:tcPr>
          <w:p w14:paraId="67AC2E61" w14:textId="77777777" w:rsidR="008D2CC6" w:rsidRPr="006C0C34" w:rsidRDefault="008D2CC6" w:rsidP="008D2CC6">
            <w:pPr>
              <w:spacing w:after="0"/>
              <w:jc w:val="center"/>
              <w:rPr>
                <w:rFonts w:ascii="Times New Roman" w:hAnsi="Times New Roman" w:cs="Times New Roman"/>
                <w:b/>
                <w:color w:val="000000"/>
                <w:sz w:val="24"/>
                <w:szCs w:val="24"/>
              </w:rPr>
            </w:pPr>
          </w:p>
        </w:tc>
        <w:tc>
          <w:tcPr>
            <w:tcW w:w="4649" w:type="dxa"/>
            <w:shd w:val="clear" w:color="auto" w:fill="auto"/>
            <w:vAlign w:val="center"/>
          </w:tcPr>
          <w:p w14:paraId="537C355D" w14:textId="77777777" w:rsidR="008D2CC6" w:rsidRPr="006C0C34" w:rsidRDefault="008D2CC6" w:rsidP="008D2CC6">
            <w:pPr>
              <w:spacing w:after="0"/>
              <w:jc w:val="both"/>
              <w:rPr>
                <w:rFonts w:ascii="Times New Roman" w:hAnsi="Times New Roman" w:cs="Times New Roman"/>
                <w:i/>
                <w:iCs/>
                <w:color w:val="000000"/>
                <w:sz w:val="24"/>
                <w:szCs w:val="24"/>
              </w:rPr>
            </w:pPr>
            <w:r w:rsidRPr="006C0C34">
              <w:rPr>
                <w:rFonts w:ascii="Times New Roman" w:hAnsi="Times New Roman" w:cs="Times New Roman"/>
                <w:i/>
                <w:iCs/>
                <w:color w:val="000000"/>
                <w:sz w:val="24"/>
                <w:szCs w:val="24"/>
              </w:rPr>
              <w:t>Postes de transformation</w:t>
            </w:r>
          </w:p>
        </w:tc>
        <w:tc>
          <w:tcPr>
            <w:tcW w:w="943" w:type="dxa"/>
            <w:gridSpan w:val="2"/>
            <w:shd w:val="clear" w:color="auto" w:fill="auto"/>
            <w:vAlign w:val="center"/>
          </w:tcPr>
          <w:p w14:paraId="5F180527" w14:textId="77777777" w:rsidR="008D2CC6" w:rsidRPr="006C0C34" w:rsidRDefault="008D2CC6" w:rsidP="008D2CC6">
            <w:pPr>
              <w:spacing w:after="0"/>
              <w:jc w:val="right"/>
              <w:rPr>
                <w:rFonts w:ascii="Times New Roman" w:hAnsi="Times New Roman" w:cs="Times New Roman"/>
                <w:color w:val="000000"/>
                <w:sz w:val="24"/>
                <w:szCs w:val="24"/>
              </w:rPr>
            </w:pPr>
            <w:r w:rsidRPr="006C0C34">
              <w:rPr>
                <w:rFonts w:ascii="Times New Roman" w:hAnsi="Times New Roman" w:cs="Times New Roman"/>
                <w:color w:val="000000"/>
                <w:sz w:val="24"/>
                <w:szCs w:val="24"/>
              </w:rPr>
              <w:t> </w:t>
            </w:r>
          </w:p>
        </w:tc>
        <w:tc>
          <w:tcPr>
            <w:tcW w:w="873" w:type="dxa"/>
            <w:vAlign w:val="center"/>
          </w:tcPr>
          <w:p w14:paraId="378A973D" w14:textId="77777777" w:rsidR="008D2CC6" w:rsidRPr="006C0C34" w:rsidRDefault="008D2CC6" w:rsidP="008D2CC6">
            <w:pPr>
              <w:spacing w:after="0"/>
              <w:jc w:val="center"/>
              <w:rPr>
                <w:rFonts w:ascii="Times New Roman" w:hAnsi="Times New Roman" w:cs="Times New Roman"/>
                <w:sz w:val="24"/>
                <w:szCs w:val="24"/>
              </w:rPr>
            </w:pPr>
            <w:r w:rsidRPr="006C0C34">
              <w:rPr>
                <w:rFonts w:ascii="Times New Roman" w:hAnsi="Times New Roman" w:cs="Times New Roman"/>
                <w:sz w:val="24"/>
                <w:szCs w:val="24"/>
              </w:rPr>
              <w:t> </w:t>
            </w:r>
          </w:p>
        </w:tc>
        <w:tc>
          <w:tcPr>
            <w:tcW w:w="1520" w:type="dxa"/>
            <w:vMerge/>
          </w:tcPr>
          <w:p w14:paraId="5AD8D27B" w14:textId="77777777" w:rsidR="008D2CC6" w:rsidRPr="006C0C34" w:rsidRDefault="008D2CC6" w:rsidP="008D2CC6">
            <w:pPr>
              <w:spacing w:after="0"/>
              <w:rPr>
                <w:rFonts w:ascii="Times New Roman" w:hAnsi="Times New Roman" w:cs="Times New Roman"/>
                <w:sz w:val="24"/>
                <w:szCs w:val="24"/>
              </w:rPr>
            </w:pPr>
          </w:p>
        </w:tc>
        <w:tc>
          <w:tcPr>
            <w:tcW w:w="1230" w:type="dxa"/>
            <w:vMerge/>
          </w:tcPr>
          <w:p w14:paraId="4B0F91EC" w14:textId="77777777" w:rsidR="008D2CC6" w:rsidRPr="006C0C34" w:rsidRDefault="008D2CC6" w:rsidP="008D2CC6">
            <w:pPr>
              <w:spacing w:after="0"/>
              <w:rPr>
                <w:rFonts w:ascii="Times New Roman" w:hAnsi="Times New Roman" w:cs="Times New Roman"/>
                <w:sz w:val="24"/>
                <w:szCs w:val="24"/>
              </w:rPr>
            </w:pPr>
          </w:p>
        </w:tc>
      </w:tr>
      <w:tr w:rsidR="008D2CC6" w:rsidRPr="006C0C34" w14:paraId="2E25CC51" w14:textId="77777777" w:rsidTr="005240F4">
        <w:trPr>
          <w:trHeight w:val="310"/>
          <w:jc w:val="center"/>
        </w:trPr>
        <w:tc>
          <w:tcPr>
            <w:tcW w:w="857" w:type="dxa"/>
            <w:shd w:val="clear" w:color="auto" w:fill="auto"/>
            <w:noWrap/>
            <w:vAlign w:val="center"/>
          </w:tcPr>
          <w:p w14:paraId="420236F6" w14:textId="77777777" w:rsidR="008D2CC6" w:rsidRPr="006C0C34" w:rsidRDefault="008D2CC6" w:rsidP="008D2CC6">
            <w:pPr>
              <w:spacing w:after="0"/>
              <w:jc w:val="center"/>
              <w:rPr>
                <w:rFonts w:ascii="Times New Roman" w:hAnsi="Times New Roman" w:cs="Times New Roman"/>
                <w:b/>
                <w:color w:val="000000"/>
                <w:sz w:val="24"/>
                <w:szCs w:val="24"/>
              </w:rPr>
            </w:pPr>
          </w:p>
        </w:tc>
        <w:tc>
          <w:tcPr>
            <w:tcW w:w="4649" w:type="dxa"/>
            <w:shd w:val="clear" w:color="auto" w:fill="auto"/>
            <w:vAlign w:val="center"/>
          </w:tcPr>
          <w:p w14:paraId="6A034698" w14:textId="77777777" w:rsidR="008D2CC6" w:rsidRPr="006C0C34" w:rsidRDefault="008D2CC6" w:rsidP="008D2CC6">
            <w:pPr>
              <w:spacing w:after="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Postes de transformation Aérien</w:t>
            </w:r>
          </w:p>
        </w:tc>
        <w:tc>
          <w:tcPr>
            <w:tcW w:w="943" w:type="dxa"/>
            <w:gridSpan w:val="2"/>
            <w:shd w:val="clear" w:color="auto" w:fill="auto"/>
            <w:vAlign w:val="center"/>
          </w:tcPr>
          <w:p w14:paraId="1AB81D26" w14:textId="77777777" w:rsidR="008D2CC6" w:rsidRPr="006C0C34" w:rsidRDefault="008D2CC6" w:rsidP="008D2CC6">
            <w:pPr>
              <w:spacing w:after="0"/>
              <w:jc w:val="right"/>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10 </w:t>
            </w:r>
          </w:p>
        </w:tc>
        <w:tc>
          <w:tcPr>
            <w:tcW w:w="873" w:type="dxa"/>
            <w:vAlign w:val="center"/>
          </w:tcPr>
          <w:p w14:paraId="2442EBCF" w14:textId="77777777" w:rsidR="008D2CC6" w:rsidRPr="006C0C34" w:rsidRDefault="008D2CC6" w:rsidP="008D2CC6">
            <w:pPr>
              <w:spacing w:after="0"/>
              <w:jc w:val="center"/>
              <w:rPr>
                <w:rFonts w:ascii="Times New Roman" w:hAnsi="Times New Roman" w:cs="Times New Roman"/>
                <w:sz w:val="24"/>
                <w:szCs w:val="24"/>
              </w:rPr>
            </w:pPr>
            <w:r w:rsidRPr="006C0C34">
              <w:rPr>
                <w:rFonts w:ascii="Times New Roman" w:hAnsi="Times New Roman" w:cs="Times New Roman"/>
                <w:sz w:val="24"/>
                <w:szCs w:val="24"/>
              </w:rPr>
              <w:t>u</w:t>
            </w:r>
          </w:p>
        </w:tc>
        <w:tc>
          <w:tcPr>
            <w:tcW w:w="1520" w:type="dxa"/>
            <w:vMerge/>
          </w:tcPr>
          <w:p w14:paraId="365D3619" w14:textId="77777777" w:rsidR="008D2CC6" w:rsidRPr="006C0C34" w:rsidRDefault="008D2CC6" w:rsidP="008D2CC6">
            <w:pPr>
              <w:spacing w:after="0"/>
              <w:rPr>
                <w:rFonts w:ascii="Times New Roman" w:hAnsi="Times New Roman" w:cs="Times New Roman"/>
                <w:sz w:val="24"/>
                <w:szCs w:val="24"/>
              </w:rPr>
            </w:pPr>
          </w:p>
        </w:tc>
        <w:tc>
          <w:tcPr>
            <w:tcW w:w="1230" w:type="dxa"/>
            <w:vMerge/>
          </w:tcPr>
          <w:p w14:paraId="30F12504" w14:textId="77777777" w:rsidR="008D2CC6" w:rsidRPr="006C0C34" w:rsidRDefault="008D2CC6" w:rsidP="008D2CC6">
            <w:pPr>
              <w:spacing w:after="0"/>
              <w:rPr>
                <w:rFonts w:ascii="Times New Roman" w:hAnsi="Times New Roman" w:cs="Times New Roman"/>
                <w:sz w:val="24"/>
                <w:szCs w:val="24"/>
              </w:rPr>
            </w:pPr>
          </w:p>
        </w:tc>
      </w:tr>
      <w:tr w:rsidR="008D2CC6" w:rsidRPr="006C0C34" w14:paraId="33540CBD" w14:textId="77777777" w:rsidTr="005240F4">
        <w:trPr>
          <w:trHeight w:val="310"/>
          <w:jc w:val="center"/>
        </w:trPr>
        <w:tc>
          <w:tcPr>
            <w:tcW w:w="857" w:type="dxa"/>
            <w:shd w:val="clear" w:color="auto" w:fill="auto"/>
            <w:noWrap/>
            <w:vAlign w:val="center"/>
          </w:tcPr>
          <w:p w14:paraId="7B1C0C4D" w14:textId="77777777" w:rsidR="008D2CC6" w:rsidRPr="006C0C34" w:rsidRDefault="008D2CC6" w:rsidP="008D2CC6">
            <w:pPr>
              <w:spacing w:after="0"/>
              <w:jc w:val="center"/>
              <w:rPr>
                <w:rFonts w:ascii="Times New Roman" w:hAnsi="Times New Roman" w:cs="Times New Roman"/>
                <w:b/>
                <w:color w:val="000000"/>
                <w:sz w:val="24"/>
                <w:szCs w:val="24"/>
              </w:rPr>
            </w:pPr>
          </w:p>
        </w:tc>
        <w:tc>
          <w:tcPr>
            <w:tcW w:w="4649" w:type="dxa"/>
            <w:shd w:val="clear" w:color="auto" w:fill="auto"/>
            <w:vAlign w:val="center"/>
          </w:tcPr>
          <w:p w14:paraId="7E10CDBF" w14:textId="77777777" w:rsidR="008D2CC6" w:rsidRPr="006C0C34" w:rsidRDefault="008D2CC6" w:rsidP="008D2CC6">
            <w:pPr>
              <w:spacing w:after="0"/>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Postes de Transformation en cabine</w:t>
            </w:r>
          </w:p>
        </w:tc>
        <w:tc>
          <w:tcPr>
            <w:tcW w:w="943" w:type="dxa"/>
            <w:gridSpan w:val="2"/>
            <w:shd w:val="clear" w:color="auto" w:fill="auto"/>
            <w:vAlign w:val="center"/>
          </w:tcPr>
          <w:p w14:paraId="65B20841" w14:textId="77777777" w:rsidR="008D2CC6" w:rsidRPr="006C0C34" w:rsidRDefault="008D2CC6" w:rsidP="00D00622">
            <w:pPr>
              <w:pStyle w:val="PargrafodaLista"/>
              <w:numPr>
                <w:ilvl w:val="0"/>
                <w:numId w:val="36"/>
              </w:numPr>
              <w:spacing w:after="0" w:line="240" w:lineRule="auto"/>
              <w:contextualSpacing w:val="0"/>
              <w:jc w:val="right"/>
              <w:rPr>
                <w:rFonts w:ascii="Times New Roman" w:hAnsi="Times New Roman"/>
                <w:color w:val="000000"/>
                <w:sz w:val="24"/>
                <w:szCs w:val="24"/>
              </w:rPr>
            </w:pPr>
          </w:p>
        </w:tc>
        <w:tc>
          <w:tcPr>
            <w:tcW w:w="873" w:type="dxa"/>
            <w:vAlign w:val="center"/>
          </w:tcPr>
          <w:p w14:paraId="79F386CB" w14:textId="77777777" w:rsidR="008D2CC6" w:rsidRPr="006C0C34" w:rsidRDefault="008D2CC6" w:rsidP="008D2CC6">
            <w:pPr>
              <w:spacing w:after="0"/>
              <w:jc w:val="center"/>
              <w:rPr>
                <w:rFonts w:ascii="Times New Roman" w:hAnsi="Times New Roman" w:cs="Times New Roman"/>
                <w:sz w:val="24"/>
                <w:szCs w:val="24"/>
              </w:rPr>
            </w:pPr>
            <w:r w:rsidRPr="006C0C34">
              <w:rPr>
                <w:rFonts w:ascii="Times New Roman" w:hAnsi="Times New Roman" w:cs="Times New Roman"/>
                <w:sz w:val="24"/>
                <w:szCs w:val="24"/>
              </w:rPr>
              <w:t>u</w:t>
            </w:r>
          </w:p>
        </w:tc>
        <w:tc>
          <w:tcPr>
            <w:tcW w:w="1520" w:type="dxa"/>
            <w:vMerge/>
          </w:tcPr>
          <w:p w14:paraId="0E870A24" w14:textId="77777777" w:rsidR="008D2CC6" w:rsidRPr="006C0C34" w:rsidRDefault="008D2CC6" w:rsidP="008D2CC6">
            <w:pPr>
              <w:spacing w:after="0"/>
              <w:rPr>
                <w:rFonts w:ascii="Times New Roman" w:hAnsi="Times New Roman" w:cs="Times New Roman"/>
                <w:sz w:val="24"/>
                <w:szCs w:val="24"/>
              </w:rPr>
            </w:pPr>
          </w:p>
        </w:tc>
        <w:tc>
          <w:tcPr>
            <w:tcW w:w="1230" w:type="dxa"/>
            <w:vMerge/>
          </w:tcPr>
          <w:p w14:paraId="6D9CCC3C" w14:textId="77777777" w:rsidR="008D2CC6" w:rsidRPr="006C0C34" w:rsidRDefault="008D2CC6" w:rsidP="008D2CC6">
            <w:pPr>
              <w:spacing w:after="0"/>
              <w:rPr>
                <w:rFonts w:ascii="Times New Roman" w:hAnsi="Times New Roman" w:cs="Times New Roman"/>
                <w:sz w:val="24"/>
                <w:szCs w:val="24"/>
              </w:rPr>
            </w:pPr>
          </w:p>
        </w:tc>
      </w:tr>
      <w:tr w:rsidR="006C0C34" w:rsidRPr="006C0C34" w14:paraId="0FD740CB" w14:textId="77777777" w:rsidTr="005240F4">
        <w:trPr>
          <w:trHeight w:val="310"/>
          <w:jc w:val="center"/>
        </w:trPr>
        <w:tc>
          <w:tcPr>
            <w:tcW w:w="7322" w:type="dxa"/>
            <w:gridSpan w:val="5"/>
            <w:shd w:val="clear" w:color="auto" w:fill="E2EFD9" w:themeFill="accent6" w:themeFillTint="33"/>
            <w:noWrap/>
            <w:vAlign w:val="center"/>
          </w:tcPr>
          <w:p w14:paraId="3A797AB7" w14:textId="77777777" w:rsidR="006C0C34" w:rsidRPr="006C0C34" w:rsidRDefault="006C0C34" w:rsidP="008D2CC6">
            <w:pPr>
              <w:spacing w:after="0"/>
              <w:rPr>
                <w:rFonts w:ascii="Times New Roman" w:hAnsi="Times New Roman" w:cs="Times New Roman"/>
                <w:i/>
                <w:iCs/>
                <w:color w:val="000000"/>
                <w:sz w:val="24"/>
                <w:szCs w:val="24"/>
              </w:rPr>
            </w:pPr>
            <w:r w:rsidRPr="006C0C34">
              <w:rPr>
                <w:rFonts w:ascii="Times New Roman" w:hAnsi="Times New Roman" w:cs="Times New Roman"/>
                <w:i/>
                <w:iCs/>
                <w:color w:val="000000"/>
                <w:sz w:val="24"/>
                <w:szCs w:val="24"/>
              </w:rPr>
              <w:t>Densification du réseau (Plack2; Cupul; Enterramento e Bor)</w:t>
            </w:r>
            <w:r w:rsidRPr="006C0C34">
              <w:rPr>
                <w:rFonts w:ascii="Times New Roman" w:hAnsi="Times New Roman" w:cs="Times New Roman"/>
                <w:sz w:val="24"/>
                <w:szCs w:val="24"/>
              </w:rPr>
              <w:t> </w:t>
            </w:r>
          </w:p>
        </w:tc>
        <w:tc>
          <w:tcPr>
            <w:tcW w:w="1520" w:type="dxa"/>
            <w:shd w:val="clear" w:color="auto" w:fill="E2EFD9" w:themeFill="accent6" w:themeFillTint="33"/>
          </w:tcPr>
          <w:p w14:paraId="61657FF7" w14:textId="77777777" w:rsidR="006C0C34" w:rsidRPr="006C0C34" w:rsidRDefault="006C0C34" w:rsidP="008D2CC6">
            <w:pPr>
              <w:spacing w:after="0"/>
              <w:rPr>
                <w:rFonts w:ascii="Times New Roman" w:hAnsi="Times New Roman" w:cs="Times New Roman"/>
                <w:sz w:val="24"/>
                <w:szCs w:val="24"/>
              </w:rPr>
            </w:pPr>
          </w:p>
        </w:tc>
        <w:tc>
          <w:tcPr>
            <w:tcW w:w="1230" w:type="dxa"/>
            <w:shd w:val="clear" w:color="auto" w:fill="E2EFD9" w:themeFill="accent6" w:themeFillTint="33"/>
          </w:tcPr>
          <w:p w14:paraId="0DEB1D7F" w14:textId="77777777" w:rsidR="006C0C34" w:rsidRPr="006C0C34" w:rsidRDefault="006C0C34" w:rsidP="008D2CC6">
            <w:pPr>
              <w:spacing w:after="0"/>
              <w:rPr>
                <w:rFonts w:ascii="Times New Roman" w:hAnsi="Times New Roman" w:cs="Times New Roman"/>
                <w:sz w:val="24"/>
                <w:szCs w:val="24"/>
              </w:rPr>
            </w:pPr>
          </w:p>
        </w:tc>
      </w:tr>
      <w:tr w:rsidR="006C0C34" w:rsidRPr="006C0C34" w14:paraId="17721E69" w14:textId="77777777" w:rsidTr="005240F4">
        <w:trPr>
          <w:trHeight w:val="310"/>
          <w:jc w:val="center"/>
        </w:trPr>
        <w:tc>
          <w:tcPr>
            <w:tcW w:w="857" w:type="dxa"/>
            <w:shd w:val="clear" w:color="auto" w:fill="auto"/>
            <w:noWrap/>
            <w:vAlign w:val="center"/>
          </w:tcPr>
          <w:p w14:paraId="4FDD734D" w14:textId="77777777" w:rsidR="006C0C34" w:rsidRPr="006C0C34" w:rsidRDefault="006C0C34" w:rsidP="008D2CC6">
            <w:pPr>
              <w:spacing w:after="0"/>
              <w:jc w:val="center"/>
              <w:rPr>
                <w:rFonts w:ascii="Times New Roman" w:hAnsi="Times New Roman" w:cs="Times New Roman"/>
                <w:b/>
                <w:color w:val="000000"/>
                <w:sz w:val="24"/>
                <w:szCs w:val="24"/>
              </w:rPr>
            </w:pPr>
          </w:p>
        </w:tc>
        <w:tc>
          <w:tcPr>
            <w:tcW w:w="4649" w:type="dxa"/>
            <w:shd w:val="clear" w:color="auto" w:fill="auto"/>
            <w:vAlign w:val="center"/>
          </w:tcPr>
          <w:p w14:paraId="7D9D3CB7" w14:textId="77777777" w:rsidR="006C0C34" w:rsidRPr="006C0C34" w:rsidRDefault="006C0C34" w:rsidP="008D2CC6">
            <w:pPr>
              <w:spacing w:after="0"/>
              <w:rPr>
                <w:rFonts w:ascii="Times New Roman" w:hAnsi="Times New Roman" w:cs="Times New Roman"/>
                <w:color w:val="000000"/>
                <w:sz w:val="24"/>
                <w:szCs w:val="24"/>
              </w:rPr>
            </w:pPr>
            <w:r w:rsidRPr="006C0C34">
              <w:rPr>
                <w:rFonts w:ascii="Times New Roman" w:hAnsi="Times New Roman" w:cs="Times New Roman"/>
                <w:color w:val="000000"/>
                <w:sz w:val="24"/>
                <w:szCs w:val="24"/>
              </w:rPr>
              <w:t>Réseau MT enterré</w:t>
            </w:r>
          </w:p>
        </w:tc>
        <w:tc>
          <w:tcPr>
            <w:tcW w:w="914" w:type="dxa"/>
            <w:shd w:val="clear" w:color="auto" w:fill="auto"/>
            <w:vAlign w:val="center"/>
          </w:tcPr>
          <w:p w14:paraId="142F4054" w14:textId="77777777" w:rsidR="006C0C34" w:rsidRPr="006C0C34" w:rsidRDefault="006C0C34" w:rsidP="008D2CC6">
            <w:pPr>
              <w:spacing w:after="0"/>
              <w:jc w:val="right"/>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5 </w:t>
            </w:r>
          </w:p>
        </w:tc>
        <w:tc>
          <w:tcPr>
            <w:tcW w:w="902" w:type="dxa"/>
            <w:gridSpan w:val="2"/>
            <w:vAlign w:val="center"/>
          </w:tcPr>
          <w:p w14:paraId="73C39620" w14:textId="77777777" w:rsidR="006C0C34" w:rsidRPr="006C0C34" w:rsidRDefault="006C0C34" w:rsidP="008D2CC6">
            <w:pPr>
              <w:spacing w:after="0"/>
              <w:jc w:val="center"/>
              <w:rPr>
                <w:rFonts w:ascii="Times New Roman" w:hAnsi="Times New Roman" w:cs="Times New Roman"/>
                <w:sz w:val="24"/>
                <w:szCs w:val="24"/>
              </w:rPr>
            </w:pPr>
            <w:r w:rsidRPr="006C0C34">
              <w:rPr>
                <w:rFonts w:ascii="Times New Roman" w:hAnsi="Times New Roman" w:cs="Times New Roman"/>
                <w:sz w:val="24"/>
                <w:szCs w:val="24"/>
              </w:rPr>
              <w:t>Km</w:t>
            </w:r>
          </w:p>
        </w:tc>
        <w:tc>
          <w:tcPr>
            <w:tcW w:w="1520" w:type="dxa"/>
            <w:vAlign w:val="center"/>
          </w:tcPr>
          <w:p w14:paraId="316351FF" w14:textId="77777777" w:rsidR="006C0C34" w:rsidRPr="006C0C34" w:rsidRDefault="006C0C34" w:rsidP="008D2CC6">
            <w:pPr>
              <w:spacing w:after="0"/>
              <w:jc w:val="center"/>
              <w:rPr>
                <w:rFonts w:ascii="Times New Roman" w:hAnsi="Times New Roman" w:cs="Times New Roman"/>
                <w:b/>
                <w:sz w:val="24"/>
                <w:szCs w:val="24"/>
              </w:rPr>
            </w:pPr>
            <w:r w:rsidRPr="006C0C34">
              <w:rPr>
                <w:rFonts w:ascii="Times New Roman" w:hAnsi="Times New Roman" w:cs="Times New Roman"/>
                <w:b/>
                <w:sz w:val="24"/>
                <w:szCs w:val="24"/>
              </w:rPr>
              <w:t>25 / 05 /2019</w:t>
            </w:r>
          </w:p>
        </w:tc>
        <w:tc>
          <w:tcPr>
            <w:tcW w:w="1230" w:type="dxa"/>
            <w:vAlign w:val="center"/>
          </w:tcPr>
          <w:p w14:paraId="4A4D6D97" w14:textId="77777777" w:rsidR="006C0C34" w:rsidRPr="006C0C34" w:rsidRDefault="006C0C34" w:rsidP="008D2CC6">
            <w:pPr>
              <w:spacing w:after="0"/>
              <w:jc w:val="center"/>
              <w:rPr>
                <w:rFonts w:ascii="Times New Roman" w:hAnsi="Times New Roman" w:cs="Times New Roman"/>
                <w:b/>
                <w:sz w:val="24"/>
                <w:szCs w:val="24"/>
              </w:rPr>
            </w:pPr>
            <w:r w:rsidRPr="006C0C34">
              <w:rPr>
                <w:rFonts w:ascii="Times New Roman" w:hAnsi="Times New Roman" w:cs="Times New Roman"/>
                <w:b/>
                <w:sz w:val="24"/>
                <w:szCs w:val="24"/>
              </w:rPr>
              <w:t>8H00</w:t>
            </w:r>
          </w:p>
        </w:tc>
      </w:tr>
    </w:tbl>
    <w:p w14:paraId="100572D8" w14:textId="77777777" w:rsidR="006F0A10" w:rsidRDefault="006F0A10" w:rsidP="00356CE4">
      <w:pPr>
        <w:rPr>
          <w:rFonts w:ascii="Times New Roman" w:hAnsi="Times New Roman" w:cs="Times New Roman"/>
          <w:sz w:val="24"/>
          <w:szCs w:val="24"/>
        </w:rPr>
      </w:pPr>
    </w:p>
    <w:p w14:paraId="3C1393FF" w14:textId="39B4B454" w:rsidR="00AB27C3" w:rsidRDefault="008F1B6B" w:rsidP="006F0A10">
      <w:pPr>
        <w:tabs>
          <w:tab w:val="left" w:pos="945"/>
        </w:tabs>
        <w:rPr>
          <w:rFonts w:ascii="Times New Roman" w:hAnsi="Times New Roman"/>
          <w:b/>
          <w:sz w:val="24"/>
          <w:szCs w:val="24"/>
          <w:lang w:eastAsia="fr-FR"/>
        </w:rPr>
      </w:pPr>
      <w:r>
        <w:rPr>
          <w:rFonts w:ascii="Times New Roman" w:hAnsi="Times New Roman"/>
          <w:b/>
          <w:sz w:val="24"/>
          <w:szCs w:val="24"/>
          <w:lang w:eastAsia="fr-FR"/>
        </w:rPr>
        <w:t>3.6.</w:t>
      </w:r>
      <w:r w:rsidR="006F0A10">
        <w:rPr>
          <w:rFonts w:ascii="Times New Roman" w:hAnsi="Times New Roman"/>
          <w:b/>
          <w:sz w:val="24"/>
          <w:szCs w:val="24"/>
          <w:lang w:eastAsia="fr-FR"/>
        </w:rPr>
        <w:t xml:space="preserve"> </w:t>
      </w:r>
      <w:r w:rsidR="006F0A10" w:rsidRPr="006C0C34">
        <w:rPr>
          <w:rFonts w:ascii="Times New Roman" w:hAnsi="Times New Roman"/>
          <w:b/>
          <w:sz w:val="24"/>
          <w:szCs w:val="24"/>
          <w:lang w:eastAsia="fr-FR"/>
        </w:rPr>
        <w:t>DESCRIPTION DETAILLEE DU SCHEMA ITINERAIRE</w:t>
      </w:r>
    </w:p>
    <w:p w14:paraId="56217B12" w14:textId="77777777" w:rsidR="006F0A10" w:rsidRDefault="006F0A10" w:rsidP="006F0A10">
      <w:pPr>
        <w:spacing w:line="276" w:lineRule="auto"/>
        <w:ind w:left="-142"/>
        <w:jc w:val="both"/>
        <w:rPr>
          <w:rFonts w:ascii="Times New Roman" w:hAnsi="Times New Roman"/>
          <w:sz w:val="24"/>
          <w:szCs w:val="24"/>
        </w:rPr>
      </w:pPr>
      <w:r w:rsidRPr="003E743A">
        <w:rPr>
          <w:rFonts w:ascii="Times New Roman" w:eastAsia="Times New Roman" w:hAnsi="Times New Roman"/>
          <w:sz w:val="24"/>
          <w:szCs w:val="24"/>
          <w:lang w:eastAsia="fr-FR"/>
        </w:rPr>
        <w:t>Dans le cadre de la visite</w:t>
      </w:r>
      <w:r w:rsidR="005240F4">
        <w:rPr>
          <w:rFonts w:ascii="Times New Roman" w:eastAsia="Times New Roman" w:hAnsi="Times New Roman"/>
          <w:sz w:val="24"/>
          <w:szCs w:val="24"/>
          <w:lang w:eastAsia="fr-FR"/>
        </w:rPr>
        <w:t xml:space="preserve"> de terrain effectuée, </w:t>
      </w:r>
      <w:r w:rsidRPr="003E743A">
        <w:rPr>
          <w:rFonts w:ascii="Times New Roman" w:hAnsi="Times New Roman"/>
          <w:sz w:val="24"/>
          <w:szCs w:val="24"/>
        </w:rPr>
        <w:t>les points suivants ont été relevés</w:t>
      </w:r>
      <w:r w:rsidR="00671ED2">
        <w:rPr>
          <w:rFonts w:ascii="Times New Roman" w:hAnsi="Times New Roman"/>
          <w:sz w:val="24"/>
          <w:szCs w:val="24"/>
        </w:rPr>
        <w:t xml:space="preserve"> et présentés dans le</w:t>
      </w:r>
      <w:r w:rsidR="00505E03">
        <w:rPr>
          <w:rFonts w:ascii="Times New Roman" w:hAnsi="Times New Roman"/>
          <w:sz w:val="24"/>
          <w:szCs w:val="24"/>
        </w:rPr>
        <w:t xml:space="preserve"> tableau </w:t>
      </w:r>
      <w:r>
        <w:rPr>
          <w:rFonts w:ascii="Times New Roman" w:hAnsi="Times New Roman"/>
          <w:sz w:val="24"/>
          <w:szCs w:val="24"/>
        </w:rPr>
        <w:t>ci-dessous</w:t>
      </w:r>
      <w:r w:rsidRPr="003E743A">
        <w:rPr>
          <w:rFonts w:ascii="Times New Roman" w:hAnsi="Times New Roman"/>
          <w:sz w:val="24"/>
          <w:szCs w:val="24"/>
        </w:rPr>
        <w:t> :</w:t>
      </w:r>
    </w:p>
    <w:p w14:paraId="5E8A486A" w14:textId="77777777" w:rsidR="008D2CC6" w:rsidRDefault="008D2CC6" w:rsidP="00175A74">
      <w:pPr>
        <w:tabs>
          <w:tab w:val="left" w:pos="945"/>
        </w:tabs>
        <w:jc w:val="center"/>
        <w:rPr>
          <w:rFonts w:ascii="Times New Roman" w:hAnsi="Times New Roman" w:cs="Times New Roman"/>
          <w:b/>
          <w:sz w:val="24"/>
          <w:szCs w:val="24"/>
        </w:rPr>
      </w:pPr>
    </w:p>
    <w:p w14:paraId="7A08EAB6" w14:textId="77777777" w:rsidR="00505E03" w:rsidRDefault="00505E03" w:rsidP="00175A74">
      <w:pPr>
        <w:tabs>
          <w:tab w:val="left" w:pos="945"/>
        </w:tabs>
        <w:jc w:val="center"/>
        <w:rPr>
          <w:rFonts w:ascii="Times New Roman" w:hAnsi="Times New Roman" w:cs="Times New Roman"/>
          <w:b/>
          <w:sz w:val="24"/>
          <w:szCs w:val="24"/>
        </w:rPr>
        <w:sectPr w:rsidR="00505E03" w:rsidSect="00B00596">
          <w:pgSz w:w="11906" w:h="16838"/>
          <w:pgMar w:top="851" w:right="566" w:bottom="1134" w:left="1417" w:header="284" w:footer="708" w:gutter="0"/>
          <w:cols w:space="708"/>
          <w:titlePg/>
          <w:docGrid w:linePitch="360"/>
        </w:sectPr>
      </w:pPr>
    </w:p>
    <w:p w14:paraId="702DB488" w14:textId="77777777" w:rsidR="003A07EB" w:rsidRPr="003A07EB" w:rsidRDefault="00597E45" w:rsidP="003A07EB">
      <w:r>
        <w:rPr>
          <w:rFonts w:ascii="Times New Roman" w:hAnsi="Times New Roman" w:cs="Times New Roman"/>
          <w:b/>
          <w:sz w:val="32"/>
          <w:szCs w:val="32"/>
          <w:u w:val="single"/>
        </w:rPr>
        <w:lastRenderedPageBreak/>
        <w:t>Schémas linéaire des tracés</w:t>
      </w:r>
    </w:p>
    <w:tbl>
      <w:tblPr>
        <w:tblStyle w:val="Tabelacomgrelha"/>
        <w:tblW w:w="14992" w:type="dxa"/>
        <w:jc w:val="center"/>
        <w:tblLook w:val="04A0" w:firstRow="1" w:lastRow="0" w:firstColumn="1" w:lastColumn="0" w:noHBand="0" w:noVBand="1"/>
      </w:tblPr>
      <w:tblGrid>
        <w:gridCol w:w="1157"/>
        <w:gridCol w:w="925"/>
        <w:gridCol w:w="997"/>
        <w:gridCol w:w="1858"/>
        <w:gridCol w:w="1305"/>
        <w:gridCol w:w="2759"/>
        <w:gridCol w:w="5991"/>
      </w:tblGrid>
      <w:tr w:rsidR="002D37BD" w:rsidRPr="00483831" w14:paraId="2174621F" w14:textId="77777777" w:rsidTr="009A2EA1">
        <w:trPr>
          <w:trHeight w:val="256"/>
          <w:tblHeader/>
          <w:jc w:val="center"/>
        </w:trPr>
        <w:tc>
          <w:tcPr>
            <w:tcW w:w="1157" w:type="dxa"/>
            <w:shd w:val="clear" w:color="auto" w:fill="9CC2E5" w:themeFill="accent1" w:themeFillTint="99"/>
            <w:vAlign w:val="center"/>
          </w:tcPr>
          <w:p w14:paraId="2473BA72" w14:textId="77777777" w:rsidR="009F7ECF" w:rsidRPr="00483831" w:rsidRDefault="009F7ECF" w:rsidP="004C48B8">
            <w:pPr>
              <w:jc w:val="center"/>
              <w:rPr>
                <w:rFonts w:ascii="Times New Roman" w:hAnsi="Times New Roman"/>
                <w:b/>
                <w:sz w:val="20"/>
                <w:szCs w:val="20"/>
              </w:rPr>
            </w:pPr>
            <w:r w:rsidRPr="00483831">
              <w:rPr>
                <w:rFonts w:ascii="Times New Roman" w:hAnsi="Times New Roman"/>
                <w:b/>
                <w:sz w:val="20"/>
                <w:szCs w:val="20"/>
              </w:rPr>
              <w:t>Code GPS</w:t>
            </w:r>
          </w:p>
        </w:tc>
        <w:tc>
          <w:tcPr>
            <w:tcW w:w="925" w:type="dxa"/>
            <w:shd w:val="clear" w:color="auto" w:fill="9CC2E5" w:themeFill="accent1" w:themeFillTint="99"/>
            <w:vAlign w:val="center"/>
          </w:tcPr>
          <w:p w14:paraId="06C476C4" w14:textId="77777777" w:rsidR="009F7ECF" w:rsidRPr="00483831" w:rsidRDefault="009F7ECF" w:rsidP="004C48B8">
            <w:pPr>
              <w:jc w:val="center"/>
              <w:rPr>
                <w:rFonts w:ascii="Times New Roman" w:hAnsi="Times New Roman"/>
                <w:b/>
                <w:sz w:val="20"/>
                <w:szCs w:val="20"/>
              </w:rPr>
            </w:pPr>
            <w:r w:rsidRPr="00483831">
              <w:rPr>
                <w:rFonts w:ascii="Times New Roman" w:hAnsi="Times New Roman"/>
                <w:b/>
                <w:sz w:val="20"/>
                <w:szCs w:val="20"/>
              </w:rPr>
              <w:t>X</w:t>
            </w:r>
          </w:p>
        </w:tc>
        <w:tc>
          <w:tcPr>
            <w:tcW w:w="997" w:type="dxa"/>
            <w:shd w:val="clear" w:color="auto" w:fill="9CC2E5" w:themeFill="accent1" w:themeFillTint="99"/>
            <w:vAlign w:val="center"/>
          </w:tcPr>
          <w:p w14:paraId="3A0CFE64" w14:textId="77777777" w:rsidR="009F7ECF" w:rsidRPr="00483831" w:rsidRDefault="009F7ECF" w:rsidP="004C48B8">
            <w:pPr>
              <w:jc w:val="center"/>
              <w:rPr>
                <w:b/>
                <w:sz w:val="20"/>
                <w:szCs w:val="20"/>
              </w:rPr>
            </w:pPr>
            <w:r w:rsidRPr="00483831">
              <w:rPr>
                <w:rFonts w:ascii="Times New Roman" w:hAnsi="Times New Roman"/>
                <w:b/>
                <w:sz w:val="20"/>
                <w:szCs w:val="20"/>
              </w:rPr>
              <w:t>Y</w:t>
            </w:r>
          </w:p>
        </w:tc>
        <w:tc>
          <w:tcPr>
            <w:tcW w:w="1858" w:type="dxa"/>
            <w:shd w:val="clear" w:color="auto" w:fill="9CC2E5" w:themeFill="accent1" w:themeFillTint="99"/>
            <w:vAlign w:val="center"/>
          </w:tcPr>
          <w:p w14:paraId="1F881D38" w14:textId="77777777" w:rsidR="009F7ECF" w:rsidRPr="00483831" w:rsidRDefault="009F7ECF" w:rsidP="004C48B8">
            <w:pPr>
              <w:jc w:val="center"/>
              <w:rPr>
                <w:rFonts w:ascii="Times New Roman" w:eastAsia="Times New Roman" w:hAnsi="Times New Roman"/>
                <w:b/>
                <w:color w:val="000000"/>
                <w:sz w:val="20"/>
                <w:szCs w:val="20"/>
              </w:rPr>
            </w:pPr>
            <w:r w:rsidRPr="00483831">
              <w:rPr>
                <w:rFonts w:ascii="Times New Roman" w:eastAsia="Times New Roman" w:hAnsi="Times New Roman"/>
                <w:b/>
                <w:color w:val="000000"/>
                <w:sz w:val="20"/>
                <w:szCs w:val="20"/>
              </w:rPr>
              <w:t>Composante du projet</w:t>
            </w:r>
          </w:p>
        </w:tc>
        <w:tc>
          <w:tcPr>
            <w:tcW w:w="1305" w:type="dxa"/>
            <w:shd w:val="clear" w:color="auto" w:fill="9CC2E5" w:themeFill="accent1" w:themeFillTint="99"/>
            <w:vAlign w:val="center"/>
          </w:tcPr>
          <w:p w14:paraId="43D5AD7C" w14:textId="77777777" w:rsidR="009F7ECF" w:rsidRPr="00483831" w:rsidRDefault="009F7ECF" w:rsidP="004C48B8">
            <w:pPr>
              <w:jc w:val="center"/>
              <w:rPr>
                <w:rFonts w:ascii="Times New Roman" w:eastAsia="Times New Roman" w:hAnsi="Times New Roman"/>
                <w:b/>
                <w:color w:val="000000"/>
                <w:sz w:val="20"/>
                <w:szCs w:val="20"/>
              </w:rPr>
            </w:pPr>
            <w:r w:rsidRPr="00483831">
              <w:rPr>
                <w:rFonts w:ascii="Times New Roman" w:eastAsia="Times New Roman" w:hAnsi="Times New Roman"/>
                <w:b/>
                <w:color w:val="000000"/>
                <w:sz w:val="20"/>
                <w:szCs w:val="20"/>
              </w:rPr>
              <w:t>Localités associées</w:t>
            </w:r>
          </w:p>
        </w:tc>
        <w:tc>
          <w:tcPr>
            <w:tcW w:w="2759" w:type="dxa"/>
            <w:shd w:val="clear" w:color="auto" w:fill="9CC2E5" w:themeFill="accent1" w:themeFillTint="99"/>
            <w:vAlign w:val="center"/>
          </w:tcPr>
          <w:p w14:paraId="776D341A" w14:textId="77777777" w:rsidR="009F7ECF" w:rsidRPr="00483831" w:rsidRDefault="009F7ECF" w:rsidP="004C48B8">
            <w:pPr>
              <w:jc w:val="center"/>
              <w:rPr>
                <w:rFonts w:ascii="Times New Roman" w:eastAsia="Times New Roman" w:hAnsi="Times New Roman"/>
                <w:b/>
                <w:color w:val="000000"/>
                <w:sz w:val="20"/>
                <w:szCs w:val="20"/>
              </w:rPr>
            </w:pPr>
            <w:r w:rsidRPr="00483831">
              <w:rPr>
                <w:rFonts w:ascii="Times New Roman" w:eastAsia="Times New Roman" w:hAnsi="Times New Roman"/>
                <w:b/>
                <w:color w:val="000000"/>
                <w:sz w:val="20"/>
                <w:szCs w:val="20"/>
              </w:rPr>
              <w:t>Description /Caractéristiques</w:t>
            </w:r>
          </w:p>
        </w:tc>
        <w:tc>
          <w:tcPr>
            <w:tcW w:w="5991" w:type="dxa"/>
            <w:shd w:val="clear" w:color="auto" w:fill="9CC2E5" w:themeFill="accent1" w:themeFillTint="99"/>
            <w:vAlign w:val="center"/>
          </w:tcPr>
          <w:p w14:paraId="3374C348" w14:textId="77777777" w:rsidR="009F7ECF" w:rsidRPr="00483831" w:rsidRDefault="009F7ECF" w:rsidP="004C48B8">
            <w:pPr>
              <w:jc w:val="center"/>
              <w:rPr>
                <w:rFonts w:ascii="Times New Roman" w:eastAsia="Times New Roman" w:hAnsi="Times New Roman"/>
                <w:b/>
                <w:color w:val="000000"/>
                <w:sz w:val="20"/>
                <w:szCs w:val="20"/>
              </w:rPr>
            </w:pPr>
            <w:r w:rsidRPr="00483831">
              <w:rPr>
                <w:rFonts w:ascii="Times New Roman" w:eastAsia="Times New Roman" w:hAnsi="Times New Roman"/>
                <w:b/>
                <w:color w:val="000000"/>
                <w:sz w:val="20"/>
                <w:szCs w:val="20"/>
              </w:rPr>
              <w:t>Photos Illustrations</w:t>
            </w:r>
          </w:p>
        </w:tc>
      </w:tr>
      <w:tr w:rsidR="003D22CF" w:rsidRPr="00F72769" w14:paraId="55070E63" w14:textId="77777777" w:rsidTr="00F72769">
        <w:trPr>
          <w:trHeight w:val="274"/>
          <w:jc w:val="center"/>
        </w:trPr>
        <w:tc>
          <w:tcPr>
            <w:tcW w:w="14992" w:type="dxa"/>
            <w:gridSpan w:val="7"/>
            <w:shd w:val="clear" w:color="auto" w:fill="C5E0B3" w:themeFill="accent6" w:themeFillTint="66"/>
            <w:vAlign w:val="center"/>
          </w:tcPr>
          <w:p w14:paraId="08E50540" w14:textId="77777777" w:rsidR="009F7ECF" w:rsidRPr="00F72769" w:rsidRDefault="006F5C79" w:rsidP="00F72769">
            <w:pPr>
              <w:jc w:val="center"/>
              <w:rPr>
                <w:rFonts w:ascii="Times New Roman" w:eastAsia="Times New Roman" w:hAnsi="Times New Roman"/>
                <w:b/>
                <w:color w:val="000000"/>
                <w:sz w:val="24"/>
                <w:szCs w:val="24"/>
              </w:rPr>
            </w:pPr>
            <w:r w:rsidRPr="00F72769">
              <w:rPr>
                <w:rFonts w:ascii="Times New Roman" w:eastAsia="Times New Roman" w:hAnsi="Times New Roman"/>
                <w:b/>
                <w:color w:val="000000"/>
                <w:sz w:val="24"/>
                <w:szCs w:val="24"/>
              </w:rPr>
              <w:t>Densification des réseaux BT/MT (PACK II ,</w:t>
            </w:r>
            <w:r w:rsidR="00597E45">
              <w:rPr>
                <w:rFonts w:ascii="Times New Roman" w:eastAsia="Times New Roman" w:hAnsi="Times New Roman"/>
                <w:b/>
                <w:color w:val="000000"/>
                <w:sz w:val="24"/>
                <w:szCs w:val="24"/>
              </w:rPr>
              <w:t xml:space="preserve"> </w:t>
            </w:r>
            <w:r w:rsidRPr="00F72769">
              <w:rPr>
                <w:rFonts w:ascii="Times New Roman" w:eastAsia="Times New Roman" w:hAnsi="Times New Roman"/>
                <w:b/>
                <w:color w:val="000000"/>
                <w:sz w:val="24"/>
                <w:szCs w:val="24"/>
              </w:rPr>
              <w:t>CUPUL, Enterramento e bor)</w:t>
            </w:r>
          </w:p>
        </w:tc>
      </w:tr>
      <w:tr w:rsidR="002D37BD" w:rsidRPr="00483831" w14:paraId="2D3C0B20" w14:textId="77777777" w:rsidTr="00B8053B">
        <w:trPr>
          <w:trHeight w:val="274"/>
          <w:jc w:val="center"/>
        </w:trPr>
        <w:tc>
          <w:tcPr>
            <w:tcW w:w="1157" w:type="dxa"/>
            <w:vAlign w:val="center"/>
          </w:tcPr>
          <w:p w14:paraId="0ABFD744"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PK0</w:t>
            </w:r>
          </w:p>
        </w:tc>
        <w:tc>
          <w:tcPr>
            <w:tcW w:w="925" w:type="dxa"/>
            <w:vAlign w:val="center"/>
          </w:tcPr>
          <w:p w14:paraId="7CB2035F" w14:textId="77777777" w:rsidR="006F5C79" w:rsidRDefault="006F5C79" w:rsidP="00B8053B">
            <w:pPr>
              <w:jc w:val="center"/>
              <w:rPr>
                <w:rFonts w:ascii="Calibri" w:hAnsi="Calibri" w:cs="Calibri"/>
                <w:color w:val="000000"/>
              </w:rPr>
            </w:pPr>
            <w:r>
              <w:rPr>
                <w:rFonts w:ascii="Calibri" w:hAnsi="Calibri" w:cs="Calibri"/>
                <w:color w:val="000000"/>
              </w:rPr>
              <w:t>429923</w:t>
            </w:r>
          </w:p>
        </w:tc>
        <w:tc>
          <w:tcPr>
            <w:tcW w:w="997" w:type="dxa"/>
            <w:vAlign w:val="center"/>
          </w:tcPr>
          <w:p w14:paraId="54385224" w14:textId="77777777" w:rsidR="006F5C79" w:rsidRDefault="006F5C79" w:rsidP="00B8053B">
            <w:pPr>
              <w:jc w:val="center"/>
              <w:rPr>
                <w:rFonts w:ascii="Calibri" w:hAnsi="Calibri" w:cs="Calibri"/>
                <w:color w:val="000000"/>
              </w:rPr>
            </w:pPr>
            <w:r>
              <w:rPr>
                <w:rFonts w:ascii="Calibri" w:hAnsi="Calibri" w:cs="Calibri"/>
                <w:color w:val="000000"/>
              </w:rPr>
              <w:t>1313148</w:t>
            </w:r>
          </w:p>
        </w:tc>
        <w:tc>
          <w:tcPr>
            <w:tcW w:w="1858" w:type="dxa"/>
            <w:vAlign w:val="center"/>
          </w:tcPr>
          <w:p w14:paraId="0FB40805"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Réhabilitation de la cabine </w:t>
            </w:r>
          </w:p>
        </w:tc>
        <w:tc>
          <w:tcPr>
            <w:tcW w:w="1305" w:type="dxa"/>
            <w:vAlign w:val="center"/>
          </w:tcPr>
          <w:p w14:paraId="08A47299"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PACK II</w:t>
            </w:r>
          </w:p>
        </w:tc>
        <w:tc>
          <w:tcPr>
            <w:tcW w:w="2759" w:type="dxa"/>
            <w:vAlign w:val="center"/>
          </w:tcPr>
          <w:p w14:paraId="27CD15B3" w14:textId="77777777" w:rsidR="006F5C79" w:rsidRDefault="005D0388" w:rsidP="005D0388">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La s</w:t>
            </w:r>
            <w:r w:rsidR="006F5C79">
              <w:rPr>
                <w:rFonts w:ascii="Times New Roman" w:eastAsia="Times New Roman" w:hAnsi="Times New Roman"/>
                <w:color w:val="000000"/>
                <w:sz w:val="20"/>
                <w:szCs w:val="20"/>
              </w:rPr>
              <w:t>tructure de la cabine est en</w:t>
            </w:r>
            <w:r w:rsidR="00850E61">
              <w:rPr>
                <w:rFonts w:ascii="Times New Roman" w:eastAsia="Times New Roman" w:hAnsi="Times New Roman"/>
                <w:color w:val="000000"/>
                <w:sz w:val="20"/>
                <w:szCs w:val="20"/>
              </w:rPr>
              <w:t xml:space="preserve"> bon</w:t>
            </w:r>
            <w:r w:rsidR="006F5C79">
              <w:rPr>
                <w:rFonts w:ascii="Times New Roman" w:eastAsia="Times New Roman" w:hAnsi="Times New Roman"/>
                <w:color w:val="000000"/>
                <w:sz w:val="20"/>
                <w:szCs w:val="20"/>
              </w:rPr>
              <w:t xml:space="preserve"> état et fonctionnel</w:t>
            </w:r>
            <w:r w:rsidR="00952410">
              <w:rPr>
                <w:rFonts w:ascii="Times New Roman" w:eastAsia="Times New Roman" w:hAnsi="Times New Roman"/>
                <w:color w:val="000000"/>
                <w:sz w:val="20"/>
                <w:szCs w:val="20"/>
              </w:rPr>
              <w:t xml:space="preserve">le. La </w:t>
            </w:r>
            <w:r w:rsidR="006F5C79">
              <w:rPr>
                <w:rFonts w:ascii="Times New Roman" w:eastAsia="Times New Roman" w:hAnsi="Times New Roman"/>
                <w:color w:val="000000"/>
                <w:sz w:val="20"/>
                <w:szCs w:val="20"/>
              </w:rPr>
              <w:t>cabine se trouve devant une boutique</w:t>
            </w:r>
            <w:r w:rsidR="00952410">
              <w:rPr>
                <w:rFonts w:ascii="Times New Roman" w:eastAsia="Times New Roman" w:hAnsi="Times New Roman"/>
                <w:color w:val="000000"/>
                <w:sz w:val="20"/>
                <w:szCs w:val="20"/>
              </w:rPr>
              <w:t>. Il est aussi noté la présence d’</w:t>
            </w:r>
            <w:r w:rsidR="006F5C79">
              <w:rPr>
                <w:rFonts w:ascii="Times New Roman" w:eastAsia="Times New Roman" w:hAnsi="Times New Roman"/>
                <w:color w:val="000000"/>
                <w:sz w:val="20"/>
                <w:szCs w:val="20"/>
              </w:rPr>
              <w:t>un terrain de foo</w:t>
            </w:r>
            <w:r w:rsidR="00952410">
              <w:rPr>
                <w:rFonts w:ascii="Times New Roman" w:eastAsia="Times New Roman" w:hAnsi="Times New Roman"/>
                <w:color w:val="000000"/>
                <w:sz w:val="20"/>
                <w:szCs w:val="20"/>
              </w:rPr>
              <w:t>tball</w:t>
            </w:r>
            <w:r w:rsidR="006F5C79">
              <w:rPr>
                <w:rFonts w:ascii="Times New Roman" w:eastAsia="Times New Roman" w:hAnsi="Times New Roman"/>
                <w:color w:val="000000"/>
                <w:sz w:val="20"/>
                <w:szCs w:val="20"/>
              </w:rPr>
              <w:t xml:space="preserve"> </w:t>
            </w:r>
            <w:r w:rsidR="00952410">
              <w:rPr>
                <w:rFonts w:ascii="Times New Roman" w:eastAsia="Times New Roman" w:hAnsi="Times New Roman"/>
                <w:color w:val="000000"/>
                <w:sz w:val="20"/>
                <w:szCs w:val="20"/>
              </w:rPr>
              <w:t>et d’une école</w:t>
            </w:r>
            <w:r w:rsidR="006F5C79">
              <w:rPr>
                <w:rFonts w:ascii="Times New Roman" w:eastAsia="Times New Roman" w:hAnsi="Times New Roman"/>
                <w:color w:val="000000"/>
                <w:sz w:val="20"/>
                <w:szCs w:val="20"/>
              </w:rPr>
              <w:t xml:space="preserve"> à quelque</w:t>
            </w:r>
            <w:r w:rsidR="00850E61">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xml:space="preserve"> mètre</w:t>
            </w:r>
            <w:r w:rsidR="00850E61">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xml:space="preserve">. </w:t>
            </w:r>
          </w:p>
        </w:tc>
        <w:tc>
          <w:tcPr>
            <w:tcW w:w="5991" w:type="dxa"/>
            <w:vAlign w:val="center"/>
          </w:tcPr>
          <w:p w14:paraId="01C63DC3" w14:textId="77777777" w:rsidR="006F5C79" w:rsidRPr="00483831" w:rsidRDefault="008D4C4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2EAFB140" wp14:editId="1FE1EA0E">
                  <wp:extent cx="1625644" cy="1219233"/>
                  <wp:effectExtent l="0" t="0" r="0" b="0"/>
                  <wp:docPr id="1934" name="Imag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 name="2019_05_20_10_25_IMG_2625.JPG"/>
                          <pic:cNvPicPr/>
                        </pic:nvPicPr>
                        <pic:blipFill>
                          <a:blip r:embed="rId40" cstate="email">
                            <a:extLst>
                              <a:ext uri="{28A0092B-C50C-407E-A947-70E740481C1C}">
                                <a14:useLocalDpi xmlns:a14="http://schemas.microsoft.com/office/drawing/2010/main"/>
                              </a:ext>
                            </a:extLst>
                          </a:blip>
                          <a:stretch>
                            <a:fillRect/>
                          </a:stretch>
                        </pic:blipFill>
                        <pic:spPr>
                          <a:xfrm>
                            <a:off x="0" y="0"/>
                            <a:ext cx="1625644" cy="1219233"/>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3306D0C1" wp14:editId="38DCDF1F">
                  <wp:extent cx="1609725" cy="1207294"/>
                  <wp:effectExtent l="0" t="0" r="0" b="0"/>
                  <wp:docPr id="1935" name="Image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 name="2019_05_20_10_31_IMG_2633.JPG"/>
                          <pic:cNvPicPr/>
                        </pic:nvPicPr>
                        <pic:blipFill>
                          <a:blip r:embed="rId41" cstate="email">
                            <a:extLst>
                              <a:ext uri="{28A0092B-C50C-407E-A947-70E740481C1C}">
                                <a14:useLocalDpi xmlns:a14="http://schemas.microsoft.com/office/drawing/2010/main"/>
                              </a:ext>
                            </a:extLst>
                          </a:blip>
                          <a:stretch>
                            <a:fillRect/>
                          </a:stretch>
                        </pic:blipFill>
                        <pic:spPr>
                          <a:xfrm rot="10800000">
                            <a:off x="0" y="0"/>
                            <a:ext cx="1614062" cy="1210546"/>
                          </a:xfrm>
                          <a:prstGeom prst="rect">
                            <a:avLst/>
                          </a:prstGeom>
                        </pic:spPr>
                      </pic:pic>
                    </a:graphicData>
                  </a:graphic>
                </wp:inline>
              </w:drawing>
            </w:r>
          </w:p>
        </w:tc>
      </w:tr>
      <w:tr w:rsidR="002D37BD" w:rsidRPr="00483831" w14:paraId="7381DF47" w14:textId="77777777" w:rsidTr="00B8053B">
        <w:trPr>
          <w:trHeight w:val="274"/>
          <w:jc w:val="center"/>
        </w:trPr>
        <w:tc>
          <w:tcPr>
            <w:tcW w:w="1157" w:type="dxa"/>
            <w:vAlign w:val="center"/>
          </w:tcPr>
          <w:p w14:paraId="7383A7AF"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PK0 à PK1</w:t>
            </w:r>
          </w:p>
        </w:tc>
        <w:tc>
          <w:tcPr>
            <w:tcW w:w="925" w:type="dxa"/>
            <w:vAlign w:val="center"/>
          </w:tcPr>
          <w:p w14:paraId="1CC4EC59" w14:textId="77777777" w:rsidR="006F5C79" w:rsidRDefault="006F5C79" w:rsidP="00B8053B">
            <w:pPr>
              <w:jc w:val="center"/>
              <w:rPr>
                <w:rFonts w:ascii="Calibri" w:hAnsi="Calibri" w:cs="Calibri"/>
                <w:color w:val="000000"/>
              </w:rPr>
            </w:pPr>
            <w:r>
              <w:rPr>
                <w:rFonts w:ascii="Calibri" w:hAnsi="Calibri" w:cs="Calibri"/>
                <w:color w:val="000000"/>
              </w:rPr>
              <w:t>429866</w:t>
            </w:r>
          </w:p>
        </w:tc>
        <w:tc>
          <w:tcPr>
            <w:tcW w:w="997" w:type="dxa"/>
            <w:vAlign w:val="center"/>
          </w:tcPr>
          <w:p w14:paraId="49ABCAE7" w14:textId="77777777" w:rsidR="006F5C79" w:rsidRDefault="006F5C79" w:rsidP="00B8053B">
            <w:pPr>
              <w:jc w:val="center"/>
              <w:rPr>
                <w:rFonts w:ascii="Calibri" w:hAnsi="Calibri" w:cs="Calibri"/>
                <w:color w:val="000000"/>
              </w:rPr>
            </w:pPr>
            <w:r>
              <w:rPr>
                <w:rFonts w:ascii="Calibri" w:hAnsi="Calibri" w:cs="Calibri"/>
                <w:color w:val="000000"/>
              </w:rPr>
              <w:t>1313048</w:t>
            </w:r>
          </w:p>
        </w:tc>
        <w:tc>
          <w:tcPr>
            <w:tcW w:w="1858" w:type="dxa"/>
            <w:vAlign w:val="center"/>
          </w:tcPr>
          <w:p w14:paraId="5E93DF13"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Densification des réseaux BT/MT</w:t>
            </w:r>
          </w:p>
        </w:tc>
        <w:tc>
          <w:tcPr>
            <w:tcW w:w="1305" w:type="dxa"/>
            <w:vAlign w:val="center"/>
          </w:tcPr>
          <w:p w14:paraId="69E1CFF7"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PACK II</w:t>
            </w:r>
          </w:p>
        </w:tc>
        <w:tc>
          <w:tcPr>
            <w:tcW w:w="2759" w:type="dxa"/>
            <w:vAlign w:val="center"/>
          </w:tcPr>
          <w:p w14:paraId="16F41E6F" w14:textId="77777777" w:rsidR="006F5C79" w:rsidRDefault="00952410"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Depuis</w:t>
            </w:r>
            <w:r w:rsidR="006F5C79">
              <w:rPr>
                <w:rFonts w:ascii="Times New Roman" w:eastAsia="Times New Roman" w:hAnsi="Times New Roman"/>
                <w:color w:val="000000"/>
                <w:sz w:val="20"/>
                <w:szCs w:val="20"/>
              </w:rPr>
              <w:t xml:space="preserve"> la </w:t>
            </w:r>
            <w:r>
              <w:rPr>
                <w:rFonts w:ascii="Times New Roman" w:eastAsia="Times New Roman" w:hAnsi="Times New Roman"/>
                <w:color w:val="000000"/>
                <w:sz w:val="20"/>
                <w:szCs w:val="20"/>
              </w:rPr>
              <w:t>cabine le réseau MT sera enterré</w:t>
            </w:r>
            <w:r w:rsidR="006F5C79">
              <w:rPr>
                <w:rFonts w:ascii="Times New Roman" w:eastAsia="Times New Roman" w:hAnsi="Times New Roman"/>
                <w:color w:val="000000"/>
                <w:sz w:val="20"/>
                <w:szCs w:val="20"/>
              </w:rPr>
              <w:t xml:space="preserve"> sur </w:t>
            </w:r>
            <w:r>
              <w:rPr>
                <w:rFonts w:ascii="Times New Roman" w:eastAsia="Times New Roman" w:hAnsi="Times New Roman"/>
                <w:color w:val="000000"/>
                <w:sz w:val="20"/>
                <w:szCs w:val="20"/>
              </w:rPr>
              <w:t>un linéaire</w:t>
            </w:r>
            <w:r w:rsidR="006F5C79">
              <w:rPr>
                <w:rFonts w:ascii="Times New Roman" w:eastAsia="Times New Roman" w:hAnsi="Times New Roman"/>
                <w:color w:val="000000"/>
                <w:sz w:val="20"/>
                <w:szCs w:val="20"/>
              </w:rPr>
              <w:t xml:space="preserve"> puis remonté pour être aérien et le BT parcour</w:t>
            </w:r>
            <w:r w:rsidR="00FE71E3">
              <w:rPr>
                <w:rFonts w:ascii="Times New Roman" w:eastAsia="Times New Roman" w:hAnsi="Times New Roman"/>
                <w:color w:val="000000"/>
                <w:sz w:val="20"/>
                <w:szCs w:val="20"/>
              </w:rPr>
              <w:t>e</w:t>
            </w:r>
            <w:r w:rsidR="006F5C79">
              <w:rPr>
                <w:rFonts w:ascii="Times New Roman" w:eastAsia="Times New Roman" w:hAnsi="Times New Roman"/>
                <w:color w:val="000000"/>
                <w:sz w:val="20"/>
                <w:szCs w:val="20"/>
              </w:rPr>
              <w:t xml:space="preserve"> le réseau existant dans les différentes ruelles.</w:t>
            </w:r>
          </w:p>
        </w:tc>
        <w:tc>
          <w:tcPr>
            <w:tcW w:w="5991" w:type="dxa"/>
            <w:vAlign w:val="center"/>
          </w:tcPr>
          <w:p w14:paraId="2E404AC9" w14:textId="77777777" w:rsidR="006F5C79" w:rsidRPr="00483831" w:rsidRDefault="008D4C4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72129F81" wp14:editId="0C687F68">
                  <wp:extent cx="3257550" cy="1785620"/>
                  <wp:effectExtent l="0" t="0" r="0" b="5080"/>
                  <wp:docPr id="1936" name="Imag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 name="2019_05_20_10_30_IMG_2630.JPG"/>
                          <pic:cNvPicPr/>
                        </pic:nvPicPr>
                        <pic:blipFill>
                          <a:blip r:embed="rId42" cstate="email">
                            <a:extLst>
                              <a:ext uri="{28A0092B-C50C-407E-A947-70E740481C1C}">
                                <a14:useLocalDpi xmlns:a14="http://schemas.microsoft.com/office/drawing/2010/main"/>
                              </a:ext>
                            </a:extLst>
                          </a:blip>
                          <a:stretch>
                            <a:fillRect/>
                          </a:stretch>
                        </pic:blipFill>
                        <pic:spPr>
                          <a:xfrm rot="10800000">
                            <a:off x="0" y="0"/>
                            <a:ext cx="3263315" cy="1788780"/>
                          </a:xfrm>
                          <a:prstGeom prst="rect">
                            <a:avLst/>
                          </a:prstGeom>
                        </pic:spPr>
                      </pic:pic>
                    </a:graphicData>
                  </a:graphic>
                </wp:inline>
              </w:drawing>
            </w:r>
          </w:p>
        </w:tc>
      </w:tr>
      <w:tr w:rsidR="002D37BD" w:rsidRPr="00483831" w14:paraId="25505508" w14:textId="77777777" w:rsidTr="00B8053B">
        <w:trPr>
          <w:trHeight w:val="274"/>
          <w:jc w:val="center"/>
        </w:trPr>
        <w:tc>
          <w:tcPr>
            <w:tcW w:w="1157" w:type="dxa"/>
            <w:vAlign w:val="center"/>
          </w:tcPr>
          <w:p w14:paraId="585F93F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PK0 à  PK6</w:t>
            </w:r>
          </w:p>
        </w:tc>
        <w:tc>
          <w:tcPr>
            <w:tcW w:w="925" w:type="dxa"/>
            <w:vAlign w:val="center"/>
          </w:tcPr>
          <w:p w14:paraId="65BC373B" w14:textId="77777777" w:rsidR="006F5C79" w:rsidRDefault="006F5C79" w:rsidP="00B8053B">
            <w:pPr>
              <w:jc w:val="center"/>
              <w:rPr>
                <w:rFonts w:ascii="Calibri" w:hAnsi="Calibri" w:cs="Calibri"/>
                <w:color w:val="000000"/>
              </w:rPr>
            </w:pPr>
            <w:r>
              <w:rPr>
                <w:rFonts w:ascii="Calibri" w:hAnsi="Calibri" w:cs="Calibri"/>
                <w:color w:val="000000"/>
              </w:rPr>
              <w:t>430379</w:t>
            </w:r>
          </w:p>
        </w:tc>
        <w:tc>
          <w:tcPr>
            <w:tcW w:w="997" w:type="dxa"/>
            <w:vAlign w:val="center"/>
          </w:tcPr>
          <w:p w14:paraId="009FBDBC" w14:textId="77777777" w:rsidR="006F5C79" w:rsidRDefault="006F5C79" w:rsidP="00B8053B">
            <w:pPr>
              <w:jc w:val="center"/>
              <w:rPr>
                <w:rFonts w:ascii="Calibri" w:hAnsi="Calibri" w:cs="Calibri"/>
                <w:color w:val="000000"/>
              </w:rPr>
            </w:pPr>
            <w:r>
              <w:rPr>
                <w:rFonts w:ascii="Calibri" w:hAnsi="Calibri" w:cs="Calibri"/>
                <w:color w:val="000000"/>
              </w:rPr>
              <w:t>1312408</w:t>
            </w:r>
          </w:p>
        </w:tc>
        <w:tc>
          <w:tcPr>
            <w:tcW w:w="1858" w:type="dxa"/>
            <w:vAlign w:val="center"/>
          </w:tcPr>
          <w:p w14:paraId="0B3E8CF9"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Densification des réseaux BT/MT</w:t>
            </w:r>
          </w:p>
        </w:tc>
        <w:tc>
          <w:tcPr>
            <w:tcW w:w="1305" w:type="dxa"/>
            <w:vAlign w:val="center"/>
          </w:tcPr>
          <w:p w14:paraId="79B2DE5B"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PACK II /</w:t>
            </w:r>
          </w:p>
          <w:p w14:paraId="5E0953B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CUPUL</w:t>
            </w:r>
          </w:p>
        </w:tc>
        <w:tc>
          <w:tcPr>
            <w:tcW w:w="2759" w:type="dxa"/>
            <w:vAlign w:val="center"/>
          </w:tcPr>
          <w:p w14:paraId="26DD5F16" w14:textId="77777777" w:rsidR="006F5C79" w:rsidRDefault="006F5C79" w:rsidP="00952410">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réseau MT et BT (pour alimentat</w:t>
            </w:r>
            <w:r w:rsidR="00952410">
              <w:rPr>
                <w:rFonts w:ascii="Times New Roman" w:eastAsia="Times New Roman" w:hAnsi="Times New Roman"/>
                <w:color w:val="000000"/>
                <w:sz w:val="20"/>
                <w:szCs w:val="20"/>
              </w:rPr>
              <w:t>ion des habitations) sera aérien</w:t>
            </w:r>
            <w:r>
              <w:rPr>
                <w:rFonts w:ascii="Times New Roman" w:eastAsia="Times New Roman" w:hAnsi="Times New Roman"/>
                <w:color w:val="000000"/>
                <w:sz w:val="20"/>
                <w:szCs w:val="20"/>
              </w:rPr>
              <w:t xml:space="preserve"> sur un linéaire de 1200 m environ pour rej</w:t>
            </w:r>
            <w:r w:rsidR="00952410">
              <w:rPr>
                <w:rFonts w:ascii="Times New Roman" w:eastAsia="Times New Roman" w:hAnsi="Times New Roman"/>
                <w:color w:val="000000"/>
                <w:sz w:val="20"/>
                <w:szCs w:val="20"/>
              </w:rPr>
              <w:t xml:space="preserve">oindre l’autre cabine. Le </w:t>
            </w:r>
            <w:r>
              <w:rPr>
                <w:rFonts w:ascii="Times New Roman" w:eastAsia="Times New Roman" w:hAnsi="Times New Roman"/>
                <w:color w:val="000000"/>
                <w:sz w:val="20"/>
                <w:szCs w:val="20"/>
              </w:rPr>
              <w:t>linéair</w:t>
            </w:r>
            <w:r w:rsidR="00BD7C12">
              <w:rPr>
                <w:rFonts w:ascii="Times New Roman" w:eastAsia="Times New Roman" w:hAnsi="Times New Roman"/>
                <w:color w:val="000000"/>
                <w:sz w:val="20"/>
                <w:szCs w:val="20"/>
              </w:rPr>
              <w:t xml:space="preserve">e </w:t>
            </w:r>
            <w:r w:rsidR="00952410">
              <w:rPr>
                <w:rFonts w:ascii="Times New Roman" w:eastAsia="Times New Roman" w:hAnsi="Times New Roman"/>
                <w:color w:val="000000"/>
                <w:sz w:val="20"/>
                <w:szCs w:val="20"/>
              </w:rPr>
              <w:t xml:space="preserve">longe </w:t>
            </w:r>
            <w:r>
              <w:rPr>
                <w:rFonts w:ascii="Times New Roman" w:eastAsia="Times New Roman" w:hAnsi="Times New Roman"/>
                <w:color w:val="000000"/>
                <w:sz w:val="20"/>
                <w:szCs w:val="20"/>
              </w:rPr>
              <w:t>des habitations</w:t>
            </w:r>
            <w:r w:rsidR="00952410">
              <w:rPr>
                <w:rFonts w:ascii="Times New Roman" w:eastAsia="Times New Roman" w:hAnsi="Times New Roman"/>
                <w:color w:val="000000"/>
                <w:sz w:val="20"/>
                <w:szCs w:val="20"/>
              </w:rPr>
              <w:t xml:space="preserve"> et des places d’affaires (restaurant, pharmacie, ferme de </w:t>
            </w:r>
            <w:r w:rsidRPr="00952410">
              <w:rPr>
                <w:rFonts w:ascii="Times New Roman" w:eastAsia="Times New Roman" w:hAnsi="Times New Roman"/>
                <w:i/>
                <w:color w:val="000000"/>
                <w:sz w:val="20"/>
                <w:szCs w:val="20"/>
              </w:rPr>
              <w:t>projecto avo agro pecuraria</w:t>
            </w:r>
            <w:r w:rsidR="00952410">
              <w:rPr>
                <w:rFonts w:ascii="Times New Roman" w:eastAsia="Times New Roman" w:hAnsi="Times New Roman"/>
                <w:color w:val="000000"/>
                <w:sz w:val="20"/>
                <w:szCs w:val="20"/>
              </w:rPr>
              <w:t>) et</w:t>
            </w:r>
            <w:r>
              <w:rPr>
                <w:rFonts w:ascii="Times New Roman" w:eastAsia="Times New Roman" w:hAnsi="Times New Roman"/>
                <w:color w:val="000000"/>
                <w:sz w:val="20"/>
                <w:szCs w:val="20"/>
              </w:rPr>
              <w:t xml:space="preserve"> un centre transformation du « cajou ».</w:t>
            </w:r>
          </w:p>
        </w:tc>
        <w:tc>
          <w:tcPr>
            <w:tcW w:w="5991" w:type="dxa"/>
            <w:vAlign w:val="center"/>
          </w:tcPr>
          <w:p w14:paraId="15958D09" w14:textId="77777777" w:rsidR="006F5C79" w:rsidRPr="00483831" w:rsidRDefault="008D4C4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30043D3D" wp14:editId="1FEC75C6">
                  <wp:extent cx="1600200" cy="1200150"/>
                  <wp:effectExtent l="0" t="0" r="0" b="0"/>
                  <wp:docPr id="1937" name="Imag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 name="2019_05_20_10_44_IMG_2647.JPG"/>
                          <pic:cNvPicPr/>
                        </pic:nvPicPr>
                        <pic:blipFill>
                          <a:blip r:embed="rId43" cstate="email">
                            <a:extLst>
                              <a:ext uri="{28A0092B-C50C-407E-A947-70E740481C1C}">
                                <a14:useLocalDpi xmlns:a14="http://schemas.microsoft.com/office/drawing/2010/main"/>
                              </a:ext>
                            </a:extLst>
                          </a:blip>
                          <a:stretch>
                            <a:fillRect/>
                          </a:stretch>
                        </pic:blipFill>
                        <pic:spPr>
                          <a:xfrm>
                            <a:off x="0" y="0"/>
                            <a:ext cx="1608788" cy="1206591"/>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0C1B282F" wp14:editId="4D6F0139">
                  <wp:extent cx="1619250" cy="1214438"/>
                  <wp:effectExtent l="0" t="0" r="0" b="5080"/>
                  <wp:docPr id="1938" name="Image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 name="2019_05_20_10_50_IMG_2654.JPG"/>
                          <pic:cNvPicPr/>
                        </pic:nvPicPr>
                        <pic:blipFill>
                          <a:blip r:embed="rId44" cstate="email">
                            <a:extLst>
                              <a:ext uri="{28A0092B-C50C-407E-A947-70E740481C1C}">
                                <a14:useLocalDpi xmlns:a14="http://schemas.microsoft.com/office/drawing/2010/main"/>
                              </a:ext>
                            </a:extLst>
                          </a:blip>
                          <a:stretch>
                            <a:fillRect/>
                          </a:stretch>
                        </pic:blipFill>
                        <pic:spPr>
                          <a:xfrm>
                            <a:off x="0" y="0"/>
                            <a:ext cx="1622824" cy="1217119"/>
                          </a:xfrm>
                          <a:prstGeom prst="rect">
                            <a:avLst/>
                          </a:prstGeom>
                        </pic:spPr>
                      </pic:pic>
                    </a:graphicData>
                  </a:graphic>
                </wp:inline>
              </w:drawing>
            </w:r>
          </w:p>
        </w:tc>
      </w:tr>
      <w:tr w:rsidR="002D37BD" w:rsidRPr="00483831" w14:paraId="669C25CF" w14:textId="77777777" w:rsidTr="00B8053B">
        <w:trPr>
          <w:trHeight w:val="274"/>
          <w:jc w:val="center"/>
        </w:trPr>
        <w:tc>
          <w:tcPr>
            <w:tcW w:w="1157" w:type="dxa"/>
            <w:vAlign w:val="center"/>
          </w:tcPr>
          <w:p w14:paraId="15DAE7AE"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PK6</w:t>
            </w:r>
          </w:p>
        </w:tc>
        <w:tc>
          <w:tcPr>
            <w:tcW w:w="925" w:type="dxa"/>
            <w:vAlign w:val="center"/>
          </w:tcPr>
          <w:p w14:paraId="09F6B48A" w14:textId="77777777" w:rsidR="006F5C79" w:rsidRDefault="006F5C79" w:rsidP="00B8053B">
            <w:pPr>
              <w:jc w:val="center"/>
              <w:rPr>
                <w:rFonts w:ascii="Calibri" w:hAnsi="Calibri" w:cs="Calibri"/>
                <w:color w:val="000000"/>
              </w:rPr>
            </w:pPr>
            <w:r>
              <w:rPr>
                <w:rFonts w:ascii="Calibri" w:hAnsi="Calibri" w:cs="Calibri"/>
                <w:color w:val="000000"/>
              </w:rPr>
              <w:t>430379</w:t>
            </w:r>
          </w:p>
        </w:tc>
        <w:tc>
          <w:tcPr>
            <w:tcW w:w="997" w:type="dxa"/>
            <w:vAlign w:val="center"/>
          </w:tcPr>
          <w:p w14:paraId="5878B9B2" w14:textId="77777777" w:rsidR="006F5C79" w:rsidRDefault="006F5C79" w:rsidP="00B8053B">
            <w:pPr>
              <w:jc w:val="center"/>
              <w:rPr>
                <w:rFonts w:ascii="Calibri" w:hAnsi="Calibri" w:cs="Calibri"/>
                <w:color w:val="000000"/>
              </w:rPr>
            </w:pPr>
            <w:r>
              <w:rPr>
                <w:rFonts w:ascii="Calibri" w:hAnsi="Calibri" w:cs="Calibri"/>
                <w:color w:val="000000"/>
              </w:rPr>
              <w:t>1312408</w:t>
            </w:r>
          </w:p>
        </w:tc>
        <w:tc>
          <w:tcPr>
            <w:tcW w:w="1858" w:type="dxa"/>
            <w:vAlign w:val="center"/>
          </w:tcPr>
          <w:p w14:paraId="2A78B7E8" w14:textId="77777777" w:rsidR="006F5C79" w:rsidRPr="00483831"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Réhabilitation de la cabine</w:t>
            </w:r>
          </w:p>
        </w:tc>
        <w:tc>
          <w:tcPr>
            <w:tcW w:w="1305" w:type="dxa"/>
            <w:vAlign w:val="center"/>
          </w:tcPr>
          <w:p w14:paraId="74341BBD" w14:textId="77777777" w:rsidR="006F5C79" w:rsidRDefault="00BD7C12"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Enterramento et B</w:t>
            </w:r>
            <w:r w:rsidR="006F5C79">
              <w:rPr>
                <w:rFonts w:ascii="Times New Roman" w:eastAsia="Times New Roman" w:hAnsi="Times New Roman"/>
                <w:color w:val="000000"/>
                <w:sz w:val="20"/>
                <w:szCs w:val="20"/>
              </w:rPr>
              <w:t>or</w:t>
            </w:r>
          </w:p>
        </w:tc>
        <w:tc>
          <w:tcPr>
            <w:tcW w:w="2759" w:type="dxa"/>
            <w:vAlign w:val="center"/>
          </w:tcPr>
          <w:p w14:paraId="0E192769" w14:textId="77777777" w:rsidR="006F5C79" w:rsidRDefault="005D0388"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La s</w:t>
            </w:r>
            <w:r w:rsidR="006F5C79">
              <w:rPr>
                <w:rFonts w:ascii="Times New Roman" w:eastAsia="Times New Roman" w:hAnsi="Times New Roman"/>
                <w:color w:val="000000"/>
                <w:sz w:val="20"/>
                <w:szCs w:val="20"/>
              </w:rPr>
              <w:t>tructure de la cabine est en état et fonctionnelle. Ainsi elle se trouve dans la zone industrielle à côté de la route et devant une usine.</w:t>
            </w:r>
          </w:p>
          <w:p w14:paraId="7609A375"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NB : on note à partir de cette cabine l’existence d’un réseau de poteaux pour un autre projet de 30kw.</w:t>
            </w:r>
          </w:p>
        </w:tc>
        <w:tc>
          <w:tcPr>
            <w:tcW w:w="5991" w:type="dxa"/>
            <w:vAlign w:val="center"/>
          </w:tcPr>
          <w:p w14:paraId="6AD0C82C" w14:textId="77777777" w:rsidR="006F5C79" w:rsidRPr="00483831" w:rsidRDefault="008D4C4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48841C8E" wp14:editId="368ECECF">
                  <wp:extent cx="1549400" cy="1638300"/>
                  <wp:effectExtent l="19050" t="0" r="0" b="0"/>
                  <wp:docPr id="1939" name="Imag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 name="2019_05_20_11_03_IMG_2663.JPG"/>
                          <pic:cNvPicPr/>
                        </pic:nvPicPr>
                        <pic:blipFill>
                          <a:blip r:embed="rId45" cstate="email">
                            <a:extLst>
                              <a:ext uri="{28A0092B-C50C-407E-A947-70E740481C1C}">
                                <a14:useLocalDpi xmlns:a14="http://schemas.microsoft.com/office/drawing/2010/main"/>
                              </a:ext>
                            </a:extLst>
                          </a:blip>
                          <a:stretch>
                            <a:fillRect/>
                          </a:stretch>
                        </pic:blipFill>
                        <pic:spPr>
                          <a:xfrm>
                            <a:off x="0" y="0"/>
                            <a:ext cx="1549400" cy="1638300"/>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62ACCD54" wp14:editId="1FA0B2A5">
                  <wp:extent cx="1609725" cy="1653528"/>
                  <wp:effectExtent l="38100" t="0" r="28575" b="0"/>
                  <wp:docPr id="1940" name="Image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 name="2019_05_20_11_04_IMG_2666.JPG"/>
                          <pic:cNvPicPr/>
                        </pic:nvPicPr>
                        <pic:blipFill>
                          <a:blip r:embed="rId46" cstate="email">
                            <a:extLst>
                              <a:ext uri="{28A0092B-C50C-407E-A947-70E740481C1C}">
                                <a14:useLocalDpi xmlns:a14="http://schemas.microsoft.com/office/drawing/2010/main"/>
                              </a:ext>
                            </a:extLst>
                          </a:blip>
                          <a:stretch>
                            <a:fillRect/>
                          </a:stretch>
                        </pic:blipFill>
                        <pic:spPr>
                          <a:xfrm rot="5400000">
                            <a:off x="0" y="0"/>
                            <a:ext cx="1609725" cy="1653528"/>
                          </a:xfrm>
                          <a:prstGeom prst="rect">
                            <a:avLst/>
                          </a:prstGeom>
                        </pic:spPr>
                      </pic:pic>
                    </a:graphicData>
                  </a:graphic>
                </wp:inline>
              </w:drawing>
            </w:r>
          </w:p>
        </w:tc>
      </w:tr>
      <w:tr w:rsidR="002D37BD" w:rsidRPr="00483831" w14:paraId="42687E45" w14:textId="77777777" w:rsidTr="00B8053B">
        <w:trPr>
          <w:trHeight w:val="274"/>
          <w:jc w:val="center"/>
        </w:trPr>
        <w:tc>
          <w:tcPr>
            <w:tcW w:w="1157" w:type="dxa"/>
            <w:vAlign w:val="center"/>
          </w:tcPr>
          <w:p w14:paraId="0F6370B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PK6 à PK9</w:t>
            </w:r>
          </w:p>
        </w:tc>
        <w:tc>
          <w:tcPr>
            <w:tcW w:w="925" w:type="dxa"/>
            <w:vAlign w:val="center"/>
          </w:tcPr>
          <w:p w14:paraId="74E7A8EA" w14:textId="77777777" w:rsidR="006F5C79" w:rsidRDefault="006F5C79" w:rsidP="00B8053B">
            <w:pPr>
              <w:jc w:val="center"/>
              <w:rPr>
                <w:rFonts w:ascii="Calibri" w:hAnsi="Calibri" w:cs="Calibri"/>
                <w:color w:val="000000"/>
              </w:rPr>
            </w:pPr>
            <w:r>
              <w:rPr>
                <w:rFonts w:ascii="Calibri" w:hAnsi="Calibri" w:cs="Calibri"/>
                <w:color w:val="000000"/>
              </w:rPr>
              <w:t>429828</w:t>
            </w:r>
          </w:p>
        </w:tc>
        <w:tc>
          <w:tcPr>
            <w:tcW w:w="997" w:type="dxa"/>
            <w:vAlign w:val="center"/>
          </w:tcPr>
          <w:p w14:paraId="76481F0D" w14:textId="77777777" w:rsidR="006F5C79" w:rsidRDefault="006F5C79" w:rsidP="00B8053B">
            <w:pPr>
              <w:jc w:val="center"/>
              <w:rPr>
                <w:rFonts w:ascii="Calibri" w:hAnsi="Calibri" w:cs="Calibri"/>
                <w:color w:val="000000"/>
              </w:rPr>
            </w:pPr>
            <w:r>
              <w:rPr>
                <w:rFonts w:ascii="Calibri" w:hAnsi="Calibri" w:cs="Calibri"/>
                <w:color w:val="000000"/>
              </w:rPr>
              <w:t>1312069</w:t>
            </w:r>
          </w:p>
        </w:tc>
        <w:tc>
          <w:tcPr>
            <w:tcW w:w="1858" w:type="dxa"/>
            <w:vAlign w:val="center"/>
          </w:tcPr>
          <w:p w14:paraId="47DC3447"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Densification des réseaux BT/MT</w:t>
            </w:r>
          </w:p>
        </w:tc>
        <w:tc>
          <w:tcPr>
            <w:tcW w:w="1305" w:type="dxa"/>
            <w:vAlign w:val="center"/>
          </w:tcPr>
          <w:p w14:paraId="65CE59B0"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Enterramento e</w:t>
            </w:r>
            <w:r w:rsidR="00BD7C12">
              <w:rPr>
                <w:rFonts w:ascii="Times New Roman" w:eastAsia="Times New Roman" w:hAnsi="Times New Roman"/>
                <w:color w:val="000000"/>
                <w:sz w:val="20"/>
                <w:szCs w:val="20"/>
              </w:rPr>
              <w:t>t B</w:t>
            </w:r>
            <w:r>
              <w:rPr>
                <w:rFonts w:ascii="Times New Roman" w:eastAsia="Times New Roman" w:hAnsi="Times New Roman"/>
                <w:color w:val="000000"/>
                <w:sz w:val="20"/>
                <w:szCs w:val="20"/>
              </w:rPr>
              <w:t>or</w:t>
            </w:r>
          </w:p>
        </w:tc>
        <w:tc>
          <w:tcPr>
            <w:tcW w:w="2759" w:type="dxa"/>
            <w:vAlign w:val="center"/>
          </w:tcPr>
          <w:p w14:paraId="3853A33C" w14:textId="77777777" w:rsidR="006F5C79" w:rsidRDefault="00CC248B" w:rsidP="00CC248B">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réseau MT</w:t>
            </w:r>
            <w:r w:rsidR="006F5C79">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rPr>
              <w:t xml:space="preserve">quitte la </w:t>
            </w:r>
            <w:r w:rsidR="006F5C79">
              <w:rPr>
                <w:rFonts w:ascii="Times New Roman" w:eastAsia="Times New Roman" w:hAnsi="Times New Roman"/>
                <w:color w:val="000000"/>
                <w:sz w:val="20"/>
                <w:szCs w:val="20"/>
              </w:rPr>
              <w:t>cabine</w:t>
            </w:r>
            <w:r>
              <w:rPr>
                <w:rFonts w:ascii="Times New Roman" w:eastAsia="Times New Roman" w:hAnsi="Times New Roman"/>
                <w:color w:val="000000"/>
                <w:sz w:val="20"/>
                <w:szCs w:val="20"/>
              </w:rPr>
              <w:t xml:space="preserve"> et sera</w:t>
            </w:r>
            <w:r w:rsidR="00597E45">
              <w:rPr>
                <w:rFonts w:ascii="Times New Roman" w:eastAsia="Times New Roman" w:hAnsi="Times New Roman"/>
                <w:color w:val="000000"/>
                <w:sz w:val="20"/>
                <w:szCs w:val="20"/>
              </w:rPr>
              <w:t xml:space="preserve"> aérien pour rentrer au niveau</w:t>
            </w:r>
            <w:r>
              <w:rPr>
                <w:rFonts w:ascii="Times New Roman" w:eastAsia="Times New Roman" w:hAnsi="Times New Roman"/>
                <w:color w:val="000000"/>
                <w:sz w:val="20"/>
                <w:szCs w:val="20"/>
              </w:rPr>
              <w:t xml:space="preserve"> de l’ENA o</w:t>
            </w:r>
            <w:r w:rsidR="00FE71E3">
              <w:rPr>
                <w:rFonts w:ascii="Times New Roman" w:eastAsia="Times New Roman" w:hAnsi="Times New Roman"/>
                <w:color w:val="000000"/>
                <w:sz w:val="20"/>
                <w:szCs w:val="20"/>
              </w:rPr>
              <w:t>ù</w:t>
            </w:r>
            <w:r>
              <w:rPr>
                <w:rFonts w:ascii="Times New Roman" w:eastAsia="Times New Roman" w:hAnsi="Times New Roman"/>
                <w:color w:val="000000"/>
                <w:sz w:val="20"/>
                <w:szCs w:val="20"/>
              </w:rPr>
              <w:t xml:space="preserve"> se trouve la</w:t>
            </w:r>
            <w:r w:rsidR="006F5C79">
              <w:rPr>
                <w:rFonts w:ascii="Times New Roman" w:eastAsia="Times New Roman" w:hAnsi="Times New Roman"/>
                <w:color w:val="000000"/>
                <w:sz w:val="20"/>
                <w:szCs w:val="20"/>
              </w:rPr>
              <w:t xml:space="preserve"> cabine</w:t>
            </w:r>
            <w:r>
              <w:rPr>
                <w:rFonts w:ascii="Times New Roman" w:eastAsia="Times New Roman" w:hAnsi="Times New Roman"/>
                <w:color w:val="000000"/>
                <w:sz w:val="20"/>
                <w:szCs w:val="20"/>
              </w:rPr>
              <w:t xml:space="preserve"> de raccordement</w:t>
            </w:r>
            <w:r w:rsidR="006F5C79">
              <w:rPr>
                <w:rFonts w:ascii="Times New Roman" w:eastAsia="Times New Roman" w:hAnsi="Times New Roman"/>
                <w:color w:val="000000"/>
                <w:sz w:val="20"/>
                <w:szCs w:val="20"/>
              </w:rPr>
              <w:t>.</w:t>
            </w:r>
          </w:p>
        </w:tc>
        <w:tc>
          <w:tcPr>
            <w:tcW w:w="5991" w:type="dxa"/>
            <w:vAlign w:val="center"/>
          </w:tcPr>
          <w:p w14:paraId="7BA9F6A8" w14:textId="77777777" w:rsidR="006F5C79" w:rsidRPr="00483831" w:rsidRDefault="008D4C4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3ECF4240" wp14:editId="72F21671">
                  <wp:extent cx="1634066" cy="1225550"/>
                  <wp:effectExtent l="0" t="0" r="4445" b="0"/>
                  <wp:docPr id="1941" name="Imag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 name="2019_05_20_11_06_IMG_2669.JPG"/>
                          <pic:cNvPicPr/>
                        </pic:nvPicPr>
                        <pic:blipFill>
                          <a:blip r:embed="rId47" cstate="email">
                            <a:extLst>
                              <a:ext uri="{28A0092B-C50C-407E-A947-70E740481C1C}">
                                <a14:useLocalDpi xmlns:a14="http://schemas.microsoft.com/office/drawing/2010/main"/>
                              </a:ext>
                            </a:extLst>
                          </a:blip>
                          <a:stretch>
                            <a:fillRect/>
                          </a:stretch>
                        </pic:blipFill>
                        <pic:spPr>
                          <a:xfrm>
                            <a:off x="0" y="0"/>
                            <a:ext cx="1639485" cy="1229614"/>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58E5495D" wp14:editId="4C53D739">
                  <wp:extent cx="1600200" cy="1200150"/>
                  <wp:effectExtent l="0" t="0" r="0" b="0"/>
                  <wp:docPr id="1943" name="Imag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 name="2019_05_20_11_25_IMG_2677.jpg"/>
                          <pic:cNvPicPr/>
                        </pic:nvPicPr>
                        <pic:blipFill>
                          <a:blip r:embed="rId48" cstate="email">
                            <a:extLst>
                              <a:ext uri="{28A0092B-C50C-407E-A947-70E740481C1C}">
                                <a14:useLocalDpi xmlns:a14="http://schemas.microsoft.com/office/drawing/2010/main"/>
                              </a:ext>
                            </a:extLst>
                          </a:blip>
                          <a:stretch>
                            <a:fillRect/>
                          </a:stretch>
                        </pic:blipFill>
                        <pic:spPr>
                          <a:xfrm>
                            <a:off x="0" y="0"/>
                            <a:ext cx="1603188" cy="1202391"/>
                          </a:xfrm>
                          <a:prstGeom prst="rect">
                            <a:avLst/>
                          </a:prstGeom>
                        </pic:spPr>
                      </pic:pic>
                    </a:graphicData>
                  </a:graphic>
                </wp:inline>
              </w:drawing>
            </w:r>
          </w:p>
        </w:tc>
      </w:tr>
      <w:tr w:rsidR="002D37BD" w:rsidRPr="00483831" w14:paraId="327903FB" w14:textId="77777777" w:rsidTr="00B8053B">
        <w:trPr>
          <w:trHeight w:val="274"/>
          <w:jc w:val="center"/>
        </w:trPr>
        <w:tc>
          <w:tcPr>
            <w:tcW w:w="1157" w:type="dxa"/>
            <w:vAlign w:val="center"/>
          </w:tcPr>
          <w:p w14:paraId="3DC104FE"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PK9</w:t>
            </w:r>
          </w:p>
        </w:tc>
        <w:tc>
          <w:tcPr>
            <w:tcW w:w="925" w:type="dxa"/>
            <w:vAlign w:val="center"/>
          </w:tcPr>
          <w:p w14:paraId="30E95BA4" w14:textId="77777777" w:rsidR="006F5C79" w:rsidRDefault="006F5C79" w:rsidP="00B8053B">
            <w:pPr>
              <w:jc w:val="center"/>
              <w:rPr>
                <w:rFonts w:ascii="Calibri" w:hAnsi="Calibri" w:cs="Calibri"/>
                <w:color w:val="000000"/>
              </w:rPr>
            </w:pPr>
            <w:r>
              <w:rPr>
                <w:rFonts w:ascii="Calibri" w:hAnsi="Calibri" w:cs="Calibri"/>
                <w:color w:val="000000"/>
              </w:rPr>
              <w:t>429828</w:t>
            </w:r>
          </w:p>
        </w:tc>
        <w:tc>
          <w:tcPr>
            <w:tcW w:w="997" w:type="dxa"/>
            <w:vAlign w:val="center"/>
          </w:tcPr>
          <w:p w14:paraId="036D747B" w14:textId="77777777" w:rsidR="006F5C79" w:rsidRDefault="006F5C79" w:rsidP="00B8053B">
            <w:pPr>
              <w:jc w:val="center"/>
              <w:rPr>
                <w:rFonts w:ascii="Calibri" w:hAnsi="Calibri" w:cs="Calibri"/>
                <w:color w:val="000000"/>
              </w:rPr>
            </w:pPr>
            <w:r>
              <w:rPr>
                <w:rFonts w:ascii="Calibri" w:hAnsi="Calibri" w:cs="Calibri"/>
                <w:color w:val="000000"/>
              </w:rPr>
              <w:t>1312069</w:t>
            </w:r>
          </w:p>
        </w:tc>
        <w:tc>
          <w:tcPr>
            <w:tcW w:w="1858" w:type="dxa"/>
            <w:vAlign w:val="center"/>
          </w:tcPr>
          <w:p w14:paraId="191A3441"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Réhabilitation de la cabine</w:t>
            </w:r>
          </w:p>
        </w:tc>
        <w:tc>
          <w:tcPr>
            <w:tcW w:w="1305" w:type="dxa"/>
            <w:vAlign w:val="center"/>
          </w:tcPr>
          <w:p w14:paraId="1D53637A"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Enterramento e</w:t>
            </w:r>
            <w:r w:rsidR="00BD7C12">
              <w:rPr>
                <w:rFonts w:ascii="Times New Roman" w:eastAsia="Times New Roman" w:hAnsi="Times New Roman"/>
                <w:color w:val="000000"/>
                <w:sz w:val="20"/>
                <w:szCs w:val="20"/>
              </w:rPr>
              <w:t>t B</w:t>
            </w:r>
            <w:r>
              <w:rPr>
                <w:rFonts w:ascii="Times New Roman" w:eastAsia="Times New Roman" w:hAnsi="Times New Roman"/>
                <w:color w:val="000000"/>
                <w:sz w:val="20"/>
                <w:szCs w:val="20"/>
              </w:rPr>
              <w:t>or</w:t>
            </w:r>
          </w:p>
        </w:tc>
        <w:tc>
          <w:tcPr>
            <w:tcW w:w="2759" w:type="dxa"/>
            <w:vAlign w:val="center"/>
          </w:tcPr>
          <w:p w14:paraId="231C0C33" w14:textId="77777777" w:rsidR="006F5C79" w:rsidRDefault="005D0388" w:rsidP="005D0388">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La s</w:t>
            </w:r>
            <w:r w:rsidR="006F5C79">
              <w:rPr>
                <w:rFonts w:ascii="Times New Roman" w:eastAsia="Times New Roman" w:hAnsi="Times New Roman"/>
                <w:color w:val="000000"/>
                <w:sz w:val="20"/>
                <w:szCs w:val="20"/>
              </w:rPr>
              <w:t xml:space="preserve">tructure de la cabine </w:t>
            </w:r>
            <w:r w:rsidR="00CC248B">
              <w:rPr>
                <w:rFonts w:ascii="Times New Roman" w:eastAsia="Times New Roman" w:hAnsi="Times New Roman"/>
                <w:color w:val="000000"/>
                <w:sz w:val="20"/>
                <w:szCs w:val="20"/>
              </w:rPr>
              <w:t xml:space="preserve">à l’intérieur de l’ENA </w:t>
            </w:r>
            <w:r w:rsidR="006F5C79">
              <w:rPr>
                <w:rFonts w:ascii="Times New Roman" w:eastAsia="Times New Roman" w:hAnsi="Times New Roman"/>
                <w:color w:val="000000"/>
                <w:sz w:val="20"/>
                <w:szCs w:val="20"/>
              </w:rPr>
              <w:t>est e</w:t>
            </w:r>
            <w:r w:rsidR="00CC248B">
              <w:rPr>
                <w:rFonts w:ascii="Times New Roman" w:eastAsia="Times New Roman" w:hAnsi="Times New Roman"/>
                <w:color w:val="000000"/>
                <w:sz w:val="20"/>
                <w:szCs w:val="20"/>
              </w:rPr>
              <w:t xml:space="preserve">n état et fonctionnelle. Le projet permettra de connecter la cabine </w:t>
            </w:r>
            <w:r w:rsidR="006F5C79">
              <w:rPr>
                <w:rFonts w:ascii="Times New Roman" w:eastAsia="Times New Roman" w:hAnsi="Times New Roman"/>
                <w:color w:val="000000"/>
                <w:sz w:val="20"/>
                <w:szCs w:val="20"/>
              </w:rPr>
              <w:t xml:space="preserve">de l’école puis alimenter </w:t>
            </w:r>
            <w:r w:rsidR="00597E45">
              <w:rPr>
                <w:rFonts w:ascii="Times New Roman" w:eastAsia="Times New Roman" w:hAnsi="Times New Roman"/>
                <w:color w:val="000000"/>
                <w:sz w:val="20"/>
                <w:szCs w:val="20"/>
              </w:rPr>
              <w:t>les maisons environnantes</w:t>
            </w:r>
            <w:r w:rsidR="006F5C79">
              <w:rPr>
                <w:rFonts w:ascii="Times New Roman" w:eastAsia="Times New Roman" w:hAnsi="Times New Roman"/>
                <w:color w:val="000000"/>
                <w:sz w:val="20"/>
                <w:szCs w:val="20"/>
              </w:rPr>
              <w:t xml:space="preserve"> par le réseau BT</w:t>
            </w:r>
          </w:p>
        </w:tc>
        <w:tc>
          <w:tcPr>
            <w:tcW w:w="5991" w:type="dxa"/>
            <w:vAlign w:val="center"/>
          </w:tcPr>
          <w:p w14:paraId="060CC1F2" w14:textId="77777777" w:rsidR="006F5C79" w:rsidRPr="00483831" w:rsidRDefault="008D4C4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7913F11C" wp14:editId="47748E62">
                  <wp:extent cx="1590675" cy="1150145"/>
                  <wp:effectExtent l="19050" t="0" r="9525" b="0"/>
                  <wp:docPr id="1944" name="Imag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 name="2019_05_20_11_18_IMG_2671.JPG"/>
                          <pic:cNvPicPr/>
                        </pic:nvPicPr>
                        <pic:blipFill>
                          <a:blip r:embed="rId49" cstate="email">
                            <a:extLst>
                              <a:ext uri="{28A0092B-C50C-407E-A947-70E740481C1C}">
                                <a14:useLocalDpi xmlns:a14="http://schemas.microsoft.com/office/drawing/2010/main"/>
                              </a:ext>
                            </a:extLst>
                          </a:blip>
                          <a:stretch>
                            <a:fillRect/>
                          </a:stretch>
                        </pic:blipFill>
                        <pic:spPr>
                          <a:xfrm>
                            <a:off x="0" y="0"/>
                            <a:ext cx="1596620" cy="1154443"/>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171F0ED5" wp14:editId="5D8715EC">
                  <wp:extent cx="1590675" cy="1150144"/>
                  <wp:effectExtent l="19050" t="0" r="9525" b="0"/>
                  <wp:docPr id="1954" name="Imag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 name="2019_05_20_11_19_IMG_2674.JPG"/>
                          <pic:cNvPicPr/>
                        </pic:nvPicPr>
                        <pic:blipFill>
                          <a:blip r:embed="rId50" cstate="email">
                            <a:extLst>
                              <a:ext uri="{28A0092B-C50C-407E-A947-70E740481C1C}">
                                <a14:useLocalDpi xmlns:a14="http://schemas.microsoft.com/office/drawing/2010/main"/>
                              </a:ext>
                            </a:extLst>
                          </a:blip>
                          <a:stretch>
                            <a:fillRect/>
                          </a:stretch>
                        </pic:blipFill>
                        <pic:spPr>
                          <a:xfrm>
                            <a:off x="0" y="0"/>
                            <a:ext cx="1594055" cy="1152588"/>
                          </a:xfrm>
                          <a:prstGeom prst="rect">
                            <a:avLst/>
                          </a:prstGeom>
                        </pic:spPr>
                      </pic:pic>
                    </a:graphicData>
                  </a:graphic>
                </wp:inline>
              </w:drawing>
            </w:r>
          </w:p>
        </w:tc>
      </w:tr>
      <w:tr w:rsidR="002D37BD" w:rsidRPr="00483831" w14:paraId="15C9B9E3" w14:textId="77777777" w:rsidTr="00B8053B">
        <w:trPr>
          <w:trHeight w:val="274"/>
          <w:jc w:val="center"/>
        </w:trPr>
        <w:tc>
          <w:tcPr>
            <w:tcW w:w="1157" w:type="dxa"/>
            <w:vAlign w:val="center"/>
          </w:tcPr>
          <w:p w14:paraId="679A8E52"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PK7 </w:t>
            </w:r>
          </w:p>
          <w:p w14:paraId="2F52CD5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à </w:t>
            </w:r>
          </w:p>
          <w:p w14:paraId="169C252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PK11</w:t>
            </w:r>
          </w:p>
        </w:tc>
        <w:tc>
          <w:tcPr>
            <w:tcW w:w="925" w:type="dxa"/>
            <w:vAlign w:val="center"/>
          </w:tcPr>
          <w:p w14:paraId="7F49F286" w14:textId="77777777" w:rsidR="006F5C79" w:rsidRDefault="006F5C79" w:rsidP="00B8053B">
            <w:pPr>
              <w:jc w:val="center"/>
              <w:rPr>
                <w:rFonts w:ascii="Calibri" w:hAnsi="Calibri" w:cs="Calibri"/>
                <w:color w:val="000000"/>
              </w:rPr>
            </w:pPr>
            <w:r>
              <w:rPr>
                <w:rFonts w:ascii="Calibri" w:hAnsi="Calibri" w:cs="Calibri"/>
                <w:color w:val="000000"/>
              </w:rPr>
              <w:t>430213</w:t>
            </w:r>
          </w:p>
          <w:p w14:paraId="52EA0912" w14:textId="77777777" w:rsidR="006F5C79" w:rsidRDefault="006F5C79" w:rsidP="00B8053B">
            <w:pPr>
              <w:jc w:val="center"/>
              <w:rPr>
                <w:rFonts w:ascii="Calibri" w:hAnsi="Calibri" w:cs="Calibri"/>
                <w:color w:val="000000"/>
              </w:rPr>
            </w:pPr>
          </w:p>
          <w:p w14:paraId="776AE442" w14:textId="77777777" w:rsidR="006F5C79" w:rsidRDefault="006F5C79" w:rsidP="00B8053B">
            <w:pPr>
              <w:jc w:val="center"/>
              <w:rPr>
                <w:rFonts w:ascii="Calibri" w:hAnsi="Calibri" w:cs="Calibri"/>
                <w:color w:val="000000"/>
              </w:rPr>
            </w:pPr>
            <w:r>
              <w:rPr>
                <w:rFonts w:ascii="Calibri" w:hAnsi="Calibri" w:cs="Calibri"/>
                <w:color w:val="000000"/>
              </w:rPr>
              <w:t>430555</w:t>
            </w:r>
          </w:p>
        </w:tc>
        <w:tc>
          <w:tcPr>
            <w:tcW w:w="997" w:type="dxa"/>
            <w:vAlign w:val="center"/>
          </w:tcPr>
          <w:p w14:paraId="5AC3A752" w14:textId="77777777" w:rsidR="006F5C79" w:rsidRDefault="006F5C79" w:rsidP="00B8053B">
            <w:pPr>
              <w:jc w:val="center"/>
              <w:rPr>
                <w:rFonts w:ascii="Calibri" w:hAnsi="Calibri" w:cs="Calibri"/>
                <w:color w:val="000000"/>
              </w:rPr>
            </w:pPr>
            <w:r>
              <w:rPr>
                <w:rFonts w:ascii="Calibri" w:hAnsi="Calibri" w:cs="Calibri"/>
                <w:color w:val="000000"/>
              </w:rPr>
              <w:t>1312081</w:t>
            </w:r>
          </w:p>
          <w:p w14:paraId="1EF6CBA2" w14:textId="77777777" w:rsidR="006F5C79" w:rsidRDefault="006F5C79" w:rsidP="00B8053B">
            <w:pPr>
              <w:jc w:val="center"/>
              <w:rPr>
                <w:rFonts w:ascii="Calibri" w:hAnsi="Calibri" w:cs="Calibri"/>
                <w:color w:val="000000"/>
              </w:rPr>
            </w:pPr>
          </w:p>
          <w:p w14:paraId="7CEECD54" w14:textId="77777777" w:rsidR="006F5C79" w:rsidRDefault="006F5C79" w:rsidP="00B8053B">
            <w:pPr>
              <w:jc w:val="center"/>
              <w:rPr>
                <w:rFonts w:ascii="Calibri" w:hAnsi="Calibri" w:cs="Calibri"/>
                <w:color w:val="000000"/>
              </w:rPr>
            </w:pPr>
            <w:r>
              <w:rPr>
                <w:rFonts w:ascii="Calibri" w:hAnsi="Calibri" w:cs="Calibri"/>
                <w:color w:val="000000"/>
              </w:rPr>
              <w:t>1311205</w:t>
            </w:r>
          </w:p>
        </w:tc>
        <w:tc>
          <w:tcPr>
            <w:tcW w:w="1858" w:type="dxa"/>
            <w:vAlign w:val="center"/>
          </w:tcPr>
          <w:p w14:paraId="70481AA8"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Densification des réseaux BT/MT</w:t>
            </w:r>
          </w:p>
        </w:tc>
        <w:tc>
          <w:tcPr>
            <w:tcW w:w="1305" w:type="dxa"/>
            <w:vAlign w:val="center"/>
          </w:tcPr>
          <w:p w14:paraId="193384B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Enterramento e</w:t>
            </w:r>
            <w:r w:rsidR="00BD7C12">
              <w:rPr>
                <w:rFonts w:ascii="Times New Roman" w:eastAsia="Times New Roman" w:hAnsi="Times New Roman"/>
                <w:color w:val="000000"/>
                <w:sz w:val="20"/>
                <w:szCs w:val="20"/>
              </w:rPr>
              <w:t>t B</w:t>
            </w:r>
            <w:r>
              <w:rPr>
                <w:rFonts w:ascii="Times New Roman" w:eastAsia="Times New Roman" w:hAnsi="Times New Roman"/>
                <w:color w:val="000000"/>
                <w:sz w:val="20"/>
                <w:szCs w:val="20"/>
              </w:rPr>
              <w:t>or</w:t>
            </w:r>
          </w:p>
        </w:tc>
        <w:tc>
          <w:tcPr>
            <w:tcW w:w="2759" w:type="dxa"/>
            <w:vAlign w:val="center"/>
          </w:tcPr>
          <w:p w14:paraId="68770053"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Le réseau </w:t>
            </w:r>
            <w:r w:rsidR="00CC248B">
              <w:rPr>
                <w:rFonts w:ascii="Times New Roman" w:eastAsia="Times New Roman" w:hAnsi="Times New Roman"/>
                <w:color w:val="000000"/>
                <w:sz w:val="20"/>
                <w:szCs w:val="20"/>
              </w:rPr>
              <w:t xml:space="preserve">sera </w:t>
            </w:r>
            <w:r>
              <w:rPr>
                <w:rFonts w:ascii="Times New Roman" w:eastAsia="Times New Roman" w:hAnsi="Times New Roman"/>
                <w:color w:val="000000"/>
                <w:sz w:val="20"/>
                <w:szCs w:val="20"/>
              </w:rPr>
              <w:t xml:space="preserve">aérien </w:t>
            </w:r>
            <w:r w:rsidR="00CC248B">
              <w:rPr>
                <w:rFonts w:ascii="Times New Roman" w:eastAsia="Times New Roman" w:hAnsi="Times New Roman"/>
                <w:color w:val="000000"/>
                <w:sz w:val="20"/>
                <w:szCs w:val="20"/>
              </w:rPr>
              <w:t>et va traverser</w:t>
            </w:r>
            <w:r>
              <w:rPr>
                <w:rFonts w:ascii="Times New Roman" w:eastAsia="Times New Roman" w:hAnsi="Times New Roman"/>
                <w:color w:val="000000"/>
                <w:sz w:val="20"/>
                <w:szCs w:val="20"/>
              </w:rPr>
              <w:t xml:space="preserve"> des habitations jusqu’à l’autre cabine.</w:t>
            </w:r>
          </w:p>
        </w:tc>
        <w:tc>
          <w:tcPr>
            <w:tcW w:w="5991" w:type="dxa"/>
            <w:vAlign w:val="center"/>
          </w:tcPr>
          <w:p w14:paraId="3854518F" w14:textId="77777777" w:rsidR="006F5C79" w:rsidRPr="00483831" w:rsidRDefault="008D4C4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1FC8B028" wp14:editId="4EED3343">
                  <wp:extent cx="1571625" cy="1178720"/>
                  <wp:effectExtent l="0" t="0" r="0" b="2540"/>
                  <wp:docPr id="1960" name="Image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 name="2019_05_20_11_31_IMG_2678.jpg"/>
                          <pic:cNvPicPr/>
                        </pic:nvPicPr>
                        <pic:blipFill>
                          <a:blip r:embed="rId51" cstate="email">
                            <a:extLst>
                              <a:ext uri="{28A0092B-C50C-407E-A947-70E740481C1C}">
                                <a14:useLocalDpi xmlns:a14="http://schemas.microsoft.com/office/drawing/2010/main"/>
                              </a:ext>
                            </a:extLst>
                          </a:blip>
                          <a:stretch>
                            <a:fillRect/>
                          </a:stretch>
                        </pic:blipFill>
                        <pic:spPr>
                          <a:xfrm>
                            <a:off x="0" y="0"/>
                            <a:ext cx="1576462" cy="1182347"/>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28133DE3" wp14:editId="7CD47B23">
                  <wp:extent cx="1657350" cy="1243013"/>
                  <wp:effectExtent l="0" t="0" r="0" b="0"/>
                  <wp:docPr id="1961" name="Image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2019_05_20_11_25_IMG_2676.jpg"/>
                          <pic:cNvPicPr/>
                        </pic:nvPicPr>
                        <pic:blipFill>
                          <a:blip r:embed="rId52" cstate="email">
                            <a:extLst>
                              <a:ext uri="{28A0092B-C50C-407E-A947-70E740481C1C}">
                                <a14:useLocalDpi xmlns:a14="http://schemas.microsoft.com/office/drawing/2010/main"/>
                              </a:ext>
                            </a:extLst>
                          </a:blip>
                          <a:stretch>
                            <a:fillRect/>
                          </a:stretch>
                        </pic:blipFill>
                        <pic:spPr>
                          <a:xfrm>
                            <a:off x="0" y="0"/>
                            <a:ext cx="1661531" cy="1246149"/>
                          </a:xfrm>
                          <a:prstGeom prst="rect">
                            <a:avLst/>
                          </a:prstGeom>
                        </pic:spPr>
                      </pic:pic>
                    </a:graphicData>
                  </a:graphic>
                </wp:inline>
              </w:drawing>
            </w:r>
          </w:p>
        </w:tc>
      </w:tr>
      <w:tr w:rsidR="002D37BD" w:rsidRPr="00483831" w14:paraId="6A60EBDC" w14:textId="77777777" w:rsidTr="00B8053B">
        <w:trPr>
          <w:trHeight w:val="274"/>
          <w:jc w:val="center"/>
        </w:trPr>
        <w:tc>
          <w:tcPr>
            <w:tcW w:w="1157" w:type="dxa"/>
            <w:vAlign w:val="center"/>
          </w:tcPr>
          <w:p w14:paraId="76ECF242"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PK11</w:t>
            </w:r>
          </w:p>
        </w:tc>
        <w:tc>
          <w:tcPr>
            <w:tcW w:w="925" w:type="dxa"/>
            <w:vAlign w:val="center"/>
          </w:tcPr>
          <w:p w14:paraId="7B16C20A" w14:textId="77777777" w:rsidR="006F5C79" w:rsidRDefault="006F5C79" w:rsidP="00B8053B">
            <w:pPr>
              <w:jc w:val="center"/>
              <w:rPr>
                <w:rFonts w:ascii="Calibri" w:hAnsi="Calibri" w:cs="Calibri"/>
                <w:color w:val="000000"/>
              </w:rPr>
            </w:pPr>
            <w:r>
              <w:rPr>
                <w:rFonts w:ascii="Calibri" w:hAnsi="Calibri" w:cs="Calibri"/>
                <w:color w:val="000000"/>
              </w:rPr>
              <w:t>430555</w:t>
            </w:r>
          </w:p>
        </w:tc>
        <w:tc>
          <w:tcPr>
            <w:tcW w:w="997" w:type="dxa"/>
            <w:vAlign w:val="center"/>
          </w:tcPr>
          <w:p w14:paraId="331EE169" w14:textId="77777777" w:rsidR="006F5C79" w:rsidRDefault="006F5C79" w:rsidP="00B8053B">
            <w:pPr>
              <w:jc w:val="center"/>
              <w:rPr>
                <w:rFonts w:ascii="Calibri" w:hAnsi="Calibri" w:cs="Calibri"/>
                <w:color w:val="000000"/>
              </w:rPr>
            </w:pPr>
            <w:r>
              <w:rPr>
                <w:rFonts w:ascii="Calibri" w:hAnsi="Calibri" w:cs="Calibri"/>
                <w:color w:val="000000"/>
              </w:rPr>
              <w:t>1311205</w:t>
            </w:r>
          </w:p>
        </w:tc>
        <w:tc>
          <w:tcPr>
            <w:tcW w:w="1858" w:type="dxa"/>
            <w:vAlign w:val="center"/>
          </w:tcPr>
          <w:p w14:paraId="42BA42A6"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Réhabilitation de la cabine</w:t>
            </w:r>
          </w:p>
        </w:tc>
        <w:tc>
          <w:tcPr>
            <w:tcW w:w="1305" w:type="dxa"/>
            <w:vAlign w:val="center"/>
          </w:tcPr>
          <w:p w14:paraId="7E9BBB69"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Enterramento e</w:t>
            </w:r>
            <w:r w:rsidR="00CC248B">
              <w:rPr>
                <w:rFonts w:ascii="Times New Roman" w:eastAsia="Times New Roman" w:hAnsi="Times New Roman"/>
                <w:color w:val="000000"/>
                <w:sz w:val="20"/>
                <w:szCs w:val="20"/>
              </w:rPr>
              <w:t>t B</w:t>
            </w:r>
            <w:r>
              <w:rPr>
                <w:rFonts w:ascii="Times New Roman" w:eastAsia="Times New Roman" w:hAnsi="Times New Roman"/>
                <w:color w:val="000000"/>
                <w:sz w:val="20"/>
                <w:szCs w:val="20"/>
              </w:rPr>
              <w:t>or</w:t>
            </w:r>
          </w:p>
        </w:tc>
        <w:tc>
          <w:tcPr>
            <w:tcW w:w="2759" w:type="dxa"/>
            <w:vAlign w:val="center"/>
          </w:tcPr>
          <w:p w14:paraId="37719492" w14:textId="77777777" w:rsidR="006F5C79" w:rsidRDefault="00CC248B" w:rsidP="00CC248B">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La s</w:t>
            </w:r>
            <w:r w:rsidR="006F5C79">
              <w:rPr>
                <w:rFonts w:ascii="Times New Roman" w:eastAsia="Times New Roman" w:hAnsi="Times New Roman"/>
                <w:color w:val="000000"/>
                <w:sz w:val="20"/>
                <w:szCs w:val="20"/>
              </w:rPr>
              <w:t>tructure de la cabine est en état et fonctionnelle.</w:t>
            </w:r>
            <w:r>
              <w:rPr>
                <w:rFonts w:ascii="Times New Roman" w:eastAsia="Times New Roman" w:hAnsi="Times New Roman"/>
                <w:color w:val="000000"/>
                <w:sz w:val="20"/>
                <w:szCs w:val="20"/>
              </w:rPr>
              <w:t xml:space="preserve"> On note la présence de places d’affaires</w:t>
            </w:r>
            <w:r w:rsidR="006F5C79">
              <w:rPr>
                <w:rFonts w:ascii="Times New Roman" w:eastAsia="Times New Roman" w:hAnsi="Times New Roman"/>
                <w:color w:val="000000"/>
                <w:sz w:val="20"/>
                <w:szCs w:val="20"/>
              </w:rPr>
              <w:t xml:space="preserve"> et d’école</w:t>
            </w:r>
            <w:r w:rsidR="00FE71E3">
              <w:rPr>
                <w:rFonts w:ascii="Times New Roman" w:eastAsia="Times New Roman" w:hAnsi="Times New Roman"/>
                <w:color w:val="000000"/>
                <w:sz w:val="20"/>
                <w:szCs w:val="20"/>
              </w:rPr>
              <w:t>s</w:t>
            </w:r>
            <w:r>
              <w:rPr>
                <w:rFonts w:ascii="Times New Roman" w:eastAsia="Times New Roman" w:hAnsi="Times New Roman"/>
                <w:color w:val="000000"/>
                <w:sz w:val="20"/>
                <w:szCs w:val="20"/>
              </w:rPr>
              <w:t xml:space="preserve"> dans l’emprise du tracé</w:t>
            </w:r>
            <w:r w:rsidR="006F5C79">
              <w:rPr>
                <w:rFonts w:ascii="Times New Roman" w:eastAsia="Times New Roman" w:hAnsi="Times New Roman"/>
                <w:color w:val="000000"/>
                <w:sz w:val="20"/>
                <w:szCs w:val="20"/>
              </w:rPr>
              <w:t xml:space="preserve">. </w:t>
            </w:r>
          </w:p>
        </w:tc>
        <w:tc>
          <w:tcPr>
            <w:tcW w:w="5991" w:type="dxa"/>
            <w:vAlign w:val="center"/>
          </w:tcPr>
          <w:p w14:paraId="1B5D6E65" w14:textId="77777777" w:rsidR="006F5C79" w:rsidRPr="00483831" w:rsidRDefault="009B03F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1E090F14" wp14:editId="7E84D9D5">
                  <wp:extent cx="1581150" cy="1185863"/>
                  <wp:effectExtent l="0" t="0" r="0" b="0"/>
                  <wp:docPr id="1962" name="Imag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 name="2019_05_20_11_31_IMG_2679.jpg"/>
                          <pic:cNvPicPr/>
                        </pic:nvPicPr>
                        <pic:blipFill>
                          <a:blip r:embed="rId53" cstate="email">
                            <a:extLst>
                              <a:ext uri="{28A0092B-C50C-407E-A947-70E740481C1C}">
                                <a14:useLocalDpi xmlns:a14="http://schemas.microsoft.com/office/drawing/2010/main"/>
                              </a:ext>
                            </a:extLst>
                          </a:blip>
                          <a:stretch>
                            <a:fillRect/>
                          </a:stretch>
                        </pic:blipFill>
                        <pic:spPr>
                          <a:xfrm>
                            <a:off x="0" y="0"/>
                            <a:ext cx="1587513" cy="1190635"/>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3E894CE1" wp14:editId="49A5C4C7">
                  <wp:extent cx="1638299" cy="1228725"/>
                  <wp:effectExtent l="0" t="0" r="635" b="0"/>
                  <wp:docPr id="1963" name="Image 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 name="2019_05_20_11_32_IMG_2682.jpg"/>
                          <pic:cNvPicPr/>
                        </pic:nvPicPr>
                        <pic:blipFill>
                          <a:blip r:embed="rId54" cstate="email">
                            <a:extLst>
                              <a:ext uri="{28A0092B-C50C-407E-A947-70E740481C1C}">
                                <a14:useLocalDpi xmlns:a14="http://schemas.microsoft.com/office/drawing/2010/main"/>
                              </a:ext>
                            </a:extLst>
                          </a:blip>
                          <a:stretch>
                            <a:fillRect/>
                          </a:stretch>
                        </pic:blipFill>
                        <pic:spPr>
                          <a:xfrm>
                            <a:off x="0" y="0"/>
                            <a:ext cx="1646430" cy="1234823"/>
                          </a:xfrm>
                          <a:prstGeom prst="rect">
                            <a:avLst/>
                          </a:prstGeom>
                        </pic:spPr>
                      </pic:pic>
                    </a:graphicData>
                  </a:graphic>
                </wp:inline>
              </w:drawing>
            </w:r>
          </w:p>
        </w:tc>
      </w:tr>
      <w:tr w:rsidR="002D37BD" w:rsidRPr="00483831" w14:paraId="7614A065" w14:textId="77777777" w:rsidTr="00B8053B">
        <w:trPr>
          <w:trHeight w:val="274"/>
          <w:jc w:val="center"/>
        </w:trPr>
        <w:tc>
          <w:tcPr>
            <w:tcW w:w="1157" w:type="dxa"/>
            <w:vAlign w:val="center"/>
          </w:tcPr>
          <w:p w14:paraId="23454897"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PK11 à PK14</w:t>
            </w:r>
          </w:p>
        </w:tc>
        <w:tc>
          <w:tcPr>
            <w:tcW w:w="925" w:type="dxa"/>
            <w:vAlign w:val="center"/>
          </w:tcPr>
          <w:p w14:paraId="33FE9163" w14:textId="77777777" w:rsidR="006F5C79" w:rsidRDefault="006F5C79" w:rsidP="00B8053B">
            <w:pPr>
              <w:jc w:val="center"/>
              <w:rPr>
                <w:rFonts w:ascii="Calibri" w:hAnsi="Calibri" w:cs="Calibri"/>
                <w:color w:val="000000"/>
              </w:rPr>
            </w:pPr>
            <w:r>
              <w:rPr>
                <w:rFonts w:ascii="Calibri" w:hAnsi="Calibri" w:cs="Calibri"/>
                <w:color w:val="000000"/>
              </w:rPr>
              <w:t>431936</w:t>
            </w:r>
          </w:p>
        </w:tc>
        <w:tc>
          <w:tcPr>
            <w:tcW w:w="997" w:type="dxa"/>
            <w:vAlign w:val="center"/>
          </w:tcPr>
          <w:p w14:paraId="481C5636" w14:textId="77777777" w:rsidR="006F5C79" w:rsidRDefault="006F5C79" w:rsidP="00B8053B">
            <w:pPr>
              <w:jc w:val="center"/>
              <w:rPr>
                <w:rFonts w:ascii="Calibri" w:hAnsi="Calibri" w:cs="Calibri"/>
                <w:color w:val="000000"/>
              </w:rPr>
            </w:pPr>
            <w:r>
              <w:rPr>
                <w:rFonts w:ascii="Calibri" w:hAnsi="Calibri" w:cs="Calibri"/>
                <w:color w:val="000000"/>
              </w:rPr>
              <w:t>1310896</w:t>
            </w:r>
          </w:p>
        </w:tc>
        <w:tc>
          <w:tcPr>
            <w:tcW w:w="1858" w:type="dxa"/>
            <w:vAlign w:val="center"/>
          </w:tcPr>
          <w:p w14:paraId="022427E4"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Densification des réseaux BT/MT</w:t>
            </w:r>
          </w:p>
        </w:tc>
        <w:tc>
          <w:tcPr>
            <w:tcW w:w="1305" w:type="dxa"/>
            <w:vAlign w:val="center"/>
          </w:tcPr>
          <w:p w14:paraId="401B1A3D"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Enterramento e</w:t>
            </w:r>
            <w:r w:rsidR="00CC248B">
              <w:rPr>
                <w:rFonts w:ascii="Times New Roman" w:eastAsia="Times New Roman" w:hAnsi="Times New Roman"/>
                <w:color w:val="000000"/>
                <w:sz w:val="20"/>
                <w:szCs w:val="20"/>
              </w:rPr>
              <w:t>t B</w:t>
            </w:r>
            <w:r>
              <w:rPr>
                <w:rFonts w:ascii="Times New Roman" w:eastAsia="Times New Roman" w:hAnsi="Times New Roman"/>
                <w:color w:val="000000"/>
                <w:sz w:val="20"/>
                <w:szCs w:val="20"/>
              </w:rPr>
              <w:t>or</w:t>
            </w:r>
          </w:p>
        </w:tc>
        <w:tc>
          <w:tcPr>
            <w:tcW w:w="2759" w:type="dxa"/>
            <w:vAlign w:val="center"/>
          </w:tcPr>
          <w:p w14:paraId="6ACA69C8"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Le réseau </w:t>
            </w:r>
            <w:r w:rsidR="00CC248B">
              <w:rPr>
                <w:rFonts w:ascii="Times New Roman" w:eastAsia="Times New Roman" w:hAnsi="Times New Roman"/>
                <w:color w:val="000000"/>
                <w:sz w:val="20"/>
                <w:szCs w:val="20"/>
              </w:rPr>
              <w:t xml:space="preserve">est </w:t>
            </w:r>
            <w:r>
              <w:rPr>
                <w:rFonts w:ascii="Times New Roman" w:eastAsia="Times New Roman" w:hAnsi="Times New Roman"/>
                <w:color w:val="000000"/>
                <w:sz w:val="20"/>
                <w:szCs w:val="20"/>
              </w:rPr>
              <w:t>aé</w:t>
            </w:r>
            <w:r w:rsidR="00597E45">
              <w:rPr>
                <w:rFonts w:ascii="Times New Roman" w:eastAsia="Times New Roman" w:hAnsi="Times New Roman"/>
                <w:color w:val="000000"/>
                <w:sz w:val="20"/>
                <w:szCs w:val="20"/>
              </w:rPr>
              <w:t xml:space="preserve">rien </w:t>
            </w:r>
            <w:r w:rsidR="00CC248B">
              <w:rPr>
                <w:rFonts w:ascii="Times New Roman" w:eastAsia="Times New Roman" w:hAnsi="Times New Roman"/>
                <w:color w:val="000000"/>
                <w:sz w:val="20"/>
                <w:szCs w:val="20"/>
              </w:rPr>
              <w:t>et va traverser</w:t>
            </w:r>
            <w:r w:rsidR="00597E45">
              <w:rPr>
                <w:rFonts w:ascii="Times New Roman" w:eastAsia="Times New Roman" w:hAnsi="Times New Roman"/>
                <w:color w:val="000000"/>
                <w:sz w:val="20"/>
                <w:szCs w:val="20"/>
              </w:rPr>
              <w:t xml:space="preserve"> des habitations</w:t>
            </w:r>
            <w:r>
              <w:rPr>
                <w:rFonts w:ascii="Times New Roman" w:eastAsia="Times New Roman" w:hAnsi="Times New Roman"/>
                <w:color w:val="000000"/>
                <w:sz w:val="20"/>
                <w:szCs w:val="20"/>
              </w:rPr>
              <w:t>, des champs et des boutiques jusqu’à l’autre cabine o</w:t>
            </w:r>
            <w:r w:rsidR="00FE71E3">
              <w:rPr>
                <w:rFonts w:ascii="Times New Roman" w:eastAsia="Times New Roman" w:hAnsi="Times New Roman"/>
                <w:color w:val="000000"/>
                <w:sz w:val="20"/>
                <w:szCs w:val="20"/>
              </w:rPr>
              <w:t>ù</w:t>
            </w:r>
            <w:r>
              <w:rPr>
                <w:rFonts w:ascii="Times New Roman" w:eastAsia="Times New Roman" w:hAnsi="Times New Roman"/>
                <w:color w:val="000000"/>
                <w:sz w:val="20"/>
                <w:szCs w:val="20"/>
              </w:rPr>
              <w:t xml:space="preserve"> s’arrête le </w:t>
            </w:r>
            <w:r w:rsidR="00597E45">
              <w:rPr>
                <w:rFonts w:ascii="Times New Roman" w:eastAsia="Times New Roman" w:hAnsi="Times New Roman"/>
                <w:color w:val="000000"/>
                <w:sz w:val="20"/>
                <w:szCs w:val="20"/>
              </w:rPr>
              <w:t>réseau.</w:t>
            </w:r>
          </w:p>
        </w:tc>
        <w:tc>
          <w:tcPr>
            <w:tcW w:w="5991" w:type="dxa"/>
            <w:vAlign w:val="center"/>
          </w:tcPr>
          <w:p w14:paraId="72490368" w14:textId="77777777" w:rsidR="006F5C79" w:rsidRPr="00483831" w:rsidRDefault="009B03F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1011D1B7" wp14:editId="777ADEA1">
                  <wp:extent cx="1743075" cy="1307306"/>
                  <wp:effectExtent l="0" t="0" r="0" b="7620"/>
                  <wp:docPr id="1964" name="Image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 name="2019_05_20_11_39_IMG_2687.jpg"/>
                          <pic:cNvPicPr/>
                        </pic:nvPicPr>
                        <pic:blipFill>
                          <a:blip r:embed="rId55" cstate="email">
                            <a:extLst>
                              <a:ext uri="{28A0092B-C50C-407E-A947-70E740481C1C}">
                                <a14:useLocalDpi xmlns:a14="http://schemas.microsoft.com/office/drawing/2010/main"/>
                              </a:ext>
                            </a:extLst>
                          </a:blip>
                          <a:stretch>
                            <a:fillRect/>
                          </a:stretch>
                        </pic:blipFill>
                        <pic:spPr>
                          <a:xfrm>
                            <a:off x="0" y="0"/>
                            <a:ext cx="1747242" cy="1310431"/>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23F90A09" wp14:editId="2D26911D">
                  <wp:extent cx="1504527" cy="1325272"/>
                  <wp:effectExtent l="0" t="0" r="0" b="0"/>
                  <wp:docPr id="1966" name="Image 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 name="2019_05_20_11_45_IMG_2690.jpg"/>
                          <pic:cNvPicPr/>
                        </pic:nvPicPr>
                        <pic:blipFill>
                          <a:blip r:embed="rId56" cstate="email">
                            <a:extLst>
                              <a:ext uri="{28A0092B-C50C-407E-A947-70E740481C1C}">
                                <a14:useLocalDpi xmlns:a14="http://schemas.microsoft.com/office/drawing/2010/main"/>
                              </a:ext>
                            </a:extLst>
                          </a:blip>
                          <a:stretch>
                            <a:fillRect/>
                          </a:stretch>
                        </pic:blipFill>
                        <pic:spPr>
                          <a:xfrm>
                            <a:off x="0" y="0"/>
                            <a:ext cx="1516650" cy="1335950"/>
                          </a:xfrm>
                          <a:prstGeom prst="rect">
                            <a:avLst/>
                          </a:prstGeom>
                        </pic:spPr>
                      </pic:pic>
                    </a:graphicData>
                  </a:graphic>
                </wp:inline>
              </w:drawing>
            </w:r>
          </w:p>
        </w:tc>
      </w:tr>
      <w:tr w:rsidR="003D22CF" w:rsidRPr="00F72769" w14:paraId="6D97CD0C" w14:textId="77777777" w:rsidTr="00B8053B">
        <w:trPr>
          <w:trHeight w:val="274"/>
          <w:jc w:val="center"/>
        </w:trPr>
        <w:tc>
          <w:tcPr>
            <w:tcW w:w="14992" w:type="dxa"/>
            <w:gridSpan w:val="7"/>
            <w:shd w:val="clear" w:color="auto" w:fill="D9E2F3" w:themeFill="accent5" w:themeFillTint="33"/>
            <w:vAlign w:val="center"/>
          </w:tcPr>
          <w:p w14:paraId="105A2706" w14:textId="77777777" w:rsidR="009F7ECF" w:rsidRPr="00F72769" w:rsidRDefault="00F72769" w:rsidP="00B8053B">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Extension</w:t>
            </w:r>
            <w:r w:rsidR="006F5C79" w:rsidRPr="00F72769">
              <w:rPr>
                <w:rFonts w:ascii="Times New Roman" w:eastAsia="Times New Roman" w:hAnsi="Times New Roman"/>
                <w:b/>
                <w:color w:val="000000"/>
                <w:sz w:val="24"/>
                <w:szCs w:val="24"/>
              </w:rPr>
              <w:t xml:space="preserve"> des réseaux BT/MT</w:t>
            </w:r>
            <w:r>
              <w:rPr>
                <w:rFonts w:ascii="Times New Roman" w:eastAsia="Times New Roman" w:hAnsi="Times New Roman"/>
                <w:b/>
                <w:color w:val="000000"/>
                <w:sz w:val="24"/>
                <w:szCs w:val="24"/>
              </w:rPr>
              <w:t xml:space="preserve"> (Bor, Cumura et Prabis)</w:t>
            </w:r>
          </w:p>
        </w:tc>
      </w:tr>
      <w:tr w:rsidR="002D37BD" w:rsidRPr="00483831" w14:paraId="439E1013" w14:textId="77777777" w:rsidTr="00B8053B">
        <w:trPr>
          <w:trHeight w:val="274"/>
          <w:jc w:val="center"/>
        </w:trPr>
        <w:tc>
          <w:tcPr>
            <w:tcW w:w="1157" w:type="dxa"/>
            <w:vAlign w:val="center"/>
          </w:tcPr>
          <w:p w14:paraId="73A22437"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PK15</w:t>
            </w:r>
          </w:p>
          <w:p w14:paraId="2E5450B0"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à </w:t>
            </w:r>
          </w:p>
          <w:p w14:paraId="73A82968"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PK16</w:t>
            </w:r>
          </w:p>
        </w:tc>
        <w:tc>
          <w:tcPr>
            <w:tcW w:w="925" w:type="dxa"/>
            <w:vAlign w:val="center"/>
          </w:tcPr>
          <w:p w14:paraId="154960D6" w14:textId="77777777" w:rsidR="006F5C79" w:rsidRDefault="006F5C79" w:rsidP="00B8053B">
            <w:pPr>
              <w:jc w:val="center"/>
              <w:rPr>
                <w:rFonts w:ascii="Calibri" w:hAnsi="Calibri" w:cs="Calibri"/>
                <w:color w:val="000000"/>
              </w:rPr>
            </w:pPr>
            <w:r>
              <w:rPr>
                <w:rFonts w:ascii="Calibri" w:hAnsi="Calibri" w:cs="Calibri"/>
                <w:color w:val="000000"/>
              </w:rPr>
              <w:t>431043</w:t>
            </w:r>
          </w:p>
          <w:p w14:paraId="3B14B481" w14:textId="77777777" w:rsidR="006F5C79" w:rsidRDefault="006F5C79" w:rsidP="00B8053B">
            <w:pPr>
              <w:jc w:val="center"/>
              <w:rPr>
                <w:rFonts w:ascii="Calibri" w:hAnsi="Calibri" w:cs="Calibri"/>
                <w:color w:val="000000"/>
              </w:rPr>
            </w:pPr>
          </w:p>
          <w:p w14:paraId="245D8CA3" w14:textId="77777777" w:rsidR="006F5C79" w:rsidRDefault="006F5C79" w:rsidP="00B8053B">
            <w:pPr>
              <w:jc w:val="center"/>
              <w:rPr>
                <w:rFonts w:ascii="Calibri" w:hAnsi="Calibri" w:cs="Calibri"/>
                <w:color w:val="000000"/>
              </w:rPr>
            </w:pPr>
            <w:r>
              <w:rPr>
                <w:rFonts w:ascii="Calibri" w:hAnsi="Calibri" w:cs="Calibri"/>
                <w:color w:val="000000"/>
              </w:rPr>
              <w:t>431028</w:t>
            </w:r>
          </w:p>
          <w:p w14:paraId="33E8FF8A" w14:textId="77777777" w:rsidR="006F5C79" w:rsidRDefault="006F5C79" w:rsidP="00B8053B">
            <w:pPr>
              <w:jc w:val="center"/>
              <w:rPr>
                <w:rFonts w:ascii="Calibri" w:hAnsi="Calibri" w:cs="Calibri"/>
                <w:color w:val="000000"/>
              </w:rPr>
            </w:pPr>
          </w:p>
          <w:p w14:paraId="0CA01F10" w14:textId="77777777" w:rsidR="006F5C79" w:rsidRDefault="006F5C79" w:rsidP="00B8053B">
            <w:pPr>
              <w:jc w:val="center"/>
              <w:rPr>
                <w:rFonts w:ascii="Calibri" w:hAnsi="Calibri" w:cs="Calibri"/>
                <w:color w:val="000000"/>
              </w:rPr>
            </w:pPr>
          </w:p>
        </w:tc>
        <w:tc>
          <w:tcPr>
            <w:tcW w:w="997" w:type="dxa"/>
            <w:vAlign w:val="center"/>
          </w:tcPr>
          <w:p w14:paraId="75D458B0" w14:textId="77777777" w:rsidR="006F5C79" w:rsidRDefault="006F5C79" w:rsidP="00B8053B">
            <w:pPr>
              <w:jc w:val="center"/>
              <w:rPr>
                <w:rFonts w:ascii="Calibri" w:hAnsi="Calibri" w:cs="Calibri"/>
                <w:color w:val="000000"/>
              </w:rPr>
            </w:pPr>
            <w:r>
              <w:rPr>
                <w:rFonts w:ascii="Calibri" w:hAnsi="Calibri" w:cs="Calibri"/>
                <w:color w:val="000000"/>
              </w:rPr>
              <w:t>1309931</w:t>
            </w:r>
          </w:p>
          <w:p w14:paraId="6E5B5AC3" w14:textId="77777777" w:rsidR="006F5C79" w:rsidRDefault="006F5C79" w:rsidP="00B8053B">
            <w:pPr>
              <w:jc w:val="center"/>
              <w:rPr>
                <w:rFonts w:ascii="Calibri" w:hAnsi="Calibri" w:cs="Calibri"/>
                <w:color w:val="000000"/>
              </w:rPr>
            </w:pPr>
          </w:p>
          <w:p w14:paraId="41B5CA60" w14:textId="77777777" w:rsidR="006F5C79" w:rsidRDefault="006F5C79" w:rsidP="00B8053B">
            <w:pPr>
              <w:jc w:val="center"/>
              <w:rPr>
                <w:rFonts w:ascii="Calibri" w:hAnsi="Calibri" w:cs="Calibri"/>
                <w:color w:val="000000"/>
              </w:rPr>
            </w:pPr>
            <w:r>
              <w:rPr>
                <w:rFonts w:ascii="Calibri" w:hAnsi="Calibri" w:cs="Calibri"/>
                <w:color w:val="000000"/>
              </w:rPr>
              <w:t>1310284</w:t>
            </w:r>
          </w:p>
          <w:p w14:paraId="76218F20" w14:textId="77777777" w:rsidR="006F5C79" w:rsidRDefault="006F5C79" w:rsidP="00B8053B">
            <w:pPr>
              <w:jc w:val="center"/>
              <w:rPr>
                <w:rFonts w:ascii="Calibri" w:hAnsi="Calibri" w:cs="Calibri"/>
                <w:color w:val="000000"/>
              </w:rPr>
            </w:pPr>
          </w:p>
          <w:p w14:paraId="007CBF0E" w14:textId="77777777" w:rsidR="006F5C79" w:rsidRDefault="006F5C79" w:rsidP="00B8053B">
            <w:pPr>
              <w:jc w:val="center"/>
              <w:rPr>
                <w:rFonts w:ascii="Calibri" w:hAnsi="Calibri" w:cs="Calibri"/>
                <w:color w:val="000000"/>
              </w:rPr>
            </w:pPr>
          </w:p>
        </w:tc>
        <w:tc>
          <w:tcPr>
            <w:tcW w:w="1858" w:type="dxa"/>
            <w:vAlign w:val="center"/>
          </w:tcPr>
          <w:p w14:paraId="4CBA3C73"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Extension du réseau BT/MT sur un linéaire de 350m</w:t>
            </w:r>
          </w:p>
        </w:tc>
        <w:tc>
          <w:tcPr>
            <w:tcW w:w="1305" w:type="dxa"/>
            <w:vAlign w:val="center"/>
          </w:tcPr>
          <w:p w14:paraId="1FADE2BE"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Bor</w:t>
            </w:r>
          </w:p>
        </w:tc>
        <w:tc>
          <w:tcPr>
            <w:tcW w:w="2759" w:type="dxa"/>
            <w:vAlign w:val="center"/>
          </w:tcPr>
          <w:p w14:paraId="6CE06598" w14:textId="77777777" w:rsidR="006F5C79" w:rsidRDefault="003B50C0"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Au niveau du </w:t>
            </w:r>
            <w:r w:rsidR="006F5C79">
              <w:rPr>
                <w:rFonts w:ascii="Times New Roman" w:eastAsia="Times New Roman" w:hAnsi="Times New Roman"/>
                <w:color w:val="000000"/>
                <w:sz w:val="20"/>
                <w:szCs w:val="20"/>
              </w:rPr>
              <w:t xml:space="preserve">PK15 en face </w:t>
            </w:r>
            <w:r>
              <w:rPr>
                <w:rFonts w:ascii="Times New Roman" w:eastAsia="Times New Roman" w:hAnsi="Times New Roman"/>
                <w:color w:val="000000"/>
                <w:sz w:val="20"/>
                <w:szCs w:val="20"/>
              </w:rPr>
              <w:t xml:space="preserve">la </w:t>
            </w:r>
            <w:r w:rsidR="006F5C79">
              <w:rPr>
                <w:rFonts w:ascii="Times New Roman" w:eastAsia="Times New Roman" w:hAnsi="Times New Roman"/>
                <w:color w:val="000000"/>
                <w:sz w:val="20"/>
                <w:szCs w:val="20"/>
              </w:rPr>
              <w:t>statio</w:t>
            </w:r>
            <w:r w:rsidR="00650CA6">
              <w:rPr>
                <w:rFonts w:ascii="Times New Roman" w:eastAsia="Times New Roman" w:hAnsi="Times New Roman"/>
                <w:color w:val="000000"/>
                <w:sz w:val="20"/>
                <w:szCs w:val="20"/>
              </w:rPr>
              <w:t>n, le projet</w:t>
            </w:r>
            <w:r w:rsidR="006F5C79">
              <w:rPr>
                <w:rFonts w:ascii="Times New Roman" w:eastAsia="Times New Roman" w:hAnsi="Times New Roman"/>
                <w:color w:val="000000"/>
                <w:sz w:val="20"/>
                <w:szCs w:val="20"/>
              </w:rPr>
              <w:t xml:space="preserve"> se connecte sur le réseau MT existant puis se prolonge sur un linéaire de 350m o</w:t>
            </w:r>
            <w:r w:rsidR="00FE71E3">
              <w:rPr>
                <w:rFonts w:ascii="Times New Roman" w:eastAsia="Times New Roman" w:hAnsi="Times New Roman"/>
                <w:color w:val="000000"/>
                <w:sz w:val="20"/>
                <w:szCs w:val="20"/>
              </w:rPr>
              <w:t>ù</w:t>
            </w:r>
            <w:r w:rsidR="006F5C79">
              <w:rPr>
                <w:rFonts w:ascii="Times New Roman" w:eastAsia="Times New Roman" w:hAnsi="Times New Roman"/>
                <w:color w:val="000000"/>
                <w:sz w:val="20"/>
                <w:szCs w:val="20"/>
              </w:rPr>
              <w:t xml:space="preserve"> sera install</w:t>
            </w:r>
            <w:r w:rsidR="00FE71E3">
              <w:rPr>
                <w:rFonts w:ascii="Times New Roman" w:eastAsia="Times New Roman" w:hAnsi="Times New Roman"/>
                <w:color w:val="000000"/>
                <w:sz w:val="20"/>
                <w:szCs w:val="20"/>
              </w:rPr>
              <w:t>é</w:t>
            </w:r>
            <w:r w:rsidR="006F5C79">
              <w:rPr>
                <w:rFonts w:ascii="Times New Roman" w:eastAsia="Times New Roman" w:hAnsi="Times New Roman"/>
                <w:color w:val="000000"/>
                <w:sz w:val="20"/>
                <w:szCs w:val="20"/>
              </w:rPr>
              <w:t xml:space="preserve"> un transformateur aérien. Ce linéaire </w:t>
            </w:r>
            <w:r>
              <w:rPr>
                <w:rFonts w:ascii="Times New Roman" w:eastAsia="Times New Roman" w:hAnsi="Times New Roman"/>
                <w:color w:val="000000"/>
                <w:sz w:val="20"/>
                <w:szCs w:val="20"/>
              </w:rPr>
              <w:t>va traverser</w:t>
            </w:r>
            <w:r w:rsidR="006F5C79">
              <w:rPr>
                <w:rFonts w:ascii="Times New Roman" w:eastAsia="Times New Roman" w:hAnsi="Times New Roman"/>
                <w:color w:val="000000"/>
                <w:sz w:val="20"/>
                <w:szCs w:val="20"/>
              </w:rPr>
              <w:t xml:space="preserve"> des habitations, des palmiers puis longera le mur de l’église.</w:t>
            </w:r>
          </w:p>
        </w:tc>
        <w:tc>
          <w:tcPr>
            <w:tcW w:w="5991" w:type="dxa"/>
            <w:vAlign w:val="center"/>
          </w:tcPr>
          <w:p w14:paraId="77A65880" w14:textId="77777777" w:rsidR="006F5C79" w:rsidRPr="00483831" w:rsidRDefault="009B03F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1AE76E28" wp14:editId="3B99CE84">
                  <wp:extent cx="1609725" cy="1207294"/>
                  <wp:effectExtent l="0" t="0" r="0" b="0"/>
                  <wp:docPr id="1967" name="Image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 name="2019_05_20_11_54_IMG_2695.jpg"/>
                          <pic:cNvPicPr/>
                        </pic:nvPicPr>
                        <pic:blipFill>
                          <a:blip r:embed="rId57" cstate="email">
                            <a:extLst>
                              <a:ext uri="{28A0092B-C50C-407E-A947-70E740481C1C}">
                                <a14:useLocalDpi xmlns:a14="http://schemas.microsoft.com/office/drawing/2010/main"/>
                              </a:ext>
                            </a:extLst>
                          </a:blip>
                          <a:stretch>
                            <a:fillRect/>
                          </a:stretch>
                        </pic:blipFill>
                        <pic:spPr>
                          <a:xfrm>
                            <a:off x="0" y="0"/>
                            <a:ext cx="1610101" cy="1207576"/>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4956B68C" wp14:editId="169474A6">
                  <wp:extent cx="1590675" cy="1193006"/>
                  <wp:effectExtent l="0" t="0" r="0" b="7620"/>
                  <wp:docPr id="1968" name="Image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 name="2019_05_20_12_01_IMG_2698.jpg"/>
                          <pic:cNvPicPr/>
                        </pic:nvPicPr>
                        <pic:blipFill>
                          <a:blip r:embed="rId58" cstate="email">
                            <a:extLst>
                              <a:ext uri="{28A0092B-C50C-407E-A947-70E740481C1C}">
                                <a14:useLocalDpi xmlns:a14="http://schemas.microsoft.com/office/drawing/2010/main"/>
                              </a:ext>
                            </a:extLst>
                          </a:blip>
                          <a:stretch>
                            <a:fillRect/>
                          </a:stretch>
                        </pic:blipFill>
                        <pic:spPr>
                          <a:xfrm>
                            <a:off x="0" y="0"/>
                            <a:ext cx="1594690" cy="1196017"/>
                          </a:xfrm>
                          <a:prstGeom prst="rect">
                            <a:avLst/>
                          </a:prstGeom>
                        </pic:spPr>
                      </pic:pic>
                    </a:graphicData>
                  </a:graphic>
                </wp:inline>
              </w:drawing>
            </w:r>
          </w:p>
        </w:tc>
      </w:tr>
      <w:tr w:rsidR="002D37BD" w:rsidRPr="00483831" w14:paraId="39D668FA" w14:textId="77777777" w:rsidTr="00B8053B">
        <w:trPr>
          <w:trHeight w:val="274"/>
          <w:jc w:val="center"/>
        </w:trPr>
        <w:tc>
          <w:tcPr>
            <w:tcW w:w="1157" w:type="dxa"/>
            <w:vAlign w:val="center"/>
          </w:tcPr>
          <w:p w14:paraId="21DB8032"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PK17</w:t>
            </w:r>
          </w:p>
        </w:tc>
        <w:tc>
          <w:tcPr>
            <w:tcW w:w="925" w:type="dxa"/>
            <w:vAlign w:val="center"/>
          </w:tcPr>
          <w:p w14:paraId="7CD1C917" w14:textId="77777777" w:rsidR="006F5C79" w:rsidRDefault="006F5C79" w:rsidP="00B8053B">
            <w:pPr>
              <w:jc w:val="center"/>
              <w:rPr>
                <w:rFonts w:ascii="Calibri" w:hAnsi="Calibri" w:cs="Calibri"/>
                <w:color w:val="000000"/>
              </w:rPr>
            </w:pPr>
            <w:r>
              <w:rPr>
                <w:rFonts w:ascii="Calibri" w:hAnsi="Calibri" w:cs="Calibri"/>
                <w:color w:val="000000"/>
              </w:rPr>
              <w:t>430717</w:t>
            </w:r>
          </w:p>
        </w:tc>
        <w:tc>
          <w:tcPr>
            <w:tcW w:w="997" w:type="dxa"/>
            <w:vAlign w:val="center"/>
          </w:tcPr>
          <w:p w14:paraId="171C69C6" w14:textId="77777777" w:rsidR="006F5C79" w:rsidRDefault="006F5C79" w:rsidP="00B8053B">
            <w:pPr>
              <w:jc w:val="center"/>
              <w:rPr>
                <w:rFonts w:ascii="Calibri" w:hAnsi="Calibri" w:cs="Calibri"/>
                <w:color w:val="000000"/>
              </w:rPr>
            </w:pPr>
            <w:r>
              <w:rPr>
                <w:rFonts w:ascii="Calibri" w:hAnsi="Calibri" w:cs="Calibri"/>
                <w:color w:val="000000"/>
              </w:rPr>
              <w:t>1309889</w:t>
            </w:r>
          </w:p>
        </w:tc>
        <w:tc>
          <w:tcPr>
            <w:tcW w:w="1858" w:type="dxa"/>
            <w:vAlign w:val="center"/>
          </w:tcPr>
          <w:p w14:paraId="3812927E"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Réalisation d’une nouvelle cabine</w:t>
            </w:r>
          </w:p>
        </w:tc>
        <w:tc>
          <w:tcPr>
            <w:tcW w:w="1305" w:type="dxa"/>
            <w:vAlign w:val="center"/>
          </w:tcPr>
          <w:p w14:paraId="3B8AC324"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Bor</w:t>
            </w:r>
          </w:p>
        </w:tc>
        <w:tc>
          <w:tcPr>
            <w:tcW w:w="2759" w:type="dxa"/>
            <w:vAlign w:val="center"/>
          </w:tcPr>
          <w:p w14:paraId="556D0DF9" w14:textId="77777777" w:rsidR="006F5C79" w:rsidRDefault="00650CA6" w:rsidP="00650CA6">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site</w:t>
            </w:r>
            <w:r w:rsidR="00597E45">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rPr>
              <w:t>prévu pour l’installation de la</w:t>
            </w:r>
            <w:r w:rsidR="00597E45">
              <w:rPr>
                <w:rFonts w:ascii="Times New Roman" w:eastAsia="Times New Roman" w:hAnsi="Times New Roman"/>
                <w:color w:val="000000"/>
                <w:sz w:val="20"/>
                <w:szCs w:val="20"/>
              </w:rPr>
              <w:t xml:space="preserve"> nouvelle cabine</w:t>
            </w:r>
            <w:r w:rsidR="006F5C79">
              <w:rPr>
                <w:rFonts w:ascii="Times New Roman" w:eastAsia="Times New Roman" w:hAnsi="Times New Roman"/>
                <w:color w:val="000000"/>
                <w:sz w:val="20"/>
                <w:szCs w:val="20"/>
              </w:rPr>
              <w:t xml:space="preserve"> est </w:t>
            </w:r>
            <w:r>
              <w:rPr>
                <w:rFonts w:ascii="Times New Roman" w:eastAsia="Times New Roman" w:hAnsi="Times New Roman"/>
                <w:color w:val="000000"/>
                <w:sz w:val="20"/>
                <w:szCs w:val="20"/>
              </w:rPr>
              <w:t xml:space="preserve">situé </w:t>
            </w:r>
            <w:r w:rsidR="006F5C79">
              <w:rPr>
                <w:rFonts w:ascii="Times New Roman" w:eastAsia="Times New Roman" w:hAnsi="Times New Roman"/>
                <w:color w:val="000000"/>
                <w:sz w:val="20"/>
                <w:szCs w:val="20"/>
              </w:rPr>
              <w:t>dans</w:t>
            </w:r>
            <w:r w:rsidR="003B50C0">
              <w:rPr>
                <w:rFonts w:ascii="Times New Roman" w:eastAsia="Times New Roman" w:hAnsi="Times New Roman"/>
                <w:color w:val="000000"/>
                <w:sz w:val="20"/>
                <w:szCs w:val="20"/>
              </w:rPr>
              <w:t xml:space="preserve"> une</w:t>
            </w:r>
            <w:r w:rsidR="006F5C79">
              <w:rPr>
                <w:rFonts w:ascii="Times New Roman" w:eastAsia="Times New Roman" w:hAnsi="Times New Roman"/>
                <w:color w:val="000000"/>
                <w:sz w:val="20"/>
                <w:szCs w:val="20"/>
              </w:rPr>
              <w:t xml:space="preserve"> parcelle privé</w:t>
            </w:r>
            <w:r w:rsidR="003B50C0">
              <w:rPr>
                <w:rFonts w:ascii="Times New Roman" w:eastAsia="Times New Roman" w:hAnsi="Times New Roman"/>
                <w:color w:val="000000"/>
                <w:sz w:val="20"/>
                <w:szCs w:val="20"/>
              </w:rPr>
              <w:t>e où</w:t>
            </w:r>
            <w:r w:rsidR="006F5C79">
              <w:rPr>
                <w:rFonts w:ascii="Times New Roman" w:eastAsia="Times New Roman" w:hAnsi="Times New Roman"/>
                <w:color w:val="000000"/>
                <w:sz w:val="20"/>
                <w:szCs w:val="20"/>
              </w:rPr>
              <w:t xml:space="preserve"> on note la présence d’un</w:t>
            </w:r>
            <w:r w:rsidR="003B50C0">
              <w:rPr>
                <w:rFonts w:ascii="Times New Roman" w:eastAsia="Times New Roman" w:hAnsi="Times New Roman"/>
                <w:color w:val="000000"/>
                <w:sz w:val="20"/>
                <w:szCs w:val="20"/>
              </w:rPr>
              <w:t>e</w:t>
            </w:r>
            <w:r w:rsidR="006F5C79">
              <w:rPr>
                <w:rFonts w:ascii="Times New Roman" w:eastAsia="Times New Roman" w:hAnsi="Times New Roman"/>
                <w:color w:val="000000"/>
                <w:sz w:val="20"/>
                <w:szCs w:val="20"/>
              </w:rPr>
              <w:t xml:space="preserve"> dal</w:t>
            </w:r>
            <w:r w:rsidR="003B50C0">
              <w:rPr>
                <w:rFonts w:ascii="Times New Roman" w:eastAsia="Times New Roman" w:hAnsi="Times New Roman"/>
                <w:color w:val="000000"/>
                <w:sz w:val="20"/>
                <w:szCs w:val="20"/>
              </w:rPr>
              <w:t>le en ciment et</w:t>
            </w:r>
            <w:r w:rsidR="006F5C79">
              <w:rPr>
                <w:rFonts w:ascii="Times New Roman" w:eastAsia="Times New Roman" w:hAnsi="Times New Roman"/>
                <w:color w:val="000000"/>
                <w:sz w:val="20"/>
                <w:szCs w:val="20"/>
              </w:rPr>
              <w:t xml:space="preserve"> </w:t>
            </w:r>
            <w:r w:rsidR="00597E45">
              <w:rPr>
                <w:rFonts w:ascii="Times New Roman" w:eastAsia="Times New Roman" w:hAnsi="Times New Roman"/>
                <w:color w:val="000000"/>
                <w:sz w:val="20"/>
                <w:szCs w:val="20"/>
              </w:rPr>
              <w:t>une</w:t>
            </w:r>
            <w:r w:rsidR="006F5C79">
              <w:rPr>
                <w:rFonts w:ascii="Times New Roman" w:eastAsia="Times New Roman" w:hAnsi="Times New Roman"/>
                <w:color w:val="000000"/>
                <w:sz w:val="20"/>
                <w:szCs w:val="20"/>
              </w:rPr>
              <w:t xml:space="preserve"> toiture.</w:t>
            </w:r>
          </w:p>
        </w:tc>
        <w:tc>
          <w:tcPr>
            <w:tcW w:w="5991" w:type="dxa"/>
            <w:vAlign w:val="center"/>
          </w:tcPr>
          <w:p w14:paraId="53BDF7C0" w14:textId="77777777" w:rsidR="006F5C79" w:rsidRPr="00483831" w:rsidRDefault="009B03F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60C0FEA9" wp14:editId="584BBDD9">
                  <wp:extent cx="1590675" cy="1193006"/>
                  <wp:effectExtent l="0" t="0" r="0" b="7620"/>
                  <wp:docPr id="1969" name="Image 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 name="2019_05_20_12_19_IMG_2714.jpg"/>
                          <pic:cNvPicPr/>
                        </pic:nvPicPr>
                        <pic:blipFill>
                          <a:blip r:embed="rId59" cstate="email">
                            <a:extLst>
                              <a:ext uri="{28A0092B-C50C-407E-A947-70E740481C1C}">
                                <a14:useLocalDpi xmlns:a14="http://schemas.microsoft.com/office/drawing/2010/main"/>
                              </a:ext>
                            </a:extLst>
                          </a:blip>
                          <a:stretch>
                            <a:fillRect/>
                          </a:stretch>
                        </pic:blipFill>
                        <pic:spPr>
                          <a:xfrm>
                            <a:off x="0" y="0"/>
                            <a:ext cx="1592645" cy="1194484"/>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1B86AA3E" wp14:editId="6CBF1ADA">
                  <wp:extent cx="1571625" cy="1178719"/>
                  <wp:effectExtent l="0" t="0" r="0" b="2540"/>
                  <wp:docPr id="1970" name="Image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 name="2019_05_20_12_19_IMG_2712.jpg"/>
                          <pic:cNvPicPr/>
                        </pic:nvPicPr>
                        <pic:blipFill>
                          <a:blip r:embed="rId60" cstate="email">
                            <a:extLst>
                              <a:ext uri="{28A0092B-C50C-407E-A947-70E740481C1C}">
                                <a14:useLocalDpi xmlns:a14="http://schemas.microsoft.com/office/drawing/2010/main"/>
                              </a:ext>
                            </a:extLst>
                          </a:blip>
                          <a:stretch>
                            <a:fillRect/>
                          </a:stretch>
                        </pic:blipFill>
                        <pic:spPr>
                          <a:xfrm>
                            <a:off x="0" y="0"/>
                            <a:ext cx="1575346" cy="1181509"/>
                          </a:xfrm>
                          <a:prstGeom prst="rect">
                            <a:avLst/>
                          </a:prstGeom>
                        </pic:spPr>
                      </pic:pic>
                    </a:graphicData>
                  </a:graphic>
                </wp:inline>
              </w:drawing>
            </w:r>
          </w:p>
        </w:tc>
      </w:tr>
      <w:tr w:rsidR="002D37BD" w:rsidRPr="00483831" w14:paraId="7FE08137" w14:textId="77777777" w:rsidTr="00B8053B">
        <w:trPr>
          <w:trHeight w:val="274"/>
          <w:jc w:val="center"/>
        </w:trPr>
        <w:tc>
          <w:tcPr>
            <w:tcW w:w="1157" w:type="dxa"/>
            <w:vAlign w:val="center"/>
          </w:tcPr>
          <w:p w14:paraId="71860BB2" w14:textId="77777777" w:rsidR="006F5C79" w:rsidRPr="00483831"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PK17 à PK18</w:t>
            </w:r>
          </w:p>
        </w:tc>
        <w:tc>
          <w:tcPr>
            <w:tcW w:w="925" w:type="dxa"/>
            <w:vAlign w:val="center"/>
          </w:tcPr>
          <w:p w14:paraId="3E7B9371" w14:textId="77777777" w:rsidR="006F5C79" w:rsidRDefault="006F5C79" w:rsidP="00B8053B">
            <w:pPr>
              <w:jc w:val="center"/>
              <w:rPr>
                <w:rFonts w:ascii="Calibri" w:hAnsi="Calibri" w:cs="Calibri"/>
                <w:color w:val="000000"/>
              </w:rPr>
            </w:pPr>
            <w:r>
              <w:rPr>
                <w:rFonts w:ascii="Calibri" w:hAnsi="Calibri" w:cs="Calibri"/>
                <w:color w:val="000000"/>
              </w:rPr>
              <w:t>429923</w:t>
            </w:r>
          </w:p>
        </w:tc>
        <w:tc>
          <w:tcPr>
            <w:tcW w:w="997" w:type="dxa"/>
            <w:vAlign w:val="center"/>
          </w:tcPr>
          <w:p w14:paraId="25D41F8F" w14:textId="77777777" w:rsidR="006F5C79" w:rsidRDefault="006F5C79" w:rsidP="00B8053B">
            <w:pPr>
              <w:jc w:val="center"/>
              <w:rPr>
                <w:rFonts w:ascii="Calibri" w:hAnsi="Calibri" w:cs="Calibri"/>
                <w:color w:val="000000"/>
              </w:rPr>
            </w:pPr>
            <w:r>
              <w:rPr>
                <w:rFonts w:ascii="Calibri" w:hAnsi="Calibri" w:cs="Calibri"/>
                <w:color w:val="000000"/>
              </w:rPr>
              <w:t>1309749</w:t>
            </w:r>
          </w:p>
        </w:tc>
        <w:tc>
          <w:tcPr>
            <w:tcW w:w="1858" w:type="dxa"/>
            <w:vAlign w:val="center"/>
          </w:tcPr>
          <w:p w14:paraId="55CB6BB1" w14:textId="77777777" w:rsidR="006F5C79" w:rsidRPr="00483831"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Extension du réseau BT/MT sur un linéaire de 850m</w:t>
            </w:r>
          </w:p>
        </w:tc>
        <w:tc>
          <w:tcPr>
            <w:tcW w:w="1305" w:type="dxa"/>
            <w:vAlign w:val="center"/>
          </w:tcPr>
          <w:p w14:paraId="77EF4EB9" w14:textId="77777777" w:rsidR="006F5C79" w:rsidRPr="00483831"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Bor</w:t>
            </w:r>
          </w:p>
        </w:tc>
        <w:tc>
          <w:tcPr>
            <w:tcW w:w="2759" w:type="dxa"/>
            <w:vAlign w:val="center"/>
          </w:tcPr>
          <w:p w14:paraId="32ABFEDA" w14:textId="77777777" w:rsidR="006F5C79" w:rsidRDefault="00650CA6"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w:t>
            </w:r>
            <w:r w:rsidR="006F5C79">
              <w:rPr>
                <w:rFonts w:ascii="Times New Roman" w:eastAsia="Times New Roman" w:hAnsi="Times New Roman"/>
                <w:color w:val="000000"/>
                <w:sz w:val="20"/>
                <w:szCs w:val="20"/>
              </w:rPr>
              <w:t xml:space="preserve">e réseau </w:t>
            </w:r>
            <w:r>
              <w:rPr>
                <w:rFonts w:ascii="Times New Roman" w:eastAsia="Times New Roman" w:hAnsi="Times New Roman"/>
                <w:color w:val="000000"/>
                <w:sz w:val="20"/>
                <w:szCs w:val="20"/>
              </w:rPr>
              <w:t xml:space="preserve">va </w:t>
            </w:r>
            <w:r w:rsidR="006F5C79">
              <w:rPr>
                <w:rFonts w:ascii="Times New Roman" w:eastAsia="Times New Roman" w:hAnsi="Times New Roman"/>
                <w:color w:val="000000"/>
                <w:sz w:val="20"/>
                <w:szCs w:val="20"/>
              </w:rPr>
              <w:t>t</w:t>
            </w:r>
            <w:r>
              <w:rPr>
                <w:rFonts w:ascii="Times New Roman" w:eastAsia="Times New Roman" w:hAnsi="Times New Roman"/>
                <w:color w:val="000000"/>
                <w:sz w:val="20"/>
                <w:szCs w:val="20"/>
              </w:rPr>
              <w:t>ravers</w:t>
            </w:r>
            <w:r w:rsidR="00FE71E3">
              <w:rPr>
                <w:rFonts w:ascii="Times New Roman" w:eastAsia="Times New Roman" w:hAnsi="Times New Roman"/>
                <w:color w:val="000000"/>
                <w:sz w:val="20"/>
                <w:szCs w:val="20"/>
              </w:rPr>
              <w:t>er</w:t>
            </w:r>
            <w:r w:rsidR="006F5C79">
              <w:rPr>
                <w:rFonts w:ascii="Times New Roman" w:eastAsia="Times New Roman" w:hAnsi="Times New Roman"/>
                <w:color w:val="000000"/>
                <w:sz w:val="20"/>
                <w:szCs w:val="20"/>
              </w:rPr>
              <w:t xml:space="preserve"> une zone d’activité</w:t>
            </w:r>
            <w:r w:rsidR="00FE71E3">
              <w:rPr>
                <w:rFonts w:ascii="Times New Roman" w:eastAsia="Times New Roman" w:hAnsi="Times New Roman"/>
                <w:color w:val="000000"/>
                <w:sz w:val="20"/>
                <w:szCs w:val="20"/>
              </w:rPr>
              <w:t>s avec</w:t>
            </w:r>
            <w:r w:rsidR="006F5C79">
              <w:rPr>
                <w:rFonts w:ascii="Times New Roman" w:eastAsia="Times New Roman" w:hAnsi="Times New Roman"/>
                <w:color w:val="000000"/>
                <w:sz w:val="20"/>
                <w:szCs w:val="20"/>
              </w:rPr>
              <w:t xml:space="preserve"> la présence d’un marché, de vendeur</w:t>
            </w:r>
            <w:r w:rsidR="00FE71E3">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xml:space="preserve"> de brique</w:t>
            </w:r>
            <w:r w:rsidR="00FE71E3">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de quelques tables de vendeur</w:t>
            </w:r>
            <w:r w:rsidR="00FE71E3">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xml:space="preserve"> de carburant et accessoire</w:t>
            </w:r>
            <w:r w:rsidR="00FE71E3">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xml:space="preserve"> de voiture, le garage des voiture</w:t>
            </w:r>
            <w:r w:rsidR="00FE71E3">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xml:space="preserve"> toko-toko ; </w:t>
            </w:r>
          </w:p>
        </w:tc>
        <w:tc>
          <w:tcPr>
            <w:tcW w:w="5991" w:type="dxa"/>
            <w:vAlign w:val="center"/>
          </w:tcPr>
          <w:p w14:paraId="0B5CBD8D" w14:textId="77777777" w:rsidR="006F5C79" w:rsidRPr="00483831" w:rsidRDefault="006F5C79"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156B811F" wp14:editId="7A76020C">
                  <wp:extent cx="1895475" cy="1421608"/>
                  <wp:effectExtent l="0" t="0" r="0" b="0"/>
                  <wp:docPr id="622" name="Imag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2019_05_20_12_26_IMG_2723.jpg"/>
                          <pic:cNvPicPr/>
                        </pic:nvPicPr>
                        <pic:blipFill>
                          <a:blip r:embed="rId61" cstate="email">
                            <a:extLst>
                              <a:ext uri="{28A0092B-C50C-407E-A947-70E740481C1C}">
                                <a14:useLocalDpi xmlns:a14="http://schemas.microsoft.com/office/drawing/2010/main"/>
                              </a:ext>
                            </a:extLst>
                          </a:blip>
                          <a:stretch>
                            <a:fillRect/>
                          </a:stretch>
                        </pic:blipFill>
                        <pic:spPr>
                          <a:xfrm>
                            <a:off x="0" y="0"/>
                            <a:ext cx="1895475" cy="1421608"/>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738A158D" wp14:editId="1C397315">
                  <wp:extent cx="1685925" cy="1409355"/>
                  <wp:effectExtent l="19050" t="0" r="9525" b="0"/>
                  <wp:docPr id="623" name="Imag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G_20190509_143756_0.jpg"/>
                          <pic:cNvPicPr/>
                        </pic:nvPicPr>
                        <pic:blipFill>
                          <a:blip r:embed="rId62" cstate="email">
                            <a:extLst>
                              <a:ext uri="{28A0092B-C50C-407E-A947-70E740481C1C}">
                                <a14:useLocalDpi xmlns:a14="http://schemas.microsoft.com/office/drawing/2010/main"/>
                              </a:ext>
                            </a:extLst>
                          </a:blip>
                          <a:stretch>
                            <a:fillRect/>
                          </a:stretch>
                        </pic:blipFill>
                        <pic:spPr>
                          <a:xfrm>
                            <a:off x="0" y="0"/>
                            <a:ext cx="1687350" cy="1410546"/>
                          </a:xfrm>
                          <a:prstGeom prst="rect">
                            <a:avLst/>
                          </a:prstGeom>
                        </pic:spPr>
                      </pic:pic>
                    </a:graphicData>
                  </a:graphic>
                </wp:inline>
              </w:drawing>
            </w:r>
          </w:p>
        </w:tc>
      </w:tr>
      <w:tr w:rsidR="002D37BD" w:rsidRPr="00483831" w14:paraId="11E2F196" w14:textId="77777777" w:rsidTr="00B8053B">
        <w:trPr>
          <w:trHeight w:val="274"/>
          <w:jc w:val="center"/>
        </w:trPr>
        <w:tc>
          <w:tcPr>
            <w:tcW w:w="1157" w:type="dxa"/>
            <w:vAlign w:val="center"/>
          </w:tcPr>
          <w:p w14:paraId="62CA279E"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PK18</w:t>
            </w:r>
          </w:p>
        </w:tc>
        <w:tc>
          <w:tcPr>
            <w:tcW w:w="925" w:type="dxa"/>
            <w:vAlign w:val="center"/>
          </w:tcPr>
          <w:p w14:paraId="005ED65B" w14:textId="77777777" w:rsidR="006F5C79" w:rsidRDefault="006F5C79" w:rsidP="00B8053B">
            <w:pPr>
              <w:jc w:val="center"/>
              <w:rPr>
                <w:rFonts w:ascii="Calibri" w:hAnsi="Calibri" w:cs="Calibri"/>
                <w:color w:val="000000"/>
              </w:rPr>
            </w:pPr>
            <w:r>
              <w:rPr>
                <w:rFonts w:ascii="Calibri" w:hAnsi="Calibri" w:cs="Calibri"/>
                <w:color w:val="000000"/>
              </w:rPr>
              <w:t>429923</w:t>
            </w:r>
          </w:p>
        </w:tc>
        <w:tc>
          <w:tcPr>
            <w:tcW w:w="997" w:type="dxa"/>
            <w:vAlign w:val="center"/>
          </w:tcPr>
          <w:p w14:paraId="5152217F" w14:textId="77777777" w:rsidR="006F5C79" w:rsidRDefault="006F5C79" w:rsidP="00B8053B">
            <w:pPr>
              <w:jc w:val="center"/>
              <w:rPr>
                <w:rFonts w:ascii="Calibri" w:hAnsi="Calibri" w:cs="Calibri"/>
                <w:color w:val="000000"/>
              </w:rPr>
            </w:pPr>
            <w:r>
              <w:rPr>
                <w:rFonts w:ascii="Calibri" w:hAnsi="Calibri" w:cs="Calibri"/>
                <w:color w:val="000000"/>
              </w:rPr>
              <w:t>1309749</w:t>
            </w:r>
          </w:p>
        </w:tc>
        <w:tc>
          <w:tcPr>
            <w:tcW w:w="1858" w:type="dxa"/>
            <w:vAlign w:val="center"/>
          </w:tcPr>
          <w:p w14:paraId="56DBE712"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Réhabilitation de la cabine</w:t>
            </w:r>
          </w:p>
        </w:tc>
        <w:tc>
          <w:tcPr>
            <w:tcW w:w="1305" w:type="dxa"/>
            <w:vAlign w:val="center"/>
          </w:tcPr>
          <w:p w14:paraId="4D3C6EE9"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Bor</w:t>
            </w:r>
          </w:p>
        </w:tc>
        <w:tc>
          <w:tcPr>
            <w:tcW w:w="2759" w:type="dxa"/>
            <w:vAlign w:val="center"/>
          </w:tcPr>
          <w:p w14:paraId="2277C487" w14:textId="77777777" w:rsidR="006F5C79" w:rsidRDefault="00650CA6" w:rsidP="00603616">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La s</w:t>
            </w:r>
            <w:r w:rsidR="006F5C79">
              <w:rPr>
                <w:rFonts w:ascii="Times New Roman" w:eastAsia="Times New Roman" w:hAnsi="Times New Roman"/>
                <w:color w:val="000000"/>
                <w:sz w:val="20"/>
                <w:szCs w:val="20"/>
              </w:rPr>
              <w:t>tructure de la cabine est en</w:t>
            </w:r>
            <w:r w:rsidR="00FE71E3">
              <w:rPr>
                <w:rFonts w:ascii="Times New Roman" w:eastAsia="Times New Roman" w:hAnsi="Times New Roman"/>
                <w:color w:val="000000"/>
                <w:sz w:val="20"/>
                <w:szCs w:val="20"/>
              </w:rPr>
              <w:t xml:space="preserve"> bon</w:t>
            </w:r>
            <w:r w:rsidR="006F5C79">
              <w:rPr>
                <w:rFonts w:ascii="Times New Roman" w:eastAsia="Times New Roman" w:hAnsi="Times New Roman"/>
                <w:color w:val="000000"/>
                <w:sz w:val="20"/>
                <w:szCs w:val="20"/>
              </w:rPr>
              <w:t xml:space="preserve"> état et fonctionnelle. </w:t>
            </w:r>
            <w:r w:rsidR="00603616">
              <w:rPr>
                <w:rFonts w:ascii="Times New Roman" w:eastAsia="Times New Roman" w:hAnsi="Times New Roman"/>
                <w:color w:val="000000"/>
                <w:sz w:val="20"/>
                <w:szCs w:val="20"/>
              </w:rPr>
              <w:t>La présence d’un</w:t>
            </w:r>
            <w:r w:rsidR="006F5C79">
              <w:rPr>
                <w:rFonts w:ascii="Times New Roman" w:eastAsia="Times New Roman" w:hAnsi="Times New Roman"/>
                <w:color w:val="000000"/>
                <w:sz w:val="20"/>
                <w:szCs w:val="20"/>
              </w:rPr>
              <w:t xml:space="preserve"> vendeur de brique</w:t>
            </w:r>
            <w:r w:rsidR="00AF2FC1">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xml:space="preserve"> et </w:t>
            </w:r>
            <w:r w:rsidR="00603616">
              <w:rPr>
                <w:rFonts w:ascii="Times New Roman" w:eastAsia="Times New Roman" w:hAnsi="Times New Roman"/>
                <w:color w:val="000000"/>
                <w:sz w:val="20"/>
                <w:szCs w:val="20"/>
              </w:rPr>
              <w:t>d’un vendeur de jus</w:t>
            </w:r>
            <w:r w:rsidR="006F5C79">
              <w:rPr>
                <w:rFonts w:ascii="Times New Roman" w:eastAsia="Times New Roman" w:hAnsi="Times New Roman"/>
                <w:color w:val="000000"/>
                <w:sz w:val="20"/>
                <w:szCs w:val="20"/>
              </w:rPr>
              <w:t xml:space="preserve"> de caju </w:t>
            </w:r>
            <w:r w:rsidR="00AF2FC1">
              <w:rPr>
                <w:rFonts w:ascii="Times New Roman" w:eastAsia="Times New Roman" w:hAnsi="Times New Roman"/>
                <w:color w:val="000000"/>
                <w:sz w:val="20"/>
                <w:szCs w:val="20"/>
              </w:rPr>
              <w:t>qui</w:t>
            </w:r>
            <w:r w:rsidR="006F5C79">
              <w:rPr>
                <w:rFonts w:ascii="Times New Roman" w:eastAsia="Times New Roman" w:hAnsi="Times New Roman"/>
                <w:color w:val="000000"/>
                <w:sz w:val="20"/>
                <w:szCs w:val="20"/>
              </w:rPr>
              <w:t xml:space="preserve"> </w:t>
            </w:r>
            <w:r w:rsidR="00603616">
              <w:rPr>
                <w:rFonts w:ascii="Times New Roman" w:eastAsia="Times New Roman" w:hAnsi="Times New Roman"/>
                <w:color w:val="000000"/>
                <w:sz w:val="20"/>
                <w:szCs w:val="20"/>
              </w:rPr>
              <w:t xml:space="preserve">sont notés à </w:t>
            </w:r>
            <w:r w:rsidR="006F5C79">
              <w:rPr>
                <w:rFonts w:ascii="Times New Roman" w:eastAsia="Times New Roman" w:hAnsi="Times New Roman"/>
                <w:color w:val="000000"/>
                <w:sz w:val="20"/>
                <w:szCs w:val="20"/>
              </w:rPr>
              <w:t>côté</w:t>
            </w:r>
            <w:r w:rsidR="00603616">
              <w:rPr>
                <w:rFonts w:ascii="Times New Roman" w:eastAsia="Times New Roman" w:hAnsi="Times New Roman"/>
                <w:color w:val="000000"/>
                <w:sz w:val="20"/>
                <w:szCs w:val="20"/>
              </w:rPr>
              <w:t xml:space="preserve"> du poste</w:t>
            </w:r>
            <w:r w:rsidR="006F5C79">
              <w:rPr>
                <w:rFonts w:ascii="Times New Roman" w:eastAsia="Times New Roman" w:hAnsi="Times New Roman"/>
                <w:color w:val="000000"/>
                <w:sz w:val="20"/>
                <w:szCs w:val="20"/>
              </w:rPr>
              <w:t>.</w:t>
            </w:r>
          </w:p>
        </w:tc>
        <w:tc>
          <w:tcPr>
            <w:tcW w:w="5991" w:type="dxa"/>
            <w:vAlign w:val="center"/>
          </w:tcPr>
          <w:p w14:paraId="67BB2763" w14:textId="77777777" w:rsidR="006F5C79" w:rsidRPr="00483831" w:rsidRDefault="009B03F5"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5AA8291A" wp14:editId="1AB2564A">
                  <wp:extent cx="3581400" cy="1781175"/>
                  <wp:effectExtent l="19050" t="0" r="0" b="0"/>
                  <wp:docPr id="1971" name="Image 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 name="2019_05_20_12_26_IMG_2724.jpg"/>
                          <pic:cNvPicPr/>
                        </pic:nvPicPr>
                        <pic:blipFill>
                          <a:blip r:embed="rId63" cstate="email">
                            <a:extLst>
                              <a:ext uri="{28A0092B-C50C-407E-A947-70E740481C1C}">
                                <a14:useLocalDpi xmlns:a14="http://schemas.microsoft.com/office/drawing/2010/main"/>
                              </a:ext>
                            </a:extLst>
                          </a:blip>
                          <a:stretch>
                            <a:fillRect/>
                          </a:stretch>
                        </pic:blipFill>
                        <pic:spPr>
                          <a:xfrm>
                            <a:off x="0" y="0"/>
                            <a:ext cx="3581400" cy="1781175"/>
                          </a:xfrm>
                          <a:prstGeom prst="rect">
                            <a:avLst/>
                          </a:prstGeom>
                        </pic:spPr>
                      </pic:pic>
                    </a:graphicData>
                  </a:graphic>
                </wp:inline>
              </w:drawing>
            </w:r>
          </w:p>
        </w:tc>
      </w:tr>
      <w:tr w:rsidR="002D37BD" w:rsidRPr="00483831" w14:paraId="64CFE64C" w14:textId="77777777" w:rsidTr="00B8053B">
        <w:trPr>
          <w:trHeight w:val="274"/>
          <w:jc w:val="center"/>
        </w:trPr>
        <w:tc>
          <w:tcPr>
            <w:tcW w:w="1157" w:type="dxa"/>
            <w:vAlign w:val="center"/>
          </w:tcPr>
          <w:p w14:paraId="4A5ABB31"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PK18 à PK19</w:t>
            </w:r>
          </w:p>
        </w:tc>
        <w:tc>
          <w:tcPr>
            <w:tcW w:w="925" w:type="dxa"/>
            <w:vAlign w:val="center"/>
          </w:tcPr>
          <w:p w14:paraId="15CC2D61" w14:textId="77777777" w:rsidR="006F5C79" w:rsidRDefault="006F5C79" w:rsidP="00B8053B">
            <w:pPr>
              <w:jc w:val="center"/>
              <w:rPr>
                <w:rFonts w:ascii="Calibri" w:hAnsi="Calibri" w:cs="Calibri"/>
                <w:color w:val="000000"/>
              </w:rPr>
            </w:pPr>
            <w:r>
              <w:rPr>
                <w:rFonts w:ascii="Calibri" w:hAnsi="Calibri" w:cs="Calibri"/>
                <w:color w:val="000000"/>
              </w:rPr>
              <w:t>429118</w:t>
            </w:r>
          </w:p>
        </w:tc>
        <w:tc>
          <w:tcPr>
            <w:tcW w:w="997" w:type="dxa"/>
            <w:vAlign w:val="center"/>
          </w:tcPr>
          <w:p w14:paraId="54F5AF43" w14:textId="77777777" w:rsidR="006F5C79" w:rsidRDefault="006F5C79" w:rsidP="00B8053B">
            <w:pPr>
              <w:jc w:val="center"/>
              <w:rPr>
                <w:rFonts w:ascii="Calibri" w:hAnsi="Calibri" w:cs="Calibri"/>
                <w:color w:val="000000"/>
              </w:rPr>
            </w:pPr>
            <w:r>
              <w:rPr>
                <w:rFonts w:ascii="Calibri" w:hAnsi="Calibri" w:cs="Calibri"/>
                <w:color w:val="000000"/>
              </w:rPr>
              <w:t>1309095</w:t>
            </w:r>
          </w:p>
        </w:tc>
        <w:tc>
          <w:tcPr>
            <w:tcW w:w="1858" w:type="dxa"/>
            <w:vAlign w:val="center"/>
          </w:tcPr>
          <w:p w14:paraId="7051930D"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Extension du réseau BT/MT sur un </w:t>
            </w:r>
            <w:r w:rsidR="00A71ECC">
              <w:rPr>
                <w:rFonts w:ascii="Times New Roman" w:eastAsia="Times New Roman" w:hAnsi="Times New Roman"/>
                <w:color w:val="000000"/>
                <w:sz w:val="20"/>
                <w:szCs w:val="20"/>
              </w:rPr>
              <w:t>linéaire</w:t>
            </w:r>
            <w:r>
              <w:rPr>
                <w:rFonts w:ascii="Times New Roman" w:eastAsia="Times New Roman" w:hAnsi="Times New Roman"/>
                <w:color w:val="000000"/>
                <w:sz w:val="20"/>
                <w:szCs w:val="20"/>
              </w:rPr>
              <w:t xml:space="preserve"> de 1 km</w:t>
            </w:r>
          </w:p>
        </w:tc>
        <w:tc>
          <w:tcPr>
            <w:tcW w:w="1305" w:type="dxa"/>
            <w:vAlign w:val="center"/>
          </w:tcPr>
          <w:p w14:paraId="04834147"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Bor</w:t>
            </w:r>
          </w:p>
        </w:tc>
        <w:tc>
          <w:tcPr>
            <w:tcW w:w="2759" w:type="dxa"/>
            <w:vAlign w:val="center"/>
          </w:tcPr>
          <w:p w14:paraId="3A6BF578" w14:textId="77777777" w:rsidR="006F5C79" w:rsidRPr="00483831" w:rsidRDefault="002A25BE" w:rsidP="002A25BE">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tracé va longer d</w:t>
            </w:r>
            <w:r w:rsidR="006F5C79">
              <w:rPr>
                <w:rFonts w:ascii="Times New Roman" w:eastAsia="Times New Roman" w:hAnsi="Times New Roman"/>
                <w:color w:val="000000"/>
                <w:sz w:val="20"/>
                <w:szCs w:val="20"/>
              </w:rPr>
              <w:t xml:space="preserve">es habitions et </w:t>
            </w:r>
            <w:r>
              <w:rPr>
                <w:rFonts w:ascii="Times New Roman" w:eastAsia="Times New Roman" w:hAnsi="Times New Roman"/>
                <w:color w:val="000000"/>
                <w:sz w:val="20"/>
                <w:szCs w:val="20"/>
              </w:rPr>
              <w:t>des zones non habitées situées sur</w:t>
            </w:r>
            <w:r w:rsidR="006F5C79">
              <w:rPr>
                <w:rFonts w:ascii="Times New Roman" w:eastAsia="Times New Roman" w:hAnsi="Times New Roman"/>
                <w:color w:val="000000"/>
                <w:sz w:val="20"/>
                <w:szCs w:val="20"/>
              </w:rPr>
              <w:t xml:space="preserve"> la route </w:t>
            </w:r>
            <w:r>
              <w:rPr>
                <w:rFonts w:ascii="Times New Roman" w:eastAsia="Times New Roman" w:hAnsi="Times New Roman"/>
                <w:color w:val="000000"/>
                <w:sz w:val="20"/>
                <w:szCs w:val="20"/>
              </w:rPr>
              <w:t>qui mène à</w:t>
            </w:r>
            <w:r w:rsidR="006F5C79">
              <w:rPr>
                <w:rFonts w:ascii="Times New Roman" w:eastAsia="Times New Roman" w:hAnsi="Times New Roman"/>
                <w:color w:val="000000"/>
                <w:sz w:val="20"/>
                <w:szCs w:val="20"/>
              </w:rPr>
              <w:t xml:space="preserve"> Prabis</w:t>
            </w:r>
            <w:r>
              <w:rPr>
                <w:rFonts w:ascii="Times New Roman" w:eastAsia="Times New Roman" w:hAnsi="Times New Roman"/>
                <w:color w:val="000000"/>
                <w:sz w:val="20"/>
                <w:szCs w:val="20"/>
              </w:rPr>
              <w:t>. Le relief est marqué par la présence</w:t>
            </w:r>
            <w:r w:rsidR="006F5C79">
              <w:rPr>
                <w:rFonts w:ascii="Times New Roman" w:eastAsia="Times New Roman" w:hAnsi="Times New Roman"/>
                <w:color w:val="000000"/>
                <w:sz w:val="20"/>
                <w:szCs w:val="20"/>
              </w:rPr>
              <w:t xml:space="preserve"> de petit</w:t>
            </w:r>
            <w:r w:rsidR="002E7019">
              <w:rPr>
                <w:rFonts w:ascii="Times New Roman" w:eastAsia="Times New Roman" w:hAnsi="Times New Roman"/>
                <w:color w:val="000000"/>
                <w:sz w:val="20"/>
                <w:szCs w:val="20"/>
              </w:rPr>
              <w:t>s</w:t>
            </w:r>
            <w:r w:rsidR="006F5C79">
              <w:rPr>
                <w:rFonts w:ascii="Times New Roman" w:eastAsia="Times New Roman" w:hAnsi="Times New Roman"/>
                <w:color w:val="000000"/>
                <w:sz w:val="20"/>
                <w:szCs w:val="20"/>
              </w:rPr>
              <w:t xml:space="preserve"> ravin</w:t>
            </w:r>
            <w:r w:rsidR="002E7019">
              <w:rPr>
                <w:rFonts w:ascii="Times New Roman" w:eastAsia="Times New Roman" w:hAnsi="Times New Roman"/>
                <w:color w:val="000000"/>
                <w:sz w:val="20"/>
                <w:szCs w:val="20"/>
              </w:rPr>
              <w:t>s</w:t>
            </w:r>
          </w:p>
        </w:tc>
        <w:tc>
          <w:tcPr>
            <w:tcW w:w="5991" w:type="dxa"/>
            <w:vAlign w:val="center"/>
          </w:tcPr>
          <w:p w14:paraId="5AB4CAAB" w14:textId="77777777" w:rsidR="006F5C79" w:rsidRPr="00483831" w:rsidRDefault="006F5C79" w:rsidP="006F5C79">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w:drawing>
                <wp:inline distT="0" distB="0" distL="0" distR="0" wp14:anchorId="5B5DCD74" wp14:editId="13A4A888">
                  <wp:extent cx="1800225" cy="1123474"/>
                  <wp:effectExtent l="19050" t="0" r="9525" b="0"/>
                  <wp:docPr id="626" name="Imag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G_1694.JPG"/>
                          <pic:cNvPicPr/>
                        </pic:nvPicPr>
                        <pic:blipFill>
                          <a:blip r:embed="rId64" cstate="email">
                            <a:extLst>
                              <a:ext uri="{28A0092B-C50C-407E-A947-70E740481C1C}">
                                <a14:useLocalDpi xmlns:a14="http://schemas.microsoft.com/office/drawing/2010/main"/>
                              </a:ext>
                            </a:extLst>
                          </a:blip>
                          <a:stretch>
                            <a:fillRect/>
                          </a:stretch>
                        </pic:blipFill>
                        <pic:spPr>
                          <a:xfrm>
                            <a:off x="0" y="0"/>
                            <a:ext cx="1811984" cy="1130812"/>
                          </a:xfrm>
                          <a:prstGeom prst="rect">
                            <a:avLst/>
                          </a:prstGeom>
                        </pic:spPr>
                      </pic:pic>
                    </a:graphicData>
                  </a:graphic>
                </wp:inline>
              </w:drawing>
            </w:r>
            <w:r>
              <w:rPr>
                <w:rFonts w:ascii="Times New Roman" w:eastAsia="Times New Roman" w:hAnsi="Times New Roman"/>
                <w:noProof/>
                <w:color w:val="000000"/>
                <w:sz w:val="20"/>
                <w:szCs w:val="20"/>
                <w:lang w:val="pt-PT" w:eastAsia="pt-PT"/>
              </w:rPr>
              <w:drawing>
                <wp:inline distT="0" distB="0" distL="0" distR="0" wp14:anchorId="62CC3748" wp14:editId="2EE232C3">
                  <wp:extent cx="1800225" cy="1152525"/>
                  <wp:effectExtent l="19050" t="0" r="9525" b="0"/>
                  <wp:docPr id="627" name="Imag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G_1695.JPG"/>
                          <pic:cNvPicPr/>
                        </pic:nvPicPr>
                        <pic:blipFill>
                          <a:blip r:embed="rId65" cstate="email">
                            <a:extLst>
                              <a:ext uri="{28A0092B-C50C-407E-A947-70E740481C1C}">
                                <a14:useLocalDpi xmlns:a14="http://schemas.microsoft.com/office/drawing/2010/main"/>
                              </a:ext>
                            </a:extLst>
                          </a:blip>
                          <a:stretch>
                            <a:fillRect/>
                          </a:stretch>
                        </pic:blipFill>
                        <pic:spPr>
                          <a:xfrm>
                            <a:off x="0" y="0"/>
                            <a:ext cx="1806086" cy="1156277"/>
                          </a:xfrm>
                          <a:prstGeom prst="rect">
                            <a:avLst/>
                          </a:prstGeom>
                        </pic:spPr>
                      </pic:pic>
                    </a:graphicData>
                  </a:graphic>
                </wp:inline>
              </w:drawing>
            </w:r>
          </w:p>
        </w:tc>
      </w:tr>
      <w:tr w:rsidR="002D37BD" w:rsidRPr="00483831" w14:paraId="1AF58A3D" w14:textId="77777777" w:rsidTr="00B8053B">
        <w:trPr>
          <w:trHeight w:val="274"/>
          <w:jc w:val="center"/>
        </w:trPr>
        <w:tc>
          <w:tcPr>
            <w:tcW w:w="1157" w:type="dxa"/>
            <w:vAlign w:val="center"/>
          </w:tcPr>
          <w:p w14:paraId="16C2EC32"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PK19</w:t>
            </w:r>
          </w:p>
        </w:tc>
        <w:tc>
          <w:tcPr>
            <w:tcW w:w="925" w:type="dxa"/>
            <w:vAlign w:val="center"/>
          </w:tcPr>
          <w:p w14:paraId="4EEBF3EF" w14:textId="77777777" w:rsidR="006F5C79" w:rsidRDefault="006F5C79" w:rsidP="00B8053B">
            <w:pPr>
              <w:jc w:val="center"/>
              <w:rPr>
                <w:rFonts w:ascii="Calibri" w:hAnsi="Calibri" w:cs="Calibri"/>
                <w:color w:val="000000"/>
              </w:rPr>
            </w:pPr>
            <w:r>
              <w:rPr>
                <w:rFonts w:ascii="Calibri" w:hAnsi="Calibri" w:cs="Calibri"/>
                <w:color w:val="000000"/>
              </w:rPr>
              <w:t>429118</w:t>
            </w:r>
          </w:p>
        </w:tc>
        <w:tc>
          <w:tcPr>
            <w:tcW w:w="997" w:type="dxa"/>
            <w:vAlign w:val="center"/>
          </w:tcPr>
          <w:p w14:paraId="4CF9F363" w14:textId="77777777" w:rsidR="006F5C79" w:rsidRDefault="006F5C79" w:rsidP="00B8053B">
            <w:pPr>
              <w:jc w:val="center"/>
              <w:rPr>
                <w:rFonts w:ascii="Calibri" w:hAnsi="Calibri" w:cs="Calibri"/>
                <w:color w:val="000000"/>
              </w:rPr>
            </w:pPr>
            <w:r>
              <w:rPr>
                <w:rFonts w:ascii="Calibri" w:hAnsi="Calibri" w:cs="Calibri"/>
                <w:color w:val="000000"/>
              </w:rPr>
              <w:t>1309095</w:t>
            </w:r>
          </w:p>
        </w:tc>
        <w:tc>
          <w:tcPr>
            <w:tcW w:w="1858" w:type="dxa"/>
            <w:vAlign w:val="center"/>
          </w:tcPr>
          <w:p w14:paraId="2BFAF575"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Réalisation d’une nouvelle cabine</w:t>
            </w:r>
          </w:p>
        </w:tc>
        <w:tc>
          <w:tcPr>
            <w:tcW w:w="1305" w:type="dxa"/>
            <w:vAlign w:val="center"/>
          </w:tcPr>
          <w:p w14:paraId="55A750D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Bor</w:t>
            </w:r>
          </w:p>
        </w:tc>
        <w:tc>
          <w:tcPr>
            <w:tcW w:w="2759" w:type="dxa"/>
            <w:vAlign w:val="center"/>
          </w:tcPr>
          <w:p w14:paraId="0ED4F896" w14:textId="77777777" w:rsidR="006F5C79" w:rsidRDefault="00877055"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site prévu pour l’installation</w:t>
            </w:r>
            <w:r w:rsidR="00A71ECC">
              <w:rPr>
                <w:rFonts w:ascii="Times New Roman" w:eastAsia="Times New Roman" w:hAnsi="Times New Roman"/>
                <w:color w:val="000000"/>
                <w:sz w:val="20"/>
                <w:szCs w:val="20"/>
              </w:rPr>
              <w:t xml:space="preserve"> de la nouvelle cabine</w:t>
            </w:r>
            <w:r w:rsidR="006F5C79">
              <w:rPr>
                <w:rFonts w:ascii="Times New Roman" w:eastAsia="Times New Roman" w:hAnsi="Times New Roman"/>
                <w:color w:val="000000"/>
                <w:sz w:val="20"/>
                <w:szCs w:val="20"/>
              </w:rPr>
              <w:t xml:space="preserve"> est </w:t>
            </w:r>
            <w:r>
              <w:rPr>
                <w:rFonts w:ascii="Times New Roman" w:eastAsia="Times New Roman" w:hAnsi="Times New Roman"/>
                <w:color w:val="000000"/>
                <w:sz w:val="20"/>
                <w:szCs w:val="20"/>
              </w:rPr>
              <w:t>situé</w:t>
            </w:r>
            <w:r w:rsidR="006F5C79">
              <w:rPr>
                <w:rFonts w:ascii="Times New Roman" w:eastAsia="Times New Roman" w:hAnsi="Times New Roman"/>
                <w:color w:val="000000"/>
                <w:sz w:val="20"/>
                <w:szCs w:val="20"/>
              </w:rPr>
              <w:t xml:space="preserve"> dans l’enceinte d’une maison</w:t>
            </w:r>
            <w:r>
              <w:rPr>
                <w:rFonts w:ascii="Times New Roman" w:eastAsia="Times New Roman" w:hAnsi="Times New Roman"/>
                <w:color w:val="000000"/>
                <w:sz w:val="20"/>
                <w:szCs w:val="20"/>
              </w:rPr>
              <w:t>. On note l</w:t>
            </w:r>
            <w:r w:rsidR="00A71ECC">
              <w:rPr>
                <w:rFonts w:ascii="Times New Roman" w:eastAsia="Times New Roman" w:hAnsi="Times New Roman"/>
                <w:color w:val="000000"/>
                <w:sz w:val="20"/>
                <w:szCs w:val="20"/>
              </w:rPr>
              <w:t>a</w:t>
            </w:r>
            <w:r w:rsidR="006F5C79">
              <w:rPr>
                <w:rFonts w:ascii="Times New Roman" w:eastAsia="Times New Roman" w:hAnsi="Times New Roman"/>
                <w:color w:val="000000"/>
                <w:sz w:val="20"/>
                <w:szCs w:val="20"/>
              </w:rPr>
              <w:t xml:space="preserve"> présence </w:t>
            </w:r>
            <w:r w:rsidR="00A71ECC">
              <w:rPr>
                <w:rFonts w:ascii="Times New Roman" w:eastAsia="Times New Roman" w:hAnsi="Times New Roman"/>
                <w:color w:val="000000"/>
                <w:sz w:val="20"/>
                <w:szCs w:val="20"/>
              </w:rPr>
              <w:t>d’une</w:t>
            </w:r>
            <w:r w:rsidR="006F5C79">
              <w:rPr>
                <w:rFonts w:ascii="Times New Roman" w:eastAsia="Times New Roman" w:hAnsi="Times New Roman"/>
                <w:color w:val="000000"/>
                <w:sz w:val="20"/>
                <w:szCs w:val="20"/>
              </w:rPr>
              <w:t xml:space="preserve"> salle</w:t>
            </w:r>
            <w:r>
              <w:rPr>
                <w:rFonts w:ascii="Times New Roman" w:eastAsia="Times New Roman" w:hAnsi="Times New Roman"/>
                <w:color w:val="000000"/>
                <w:sz w:val="20"/>
                <w:szCs w:val="20"/>
              </w:rPr>
              <w:t xml:space="preserve"> de jeu juste à côté</w:t>
            </w:r>
            <w:r w:rsidR="006F5C79">
              <w:rPr>
                <w:rFonts w:ascii="Times New Roman" w:eastAsia="Times New Roman" w:hAnsi="Times New Roman"/>
                <w:color w:val="000000"/>
                <w:sz w:val="20"/>
                <w:szCs w:val="20"/>
              </w:rPr>
              <w:t>.</w:t>
            </w:r>
          </w:p>
        </w:tc>
        <w:tc>
          <w:tcPr>
            <w:tcW w:w="5991" w:type="dxa"/>
            <w:vAlign w:val="center"/>
          </w:tcPr>
          <w:p w14:paraId="1B5159FA" w14:textId="77777777" w:rsidR="006F5C79" w:rsidRDefault="009B03F5" w:rsidP="006F5C79">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5854671F" wp14:editId="364B6155">
                  <wp:extent cx="3390900" cy="2162175"/>
                  <wp:effectExtent l="19050" t="0" r="0" b="0"/>
                  <wp:docPr id="1972" name="Image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 name="2019_05_20_12_58_IMG_2739.jpg"/>
                          <pic:cNvPicPr/>
                        </pic:nvPicPr>
                        <pic:blipFill>
                          <a:blip r:embed="rId66" cstate="email">
                            <a:extLst>
                              <a:ext uri="{28A0092B-C50C-407E-A947-70E740481C1C}">
                                <a14:useLocalDpi xmlns:a14="http://schemas.microsoft.com/office/drawing/2010/main"/>
                              </a:ext>
                            </a:extLst>
                          </a:blip>
                          <a:stretch>
                            <a:fillRect/>
                          </a:stretch>
                        </pic:blipFill>
                        <pic:spPr>
                          <a:xfrm>
                            <a:off x="0" y="0"/>
                            <a:ext cx="3394502" cy="2164472"/>
                          </a:xfrm>
                          <a:prstGeom prst="rect">
                            <a:avLst/>
                          </a:prstGeom>
                        </pic:spPr>
                      </pic:pic>
                    </a:graphicData>
                  </a:graphic>
                </wp:inline>
              </w:drawing>
            </w:r>
          </w:p>
        </w:tc>
      </w:tr>
      <w:tr w:rsidR="002D37BD" w:rsidRPr="00483831" w14:paraId="603F01B4" w14:textId="77777777" w:rsidTr="00B8053B">
        <w:trPr>
          <w:trHeight w:val="274"/>
          <w:jc w:val="center"/>
        </w:trPr>
        <w:tc>
          <w:tcPr>
            <w:tcW w:w="1157" w:type="dxa"/>
            <w:vAlign w:val="center"/>
          </w:tcPr>
          <w:p w14:paraId="58C5056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PK19 à PK20</w:t>
            </w:r>
          </w:p>
        </w:tc>
        <w:tc>
          <w:tcPr>
            <w:tcW w:w="925" w:type="dxa"/>
            <w:vAlign w:val="center"/>
          </w:tcPr>
          <w:p w14:paraId="196CFF96" w14:textId="77777777" w:rsidR="006F5C79" w:rsidRDefault="006F5C79" w:rsidP="00B8053B">
            <w:pPr>
              <w:jc w:val="center"/>
              <w:rPr>
                <w:rFonts w:ascii="Calibri" w:hAnsi="Calibri" w:cs="Calibri"/>
                <w:color w:val="000000"/>
              </w:rPr>
            </w:pPr>
            <w:r>
              <w:rPr>
                <w:rFonts w:ascii="Calibri" w:hAnsi="Calibri" w:cs="Calibri"/>
                <w:color w:val="000000"/>
              </w:rPr>
              <w:t>427662</w:t>
            </w:r>
          </w:p>
        </w:tc>
        <w:tc>
          <w:tcPr>
            <w:tcW w:w="997" w:type="dxa"/>
            <w:vAlign w:val="center"/>
          </w:tcPr>
          <w:p w14:paraId="0595D5B1" w14:textId="77777777" w:rsidR="006F5C79" w:rsidRDefault="006F5C79" w:rsidP="00B8053B">
            <w:pPr>
              <w:jc w:val="center"/>
              <w:rPr>
                <w:rFonts w:ascii="Calibri" w:hAnsi="Calibri" w:cs="Calibri"/>
                <w:color w:val="000000"/>
              </w:rPr>
            </w:pPr>
            <w:r>
              <w:rPr>
                <w:rFonts w:ascii="Calibri" w:hAnsi="Calibri" w:cs="Calibri"/>
                <w:color w:val="000000"/>
              </w:rPr>
              <w:t>1307838</w:t>
            </w:r>
          </w:p>
        </w:tc>
        <w:tc>
          <w:tcPr>
            <w:tcW w:w="1858" w:type="dxa"/>
            <w:vAlign w:val="center"/>
          </w:tcPr>
          <w:p w14:paraId="6033A39E"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Extension du réseau BT/MT sur un </w:t>
            </w:r>
            <w:r w:rsidR="00A71ECC">
              <w:rPr>
                <w:rFonts w:ascii="Times New Roman" w:eastAsia="Times New Roman" w:hAnsi="Times New Roman"/>
                <w:color w:val="000000"/>
                <w:sz w:val="20"/>
                <w:szCs w:val="20"/>
              </w:rPr>
              <w:t>linéaire</w:t>
            </w:r>
            <w:r>
              <w:rPr>
                <w:rFonts w:ascii="Times New Roman" w:eastAsia="Times New Roman" w:hAnsi="Times New Roman"/>
                <w:color w:val="000000"/>
                <w:sz w:val="20"/>
                <w:szCs w:val="20"/>
              </w:rPr>
              <w:t xml:space="preserve"> de 2 km</w:t>
            </w:r>
          </w:p>
        </w:tc>
        <w:tc>
          <w:tcPr>
            <w:tcW w:w="1305" w:type="dxa"/>
            <w:vAlign w:val="center"/>
          </w:tcPr>
          <w:p w14:paraId="3818C6B5"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Bor</w:t>
            </w:r>
          </w:p>
        </w:tc>
        <w:tc>
          <w:tcPr>
            <w:tcW w:w="2759" w:type="dxa"/>
            <w:vAlign w:val="center"/>
          </w:tcPr>
          <w:p w14:paraId="298BCD38" w14:textId="77777777" w:rsidR="006F5C79" w:rsidRDefault="00877055" w:rsidP="00877055">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linéaire passe devant d</w:t>
            </w:r>
            <w:r w:rsidR="006F5C79">
              <w:rPr>
                <w:rFonts w:ascii="Times New Roman" w:eastAsia="Times New Roman" w:hAnsi="Times New Roman"/>
                <w:color w:val="000000"/>
                <w:sz w:val="20"/>
                <w:szCs w:val="20"/>
              </w:rPr>
              <w:t>es habit</w:t>
            </w:r>
            <w:r>
              <w:rPr>
                <w:rFonts w:ascii="Times New Roman" w:eastAsia="Times New Roman" w:hAnsi="Times New Roman"/>
                <w:color w:val="000000"/>
                <w:sz w:val="20"/>
                <w:szCs w:val="20"/>
              </w:rPr>
              <w:t>at</w:t>
            </w:r>
            <w:r w:rsidR="006F5C79">
              <w:rPr>
                <w:rFonts w:ascii="Times New Roman" w:eastAsia="Times New Roman" w:hAnsi="Times New Roman"/>
                <w:color w:val="000000"/>
                <w:sz w:val="20"/>
                <w:szCs w:val="20"/>
              </w:rPr>
              <w:t>ions et</w:t>
            </w:r>
            <w:r>
              <w:rPr>
                <w:rFonts w:ascii="Times New Roman" w:eastAsia="Times New Roman" w:hAnsi="Times New Roman"/>
                <w:color w:val="000000"/>
                <w:sz w:val="20"/>
                <w:szCs w:val="20"/>
              </w:rPr>
              <w:t xml:space="preserve"> des zones non occupées le long de la route qui mène à</w:t>
            </w:r>
            <w:r w:rsidR="006F5C79">
              <w:rPr>
                <w:rFonts w:ascii="Times New Roman" w:eastAsia="Times New Roman" w:hAnsi="Times New Roman"/>
                <w:color w:val="000000"/>
                <w:sz w:val="20"/>
                <w:szCs w:val="20"/>
              </w:rPr>
              <w:t xml:space="preserve"> Prabis</w:t>
            </w:r>
            <w:r>
              <w:rPr>
                <w:rFonts w:ascii="Times New Roman" w:eastAsia="Times New Roman" w:hAnsi="Times New Roman"/>
                <w:color w:val="000000"/>
                <w:sz w:val="20"/>
                <w:szCs w:val="20"/>
              </w:rPr>
              <w:t>.</w:t>
            </w:r>
            <w:r w:rsidR="006F5C79">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rPr>
              <w:t>Le relief est marqué par la présence de petits ravins</w:t>
            </w:r>
          </w:p>
        </w:tc>
        <w:tc>
          <w:tcPr>
            <w:tcW w:w="5991" w:type="dxa"/>
            <w:vAlign w:val="center"/>
          </w:tcPr>
          <w:p w14:paraId="734CB169" w14:textId="77777777" w:rsidR="006F5C79" w:rsidRDefault="006F5C79" w:rsidP="006F5C79">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0F1C7C06" wp14:editId="590822A8">
                  <wp:extent cx="3371850" cy="1464310"/>
                  <wp:effectExtent l="19050" t="0" r="0" b="0"/>
                  <wp:docPr id="628" name="Imag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G_1695.JPG"/>
                          <pic:cNvPicPr/>
                        </pic:nvPicPr>
                        <pic:blipFill>
                          <a:blip r:embed="rId67" cstate="email">
                            <a:extLst>
                              <a:ext uri="{28A0092B-C50C-407E-A947-70E740481C1C}">
                                <a14:useLocalDpi xmlns:a14="http://schemas.microsoft.com/office/drawing/2010/main"/>
                              </a:ext>
                            </a:extLst>
                          </a:blip>
                          <a:stretch>
                            <a:fillRect/>
                          </a:stretch>
                        </pic:blipFill>
                        <pic:spPr>
                          <a:xfrm>
                            <a:off x="0" y="0"/>
                            <a:ext cx="3387985" cy="1471317"/>
                          </a:xfrm>
                          <a:prstGeom prst="rect">
                            <a:avLst/>
                          </a:prstGeom>
                        </pic:spPr>
                      </pic:pic>
                    </a:graphicData>
                  </a:graphic>
                </wp:inline>
              </w:drawing>
            </w:r>
          </w:p>
        </w:tc>
      </w:tr>
      <w:tr w:rsidR="002D37BD" w:rsidRPr="00483831" w14:paraId="49287B59" w14:textId="77777777" w:rsidTr="00B8053B">
        <w:trPr>
          <w:trHeight w:val="274"/>
          <w:jc w:val="center"/>
        </w:trPr>
        <w:tc>
          <w:tcPr>
            <w:tcW w:w="1157" w:type="dxa"/>
            <w:vAlign w:val="center"/>
          </w:tcPr>
          <w:p w14:paraId="6C313A45"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PK20</w:t>
            </w:r>
          </w:p>
        </w:tc>
        <w:tc>
          <w:tcPr>
            <w:tcW w:w="925" w:type="dxa"/>
            <w:vAlign w:val="center"/>
          </w:tcPr>
          <w:p w14:paraId="379547C7" w14:textId="77777777" w:rsidR="006F5C79" w:rsidRDefault="006F5C79" w:rsidP="00B8053B">
            <w:pPr>
              <w:jc w:val="center"/>
              <w:rPr>
                <w:rFonts w:ascii="Calibri" w:hAnsi="Calibri" w:cs="Calibri"/>
                <w:color w:val="000000"/>
              </w:rPr>
            </w:pPr>
            <w:r>
              <w:rPr>
                <w:rFonts w:ascii="Calibri" w:hAnsi="Calibri" w:cs="Calibri"/>
                <w:color w:val="000000"/>
              </w:rPr>
              <w:t>427662</w:t>
            </w:r>
          </w:p>
        </w:tc>
        <w:tc>
          <w:tcPr>
            <w:tcW w:w="997" w:type="dxa"/>
            <w:vAlign w:val="center"/>
          </w:tcPr>
          <w:p w14:paraId="74EF678B" w14:textId="77777777" w:rsidR="006F5C79" w:rsidRDefault="006F5C79" w:rsidP="00B8053B">
            <w:pPr>
              <w:jc w:val="center"/>
              <w:rPr>
                <w:rFonts w:ascii="Calibri" w:hAnsi="Calibri" w:cs="Calibri"/>
                <w:color w:val="000000"/>
              </w:rPr>
            </w:pPr>
            <w:r>
              <w:rPr>
                <w:rFonts w:ascii="Calibri" w:hAnsi="Calibri" w:cs="Calibri"/>
                <w:color w:val="000000"/>
              </w:rPr>
              <w:t>1307838</w:t>
            </w:r>
          </w:p>
        </w:tc>
        <w:tc>
          <w:tcPr>
            <w:tcW w:w="1858" w:type="dxa"/>
            <w:vAlign w:val="center"/>
          </w:tcPr>
          <w:p w14:paraId="1F643FED" w14:textId="77777777" w:rsidR="006F5C79" w:rsidRDefault="006F5C79" w:rsidP="006F5C79">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Réalisation d’une nouvelle cabine</w:t>
            </w:r>
          </w:p>
        </w:tc>
        <w:tc>
          <w:tcPr>
            <w:tcW w:w="1305" w:type="dxa"/>
            <w:vAlign w:val="center"/>
          </w:tcPr>
          <w:p w14:paraId="63F52776" w14:textId="77777777" w:rsidR="006F5C79" w:rsidRDefault="006F5C79" w:rsidP="006F5C79">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Bor</w:t>
            </w:r>
          </w:p>
        </w:tc>
        <w:tc>
          <w:tcPr>
            <w:tcW w:w="2759" w:type="dxa"/>
            <w:vAlign w:val="center"/>
          </w:tcPr>
          <w:p w14:paraId="4EF7B4D4" w14:textId="77777777" w:rsidR="006F5C79" w:rsidRDefault="00877055" w:rsidP="00877055">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site prévu pour l’installation</w:t>
            </w:r>
            <w:r w:rsidR="00164450">
              <w:rPr>
                <w:rFonts w:ascii="Times New Roman" w:eastAsia="Times New Roman" w:hAnsi="Times New Roman"/>
                <w:color w:val="000000"/>
                <w:sz w:val="20"/>
                <w:szCs w:val="20"/>
              </w:rPr>
              <w:t xml:space="preserve"> de la nouvelle cabine est </w:t>
            </w:r>
            <w:r>
              <w:rPr>
                <w:rFonts w:ascii="Times New Roman" w:eastAsia="Times New Roman" w:hAnsi="Times New Roman"/>
                <w:color w:val="000000"/>
                <w:sz w:val="20"/>
                <w:szCs w:val="20"/>
              </w:rPr>
              <w:t>inoccupé</w:t>
            </w:r>
            <w:r w:rsidR="006F5C79">
              <w:rPr>
                <w:rFonts w:ascii="Times New Roman" w:eastAsia="Times New Roman" w:hAnsi="Times New Roman"/>
                <w:color w:val="000000"/>
                <w:sz w:val="20"/>
                <w:szCs w:val="20"/>
              </w:rPr>
              <w:t>.</w:t>
            </w:r>
            <w:r w:rsidR="006B3035">
              <w:rPr>
                <w:rFonts w:ascii="Times New Roman" w:eastAsia="Times New Roman" w:hAnsi="Times New Roman"/>
                <w:color w:val="000000"/>
                <w:sz w:val="20"/>
                <w:szCs w:val="20"/>
              </w:rPr>
              <w:t xml:space="preserve"> Il fait face à la piste </w:t>
            </w:r>
          </w:p>
        </w:tc>
        <w:tc>
          <w:tcPr>
            <w:tcW w:w="5991" w:type="dxa"/>
            <w:vAlign w:val="center"/>
          </w:tcPr>
          <w:p w14:paraId="0FE1167D" w14:textId="77777777" w:rsidR="006F5C79" w:rsidRDefault="009B03F5" w:rsidP="006F5C79">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5BAA9BBB" wp14:editId="282668BD">
                  <wp:extent cx="3352800" cy="1898015"/>
                  <wp:effectExtent l="19050" t="0" r="0" b="0"/>
                  <wp:docPr id="1973" name="Image 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 name="2019_05_20_13_04_IMG_2746.jpg"/>
                          <pic:cNvPicPr/>
                        </pic:nvPicPr>
                        <pic:blipFill>
                          <a:blip r:embed="rId68" cstate="email">
                            <a:extLst>
                              <a:ext uri="{28A0092B-C50C-407E-A947-70E740481C1C}">
                                <a14:useLocalDpi xmlns:a14="http://schemas.microsoft.com/office/drawing/2010/main"/>
                              </a:ext>
                            </a:extLst>
                          </a:blip>
                          <a:stretch>
                            <a:fillRect/>
                          </a:stretch>
                        </pic:blipFill>
                        <pic:spPr>
                          <a:xfrm>
                            <a:off x="0" y="0"/>
                            <a:ext cx="3364307" cy="1904529"/>
                          </a:xfrm>
                          <a:prstGeom prst="rect">
                            <a:avLst/>
                          </a:prstGeom>
                        </pic:spPr>
                      </pic:pic>
                    </a:graphicData>
                  </a:graphic>
                </wp:inline>
              </w:drawing>
            </w:r>
          </w:p>
        </w:tc>
      </w:tr>
      <w:tr w:rsidR="002D37BD" w:rsidRPr="00483831" w14:paraId="48EBF48A" w14:textId="77777777" w:rsidTr="00B8053B">
        <w:trPr>
          <w:trHeight w:val="274"/>
          <w:jc w:val="center"/>
        </w:trPr>
        <w:tc>
          <w:tcPr>
            <w:tcW w:w="1157" w:type="dxa"/>
            <w:vAlign w:val="center"/>
          </w:tcPr>
          <w:p w14:paraId="3110D92E"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PK20 à PK21</w:t>
            </w:r>
          </w:p>
        </w:tc>
        <w:tc>
          <w:tcPr>
            <w:tcW w:w="925" w:type="dxa"/>
            <w:vAlign w:val="center"/>
          </w:tcPr>
          <w:p w14:paraId="6E687700" w14:textId="77777777" w:rsidR="00577A47" w:rsidRDefault="00577A47" w:rsidP="00B8053B">
            <w:pPr>
              <w:jc w:val="center"/>
              <w:rPr>
                <w:rFonts w:ascii="Calibri" w:hAnsi="Calibri" w:cs="Calibri"/>
                <w:color w:val="000000"/>
              </w:rPr>
            </w:pPr>
            <w:r>
              <w:rPr>
                <w:rFonts w:ascii="Calibri" w:hAnsi="Calibri" w:cs="Calibri"/>
                <w:color w:val="000000"/>
              </w:rPr>
              <w:t>425459</w:t>
            </w:r>
          </w:p>
        </w:tc>
        <w:tc>
          <w:tcPr>
            <w:tcW w:w="997" w:type="dxa"/>
            <w:vAlign w:val="center"/>
          </w:tcPr>
          <w:p w14:paraId="38AA2B2B" w14:textId="77777777" w:rsidR="00577A47" w:rsidRDefault="00577A47" w:rsidP="00B8053B">
            <w:pPr>
              <w:jc w:val="center"/>
              <w:rPr>
                <w:rFonts w:ascii="Calibri" w:hAnsi="Calibri" w:cs="Calibri"/>
                <w:color w:val="000000"/>
              </w:rPr>
            </w:pPr>
            <w:r>
              <w:rPr>
                <w:rFonts w:ascii="Calibri" w:hAnsi="Calibri" w:cs="Calibri"/>
                <w:color w:val="000000"/>
              </w:rPr>
              <w:t>1307298</w:t>
            </w:r>
          </w:p>
        </w:tc>
        <w:tc>
          <w:tcPr>
            <w:tcW w:w="1858" w:type="dxa"/>
            <w:vAlign w:val="center"/>
          </w:tcPr>
          <w:p w14:paraId="7346E74F" w14:textId="77777777" w:rsidR="00577A47" w:rsidRDefault="00577A47"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Extension du réseau BT/MT sur un </w:t>
            </w:r>
            <w:r w:rsidR="00164450">
              <w:rPr>
                <w:rFonts w:ascii="Times New Roman" w:eastAsia="Times New Roman" w:hAnsi="Times New Roman"/>
                <w:color w:val="000000"/>
                <w:sz w:val="20"/>
                <w:szCs w:val="20"/>
              </w:rPr>
              <w:t>linéaire</w:t>
            </w:r>
            <w:r>
              <w:rPr>
                <w:rFonts w:ascii="Times New Roman" w:eastAsia="Times New Roman" w:hAnsi="Times New Roman"/>
                <w:color w:val="000000"/>
                <w:sz w:val="20"/>
                <w:szCs w:val="20"/>
              </w:rPr>
              <w:t xml:space="preserve"> de 2.5 km</w:t>
            </w:r>
          </w:p>
        </w:tc>
        <w:tc>
          <w:tcPr>
            <w:tcW w:w="1305" w:type="dxa"/>
            <w:vAlign w:val="center"/>
          </w:tcPr>
          <w:p w14:paraId="0224C7FA"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Cumura</w:t>
            </w:r>
          </w:p>
        </w:tc>
        <w:tc>
          <w:tcPr>
            <w:tcW w:w="2759" w:type="dxa"/>
            <w:vAlign w:val="center"/>
          </w:tcPr>
          <w:p w14:paraId="5818621D" w14:textId="77777777" w:rsidR="00577A47" w:rsidRDefault="00D85079"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w:t>
            </w:r>
            <w:r w:rsidR="00577A47">
              <w:rPr>
                <w:rFonts w:ascii="Times New Roman" w:eastAsia="Times New Roman" w:hAnsi="Times New Roman"/>
                <w:color w:val="000000"/>
                <w:sz w:val="20"/>
                <w:szCs w:val="20"/>
              </w:rPr>
              <w:t xml:space="preserve">e réseau sera aérien et </w:t>
            </w:r>
            <w:r>
              <w:rPr>
                <w:rFonts w:ascii="Times New Roman" w:eastAsia="Times New Roman" w:hAnsi="Times New Roman"/>
                <w:color w:val="000000"/>
                <w:sz w:val="20"/>
                <w:szCs w:val="20"/>
              </w:rPr>
              <w:t>va traverser</w:t>
            </w:r>
            <w:r w:rsidR="00577A47">
              <w:rPr>
                <w:rFonts w:ascii="Times New Roman" w:eastAsia="Times New Roman" w:hAnsi="Times New Roman"/>
                <w:color w:val="000000"/>
                <w:sz w:val="20"/>
                <w:szCs w:val="20"/>
              </w:rPr>
              <w:t xml:space="preserve"> quelque</w:t>
            </w:r>
            <w:r>
              <w:rPr>
                <w:rFonts w:ascii="Times New Roman" w:eastAsia="Times New Roman" w:hAnsi="Times New Roman"/>
                <w:color w:val="000000"/>
                <w:sz w:val="20"/>
                <w:szCs w:val="20"/>
              </w:rPr>
              <w:t>s</w:t>
            </w:r>
            <w:r w:rsidR="00577A47">
              <w:rPr>
                <w:rFonts w:ascii="Times New Roman" w:eastAsia="Times New Roman" w:hAnsi="Times New Roman"/>
                <w:color w:val="000000"/>
                <w:sz w:val="20"/>
                <w:szCs w:val="20"/>
              </w:rPr>
              <w:t xml:space="preserve"> habitation</w:t>
            </w:r>
            <w:r>
              <w:rPr>
                <w:rFonts w:ascii="Times New Roman" w:eastAsia="Times New Roman" w:hAnsi="Times New Roman"/>
                <w:color w:val="000000"/>
                <w:sz w:val="20"/>
                <w:szCs w:val="20"/>
              </w:rPr>
              <w:t>s</w:t>
            </w:r>
            <w:r w:rsidR="00577A47">
              <w:rPr>
                <w:rFonts w:ascii="Times New Roman" w:eastAsia="Times New Roman" w:hAnsi="Times New Roman"/>
                <w:color w:val="000000"/>
                <w:sz w:val="20"/>
                <w:szCs w:val="20"/>
              </w:rPr>
              <w:t xml:space="preserve"> puis dans la zone arborée (présence d’anacardier)</w:t>
            </w:r>
          </w:p>
        </w:tc>
        <w:tc>
          <w:tcPr>
            <w:tcW w:w="5991" w:type="dxa"/>
            <w:vAlign w:val="center"/>
          </w:tcPr>
          <w:p w14:paraId="3A78D764" w14:textId="77777777" w:rsidR="00577A47" w:rsidRDefault="003D22CF"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1C609507" wp14:editId="648CEF1A">
                  <wp:extent cx="3352800" cy="1671320"/>
                  <wp:effectExtent l="19050" t="0" r="0" b="0"/>
                  <wp:docPr id="1974" name="Image 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 name="2019_05_20_13_17_IMG_2747.jpg"/>
                          <pic:cNvPicPr/>
                        </pic:nvPicPr>
                        <pic:blipFill>
                          <a:blip r:embed="rId69" cstate="email">
                            <a:extLst>
                              <a:ext uri="{28A0092B-C50C-407E-A947-70E740481C1C}">
                                <a14:useLocalDpi xmlns:a14="http://schemas.microsoft.com/office/drawing/2010/main"/>
                              </a:ext>
                            </a:extLst>
                          </a:blip>
                          <a:stretch>
                            <a:fillRect/>
                          </a:stretch>
                        </pic:blipFill>
                        <pic:spPr>
                          <a:xfrm>
                            <a:off x="0" y="0"/>
                            <a:ext cx="3354162" cy="1671999"/>
                          </a:xfrm>
                          <a:prstGeom prst="rect">
                            <a:avLst/>
                          </a:prstGeom>
                        </pic:spPr>
                      </pic:pic>
                    </a:graphicData>
                  </a:graphic>
                </wp:inline>
              </w:drawing>
            </w:r>
          </w:p>
        </w:tc>
      </w:tr>
      <w:tr w:rsidR="002D37BD" w:rsidRPr="00483831" w14:paraId="3D1E44F1" w14:textId="77777777" w:rsidTr="00B8053B">
        <w:trPr>
          <w:trHeight w:val="274"/>
          <w:jc w:val="center"/>
        </w:trPr>
        <w:tc>
          <w:tcPr>
            <w:tcW w:w="1157" w:type="dxa"/>
            <w:vAlign w:val="center"/>
          </w:tcPr>
          <w:p w14:paraId="1F112A7A"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PK21</w:t>
            </w:r>
          </w:p>
        </w:tc>
        <w:tc>
          <w:tcPr>
            <w:tcW w:w="925" w:type="dxa"/>
            <w:vAlign w:val="center"/>
          </w:tcPr>
          <w:p w14:paraId="709743B6" w14:textId="77777777" w:rsidR="00577A47" w:rsidRDefault="00577A47" w:rsidP="00B8053B">
            <w:pPr>
              <w:jc w:val="center"/>
              <w:rPr>
                <w:rFonts w:ascii="Calibri" w:hAnsi="Calibri" w:cs="Calibri"/>
                <w:color w:val="000000"/>
              </w:rPr>
            </w:pPr>
            <w:r>
              <w:rPr>
                <w:rFonts w:ascii="Calibri" w:hAnsi="Calibri" w:cs="Calibri"/>
                <w:color w:val="000000"/>
              </w:rPr>
              <w:t>425459</w:t>
            </w:r>
          </w:p>
        </w:tc>
        <w:tc>
          <w:tcPr>
            <w:tcW w:w="997" w:type="dxa"/>
            <w:vAlign w:val="center"/>
          </w:tcPr>
          <w:p w14:paraId="760DA290" w14:textId="77777777" w:rsidR="00577A47" w:rsidRDefault="00577A47" w:rsidP="00B8053B">
            <w:pPr>
              <w:jc w:val="center"/>
              <w:rPr>
                <w:rFonts w:ascii="Calibri" w:hAnsi="Calibri" w:cs="Calibri"/>
                <w:color w:val="000000"/>
              </w:rPr>
            </w:pPr>
            <w:r>
              <w:rPr>
                <w:rFonts w:ascii="Calibri" w:hAnsi="Calibri" w:cs="Calibri"/>
                <w:color w:val="000000"/>
              </w:rPr>
              <w:t>1307298</w:t>
            </w:r>
          </w:p>
        </w:tc>
        <w:tc>
          <w:tcPr>
            <w:tcW w:w="1858" w:type="dxa"/>
            <w:vAlign w:val="center"/>
          </w:tcPr>
          <w:p w14:paraId="04225B7D" w14:textId="77777777" w:rsidR="00577A47" w:rsidRDefault="00577A47"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Réalisation d’un transformateur aérien</w:t>
            </w:r>
          </w:p>
        </w:tc>
        <w:tc>
          <w:tcPr>
            <w:tcW w:w="1305" w:type="dxa"/>
            <w:vAlign w:val="center"/>
          </w:tcPr>
          <w:p w14:paraId="351C708D" w14:textId="77777777" w:rsidR="00577A47" w:rsidRDefault="00164450"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C</w:t>
            </w:r>
            <w:r w:rsidR="00577A47">
              <w:rPr>
                <w:rFonts w:ascii="Times New Roman" w:eastAsia="Times New Roman" w:hAnsi="Times New Roman"/>
                <w:color w:val="000000"/>
                <w:sz w:val="20"/>
                <w:szCs w:val="20"/>
              </w:rPr>
              <w:t>umura</w:t>
            </w:r>
          </w:p>
        </w:tc>
        <w:tc>
          <w:tcPr>
            <w:tcW w:w="2759" w:type="dxa"/>
            <w:vAlign w:val="center"/>
          </w:tcPr>
          <w:p w14:paraId="1F169629" w14:textId="77777777" w:rsidR="00577A47" w:rsidRDefault="00D85079"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poste</w:t>
            </w:r>
            <w:r w:rsidR="00577A47">
              <w:rPr>
                <w:rFonts w:ascii="Times New Roman" w:eastAsia="Times New Roman" w:hAnsi="Times New Roman"/>
                <w:color w:val="000000"/>
                <w:sz w:val="20"/>
                <w:szCs w:val="20"/>
              </w:rPr>
              <w:t xml:space="preserve"> est </w:t>
            </w:r>
            <w:r w:rsidR="00164450">
              <w:rPr>
                <w:rFonts w:ascii="Times New Roman" w:eastAsia="Times New Roman" w:hAnsi="Times New Roman"/>
                <w:color w:val="000000"/>
                <w:sz w:val="20"/>
                <w:szCs w:val="20"/>
              </w:rPr>
              <w:t>prévu à proximité</w:t>
            </w:r>
            <w:r w:rsidR="00577A47">
              <w:rPr>
                <w:rFonts w:ascii="Times New Roman" w:eastAsia="Times New Roman" w:hAnsi="Times New Roman"/>
                <w:color w:val="000000"/>
                <w:sz w:val="20"/>
                <w:szCs w:val="20"/>
              </w:rPr>
              <w:t xml:space="preserve"> de la route près du centre de santé.</w:t>
            </w:r>
          </w:p>
        </w:tc>
        <w:tc>
          <w:tcPr>
            <w:tcW w:w="5991" w:type="dxa"/>
            <w:vAlign w:val="center"/>
          </w:tcPr>
          <w:p w14:paraId="408B5A91" w14:textId="77777777" w:rsidR="00577A47" w:rsidRDefault="003D22CF"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3B5C633D" wp14:editId="0DBDAD7D">
                  <wp:extent cx="3333750" cy="1657350"/>
                  <wp:effectExtent l="19050" t="0" r="0" b="0"/>
                  <wp:docPr id="1975" name="Image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 name="2019_05_20_13_17_IMG_2749.jpg"/>
                          <pic:cNvPicPr/>
                        </pic:nvPicPr>
                        <pic:blipFill>
                          <a:blip r:embed="rId70" cstate="email">
                            <a:extLst>
                              <a:ext uri="{28A0092B-C50C-407E-A947-70E740481C1C}">
                                <a14:useLocalDpi xmlns:a14="http://schemas.microsoft.com/office/drawing/2010/main"/>
                              </a:ext>
                            </a:extLst>
                          </a:blip>
                          <a:stretch>
                            <a:fillRect/>
                          </a:stretch>
                        </pic:blipFill>
                        <pic:spPr>
                          <a:xfrm>
                            <a:off x="0" y="0"/>
                            <a:ext cx="3336391" cy="1658663"/>
                          </a:xfrm>
                          <a:prstGeom prst="rect">
                            <a:avLst/>
                          </a:prstGeom>
                        </pic:spPr>
                      </pic:pic>
                    </a:graphicData>
                  </a:graphic>
                </wp:inline>
              </w:drawing>
            </w:r>
          </w:p>
        </w:tc>
      </w:tr>
      <w:tr w:rsidR="002D37BD" w:rsidRPr="00483831" w14:paraId="69D9A3C2" w14:textId="77777777" w:rsidTr="00B8053B">
        <w:trPr>
          <w:trHeight w:val="274"/>
          <w:jc w:val="center"/>
        </w:trPr>
        <w:tc>
          <w:tcPr>
            <w:tcW w:w="1157" w:type="dxa"/>
            <w:vAlign w:val="center"/>
          </w:tcPr>
          <w:p w14:paraId="4D47AA57"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PK21 à PK22</w:t>
            </w:r>
          </w:p>
        </w:tc>
        <w:tc>
          <w:tcPr>
            <w:tcW w:w="925" w:type="dxa"/>
            <w:vAlign w:val="center"/>
          </w:tcPr>
          <w:p w14:paraId="515EAECF" w14:textId="77777777" w:rsidR="00577A47" w:rsidRDefault="00577A47" w:rsidP="00B8053B">
            <w:pPr>
              <w:jc w:val="center"/>
              <w:rPr>
                <w:rFonts w:ascii="Calibri" w:hAnsi="Calibri" w:cs="Calibri"/>
                <w:color w:val="000000"/>
              </w:rPr>
            </w:pPr>
            <w:r>
              <w:rPr>
                <w:rFonts w:ascii="Calibri" w:hAnsi="Calibri" w:cs="Calibri"/>
                <w:color w:val="000000"/>
              </w:rPr>
              <w:t>423003</w:t>
            </w:r>
          </w:p>
        </w:tc>
        <w:tc>
          <w:tcPr>
            <w:tcW w:w="997" w:type="dxa"/>
            <w:vAlign w:val="center"/>
          </w:tcPr>
          <w:p w14:paraId="386527EC" w14:textId="77777777" w:rsidR="00577A47" w:rsidRDefault="00577A47" w:rsidP="00B8053B">
            <w:pPr>
              <w:jc w:val="center"/>
              <w:rPr>
                <w:rFonts w:ascii="Calibri" w:hAnsi="Calibri" w:cs="Calibri"/>
                <w:color w:val="000000"/>
              </w:rPr>
            </w:pPr>
            <w:r>
              <w:rPr>
                <w:rFonts w:ascii="Calibri" w:hAnsi="Calibri" w:cs="Calibri"/>
                <w:color w:val="000000"/>
              </w:rPr>
              <w:t>1306229</w:t>
            </w:r>
          </w:p>
        </w:tc>
        <w:tc>
          <w:tcPr>
            <w:tcW w:w="1858" w:type="dxa"/>
            <w:vAlign w:val="center"/>
          </w:tcPr>
          <w:p w14:paraId="1BB951B8" w14:textId="77777777" w:rsidR="00577A47" w:rsidRDefault="00577A47"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Extension du réseau BT/MT sur un </w:t>
            </w:r>
            <w:r w:rsidR="00164450">
              <w:rPr>
                <w:rFonts w:ascii="Times New Roman" w:eastAsia="Times New Roman" w:hAnsi="Times New Roman"/>
                <w:color w:val="000000"/>
                <w:sz w:val="20"/>
                <w:szCs w:val="20"/>
              </w:rPr>
              <w:t>linéaire</w:t>
            </w:r>
            <w:r>
              <w:rPr>
                <w:rFonts w:ascii="Times New Roman" w:eastAsia="Times New Roman" w:hAnsi="Times New Roman"/>
                <w:color w:val="000000"/>
                <w:sz w:val="20"/>
                <w:szCs w:val="20"/>
              </w:rPr>
              <w:t xml:space="preserve"> de 2.7 km</w:t>
            </w:r>
          </w:p>
        </w:tc>
        <w:tc>
          <w:tcPr>
            <w:tcW w:w="1305" w:type="dxa"/>
            <w:vAlign w:val="center"/>
          </w:tcPr>
          <w:p w14:paraId="2F80B02D" w14:textId="77777777" w:rsidR="00577A47" w:rsidRDefault="00D85079"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Cumura</w:t>
            </w:r>
          </w:p>
        </w:tc>
        <w:tc>
          <w:tcPr>
            <w:tcW w:w="2759" w:type="dxa"/>
            <w:vAlign w:val="center"/>
          </w:tcPr>
          <w:p w14:paraId="76F367E4" w14:textId="77777777" w:rsidR="00577A47" w:rsidRDefault="00D85079" w:rsidP="00164450">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w:t>
            </w:r>
            <w:r w:rsidR="00577A47">
              <w:rPr>
                <w:rFonts w:ascii="Times New Roman" w:eastAsia="Times New Roman" w:hAnsi="Times New Roman"/>
                <w:color w:val="000000"/>
                <w:sz w:val="20"/>
                <w:szCs w:val="20"/>
              </w:rPr>
              <w:t xml:space="preserve"> réseau sera aérien et</w:t>
            </w:r>
            <w:r w:rsidR="00164450">
              <w:rPr>
                <w:rFonts w:ascii="Times New Roman" w:eastAsia="Times New Roman" w:hAnsi="Times New Roman"/>
                <w:color w:val="000000"/>
                <w:sz w:val="20"/>
                <w:szCs w:val="20"/>
              </w:rPr>
              <w:t xml:space="preserve"> va  traverser une</w:t>
            </w:r>
            <w:r w:rsidR="00577A47">
              <w:rPr>
                <w:rFonts w:ascii="Times New Roman" w:eastAsia="Times New Roman" w:hAnsi="Times New Roman"/>
                <w:color w:val="000000"/>
                <w:sz w:val="20"/>
                <w:szCs w:val="20"/>
              </w:rPr>
              <w:t xml:space="preserve"> zone arborée (présence d’anacardier)</w:t>
            </w:r>
          </w:p>
        </w:tc>
        <w:tc>
          <w:tcPr>
            <w:tcW w:w="5991" w:type="dxa"/>
            <w:vAlign w:val="center"/>
          </w:tcPr>
          <w:p w14:paraId="72E582D9" w14:textId="77777777" w:rsidR="00577A47" w:rsidRDefault="003D22CF"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6150CA56" wp14:editId="40B53D3F">
                  <wp:extent cx="3333750" cy="1692910"/>
                  <wp:effectExtent l="19050" t="0" r="0" b="0"/>
                  <wp:docPr id="1976" name="Image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 name="2019_05_20_12_58_IMG_2740.jpg"/>
                          <pic:cNvPicPr/>
                        </pic:nvPicPr>
                        <pic:blipFill>
                          <a:blip r:embed="rId71" cstate="email">
                            <a:extLst>
                              <a:ext uri="{28A0092B-C50C-407E-A947-70E740481C1C}">
                                <a14:useLocalDpi xmlns:a14="http://schemas.microsoft.com/office/drawing/2010/main"/>
                              </a:ext>
                            </a:extLst>
                          </a:blip>
                          <a:stretch>
                            <a:fillRect/>
                          </a:stretch>
                        </pic:blipFill>
                        <pic:spPr>
                          <a:xfrm>
                            <a:off x="0" y="0"/>
                            <a:ext cx="3342523" cy="1697365"/>
                          </a:xfrm>
                          <a:prstGeom prst="rect">
                            <a:avLst/>
                          </a:prstGeom>
                        </pic:spPr>
                      </pic:pic>
                    </a:graphicData>
                  </a:graphic>
                </wp:inline>
              </w:drawing>
            </w:r>
          </w:p>
        </w:tc>
      </w:tr>
      <w:tr w:rsidR="002D37BD" w:rsidRPr="00483831" w14:paraId="4F8EB95C" w14:textId="77777777" w:rsidTr="00B8053B">
        <w:trPr>
          <w:trHeight w:val="274"/>
          <w:jc w:val="center"/>
        </w:trPr>
        <w:tc>
          <w:tcPr>
            <w:tcW w:w="1157" w:type="dxa"/>
            <w:vAlign w:val="center"/>
          </w:tcPr>
          <w:p w14:paraId="5D6C3D17" w14:textId="77777777" w:rsidR="00577A47" w:rsidRDefault="00577A47" w:rsidP="003D22CF">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PK22</w:t>
            </w:r>
          </w:p>
        </w:tc>
        <w:tc>
          <w:tcPr>
            <w:tcW w:w="925" w:type="dxa"/>
            <w:vAlign w:val="center"/>
          </w:tcPr>
          <w:p w14:paraId="1C707F9D" w14:textId="77777777" w:rsidR="00577A47" w:rsidRDefault="00577A47" w:rsidP="00B8053B">
            <w:pPr>
              <w:jc w:val="center"/>
              <w:rPr>
                <w:rFonts w:ascii="Calibri" w:hAnsi="Calibri" w:cs="Calibri"/>
                <w:color w:val="000000"/>
              </w:rPr>
            </w:pPr>
            <w:r>
              <w:rPr>
                <w:rFonts w:ascii="Calibri" w:hAnsi="Calibri" w:cs="Calibri"/>
                <w:color w:val="000000"/>
              </w:rPr>
              <w:t>423003</w:t>
            </w:r>
          </w:p>
        </w:tc>
        <w:tc>
          <w:tcPr>
            <w:tcW w:w="997" w:type="dxa"/>
            <w:vAlign w:val="center"/>
          </w:tcPr>
          <w:p w14:paraId="22DC5EDD" w14:textId="77777777" w:rsidR="00577A47" w:rsidRDefault="00577A47" w:rsidP="00B8053B">
            <w:pPr>
              <w:jc w:val="center"/>
              <w:rPr>
                <w:rFonts w:ascii="Calibri" w:hAnsi="Calibri" w:cs="Calibri"/>
                <w:color w:val="000000"/>
              </w:rPr>
            </w:pPr>
            <w:r>
              <w:rPr>
                <w:rFonts w:ascii="Calibri" w:hAnsi="Calibri" w:cs="Calibri"/>
                <w:color w:val="000000"/>
              </w:rPr>
              <w:t>1306229</w:t>
            </w:r>
          </w:p>
        </w:tc>
        <w:tc>
          <w:tcPr>
            <w:tcW w:w="1858" w:type="dxa"/>
            <w:vAlign w:val="center"/>
          </w:tcPr>
          <w:p w14:paraId="7B2FF9EE" w14:textId="77777777" w:rsidR="00577A47" w:rsidRDefault="00577A47" w:rsidP="003D22CF">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Réalisation d’un transformateur aérien</w:t>
            </w:r>
          </w:p>
        </w:tc>
        <w:tc>
          <w:tcPr>
            <w:tcW w:w="1305" w:type="dxa"/>
            <w:vAlign w:val="center"/>
          </w:tcPr>
          <w:p w14:paraId="7A9421C2" w14:textId="77777777" w:rsidR="00577A47" w:rsidRDefault="00164450"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C</w:t>
            </w:r>
            <w:r w:rsidR="00577A47">
              <w:rPr>
                <w:rFonts w:ascii="Times New Roman" w:eastAsia="Times New Roman" w:hAnsi="Times New Roman"/>
                <w:color w:val="000000"/>
                <w:sz w:val="20"/>
                <w:szCs w:val="20"/>
              </w:rPr>
              <w:t>umura</w:t>
            </w:r>
          </w:p>
        </w:tc>
        <w:tc>
          <w:tcPr>
            <w:tcW w:w="2759" w:type="dxa"/>
            <w:vAlign w:val="center"/>
          </w:tcPr>
          <w:p w14:paraId="1FE00AE3" w14:textId="77777777" w:rsidR="00577A47" w:rsidRDefault="002550DC" w:rsidP="002550DC">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transformateur aérien sera installé près du forage et de la route</w:t>
            </w:r>
            <w:r w:rsidR="00577A47">
              <w:rPr>
                <w:rFonts w:ascii="Times New Roman" w:eastAsia="Times New Roman" w:hAnsi="Times New Roman"/>
                <w:color w:val="000000"/>
                <w:sz w:val="20"/>
                <w:szCs w:val="20"/>
              </w:rPr>
              <w:t>.</w:t>
            </w:r>
          </w:p>
        </w:tc>
        <w:tc>
          <w:tcPr>
            <w:tcW w:w="5991" w:type="dxa"/>
            <w:vAlign w:val="center"/>
          </w:tcPr>
          <w:p w14:paraId="710E603B" w14:textId="77777777" w:rsidR="00577A47" w:rsidRDefault="003D22CF"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0CBFAF7F" wp14:editId="03FB7381">
                  <wp:extent cx="3486150" cy="1732915"/>
                  <wp:effectExtent l="19050" t="0" r="0" b="0"/>
                  <wp:docPr id="1977" name="Image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 name="2019_05_20_13_27_IMG_2757.jpg"/>
                          <pic:cNvPicPr/>
                        </pic:nvPicPr>
                        <pic:blipFill>
                          <a:blip r:embed="rId72" cstate="email">
                            <a:extLst>
                              <a:ext uri="{28A0092B-C50C-407E-A947-70E740481C1C}">
                                <a14:useLocalDpi xmlns:a14="http://schemas.microsoft.com/office/drawing/2010/main"/>
                              </a:ext>
                            </a:extLst>
                          </a:blip>
                          <a:stretch>
                            <a:fillRect/>
                          </a:stretch>
                        </pic:blipFill>
                        <pic:spPr>
                          <a:xfrm>
                            <a:off x="0" y="0"/>
                            <a:ext cx="3495114" cy="1737371"/>
                          </a:xfrm>
                          <a:prstGeom prst="rect">
                            <a:avLst/>
                          </a:prstGeom>
                        </pic:spPr>
                      </pic:pic>
                    </a:graphicData>
                  </a:graphic>
                </wp:inline>
              </w:drawing>
            </w:r>
          </w:p>
        </w:tc>
      </w:tr>
      <w:tr w:rsidR="002D37BD" w:rsidRPr="00483831" w14:paraId="3CE0C922" w14:textId="77777777" w:rsidTr="00B8053B">
        <w:trPr>
          <w:trHeight w:val="274"/>
          <w:jc w:val="center"/>
        </w:trPr>
        <w:tc>
          <w:tcPr>
            <w:tcW w:w="1157" w:type="dxa"/>
            <w:vAlign w:val="center"/>
          </w:tcPr>
          <w:p w14:paraId="3169D710" w14:textId="77777777" w:rsidR="00577A47" w:rsidRDefault="00577A47" w:rsidP="003D22CF">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PK22 à PK23</w:t>
            </w:r>
          </w:p>
        </w:tc>
        <w:tc>
          <w:tcPr>
            <w:tcW w:w="925" w:type="dxa"/>
            <w:vAlign w:val="center"/>
          </w:tcPr>
          <w:p w14:paraId="446C5615" w14:textId="77777777" w:rsidR="00577A47" w:rsidRDefault="00577A47" w:rsidP="00B8053B">
            <w:pPr>
              <w:jc w:val="center"/>
              <w:rPr>
                <w:rFonts w:ascii="Calibri" w:hAnsi="Calibri" w:cs="Calibri"/>
                <w:color w:val="000000"/>
              </w:rPr>
            </w:pPr>
            <w:r>
              <w:rPr>
                <w:rFonts w:ascii="Calibri" w:hAnsi="Calibri" w:cs="Calibri"/>
                <w:color w:val="000000"/>
              </w:rPr>
              <w:t>419366</w:t>
            </w:r>
          </w:p>
        </w:tc>
        <w:tc>
          <w:tcPr>
            <w:tcW w:w="997" w:type="dxa"/>
            <w:vAlign w:val="center"/>
          </w:tcPr>
          <w:p w14:paraId="0B2F323B" w14:textId="77777777" w:rsidR="00577A47" w:rsidRDefault="00577A47" w:rsidP="00B8053B">
            <w:pPr>
              <w:jc w:val="center"/>
              <w:rPr>
                <w:rFonts w:ascii="Calibri" w:hAnsi="Calibri" w:cs="Calibri"/>
                <w:color w:val="000000"/>
              </w:rPr>
            </w:pPr>
            <w:r>
              <w:rPr>
                <w:rFonts w:ascii="Calibri" w:hAnsi="Calibri" w:cs="Calibri"/>
                <w:color w:val="000000"/>
              </w:rPr>
              <w:t>1304727</w:t>
            </w:r>
          </w:p>
        </w:tc>
        <w:tc>
          <w:tcPr>
            <w:tcW w:w="1858" w:type="dxa"/>
            <w:vAlign w:val="center"/>
          </w:tcPr>
          <w:p w14:paraId="2CA6C9AA" w14:textId="77777777" w:rsidR="00577A47" w:rsidRDefault="00577A47" w:rsidP="003D22CF">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Extension du réseau BT/MT sur un </w:t>
            </w:r>
            <w:r w:rsidR="00164450">
              <w:rPr>
                <w:rFonts w:ascii="Times New Roman" w:eastAsia="Times New Roman" w:hAnsi="Times New Roman"/>
                <w:color w:val="000000"/>
                <w:sz w:val="20"/>
                <w:szCs w:val="20"/>
              </w:rPr>
              <w:t>linéaire</w:t>
            </w:r>
            <w:r>
              <w:rPr>
                <w:rFonts w:ascii="Times New Roman" w:eastAsia="Times New Roman" w:hAnsi="Times New Roman"/>
                <w:color w:val="000000"/>
                <w:sz w:val="20"/>
                <w:szCs w:val="20"/>
              </w:rPr>
              <w:t xml:space="preserve"> de 2.7 km</w:t>
            </w:r>
          </w:p>
        </w:tc>
        <w:tc>
          <w:tcPr>
            <w:tcW w:w="1305" w:type="dxa"/>
            <w:vAlign w:val="center"/>
          </w:tcPr>
          <w:p w14:paraId="15935C7F"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Prabis</w:t>
            </w:r>
          </w:p>
        </w:tc>
        <w:tc>
          <w:tcPr>
            <w:tcW w:w="2759" w:type="dxa"/>
            <w:vAlign w:val="center"/>
          </w:tcPr>
          <w:p w14:paraId="51503087" w14:textId="77777777" w:rsidR="00577A47" w:rsidRDefault="002550DC" w:rsidP="00AC1C43">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w:t>
            </w:r>
            <w:r w:rsidR="00577A47">
              <w:rPr>
                <w:rFonts w:ascii="Times New Roman" w:eastAsia="Times New Roman" w:hAnsi="Times New Roman"/>
                <w:color w:val="000000"/>
                <w:sz w:val="20"/>
                <w:szCs w:val="20"/>
              </w:rPr>
              <w:t xml:space="preserve">e réseau sera aérien </w:t>
            </w:r>
            <w:r>
              <w:rPr>
                <w:rFonts w:ascii="Times New Roman" w:eastAsia="Times New Roman" w:hAnsi="Times New Roman"/>
                <w:color w:val="000000"/>
                <w:sz w:val="20"/>
                <w:szCs w:val="20"/>
              </w:rPr>
              <w:t>et va traverser</w:t>
            </w:r>
            <w:r w:rsidR="00577A47">
              <w:rPr>
                <w:rFonts w:ascii="Times New Roman" w:eastAsia="Times New Roman" w:hAnsi="Times New Roman"/>
                <w:color w:val="000000"/>
                <w:sz w:val="20"/>
                <w:szCs w:val="20"/>
              </w:rPr>
              <w:t xml:space="preserve"> la zone arborée (présence d’anacardier) et atteindre le secteur de Prabis d’où on note la présence </w:t>
            </w:r>
            <w:r>
              <w:rPr>
                <w:rFonts w:ascii="Times New Roman" w:eastAsia="Times New Roman" w:hAnsi="Times New Roman"/>
                <w:color w:val="000000"/>
                <w:sz w:val="20"/>
                <w:szCs w:val="20"/>
              </w:rPr>
              <w:t>d’habitation</w:t>
            </w:r>
            <w:r w:rsidR="00AC1C43">
              <w:rPr>
                <w:rFonts w:ascii="Times New Roman" w:eastAsia="Times New Roman" w:hAnsi="Times New Roman"/>
                <w:color w:val="000000"/>
                <w:sz w:val="20"/>
                <w:szCs w:val="20"/>
              </w:rPr>
              <w:t>s</w:t>
            </w:r>
            <w:r>
              <w:rPr>
                <w:rFonts w:ascii="Times New Roman" w:eastAsia="Times New Roman" w:hAnsi="Times New Roman"/>
                <w:color w:val="000000"/>
                <w:sz w:val="20"/>
                <w:szCs w:val="20"/>
              </w:rPr>
              <w:t xml:space="preserve"> et d’un </w:t>
            </w:r>
            <w:r w:rsidR="00577A47">
              <w:rPr>
                <w:rFonts w:ascii="Times New Roman" w:eastAsia="Times New Roman" w:hAnsi="Times New Roman"/>
                <w:color w:val="000000"/>
                <w:sz w:val="20"/>
                <w:szCs w:val="20"/>
              </w:rPr>
              <w:t>marché</w:t>
            </w:r>
            <w:r w:rsidR="00AC1C43">
              <w:rPr>
                <w:rFonts w:ascii="Times New Roman" w:eastAsia="Times New Roman" w:hAnsi="Times New Roman"/>
                <w:color w:val="000000"/>
                <w:sz w:val="20"/>
                <w:szCs w:val="20"/>
              </w:rPr>
              <w:t>. Le réseau va</w:t>
            </w:r>
            <w:r w:rsidR="00577A47">
              <w:rPr>
                <w:rFonts w:ascii="Times New Roman" w:eastAsia="Times New Roman" w:hAnsi="Times New Roman"/>
                <w:color w:val="000000"/>
                <w:sz w:val="20"/>
                <w:szCs w:val="20"/>
              </w:rPr>
              <w:t xml:space="preserve"> finir au niveau de la mairie de Prabis.</w:t>
            </w:r>
          </w:p>
        </w:tc>
        <w:tc>
          <w:tcPr>
            <w:tcW w:w="5991" w:type="dxa"/>
            <w:vAlign w:val="center"/>
          </w:tcPr>
          <w:p w14:paraId="0C629452" w14:textId="77777777" w:rsidR="00577A47" w:rsidRDefault="00577A47" w:rsidP="00577A47">
            <w:pPr>
              <w:jc w:val="both"/>
              <w:rPr>
                <w:rFonts w:ascii="Times New Roman" w:eastAsia="Times New Roman" w:hAnsi="Times New Roman"/>
                <w:noProof/>
                <w:color w:val="000000"/>
                <w:sz w:val="20"/>
                <w:szCs w:val="20"/>
                <w:lang w:eastAsia="fr-FR"/>
              </w:rPr>
            </w:pPr>
          </w:p>
        </w:tc>
      </w:tr>
      <w:tr w:rsidR="002D37BD" w:rsidRPr="00483831" w14:paraId="1C4B1B24" w14:textId="77777777" w:rsidTr="00B8053B">
        <w:trPr>
          <w:trHeight w:val="274"/>
          <w:jc w:val="center"/>
        </w:trPr>
        <w:tc>
          <w:tcPr>
            <w:tcW w:w="1157" w:type="dxa"/>
            <w:vAlign w:val="center"/>
          </w:tcPr>
          <w:p w14:paraId="1690F1CC" w14:textId="77777777" w:rsidR="00577A47" w:rsidRDefault="00577A47" w:rsidP="003D22CF">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PK23</w:t>
            </w:r>
          </w:p>
        </w:tc>
        <w:tc>
          <w:tcPr>
            <w:tcW w:w="925" w:type="dxa"/>
            <w:vAlign w:val="center"/>
          </w:tcPr>
          <w:p w14:paraId="5198EDC9" w14:textId="77777777" w:rsidR="00577A47" w:rsidRDefault="00577A47" w:rsidP="00B8053B">
            <w:pPr>
              <w:jc w:val="center"/>
              <w:rPr>
                <w:rFonts w:ascii="Calibri" w:hAnsi="Calibri" w:cs="Calibri"/>
                <w:color w:val="000000"/>
              </w:rPr>
            </w:pPr>
            <w:r>
              <w:rPr>
                <w:rFonts w:ascii="Calibri" w:hAnsi="Calibri" w:cs="Calibri"/>
                <w:color w:val="000000"/>
              </w:rPr>
              <w:t>419366</w:t>
            </w:r>
          </w:p>
        </w:tc>
        <w:tc>
          <w:tcPr>
            <w:tcW w:w="997" w:type="dxa"/>
            <w:vAlign w:val="center"/>
          </w:tcPr>
          <w:p w14:paraId="72E70737" w14:textId="77777777" w:rsidR="00577A47" w:rsidRDefault="00577A47" w:rsidP="00B8053B">
            <w:pPr>
              <w:jc w:val="center"/>
              <w:rPr>
                <w:rFonts w:ascii="Calibri" w:hAnsi="Calibri" w:cs="Calibri"/>
                <w:color w:val="000000"/>
              </w:rPr>
            </w:pPr>
            <w:r>
              <w:rPr>
                <w:rFonts w:ascii="Calibri" w:hAnsi="Calibri" w:cs="Calibri"/>
                <w:color w:val="000000"/>
              </w:rPr>
              <w:t>1304727</w:t>
            </w:r>
          </w:p>
        </w:tc>
        <w:tc>
          <w:tcPr>
            <w:tcW w:w="1858" w:type="dxa"/>
            <w:vAlign w:val="center"/>
          </w:tcPr>
          <w:p w14:paraId="240CC8F6" w14:textId="77777777" w:rsidR="00577A47" w:rsidRDefault="00577A47" w:rsidP="003D22CF">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Réalisation d’une nouvelle cabine</w:t>
            </w:r>
          </w:p>
        </w:tc>
        <w:tc>
          <w:tcPr>
            <w:tcW w:w="1305" w:type="dxa"/>
            <w:vAlign w:val="center"/>
          </w:tcPr>
          <w:p w14:paraId="19864223" w14:textId="77777777" w:rsidR="00577A47" w:rsidRDefault="003D22CF"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Prabis</w:t>
            </w:r>
          </w:p>
        </w:tc>
        <w:tc>
          <w:tcPr>
            <w:tcW w:w="2759" w:type="dxa"/>
            <w:vAlign w:val="center"/>
          </w:tcPr>
          <w:p w14:paraId="4EA3F81B" w14:textId="77777777" w:rsidR="00577A47" w:rsidRPr="00483831" w:rsidRDefault="00577A47"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site se trouve der</w:t>
            </w:r>
            <w:r w:rsidR="00AC1C43">
              <w:rPr>
                <w:rFonts w:ascii="Times New Roman" w:eastAsia="Times New Roman" w:hAnsi="Times New Roman"/>
                <w:color w:val="000000"/>
                <w:sz w:val="20"/>
                <w:szCs w:val="20"/>
              </w:rPr>
              <w:t>rière la mairie de Prabis près d</w:t>
            </w:r>
            <w:r>
              <w:rPr>
                <w:rFonts w:ascii="Times New Roman" w:eastAsia="Times New Roman" w:hAnsi="Times New Roman"/>
                <w:color w:val="000000"/>
                <w:sz w:val="20"/>
                <w:szCs w:val="20"/>
              </w:rPr>
              <w:t>e l’ancien bâtiment de EAGB, de l’entourage du site on peut citer des habitations, une borne fontaine et u</w:t>
            </w:r>
            <w:r w:rsidR="00AC1C43">
              <w:rPr>
                <w:rFonts w:ascii="Times New Roman" w:eastAsia="Times New Roman" w:hAnsi="Times New Roman"/>
                <w:color w:val="000000"/>
                <w:sz w:val="20"/>
                <w:szCs w:val="20"/>
              </w:rPr>
              <w:t>ne école à plus de 200 mètres</w:t>
            </w:r>
            <w:r>
              <w:rPr>
                <w:rFonts w:ascii="Times New Roman" w:eastAsia="Times New Roman" w:hAnsi="Times New Roman"/>
                <w:color w:val="000000"/>
                <w:sz w:val="20"/>
                <w:szCs w:val="20"/>
              </w:rPr>
              <w:t xml:space="preserve">. </w:t>
            </w:r>
          </w:p>
        </w:tc>
        <w:tc>
          <w:tcPr>
            <w:tcW w:w="5991" w:type="dxa"/>
            <w:vAlign w:val="center"/>
          </w:tcPr>
          <w:p w14:paraId="0371F0EA" w14:textId="77777777" w:rsidR="00577A47" w:rsidRDefault="00422F3B" w:rsidP="00577A47">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mc:AlternateContent>
                <mc:Choice Requires="wpg">
                  <w:drawing>
                    <wp:anchor distT="0" distB="0" distL="114300" distR="114300" simplePos="0" relativeHeight="251663360" behindDoc="0" locked="0" layoutInCell="1" allowOverlap="1" wp14:anchorId="459ED1FF" wp14:editId="608AD8A1">
                      <wp:simplePos x="0" y="0"/>
                      <wp:positionH relativeFrom="column">
                        <wp:posOffset>32385</wp:posOffset>
                      </wp:positionH>
                      <wp:positionV relativeFrom="paragraph">
                        <wp:posOffset>116205</wp:posOffset>
                      </wp:positionV>
                      <wp:extent cx="3486150" cy="1485900"/>
                      <wp:effectExtent l="0" t="0" r="0" b="0"/>
                      <wp:wrapNone/>
                      <wp:docPr id="484" name="Groupe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6150" cy="1485900"/>
                                <a:chOff x="0" y="0"/>
                                <a:chExt cx="4232275" cy="1562100"/>
                              </a:xfrm>
                            </wpg:grpSpPr>
                            <wpg:grpSp>
                              <wpg:cNvPr id="486" name="Groupe 630"/>
                              <wpg:cNvGrpSpPr/>
                              <wpg:grpSpPr>
                                <a:xfrm>
                                  <a:off x="0" y="0"/>
                                  <a:ext cx="2082800" cy="1562100"/>
                                  <a:chOff x="0" y="0"/>
                                  <a:chExt cx="2082800" cy="1562100"/>
                                </a:xfrm>
                              </wpg:grpSpPr>
                              <pic:pic xmlns:pic="http://schemas.openxmlformats.org/drawingml/2006/picture">
                                <pic:nvPicPr>
                                  <pic:cNvPr id="487" name="Image 631"/>
                                  <pic:cNvPicPr>
                                    <a:picLocks noChangeAspect="1"/>
                                  </pic:cNvPicPr>
                                </pic:nvPicPr>
                                <pic:blipFill>
                                  <a:blip r:embed="rId73" cstate="email">
                                    <a:extLst>
                                      <a:ext uri="{28A0092B-C50C-407E-A947-70E740481C1C}">
                                        <a14:useLocalDpi xmlns:a14="http://schemas.microsoft.com/office/drawing/2010/main"/>
                                      </a:ext>
                                    </a:extLst>
                                  </a:blip>
                                  <a:stretch>
                                    <a:fillRect/>
                                  </a:stretch>
                                </pic:blipFill>
                                <pic:spPr>
                                  <a:xfrm>
                                    <a:off x="0" y="0"/>
                                    <a:ext cx="2082800" cy="1562100"/>
                                  </a:xfrm>
                                  <a:prstGeom prst="rect">
                                    <a:avLst/>
                                  </a:prstGeom>
                                </pic:spPr>
                              </pic:pic>
                              <wps:wsp>
                                <wps:cNvPr id="488" name="Connecteur droit avec flèche 632"/>
                                <wps:cNvCnPr/>
                                <wps:spPr>
                                  <a:xfrm flipH="1" flipV="1">
                                    <a:off x="419100" y="533400"/>
                                    <a:ext cx="104775" cy="257175"/>
                                  </a:xfrm>
                                  <a:prstGeom prst="straightConnector1">
                                    <a:avLst/>
                                  </a:prstGeom>
                                  <a:ln w="38100">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wpg:grpSp>
                            <wpg:grpSp>
                              <wpg:cNvPr id="489" name="Groupe 633"/>
                              <wpg:cNvGrpSpPr/>
                              <wpg:grpSpPr>
                                <a:xfrm>
                                  <a:off x="2162175" y="0"/>
                                  <a:ext cx="2070100" cy="1552575"/>
                                  <a:chOff x="0" y="0"/>
                                  <a:chExt cx="2070100" cy="1552575"/>
                                </a:xfrm>
                              </wpg:grpSpPr>
                              <pic:pic xmlns:pic="http://schemas.openxmlformats.org/drawingml/2006/picture">
                                <pic:nvPicPr>
                                  <pic:cNvPr id="490" name="Image 634"/>
                                  <pic:cNvPicPr>
                                    <a:picLocks noChangeAspect="1"/>
                                  </pic:cNvPicPr>
                                </pic:nvPicPr>
                                <pic:blipFill>
                                  <a:blip r:embed="rId74" cstate="email">
                                    <a:extLst>
                                      <a:ext uri="{28A0092B-C50C-407E-A947-70E740481C1C}">
                                        <a14:useLocalDpi xmlns:a14="http://schemas.microsoft.com/office/drawing/2010/main"/>
                                      </a:ext>
                                    </a:extLst>
                                  </a:blip>
                                  <a:stretch>
                                    <a:fillRect/>
                                  </a:stretch>
                                </pic:blipFill>
                                <pic:spPr>
                                  <a:xfrm>
                                    <a:off x="0" y="0"/>
                                    <a:ext cx="2070100" cy="1552575"/>
                                  </a:xfrm>
                                  <a:prstGeom prst="rect">
                                    <a:avLst/>
                                  </a:prstGeom>
                                </pic:spPr>
                              </pic:pic>
                              <wps:wsp>
                                <wps:cNvPr id="491" name="Connecteur droit avec flèche 635"/>
                                <wps:cNvCnPr/>
                                <wps:spPr>
                                  <a:xfrm flipV="1">
                                    <a:off x="1171575" y="714375"/>
                                    <a:ext cx="142875" cy="228600"/>
                                  </a:xfrm>
                                  <a:prstGeom prst="straightConnector1">
                                    <a:avLst/>
                                  </a:prstGeom>
                                  <a:ln w="38100">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w14:anchorId="77AA1993" id="Groupe 629" o:spid="_x0000_s1026" style="position:absolute;margin-left:2.55pt;margin-top:9.15pt;width:274.5pt;height:117pt;z-index:251663360;mso-width-relative:margin;mso-height-relative:margin" coordsize="4232275,156210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">
                      <v:group id="Groupe 630" o:spid="_x0000_s1027" style="position:absolute;width:2082800;height:1562100" coordsize="2082800,1562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vcB23GAAAA3AAA&#10;AA8AAAAAAAAAAAAAAAAAqQ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31" o:spid="_x0000_s1028" type="#_x0000_t75" style="position:absolute;width:2082800;height:15621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s8&#10;DG/EAAAA3AAAAA8AAABkcnMvZG93bnJldi54bWxEj0FrwkAUhO8F/8PyBG91o0gqqWsIomK9VRvo&#10;8ZF9TVJ334bsqvHfdwuFHoeZ+YZZ5YM14ka9bx0rmE0TEMSV0y3XCj7Ou+clCB+QNRrHpOBBHvL1&#10;6GmFmXZ3fqfbKdQiQthnqKAJocuk9FVDFv3UdcTR+3K9xRBlX0vd4z3CrZHzJEmlxZbjQoMdbRqq&#10;LqerVWCORfrZpnS03+dy97bYl1sujVKT8VC8ggg0hP/wX/ugFSyWL/B7Jh4Buf4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Hs8DG/EAAAA3AAAAA8AAAAAAAAAAAAAAAAAnAIA&#10;AGRycy9kb3ducmV2LnhtbFBLBQYAAAAABAAEAPcAAACNAwAAAAA=&#10;">
                          <v:imagedata r:id="rId75" o:title=""/>
                          <v:path arrowok="t"/>
                        </v:shape>
                        <v:shapetype id="_x0000_t32" coordsize="21600,21600" o:spt="32" o:oned="t" path="m0,0l21600,21600e" filled="f">
                          <v:path arrowok="t" fillok="f" o:connecttype="none"/>
                          <o:lock v:ext="edit" shapetype="t"/>
                        </v:shapetype>
                        <v:shape id="Connecteur droit avec flèche 632" o:spid="_x0000_s1029" type="#_x0000_t32" style="position:absolute;left:419100;top:533400;width:104775;height:257175;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SjWB8AAAADcAAAADwAAAGRycy9kb3ducmV2LnhtbERPTYvCMBC9L/gfwgje1tRFXKlGUVlB&#10;VvZgFc9DM7bBZlKSqPXfbw6Cx8f7ni8724g7+WAcKxgNMxDEpdOGKwWn4/ZzCiJEZI2NY1LwpADL&#10;Re9jjrl2Dz7QvYiVSCEcclRQx9jmUoayJoth6FrixF2ctxgT9JXUHh8p3DbyK8sm0qLh1FBjS5ua&#10;ymtxswoCyfbne7ze7kdn8+dXv0V5MYVSg363moGI1MW3+OXeaQXjaVqbzqQjIBf/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Nko1gfAAAAA3AAAAA8AAAAAAAAAAAAAAAAA&#10;oQIAAGRycy9kb3ducmV2LnhtbFBLBQYAAAAABAAEAPkAAACOAwAAAAA=&#10;" strokecolor="red" strokeweight="3pt">
                          <v:stroke endarrow="block" joinstyle="miter"/>
                        </v:shape>
                      </v:group>
                      <v:group id="Groupe 633" o:spid="_x0000_s1030" style="position:absolute;left:2162175;width:2070100;height:1552575" coordsize="2070100,15525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pDkx/GAAAA3AAA&#10;AA8AAAAAAAAAAAAAAAAAqQIAAGRycy9kb3ducmV2LnhtbFBLBQYAAAAABAAEAPoAAACcAwAAAAA=&#10;">
                        <v:shape id="Image 634" o:spid="_x0000_s1031" type="#_x0000_t75" style="position:absolute;width:2070100;height:15525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Ba&#10;u0DDAAAA3AAAAA8AAABkcnMvZG93bnJldi54bWxEj01rwzAMhu+D/QejwW6rvdGVJatbtkJhsFM/&#10;aK4i1pKwWA62m2b/fjoUehSv3kePluvJ92qkmLrAFp5nBhRxHVzHjYXjYfv0BiplZId9YLLwRwnW&#10;q/u7JZYuXHhH4z43SiCcSrTQ5jyUWqe6JY9pFgZiyX5C9JhljI12ES8C971+MWahPXYsF1ocaNNS&#10;/bs/e9GYm1y8VnT6jGkznsx3lYqmsvbxYfp4B5Vpyrfla/vLWZgXoi/PCAH06h8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EFq7QMMAAADcAAAADwAAAAAAAAAAAAAAAACcAgAA&#10;ZHJzL2Rvd25yZXYueG1sUEsFBgAAAAAEAAQA9wAAAIwDAAAAAA==&#10;">
                          <v:imagedata r:id="rId76" o:title=""/>
                          <v:path arrowok="t"/>
                        </v:shape>
                        <v:shape id="Connecteur droit avec flèche 635" o:spid="_x0000_s1032" type="#_x0000_t32" style="position:absolute;left:1171575;top:714375;width:142875;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hSPz8QAAADcAAAADwAAAGRycy9kb3ducmV2LnhtbESPQWvCQBSE74X+h+UJXopuLG3V6Cql&#10;WNCjqej1kX1mo9m3Ibua+O9doeBxmJlvmPmys5W4UuNLxwpGwwQEce50yYWC3d/vYALCB2SNlWNS&#10;cCMPy8XryxxT7Vre0jULhYgQ9ikqMCHUqZQ+N2TRD11NHL2jayyGKJtC6gbbCLeVfE+SL2mx5Lhg&#10;sKYfQ/k5u1gF23b9Nj6ZTLsTHqafq81qvMezUv1e9z0DEagLz/B/e60VfExH8DgTj4Bc3A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mFI/PxAAAANwAAAAPAAAAAAAAAAAA&#10;AAAAAKECAABkcnMvZG93bnJldi54bWxQSwUGAAAAAAQABAD5AAAAkgMAAAAA&#10;" strokecolor="red" strokeweight="3pt">
                          <v:stroke endarrow="block" joinstyle="miter"/>
                        </v:shape>
                      </v:group>
                    </v:group>
                  </w:pict>
                </mc:Fallback>
              </mc:AlternateContent>
            </w:r>
          </w:p>
          <w:p w14:paraId="4533F0F6" w14:textId="77777777" w:rsidR="00577A47" w:rsidRDefault="00577A47" w:rsidP="00577A47">
            <w:pPr>
              <w:jc w:val="both"/>
              <w:rPr>
                <w:rFonts w:ascii="Times New Roman" w:eastAsia="Times New Roman" w:hAnsi="Times New Roman"/>
                <w:color w:val="000000"/>
                <w:sz w:val="20"/>
                <w:szCs w:val="20"/>
              </w:rPr>
            </w:pPr>
          </w:p>
          <w:p w14:paraId="74AFF0CB" w14:textId="77777777" w:rsidR="00577A47" w:rsidRDefault="00577A47" w:rsidP="00577A47">
            <w:pPr>
              <w:jc w:val="both"/>
              <w:rPr>
                <w:rFonts w:ascii="Times New Roman" w:eastAsia="Times New Roman" w:hAnsi="Times New Roman"/>
                <w:color w:val="000000"/>
                <w:sz w:val="20"/>
                <w:szCs w:val="20"/>
              </w:rPr>
            </w:pPr>
          </w:p>
          <w:p w14:paraId="1CB59D60" w14:textId="77777777" w:rsidR="00577A47" w:rsidRDefault="00577A47" w:rsidP="00577A47">
            <w:pPr>
              <w:jc w:val="both"/>
              <w:rPr>
                <w:rFonts w:ascii="Times New Roman" w:eastAsia="Times New Roman" w:hAnsi="Times New Roman"/>
                <w:color w:val="000000"/>
                <w:sz w:val="20"/>
                <w:szCs w:val="20"/>
              </w:rPr>
            </w:pPr>
          </w:p>
          <w:p w14:paraId="7E6328A3" w14:textId="77777777" w:rsidR="00577A47" w:rsidRDefault="00577A47" w:rsidP="00577A47">
            <w:pPr>
              <w:jc w:val="both"/>
              <w:rPr>
                <w:rFonts w:ascii="Times New Roman" w:eastAsia="Times New Roman" w:hAnsi="Times New Roman"/>
                <w:color w:val="000000"/>
                <w:sz w:val="20"/>
                <w:szCs w:val="20"/>
              </w:rPr>
            </w:pPr>
          </w:p>
          <w:p w14:paraId="3D1B0155" w14:textId="77777777" w:rsidR="00577A47" w:rsidRDefault="00577A47" w:rsidP="00577A47">
            <w:pPr>
              <w:jc w:val="both"/>
              <w:rPr>
                <w:rFonts w:ascii="Times New Roman" w:eastAsia="Times New Roman" w:hAnsi="Times New Roman"/>
                <w:color w:val="000000"/>
                <w:sz w:val="20"/>
                <w:szCs w:val="20"/>
              </w:rPr>
            </w:pPr>
          </w:p>
          <w:p w14:paraId="500EE721" w14:textId="77777777" w:rsidR="00577A47" w:rsidRDefault="00577A47" w:rsidP="00577A47">
            <w:pPr>
              <w:jc w:val="both"/>
              <w:rPr>
                <w:rFonts w:ascii="Times New Roman" w:eastAsia="Times New Roman" w:hAnsi="Times New Roman"/>
                <w:color w:val="000000"/>
                <w:sz w:val="20"/>
                <w:szCs w:val="20"/>
              </w:rPr>
            </w:pPr>
          </w:p>
          <w:p w14:paraId="66C5C13E" w14:textId="77777777" w:rsidR="00577A47" w:rsidRDefault="00577A47" w:rsidP="00577A47">
            <w:pPr>
              <w:jc w:val="both"/>
              <w:rPr>
                <w:rFonts w:ascii="Times New Roman" w:eastAsia="Times New Roman" w:hAnsi="Times New Roman"/>
                <w:color w:val="000000"/>
                <w:sz w:val="20"/>
                <w:szCs w:val="20"/>
              </w:rPr>
            </w:pPr>
          </w:p>
          <w:p w14:paraId="4B9342B6" w14:textId="77777777" w:rsidR="00577A47" w:rsidRDefault="00577A47" w:rsidP="00577A47">
            <w:pPr>
              <w:jc w:val="both"/>
              <w:rPr>
                <w:rFonts w:ascii="Times New Roman" w:eastAsia="Times New Roman" w:hAnsi="Times New Roman"/>
                <w:color w:val="000000"/>
                <w:sz w:val="20"/>
                <w:szCs w:val="20"/>
              </w:rPr>
            </w:pPr>
          </w:p>
          <w:p w14:paraId="6B731C20" w14:textId="77777777" w:rsidR="00577A47" w:rsidRDefault="00577A47" w:rsidP="00577A47">
            <w:pPr>
              <w:jc w:val="both"/>
              <w:rPr>
                <w:rFonts w:ascii="Times New Roman" w:eastAsia="Times New Roman" w:hAnsi="Times New Roman"/>
                <w:color w:val="000000"/>
                <w:sz w:val="20"/>
                <w:szCs w:val="20"/>
              </w:rPr>
            </w:pPr>
          </w:p>
          <w:p w14:paraId="3A0AF9ED" w14:textId="77777777" w:rsidR="00577A47" w:rsidRDefault="00577A47" w:rsidP="00577A47">
            <w:pPr>
              <w:jc w:val="both"/>
              <w:rPr>
                <w:rFonts w:ascii="Times New Roman" w:eastAsia="Times New Roman" w:hAnsi="Times New Roman"/>
                <w:color w:val="000000"/>
                <w:sz w:val="20"/>
                <w:szCs w:val="20"/>
              </w:rPr>
            </w:pPr>
          </w:p>
          <w:p w14:paraId="5222CE24" w14:textId="77777777" w:rsidR="00577A47" w:rsidRPr="00483831" w:rsidRDefault="00577A47" w:rsidP="00577A47">
            <w:pPr>
              <w:jc w:val="both"/>
              <w:rPr>
                <w:rFonts w:ascii="Times New Roman" w:eastAsia="Times New Roman" w:hAnsi="Times New Roman"/>
                <w:color w:val="000000"/>
                <w:sz w:val="20"/>
                <w:szCs w:val="20"/>
              </w:rPr>
            </w:pPr>
          </w:p>
        </w:tc>
      </w:tr>
      <w:tr w:rsidR="003D22CF" w:rsidRPr="00F72769" w14:paraId="6E62CD4F" w14:textId="77777777" w:rsidTr="00B8053B">
        <w:trPr>
          <w:trHeight w:val="274"/>
          <w:jc w:val="center"/>
        </w:trPr>
        <w:tc>
          <w:tcPr>
            <w:tcW w:w="14992" w:type="dxa"/>
            <w:gridSpan w:val="7"/>
            <w:shd w:val="clear" w:color="auto" w:fill="D9E2F3" w:themeFill="accent5" w:themeFillTint="33"/>
            <w:vAlign w:val="center"/>
          </w:tcPr>
          <w:p w14:paraId="085CE250" w14:textId="77777777" w:rsidR="00F72769" w:rsidRPr="00F72769" w:rsidRDefault="00F72769" w:rsidP="00B8053B">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Extension</w:t>
            </w:r>
            <w:r w:rsidRPr="00F72769">
              <w:rPr>
                <w:rFonts w:ascii="Times New Roman" w:eastAsia="Times New Roman" w:hAnsi="Times New Roman"/>
                <w:b/>
                <w:color w:val="000000"/>
                <w:sz w:val="24"/>
                <w:szCs w:val="24"/>
              </w:rPr>
              <w:t xml:space="preserve"> des réseaux BT/MT</w:t>
            </w:r>
            <w:r>
              <w:rPr>
                <w:rFonts w:ascii="Times New Roman" w:eastAsia="Times New Roman" w:hAnsi="Times New Roman"/>
                <w:b/>
                <w:color w:val="000000"/>
                <w:sz w:val="24"/>
                <w:szCs w:val="24"/>
              </w:rPr>
              <w:t xml:space="preserve"> (Aéroport, Bissilanca et Safim)</w:t>
            </w:r>
          </w:p>
        </w:tc>
      </w:tr>
      <w:tr w:rsidR="002D37BD" w:rsidRPr="00483831" w14:paraId="0B70D804" w14:textId="77777777" w:rsidTr="00B8053B">
        <w:trPr>
          <w:trHeight w:val="274"/>
          <w:jc w:val="center"/>
        </w:trPr>
        <w:tc>
          <w:tcPr>
            <w:tcW w:w="1157" w:type="dxa"/>
            <w:vAlign w:val="center"/>
          </w:tcPr>
          <w:p w14:paraId="5F6B3D05"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PK24</w:t>
            </w:r>
          </w:p>
          <w:p w14:paraId="3010C342"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A</w:t>
            </w:r>
          </w:p>
          <w:p w14:paraId="0E1F77AC"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PK25</w:t>
            </w:r>
          </w:p>
        </w:tc>
        <w:tc>
          <w:tcPr>
            <w:tcW w:w="925" w:type="dxa"/>
            <w:vAlign w:val="center"/>
          </w:tcPr>
          <w:p w14:paraId="683EB9E7" w14:textId="77777777" w:rsidR="00577A47" w:rsidRDefault="00577A47" w:rsidP="00B8053B">
            <w:pPr>
              <w:jc w:val="center"/>
              <w:rPr>
                <w:rFonts w:ascii="Calibri" w:hAnsi="Calibri" w:cs="Calibri"/>
                <w:color w:val="000000"/>
              </w:rPr>
            </w:pPr>
            <w:r>
              <w:rPr>
                <w:rFonts w:ascii="Calibri" w:hAnsi="Calibri" w:cs="Calibri"/>
                <w:color w:val="000000"/>
              </w:rPr>
              <w:t>428877</w:t>
            </w:r>
          </w:p>
          <w:p w14:paraId="496ECA81" w14:textId="77777777" w:rsidR="00577A47" w:rsidRDefault="00577A47" w:rsidP="00B8053B">
            <w:pPr>
              <w:jc w:val="center"/>
              <w:rPr>
                <w:rFonts w:ascii="Calibri" w:hAnsi="Calibri" w:cs="Calibri"/>
                <w:color w:val="000000"/>
              </w:rPr>
            </w:pPr>
          </w:p>
          <w:p w14:paraId="3A5B8CCF" w14:textId="77777777" w:rsidR="00577A47" w:rsidRDefault="00577A47" w:rsidP="00B8053B">
            <w:pPr>
              <w:jc w:val="center"/>
              <w:rPr>
                <w:rFonts w:ascii="Calibri" w:hAnsi="Calibri" w:cs="Calibri"/>
                <w:color w:val="000000"/>
              </w:rPr>
            </w:pPr>
            <w:r>
              <w:rPr>
                <w:rFonts w:ascii="Calibri" w:hAnsi="Calibri" w:cs="Calibri"/>
                <w:color w:val="000000"/>
              </w:rPr>
              <w:t>429195</w:t>
            </w:r>
          </w:p>
        </w:tc>
        <w:tc>
          <w:tcPr>
            <w:tcW w:w="997" w:type="dxa"/>
            <w:vAlign w:val="center"/>
          </w:tcPr>
          <w:p w14:paraId="6535A1C9" w14:textId="77777777" w:rsidR="00577A47" w:rsidRDefault="00577A47" w:rsidP="00B8053B">
            <w:pPr>
              <w:jc w:val="center"/>
              <w:rPr>
                <w:rFonts w:ascii="Calibri" w:hAnsi="Calibri" w:cs="Calibri"/>
                <w:color w:val="000000"/>
              </w:rPr>
            </w:pPr>
            <w:r>
              <w:rPr>
                <w:rFonts w:ascii="Calibri" w:hAnsi="Calibri" w:cs="Calibri"/>
                <w:color w:val="000000"/>
              </w:rPr>
              <w:t>1313015</w:t>
            </w:r>
          </w:p>
          <w:p w14:paraId="558C8BE3" w14:textId="77777777" w:rsidR="00577A47" w:rsidRDefault="00577A47" w:rsidP="00B8053B">
            <w:pPr>
              <w:jc w:val="center"/>
              <w:rPr>
                <w:rFonts w:ascii="Calibri" w:hAnsi="Calibri" w:cs="Calibri"/>
                <w:color w:val="000000"/>
              </w:rPr>
            </w:pPr>
          </w:p>
          <w:p w14:paraId="0BDF6493" w14:textId="77777777" w:rsidR="00577A47" w:rsidRDefault="00577A47" w:rsidP="00B8053B">
            <w:pPr>
              <w:jc w:val="center"/>
              <w:rPr>
                <w:rFonts w:ascii="Calibri" w:hAnsi="Calibri" w:cs="Calibri"/>
                <w:color w:val="000000"/>
              </w:rPr>
            </w:pPr>
            <w:r>
              <w:rPr>
                <w:rFonts w:ascii="Calibri" w:hAnsi="Calibri" w:cs="Calibri"/>
                <w:color w:val="000000"/>
              </w:rPr>
              <w:t>1313873</w:t>
            </w:r>
          </w:p>
        </w:tc>
        <w:tc>
          <w:tcPr>
            <w:tcW w:w="1858" w:type="dxa"/>
            <w:vAlign w:val="center"/>
          </w:tcPr>
          <w:p w14:paraId="14221E77"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Extension du réseau BT/MT sur un linéaire d’environ  1 km</w:t>
            </w:r>
          </w:p>
        </w:tc>
        <w:tc>
          <w:tcPr>
            <w:tcW w:w="1305" w:type="dxa"/>
            <w:vAlign w:val="center"/>
          </w:tcPr>
          <w:p w14:paraId="7BF78482"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Aéroport</w:t>
            </w:r>
          </w:p>
        </w:tc>
        <w:tc>
          <w:tcPr>
            <w:tcW w:w="2759" w:type="dxa"/>
            <w:vAlign w:val="center"/>
          </w:tcPr>
          <w:p w14:paraId="61A361CA" w14:textId="77777777" w:rsidR="00577A47" w:rsidRDefault="00AC1C43"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réseau sera enterré</w:t>
            </w:r>
            <w:r w:rsidR="00577A47">
              <w:rPr>
                <w:rFonts w:ascii="Times New Roman" w:eastAsia="Times New Roman" w:hAnsi="Times New Roman"/>
                <w:color w:val="000000"/>
                <w:sz w:val="20"/>
                <w:szCs w:val="20"/>
              </w:rPr>
              <w:t xml:space="preserve"> pour rejoindre la cabine en</w:t>
            </w:r>
            <w:r>
              <w:rPr>
                <w:rFonts w:ascii="Times New Roman" w:eastAsia="Times New Roman" w:hAnsi="Times New Roman"/>
                <w:color w:val="000000"/>
                <w:sz w:val="20"/>
                <w:szCs w:val="20"/>
              </w:rPr>
              <w:t xml:space="preserve"> face du camp militaire. Elle traverse</w:t>
            </w:r>
            <w:r w:rsidR="00577A47">
              <w:rPr>
                <w:rFonts w:ascii="Times New Roman" w:eastAsia="Times New Roman" w:hAnsi="Times New Roman"/>
                <w:color w:val="000000"/>
                <w:sz w:val="20"/>
                <w:szCs w:val="20"/>
              </w:rPr>
              <w:t xml:space="preserve"> des habitations et</w:t>
            </w:r>
            <w:r>
              <w:rPr>
                <w:rFonts w:ascii="Times New Roman" w:eastAsia="Times New Roman" w:hAnsi="Times New Roman"/>
                <w:color w:val="000000"/>
                <w:sz w:val="20"/>
                <w:szCs w:val="20"/>
              </w:rPr>
              <w:t xml:space="preserve"> des</w:t>
            </w:r>
            <w:r w:rsidR="00577A47">
              <w:rPr>
                <w:rFonts w:ascii="Times New Roman" w:eastAsia="Times New Roman" w:hAnsi="Times New Roman"/>
                <w:color w:val="000000"/>
                <w:sz w:val="20"/>
                <w:szCs w:val="20"/>
              </w:rPr>
              <w:t xml:space="preserve"> ateliers. </w:t>
            </w:r>
          </w:p>
        </w:tc>
        <w:tc>
          <w:tcPr>
            <w:tcW w:w="5991" w:type="dxa"/>
            <w:vAlign w:val="center"/>
          </w:tcPr>
          <w:p w14:paraId="53EB783E" w14:textId="77777777" w:rsidR="00577A47" w:rsidRDefault="003D22CF"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6AD9F9AE" wp14:editId="49A57E3E">
                  <wp:extent cx="3333750" cy="2101628"/>
                  <wp:effectExtent l="19050" t="0" r="0" b="0"/>
                  <wp:docPr id="1978" name="Image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 name="2019_05_20_16_00_IMG_2790.jpg"/>
                          <pic:cNvPicPr/>
                        </pic:nvPicPr>
                        <pic:blipFill rotWithShape="1">
                          <a:blip r:embed="rId77" cstate="email">
                            <a:extLst>
                              <a:ext uri="{28A0092B-C50C-407E-A947-70E740481C1C}">
                                <a14:useLocalDpi xmlns:a14="http://schemas.microsoft.com/office/drawing/2010/main"/>
                              </a:ext>
                            </a:extLst>
                          </a:blip>
                          <a:srcRect t="-1530" r="-224"/>
                          <a:stretch/>
                        </pic:blipFill>
                        <pic:spPr bwMode="auto">
                          <a:xfrm>
                            <a:off x="0" y="0"/>
                            <a:ext cx="3358109" cy="211698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tc>
      </w:tr>
      <w:tr w:rsidR="002D37BD" w:rsidRPr="00483831" w14:paraId="43CD9F9A" w14:textId="77777777" w:rsidTr="00B8053B">
        <w:trPr>
          <w:trHeight w:val="274"/>
          <w:jc w:val="center"/>
        </w:trPr>
        <w:tc>
          <w:tcPr>
            <w:tcW w:w="1157" w:type="dxa"/>
            <w:vAlign w:val="center"/>
          </w:tcPr>
          <w:p w14:paraId="031BBDBD"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PK25</w:t>
            </w:r>
          </w:p>
        </w:tc>
        <w:tc>
          <w:tcPr>
            <w:tcW w:w="925" w:type="dxa"/>
            <w:vAlign w:val="center"/>
          </w:tcPr>
          <w:p w14:paraId="5A4ABC8C" w14:textId="77777777" w:rsidR="00577A47" w:rsidRDefault="00577A47" w:rsidP="00B8053B">
            <w:pPr>
              <w:jc w:val="center"/>
              <w:rPr>
                <w:rFonts w:ascii="Calibri" w:hAnsi="Calibri" w:cs="Calibri"/>
                <w:color w:val="000000"/>
              </w:rPr>
            </w:pPr>
            <w:r>
              <w:rPr>
                <w:rFonts w:ascii="Calibri" w:hAnsi="Calibri" w:cs="Calibri"/>
                <w:color w:val="000000"/>
              </w:rPr>
              <w:t>429195</w:t>
            </w:r>
          </w:p>
        </w:tc>
        <w:tc>
          <w:tcPr>
            <w:tcW w:w="997" w:type="dxa"/>
            <w:vAlign w:val="center"/>
          </w:tcPr>
          <w:p w14:paraId="00302C3E" w14:textId="77777777" w:rsidR="00577A47" w:rsidRDefault="00577A47" w:rsidP="00B8053B">
            <w:pPr>
              <w:jc w:val="center"/>
              <w:rPr>
                <w:rFonts w:ascii="Calibri" w:hAnsi="Calibri" w:cs="Calibri"/>
                <w:color w:val="000000"/>
              </w:rPr>
            </w:pPr>
            <w:r>
              <w:rPr>
                <w:rFonts w:ascii="Calibri" w:hAnsi="Calibri" w:cs="Calibri"/>
                <w:color w:val="000000"/>
              </w:rPr>
              <w:t>1313873</w:t>
            </w:r>
          </w:p>
        </w:tc>
        <w:tc>
          <w:tcPr>
            <w:tcW w:w="1858" w:type="dxa"/>
            <w:vAlign w:val="center"/>
          </w:tcPr>
          <w:p w14:paraId="531E07C9"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Réhabilitation de la cabine</w:t>
            </w:r>
          </w:p>
        </w:tc>
        <w:tc>
          <w:tcPr>
            <w:tcW w:w="1305" w:type="dxa"/>
            <w:vAlign w:val="center"/>
          </w:tcPr>
          <w:p w14:paraId="421D8BE1"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Aéroport</w:t>
            </w:r>
          </w:p>
        </w:tc>
        <w:tc>
          <w:tcPr>
            <w:tcW w:w="2759" w:type="dxa"/>
            <w:vAlign w:val="center"/>
          </w:tcPr>
          <w:p w14:paraId="028C0125" w14:textId="77777777" w:rsidR="00577A47" w:rsidRDefault="004230E4"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La s</w:t>
            </w:r>
            <w:r w:rsidR="00577A47">
              <w:rPr>
                <w:rFonts w:ascii="Times New Roman" w:eastAsia="Times New Roman" w:hAnsi="Times New Roman"/>
                <w:color w:val="000000"/>
                <w:sz w:val="20"/>
                <w:szCs w:val="20"/>
              </w:rPr>
              <w:t>tructure de la cabine est en</w:t>
            </w:r>
            <w:r w:rsidR="00AF2FC1">
              <w:rPr>
                <w:rFonts w:ascii="Times New Roman" w:eastAsia="Times New Roman" w:hAnsi="Times New Roman"/>
                <w:color w:val="000000"/>
                <w:sz w:val="20"/>
                <w:szCs w:val="20"/>
              </w:rPr>
              <w:t xml:space="preserve"> bon</w:t>
            </w:r>
            <w:r w:rsidR="00577A47">
              <w:rPr>
                <w:rFonts w:ascii="Times New Roman" w:eastAsia="Times New Roman" w:hAnsi="Times New Roman"/>
                <w:color w:val="000000"/>
                <w:sz w:val="20"/>
                <w:szCs w:val="20"/>
              </w:rPr>
              <w:t xml:space="preserve"> état et fonctio</w:t>
            </w:r>
            <w:r w:rsidR="00164450">
              <w:rPr>
                <w:rFonts w:ascii="Times New Roman" w:eastAsia="Times New Roman" w:hAnsi="Times New Roman"/>
                <w:color w:val="000000"/>
                <w:sz w:val="20"/>
                <w:szCs w:val="20"/>
              </w:rPr>
              <w:t xml:space="preserve">nnelle </w:t>
            </w:r>
          </w:p>
        </w:tc>
        <w:tc>
          <w:tcPr>
            <w:tcW w:w="5991" w:type="dxa"/>
            <w:vAlign w:val="center"/>
          </w:tcPr>
          <w:p w14:paraId="5014AA14" w14:textId="77777777" w:rsidR="00577A47" w:rsidRDefault="003D22CF"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59D5CD66" wp14:editId="6CE8DD9F">
                  <wp:extent cx="3295650" cy="1706880"/>
                  <wp:effectExtent l="19050" t="0" r="0" b="0"/>
                  <wp:docPr id="1979" name="Image 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 name="2019_05_20_16_00_IMG_2786.jpg"/>
                          <pic:cNvPicPr/>
                        </pic:nvPicPr>
                        <pic:blipFill>
                          <a:blip r:embed="rId78" cstate="email">
                            <a:extLst>
                              <a:ext uri="{28A0092B-C50C-407E-A947-70E740481C1C}">
                                <a14:useLocalDpi xmlns:a14="http://schemas.microsoft.com/office/drawing/2010/main"/>
                              </a:ext>
                            </a:extLst>
                          </a:blip>
                          <a:stretch>
                            <a:fillRect/>
                          </a:stretch>
                        </pic:blipFill>
                        <pic:spPr>
                          <a:xfrm>
                            <a:off x="0" y="0"/>
                            <a:ext cx="3299857" cy="1709059"/>
                          </a:xfrm>
                          <a:prstGeom prst="rect">
                            <a:avLst/>
                          </a:prstGeom>
                        </pic:spPr>
                      </pic:pic>
                    </a:graphicData>
                  </a:graphic>
                </wp:inline>
              </w:drawing>
            </w:r>
          </w:p>
        </w:tc>
      </w:tr>
      <w:tr w:rsidR="002D37BD" w:rsidRPr="00483831" w14:paraId="7ECE2B08" w14:textId="77777777" w:rsidTr="00B8053B">
        <w:trPr>
          <w:trHeight w:val="274"/>
          <w:jc w:val="center"/>
        </w:trPr>
        <w:tc>
          <w:tcPr>
            <w:tcW w:w="1157" w:type="dxa"/>
            <w:vAlign w:val="center"/>
          </w:tcPr>
          <w:p w14:paraId="4270BBB9"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PK26</w:t>
            </w:r>
          </w:p>
        </w:tc>
        <w:tc>
          <w:tcPr>
            <w:tcW w:w="925" w:type="dxa"/>
            <w:vAlign w:val="center"/>
          </w:tcPr>
          <w:p w14:paraId="79DE8DCE" w14:textId="77777777" w:rsidR="00577A47" w:rsidRDefault="00577A47" w:rsidP="00B8053B">
            <w:pPr>
              <w:jc w:val="center"/>
              <w:rPr>
                <w:rFonts w:ascii="Calibri" w:hAnsi="Calibri" w:cs="Calibri"/>
                <w:color w:val="000000"/>
              </w:rPr>
            </w:pPr>
            <w:r>
              <w:rPr>
                <w:rFonts w:ascii="Calibri" w:hAnsi="Calibri" w:cs="Calibri"/>
                <w:color w:val="000000"/>
              </w:rPr>
              <w:t>429299</w:t>
            </w:r>
          </w:p>
        </w:tc>
        <w:tc>
          <w:tcPr>
            <w:tcW w:w="997" w:type="dxa"/>
            <w:vAlign w:val="center"/>
          </w:tcPr>
          <w:p w14:paraId="69F323BA" w14:textId="77777777" w:rsidR="00577A47" w:rsidRDefault="00577A47" w:rsidP="00B8053B">
            <w:pPr>
              <w:jc w:val="center"/>
              <w:rPr>
                <w:rFonts w:ascii="Calibri" w:hAnsi="Calibri" w:cs="Calibri"/>
                <w:color w:val="000000"/>
              </w:rPr>
            </w:pPr>
            <w:r>
              <w:rPr>
                <w:rFonts w:ascii="Calibri" w:hAnsi="Calibri" w:cs="Calibri"/>
                <w:color w:val="000000"/>
              </w:rPr>
              <w:t>1314421</w:t>
            </w:r>
          </w:p>
        </w:tc>
        <w:tc>
          <w:tcPr>
            <w:tcW w:w="1858" w:type="dxa"/>
            <w:vAlign w:val="center"/>
          </w:tcPr>
          <w:p w14:paraId="2FAE7535"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Ré</w:t>
            </w:r>
            <w:r w:rsidR="00164450">
              <w:rPr>
                <w:rFonts w:ascii="Times New Roman" w:eastAsia="Times New Roman" w:hAnsi="Times New Roman"/>
                <w:color w:val="000000"/>
                <w:sz w:val="20"/>
                <w:szCs w:val="20"/>
              </w:rPr>
              <w:t>alisation d’une nouvelle cabine</w:t>
            </w:r>
          </w:p>
        </w:tc>
        <w:tc>
          <w:tcPr>
            <w:tcW w:w="1305" w:type="dxa"/>
            <w:vAlign w:val="center"/>
          </w:tcPr>
          <w:p w14:paraId="52D3358A"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Aéroport</w:t>
            </w:r>
          </w:p>
        </w:tc>
        <w:tc>
          <w:tcPr>
            <w:tcW w:w="2759" w:type="dxa"/>
            <w:vAlign w:val="center"/>
          </w:tcPr>
          <w:p w14:paraId="0BB9CD52" w14:textId="77777777" w:rsidR="00577A47" w:rsidRDefault="004230E4"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Le site prévu pour l’installation de la nouvelle cabine </w:t>
            </w:r>
            <w:r w:rsidR="00577A47">
              <w:rPr>
                <w:rFonts w:ascii="Times New Roman" w:eastAsia="Times New Roman" w:hAnsi="Times New Roman"/>
                <w:color w:val="000000"/>
                <w:sz w:val="20"/>
                <w:szCs w:val="20"/>
              </w:rPr>
              <w:t xml:space="preserve"> se trouve devant un atelie</w:t>
            </w:r>
            <w:r>
              <w:rPr>
                <w:rFonts w:ascii="Times New Roman" w:eastAsia="Times New Roman" w:hAnsi="Times New Roman"/>
                <w:color w:val="000000"/>
                <w:sz w:val="20"/>
                <w:szCs w:val="20"/>
              </w:rPr>
              <w:t>r de menuisier métallique à c</w:t>
            </w:r>
            <w:r w:rsidR="00AF2FC1">
              <w:rPr>
                <w:rFonts w:ascii="Times New Roman" w:eastAsia="Times New Roman" w:hAnsi="Times New Roman"/>
                <w:color w:val="000000"/>
                <w:sz w:val="20"/>
                <w:szCs w:val="20"/>
              </w:rPr>
              <w:t>ô</w:t>
            </w:r>
            <w:r>
              <w:rPr>
                <w:rFonts w:ascii="Times New Roman" w:eastAsia="Times New Roman" w:hAnsi="Times New Roman"/>
                <w:color w:val="000000"/>
                <w:sz w:val="20"/>
                <w:szCs w:val="20"/>
              </w:rPr>
              <w:t>té de</w:t>
            </w:r>
            <w:r w:rsidR="00577A47">
              <w:rPr>
                <w:rFonts w:ascii="Times New Roman" w:eastAsia="Times New Roman" w:hAnsi="Times New Roman"/>
                <w:color w:val="000000"/>
                <w:sz w:val="20"/>
                <w:szCs w:val="20"/>
              </w:rPr>
              <w:t xml:space="preserve"> la route nationale.</w:t>
            </w:r>
          </w:p>
        </w:tc>
        <w:tc>
          <w:tcPr>
            <w:tcW w:w="5991" w:type="dxa"/>
            <w:vAlign w:val="center"/>
          </w:tcPr>
          <w:p w14:paraId="720682A0" w14:textId="77777777" w:rsidR="00577A47" w:rsidRDefault="003D22CF"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759C1282" wp14:editId="6404E394">
                  <wp:extent cx="3314700" cy="2038350"/>
                  <wp:effectExtent l="19050" t="0" r="0" b="0"/>
                  <wp:docPr id="1980" name="Image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 name="2019_05_20_14_40_IMG_2763.jpg"/>
                          <pic:cNvPicPr/>
                        </pic:nvPicPr>
                        <pic:blipFill>
                          <a:blip r:embed="rId79" cstate="email">
                            <a:extLst>
                              <a:ext uri="{28A0092B-C50C-407E-A947-70E740481C1C}">
                                <a14:useLocalDpi xmlns:a14="http://schemas.microsoft.com/office/drawing/2010/main"/>
                              </a:ext>
                            </a:extLst>
                          </a:blip>
                          <a:stretch>
                            <a:fillRect/>
                          </a:stretch>
                        </pic:blipFill>
                        <pic:spPr>
                          <a:xfrm>
                            <a:off x="0" y="0"/>
                            <a:ext cx="3323733" cy="2043905"/>
                          </a:xfrm>
                          <a:prstGeom prst="rect">
                            <a:avLst/>
                          </a:prstGeom>
                        </pic:spPr>
                      </pic:pic>
                    </a:graphicData>
                  </a:graphic>
                </wp:inline>
              </w:drawing>
            </w:r>
          </w:p>
        </w:tc>
      </w:tr>
      <w:tr w:rsidR="002D37BD" w:rsidRPr="00483831" w14:paraId="1A618246" w14:textId="77777777" w:rsidTr="00B8053B">
        <w:trPr>
          <w:trHeight w:val="274"/>
          <w:jc w:val="center"/>
        </w:trPr>
        <w:tc>
          <w:tcPr>
            <w:tcW w:w="1157" w:type="dxa"/>
            <w:vAlign w:val="center"/>
          </w:tcPr>
          <w:p w14:paraId="4655DC4C"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PK26</w:t>
            </w:r>
          </w:p>
          <w:p w14:paraId="66F13C54"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à</w:t>
            </w:r>
          </w:p>
          <w:p w14:paraId="4FA451DC"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PK27</w:t>
            </w:r>
          </w:p>
        </w:tc>
        <w:tc>
          <w:tcPr>
            <w:tcW w:w="925" w:type="dxa"/>
            <w:vAlign w:val="center"/>
          </w:tcPr>
          <w:p w14:paraId="6DE53B9D" w14:textId="77777777" w:rsidR="00577A47" w:rsidRDefault="00577A47" w:rsidP="00B8053B">
            <w:pPr>
              <w:jc w:val="center"/>
              <w:rPr>
                <w:rFonts w:ascii="Calibri" w:hAnsi="Calibri" w:cs="Calibri"/>
                <w:color w:val="000000"/>
              </w:rPr>
            </w:pPr>
            <w:r>
              <w:rPr>
                <w:rFonts w:ascii="Calibri" w:hAnsi="Calibri" w:cs="Calibri"/>
                <w:color w:val="000000"/>
              </w:rPr>
              <w:t>429299</w:t>
            </w:r>
          </w:p>
          <w:p w14:paraId="0E2CD5F2" w14:textId="77777777" w:rsidR="00577A47" w:rsidRDefault="00577A47" w:rsidP="00B8053B">
            <w:pPr>
              <w:jc w:val="center"/>
              <w:rPr>
                <w:rFonts w:ascii="Calibri" w:hAnsi="Calibri" w:cs="Calibri"/>
                <w:color w:val="000000"/>
              </w:rPr>
            </w:pPr>
          </w:p>
          <w:p w14:paraId="69186B92" w14:textId="77777777" w:rsidR="00577A47" w:rsidRDefault="00577A47" w:rsidP="00B8053B">
            <w:pPr>
              <w:jc w:val="center"/>
              <w:rPr>
                <w:rFonts w:ascii="Calibri" w:hAnsi="Calibri" w:cs="Calibri"/>
                <w:color w:val="000000"/>
              </w:rPr>
            </w:pPr>
            <w:r>
              <w:rPr>
                <w:rFonts w:ascii="Calibri" w:hAnsi="Calibri" w:cs="Calibri"/>
                <w:color w:val="000000"/>
              </w:rPr>
              <w:t>429211</w:t>
            </w:r>
          </w:p>
        </w:tc>
        <w:tc>
          <w:tcPr>
            <w:tcW w:w="997" w:type="dxa"/>
            <w:vAlign w:val="center"/>
          </w:tcPr>
          <w:p w14:paraId="68E3A4E4" w14:textId="77777777" w:rsidR="00577A47" w:rsidRDefault="00577A47" w:rsidP="00B8053B">
            <w:pPr>
              <w:jc w:val="center"/>
              <w:rPr>
                <w:rFonts w:ascii="Calibri" w:hAnsi="Calibri" w:cs="Calibri"/>
                <w:color w:val="000000"/>
              </w:rPr>
            </w:pPr>
            <w:r>
              <w:rPr>
                <w:rFonts w:ascii="Calibri" w:hAnsi="Calibri" w:cs="Calibri"/>
                <w:color w:val="000000"/>
              </w:rPr>
              <w:t>1314421</w:t>
            </w:r>
          </w:p>
          <w:p w14:paraId="0039AB67" w14:textId="77777777" w:rsidR="00577A47" w:rsidRDefault="00577A47" w:rsidP="00B8053B">
            <w:pPr>
              <w:jc w:val="center"/>
              <w:rPr>
                <w:rFonts w:ascii="Calibri" w:hAnsi="Calibri" w:cs="Calibri"/>
                <w:color w:val="000000"/>
              </w:rPr>
            </w:pPr>
          </w:p>
          <w:p w14:paraId="3F714976" w14:textId="77777777" w:rsidR="00577A47" w:rsidRDefault="00577A47" w:rsidP="00B8053B">
            <w:pPr>
              <w:jc w:val="center"/>
              <w:rPr>
                <w:rFonts w:ascii="Calibri" w:hAnsi="Calibri" w:cs="Calibri"/>
                <w:color w:val="000000"/>
              </w:rPr>
            </w:pPr>
            <w:r>
              <w:rPr>
                <w:rFonts w:ascii="Calibri" w:hAnsi="Calibri" w:cs="Calibri"/>
                <w:color w:val="000000"/>
              </w:rPr>
              <w:t>1315125</w:t>
            </w:r>
          </w:p>
        </w:tc>
        <w:tc>
          <w:tcPr>
            <w:tcW w:w="1858" w:type="dxa"/>
            <w:vAlign w:val="center"/>
          </w:tcPr>
          <w:p w14:paraId="781C12CD"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Extension du réseau BT/MT sur un linéaire d’environ  700 m</w:t>
            </w:r>
          </w:p>
        </w:tc>
        <w:tc>
          <w:tcPr>
            <w:tcW w:w="1305" w:type="dxa"/>
            <w:vAlign w:val="center"/>
          </w:tcPr>
          <w:p w14:paraId="680A3004"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Aéroport</w:t>
            </w:r>
          </w:p>
        </w:tc>
        <w:tc>
          <w:tcPr>
            <w:tcW w:w="2759" w:type="dxa"/>
            <w:vAlign w:val="center"/>
          </w:tcPr>
          <w:p w14:paraId="69E0F8DF" w14:textId="77777777" w:rsidR="00577A47" w:rsidRDefault="00577A47"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A partir d</w:t>
            </w:r>
            <w:r w:rsidR="004230E4">
              <w:rPr>
                <w:rFonts w:ascii="Times New Roman" w:eastAsia="Times New Roman" w:hAnsi="Times New Roman"/>
                <w:color w:val="000000"/>
                <w:sz w:val="20"/>
                <w:szCs w:val="20"/>
              </w:rPr>
              <w:t xml:space="preserve">e la cabine, le réseau MT </w:t>
            </w:r>
            <w:r>
              <w:rPr>
                <w:rFonts w:ascii="Times New Roman" w:eastAsia="Times New Roman" w:hAnsi="Times New Roman"/>
                <w:color w:val="000000"/>
                <w:sz w:val="20"/>
                <w:szCs w:val="20"/>
              </w:rPr>
              <w:t>survolera des habitations pour rejoindre l’autre cabine</w:t>
            </w:r>
          </w:p>
        </w:tc>
        <w:tc>
          <w:tcPr>
            <w:tcW w:w="5991" w:type="dxa"/>
            <w:vAlign w:val="center"/>
          </w:tcPr>
          <w:p w14:paraId="76B860AB" w14:textId="77777777" w:rsidR="00577A47" w:rsidRDefault="002D37BD"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44487E01" wp14:editId="2A9B9622">
                  <wp:extent cx="3286125" cy="1638300"/>
                  <wp:effectExtent l="19050" t="0" r="9525" b="0"/>
                  <wp:docPr id="1981" name="Image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2019_05_20_14_47_IMG_2767.jpg"/>
                          <pic:cNvPicPr/>
                        </pic:nvPicPr>
                        <pic:blipFill>
                          <a:blip r:embed="rId80" cstate="email">
                            <a:extLst>
                              <a:ext uri="{28A0092B-C50C-407E-A947-70E740481C1C}">
                                <a14:useLocalDpi xmlns:a14="http://schemas.microsoft.com/office/drawing/2010/main"/>
                              </a:ext>
                            </a:extLst>
                          </a:blip>
                          <a:stretch>
                            <a:fillRect/>
                          </a:stretch>
                        </pic:blipFill>
                        <pic:spPr>
                          <a:xfrm>
                            <a:off x="0" y="0"/>
                            <a:ext cx="3304063" cy="1647243"/>
                          </a:xfrm>
                          <a:prstGeom prst="rect">
                            <a:avLst/>
                          </a:prstGeom>
                        </pic:spPr>
                      </pic:pic>
                    </a:graphicData>
                  </a:graphic>
                </wp:inline>
              </w:drawing>
            </w:r>
          </w:p>
        </w:tc>
      </w:tr>
      <w:tr w:rsidR="002D37BD" w:rsidRPr="00483831" w14:paraId="3E9524B2" w14:textId="77777777" w:rsidTr="00B8053B">
        <w:trPr>
          <w:trHeight w:val="274"/>
          <w:jc w:val="center"/>
        </w:trPr>
        <w:tc>
          <w:tcPr>
            <w:tcW w:w="1157" w:type="dxa"/>
            <w:vAlign w:val="center"/>
          </w:tcPr>
          <w:p w14:paraId="29CF7E8A"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PK27</w:t>
            </w:r>
          </w:p>
        </w:tc>
        <w:tc>
          <w:tcPr>
            <w:tcW w:w="925" w:type="dxa"/>
            <w:vAlign w:val="center"/>
          </w:tcPr>
          <w:p w14:paraId="18363613" w14:textId="77777777" w:rsidR="00577A47" w:rsidRDefault="00577A47" w:rsidP="00B8053B">
            <w:pPr>
              <w:jc w:val="center"/>
              <w:rPr>
                <w:rFonts w:ascii="Calibri" w:hAnsi="Calibri" w:cs="Calibri"/>
                <w:color w:val="000000"/>
              </w:rPr>
            </w:pPr>
            <w:r>
              <w:rPr>
                <w:rFonts w:ascii="Calibri" w:hAnsi="Calibri" w:cs="Calibri"/>
                <w:color w:val="000000"/>
              </w:rPr>
              <w:t>429211</w:t>
            </w:r>
          </w:p>
        </w:tc>
        <w:tc>
          <w:tcPr>
            <w:tcW w:w="997" w:type="dxa"/>
            <w:vAlign w:val="center"/>
          </w:tcPr>
          <w:p w14:paraId="72C52462" w14:textId="77777777" w:rsidR="00577A47" w:rsidRDefault="00577A47" w:rsidP="00B8053B">
            <w:pPr>
              <w:jc w:val="center"/>
              <w:rPr>
                <w:rFonts w:ascii="Calibri" w:hAnsi="Calibri" w:cs="Calibri"/>
                <w:color w:val="000000"/>
              </w:rPr>
            </w:pPr>
            <w:r>
              <w:rPr>
                <w:rFonts w:ascii="Calibri" w:hAnsi="Calibri" w:cs="Calibri"/>
                <w:color w:val="000000"/>
              </w:rPr>
              <w:t>1315125</w:t>
            </w:r>
          </w:p>
        </w:tc>
        <w:tc>
          <w:tcPr>
            <w:tcW w:w="1858" w:type="dxa"/>
            <w:vAlign w:val="center"/>
          </w:tcPr>
          <w:p w14:paraId="1011A742"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Réalisation d’une nouvelle cabine</w:t>
            </w:r>
          </w:p>
        </w:tc>
        <w:tc>
          <w:tcPr>
            <w:tcW w:w="1305" w:type="dxa"/>
            <w:vAlign w:val="center"/>
          </w:tcPr>
          <w:p w14:paraId="104A58EF"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Bissalanca</w:t>
            </w:r>
          </w:p>
        </w:tc>
        <w:tc>
          <w:tcPr>
            <w:tcW w:w="2759" w:type="dxa"/>
            <w:vAlign w:val="center"/>
          </w:tcPr>
          <w:p w14:paraId="0F428705" w14:textId="77777777" w:rsidR="00577A47" w:rsidRDefault="004230E4"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site prévu se trouve à</w:t>
            </w:r>
            <w:r w:rsidR="00577A47">
              <w:rPr>
                <w:rFonts w:ascii="Times New Roman" w:eastAsia="Times New Roman" w:hAnsi="Times New Roman"/>
                <w:color w:val="000000"/>
                <w:sz w:val="20"/>
                <w:szCs w:val="20"/>
              </w:rPr>
              <w:t xml:space="preserve"> l’intérieur d’une parcelle privée en construction  </w:t>
            </w:r>
          </w:p>
        </w:tc>
        <w:tc>
          <w:tcPr>
            <w:tcW w:w="5991" w:type="dxa"/>
            <w:vAlign w:val="center"/>
          </w:tcPr>
          <w:p w14:paraId="06427528" w14:textId="77777777" w:rsidR="00577A47" w:rsidRDefault="002D37BD"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01B5BF72" wp14:editId="2DDB6960">
                  <wp:extent cx="3267075" cy="1971675"/>
                  <wp:effectExtent l="19050" t="0" r="9525" b="0"/>
                  <wp:docPr id="1982" name="Image 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 name="2019_05_20_14_47_IMG_2765.jpg"/>
                          <pic:cNvPicPr/>
                        </pic:nvPicPr>
                        <pic:blipFill>
                          <a:blip r:embed="rId81" cstate="email">
                            <a:extLst>
                              <a:ext uri="{28A0092B-C50C-407E-A947-70E740481C1C}">
                                <a14:useLocalDpi xmlns:a14="http://schemas.microsoft.com/office/drawing/2010/main"/>
                              </a:ext>
                            </a:extLst>
                          </a:blip>
                          <a:stretch>
                            <a:fillRect/>
                          </a:stretch>
                        </pic:blipFill>
                        <pic:spPr>
                          <a:xfrm>
                            <a:off x="0" y="0"/>
                            <a:ext cx="3274394" cy="1976092"/>
                          </a:xfrm>
                          <a:prstGeom prst="rect">
                            <a:avLst/>
                          </a:prstGeom>
                        </pic:spPr>
                      </pic:pic>
                    </a:graphicData>
                  </a:graphic>
                </wp:inline>
              </w:drawing>
            </w:r>
          </w:p>
        </w:tc>
      </w:tr>
      <w:tr w:rsidR="002D37BD" w:rsidRPr="00483831" w14:paraId="10B9727B" w14:textId="77777777" w:rsidTr="00B8053B">
        <w:trPr>
          <w:trHeight w:val="274"/>
          <w:jc w:val="center"/>
        </w:trPr>
        <w:tc>
          <w:tcPr>
            <w:tcW w:w="1157" w:type="dxa"/>
            <w:vAlign w:val="center"/>
          </w:tcPr>
          <w:p w14:paraId="7AAD9E19"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PK27 à PK28</w:t>
            </w:r>
          </w:p>
        </w:tc>
        <w:tc>
          <w:tcPr>
            <w:tcW w:w="925" w:type="dxa"/>
            <w:vAlign w:val="center"/>
          </w:tcPr>
          <w:p w14:paraId="71971253" w14:textId="77777777" w:rsidR="00577A47" w:rsidRDefault="00577A47" w:rsidP="00B8053B">
            <w:pPr>
              <w:jc w:val="center"/>
              <w:rPr>
                <w:rFonts w:ascii="Calibri" w:hAnsi="Calibri" w:cs="Calibri"/>
                <w:color w:val="000000"/>
              </w:rPr>
            </w:pPr>
            <w:r>
              <w:rPr>
                <w:rFonts w:ascii="Calibri" w:hAnsi="Calibri" w:cs="Calibri"/>
                <w:color w:val="000000"/>
              </w:rPr>
              <w:t>430238</w:t>
            </w:r>
          </w:p>
        </w:tc>
        <w:tc>
          <w:tcPr>
            <w:tcW w:w="997" w:type="dxa"/>
            <w:vAlign w:val="center"/>
          </w:tcPr>
          <w:p w14:paraId="4BA6F40F" w14:textId="77777777" w:rsidR="00577A47" w:rsidRDefault="00577A47" w:rsidP="00B8053B">
            <w:pPr>
              <w:jc w:val="center"/>
              <w:rPr>
                <w:rFonts w:ascii="Calibri" w:hAnsi="Calibri" w:cs="Calibri"/>
                <w:color w:val="000000"/>
              </w:rPr>
            </w:pPr>
            <w:r>
              <w:rPr>
                <w:rFonts w:ascii="Calibri" w:hAnsi="Calibri" w:cs="Calibri"/>
                <w:color w:val="000000"/>
              </w:rPr>
              <w:t>1316791</w:t>
            </w:r>
          </w:p>
        </w:tc>
        <w:tc>
          <w:tcPr>
            <w:tcW w:w="1858" w:type="dxa"/>
            <w:vAlign w:val="center"/>
          </w:tcPr>
          <w:p w14:paraId="5EEDD1AB"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Extension du réseau BT/MT sur un linéaire d’environ  700 m</w:t>
            </w:r>
          </w:p>
        </w:tc>
        <w:tc>
          <w:tcPr>
            <w:tcW w:w="1305" w:type="dxa"/>
            <w:vAlign w:val="center"/>
          </w:tcPr>
          <w:p w14:paraId="64916E60"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Bissalanca</w:t>
            </w:r>
          </w:p>
        </w:tc>
        <w:tc>
          <w:tcPr>
            <w:tcW w:w="2759" w:type="dxa"/>
            <w:vAlign w:val="center"/>
          </w:tcPr>
          <w:p w14:paraId="3A44503D" w14:textId="77777777" w:rsidR="00577A47" w:rsidRDefault="00577A47" w:rsidP="004230E4">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A partir d</w:t>
            </w:r>
            <w:r w:rsidR="004230E4">
              <w:rPr>
                <w:rFonts w:ascii="Times New Roman" w:eastAsia="Times New Roman" w:hAnsi="Times New Roman"/>
                <w:color w:val="000000"/>
                <w:sz w:val="20"/>
                <w:szCs w:val="20"/>
              </w:rPr>
              <w:t>e la cabine, le réseau MT longe</w:t>
            </w:r>
            <w:r>
              <w:rPr>
                <w:rFonts w:ascii="Times New Roman" w:eastAsia="Times New Roman" w:hAnsi="Times New Roman"/>
                <w:color w:val="000000"/>
                <w:sz w:val="20"/>
                <w:szCs w:val="20"/>
              </w:rPr>
              <w:t xml:space="preserve"> des habitations, des atelier</w:t>
            </w:r>
            <w:r w:rsidR="00164450">
              <w:rPr>
                <w:rFonts w:ascii="Times New Roman" w:eastAsia="Times New Roman" w:hAnsi="Times New Roman"/>
                <w:color w:val="000000"/>
                <w:sz w:val="20"/>
                <w:szCs w:val="20"/>
              </w:rPr>
              <w:t>s</w:t>
            </w:r>
            <w:r>
              <w:rPr>
                <w:rFonts w:ascii="Times New Roman" w:eastAsia="Times New Roman" w:hAnsi="Times New Roman"/>
                <w:color w:val="000000"/>
                <w:sz w:val="20"/>
                <w:szCs w:val="20"/>
              </w:rPr>
              <w:t xml:space="preserve"> et ruelles pour rejoindre l’autre cabine</w:t>
            </w:r>
          </w:p>
        </w:tc>
        <w:tc>
          <w:tcPr>
            <w:tcW w:w="5991" w:type="dxa"/>
            <w:vAlign w:val="center"/>
          </w:tcPr>
          <w:p w14:paraId="69C6F532" w14:textId="77777777" w:rsidR="00577A47" w:rsidRDefault="002D37BD"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65F6AC0E" wp14:editId="5566453E">
                  <wp:extent cx="3248025" cy="2028825"/>
                  <wp:effectExtent l="19050" t="0" r="9525" b="0"/>
                  <wp:docPr id="1983" name="Image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 name="2019_05_20_14_47_IMG_2766.jpg"/>
                          <pic:cNvPicPr/>
                        </pic:nvPicPr>
                        <pic:blipFill>
                          <a:blip r:embed="rId82" cstate="email">
                            <a:extLst>
                              <a:ext uri="{28A0092B-C50C-407E-A947-70E740481C1C}">
                                <a14:useLocalDpi xmlns:a14="http://schemas.microsoft.com/office/drawing/2010/main"/>
                              </a:ext>
                            </a:extLst>
                          </a:blip>
                          <a:stretch>
                            <a:fillRect/>
                          </a:stretch>
                        </pic:blipFill>
                        <pic:spPr>
                          <a:xfrm>
                            <a:off x="0" y="0"/>
                            <a:ext cx="3254947" cy="2033149"/>
                          </a:xfrm>
                          <a:prstGeom prst="rect">
                            <a:avLst/>
                          </a:prstGeom>
                        </pic:spPr>
                      </pic:pic>
                    </a:graphicData>
                  </a:graphic>
                </wp:inline>
              </w:drawing>
            </w:r>
          </w:p>
        </w:tc>
      </w:tr>
      <w:tr w:rsidR="002D37BD" w:rsidRPr="00483831" w14:paraId="416EC951" w14:textId="77777777" w:rsidTr="00B8053B">
        <w:trPr>
          <w:trHeight w:val="274"/>
          <w:jc w:val="center"/>
        </w:trPr>
        <w:tc>
          <w:tcPr>
            <w:tcW w:w="1157" w:type="dxa"/>
            <w:vAlign w:val="center"/>
          </w:tcPr>
          <w:p w14:paraId="3569A111"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PK28</w:t>
            </w:r>
          </w:p>
        </w:tc>
        <w:tc>
          <w:tcPr>
            <w:tcW w:w="925" w:type="dxa"/>
            <w:vAlign w:val="center"/>
          </w:tcPr>
          <w:p w14:paraId="3054CE7C" w14:textId="77777777" w:rsidR="00577A47" w:rsidRDefault="00577A47" w:rsidP="00B8053B">
            <w:pPr>
              <w:jc w:val="center"/>
              <w:rPr>
                <w:rFonts w:ascii="Calibri" w:hAnsi="Calibri" w:cs="Calibri"/>
                <w:color w:val="000000"/>
              </w:rPr>
            </w:pPr>
            <w:r>
              <w:rPr>
                <w:rFonts w:ascii="Calibri" w:hAnsi="Calibri" w:cs="Calibri"/>
                <w:color w:val="000000"/>
              </w:rPr>
              <w:t>430238</w:t>
            </w:r>
          </w:p>
        </w:tc>
        <w:tc>
          <w:tcPr>
            <w:tcW w:w="997" w:type="dxa"/>
            <w:vAlign w:val="center"/>
          </w:tcPr>
          <w:p w14:paraId="4082458F" w14:textId="77777777" w:rsidR="00577A47" w:rsidRDefault="00577A47" w:rsidP="00B8053B">
            <w:pPr>
              <w:jc w:val="center"/>
              <w:rPr>
                <w:rFonts w:ascii="Calibri" w:hAnsi="Calibri" w:cs="Calibri"/>
                <w:color w:val="000000"/>
              </w:rPr>
            </w:pPr>
            <w:r>
              <w:rPr>
                <w:rFonts w:ascii="Calibri" w:hAnsi="Calibri" w:cs="Calibri"/>
                <w:color w:val="000000"/>
              </w:rPr>
              <w:t>1316791</w:t>
            </w:r>
          </w:p>
        </w:tc>
        <w:tc>
          <w:tcPr>
            <w:tcW w:w="1858" w:type="dxa"/>
            <w:vAlign w:val="center"/>
          </w:tcPr>
          <w:p w14:paraId="60B368F9"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Réalisation d’une nouvelle cabine</w:t>
            </w:r>
          </w:p>
        </w:tc>
        <w:tc>
          <w:tcPr>
            <w:tcW w:w="1305" w:type="dxa"/>
            <w:vAlign w:val="center"/>
          </w:tcPr>
          <w:p w14:paraId="5DCEF31E"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Bissalanca</w:t>
            </w:r>
          </w:p>
        </w:tc>
        <w:tc>
          <w:tcPr>
            <w:tcW w:w="2759" w:type="dxa"/>
            <w:vAlign w:val="center"/>
          </w:tcPr>
          <w:p w14:paraId="6751BDDB" w14:textId="77777777" w:rsidR="00577A47" w:rsidRDefault="00F52615" w:rsidP="00577A47">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site prévu pour abriter la nouvelle cabine</w:t>
            </w:r>
            <w:r w:rsidR="00577A47">
              <w:rPr>
                <w:rFonts w:ascii="Times New Roman" w:eastAsia="Times New Roman" w:hAnsi="Times New Roman"/>
                <w:color w:val="000000"/>
                <w:sz w:val="20"/>
                <w:szCs w:val="20"/>
              </w:rPr>
              <w:t xml:space="preserve"> se tro</w:t>
            </w:r>
            <w:r>
              <w:rPr>
                <w:rFonts w:ascii="Times New Roman" w:eastAsia="Times New Roman" w:hAnsi="Times New Roman"/>
                <w:color w:val="000000"/>
                <w:sz w:val="20"/>
                <w:szCs w:val="20"/>
              </w:rPr>
              <w:t>uve dans une parcelle privée où on note la</w:t>
            </w:r>
            <w:r w:rsidR="00577A47">
              <w:rPr>
                <w:rFonts w:ascii="Times New Roman" w:eastAsia="Times New Roman" w:hAnsi="Times New Roman"/>
                <w:color w:val="000000"/>
                <w:sz w:val="20"/>
                <w:szCs w:val="20"/>
              </w:rPr>
              <w:t xml:space="preserve"> présence d’</w:t>
            </w:r>
            <w:r>
              <w:rPr>
                <w:rFonts w:ascii="Times New Roman" w:eastAsia="Times New Roman" w:hAnsi="Times New Roman"/>
                <w:color w:val="000000"/>
                <w:sz w:val="20"/>
                <w:szCs w:val="20"/>
              </w:rPr>
              <w:t xml:space="preserve">un </w:t>
            </w:r>
            <w:r w:rsidR="00577A47">
              <w:rPr>
                <w:rFonts w:ascii="Times New Roman" w:eastAsia="Times New Roman" w:hAnsi="Times New Roman"/>
                <w:color w:val="000000"/>
                <w:sz w:val="20"/>
                <w:szCs w:val="20"/>
              </w:rPr>
              <w:t>atelier mécanique abandonné</w:t>
            </w:r>
          </w:p>
        </w:tc>
        <w:tc>
          <w:tcPr>
            <w:tcW w:w="5991" w:type="dxa"/>
            <w:vAlign w:val="center"/>
          </w:tcPr>
          <w:p w14:paraId="45ED7358" w14:textId="77777777" w:rsidR="00577A47" w:rsidRDefault="002D37BD"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29249566" wp14:editId="7B842D0A">
                  <wp:extent cx="3228975" cy="1739959"/>
                  <wp:effectExtent l="19050" t="0" r="9525" b="0"/>
                  <wp:docPr id="313"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2019_05_20_14_58_IMG_2769.jpg"/>
                          <pic:cNvPicPr/>
                        </pic:nvPicPr>
                        <pic:blipFill>
                          <a:blip r:embed="rId83" cstate="email">
                            <a:extLst>
                              <a:ext uri="{28A0092B-C50C-407E-A947-70E740481C1C}">
                                <a14:useLocalDpi xmlns:a14="http://schemas.microsoft.com/office/drawing/2010/main"/>
                              </a:ext>
                            </a:extLst>
                          </a:blip>
                          <a:stretch>
                            <a:fillRect/>
                          </a:stretch>
                        </pic:blipFill>
                        <pic:spPr>
                          <a:xfrm>
                            <a:off x="0" y="0"/>
                            <a:ext cx="3231770" cy="1741465"/>
                          </a:xfrm>
                          <a:prstGeom prst="rect">
                            <a:avLst/>
                          </a:prstGeom>
                        </pic:spPr>
                      </pic:pic>
                    </a:graphicData>
                  </a:graphic>
                </wp:inline>
              </w:drawing>
            </w:r>
          </w:p>
        </w:tc>
      </w:tr>
      <w:tr w:rsidR="002D37BD" w:rsidRPr="00483831" w14:paraId="1624CEC2" w14:textId="77777777" w:rsidTr="00B8053B">
        <w:trPr>
          <w:trHeight w:val="274"/>
          <w:jc w:val="center"/>
        </w:trPr>
        <w:tc>
          <w:tcPr>
            <w:tcW w:w="1157" w:type="dxa"/>
            <w:vAlign w:val="center"/>
          </w:tcPr>
          <w:p w14:paraId="522DF3CE"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PK28 à PK29</w:t>
            </w:r>
          </w:p>
        </w:tc>
        <w:tc>
          <w:tcPr>
            <w:tcW w:w="925" w:type="dxa"/>
            <w:vAlign w:val="center"/>
          </w:tcPr>
          <w:p w14:paraId="47EEF556" w14:textId="77777777" w:rsidR="00577A47" w:rsidRDefault="00577A47" w:rsidP="00B8053B">
            <w:pPr>
              <w:jc w:val="center"/>
              <w:rPr>
                <w:rFonts w:ascii="Calibri" w:hAnsi="Calibri" w:cs="Calibri"/>
                <w:color w:val="000000"/>
              </w:rPr>
            </w:pPr>
            <w:r>
              <w:rPr>
                <w:rFonts w:ascii="Calibri" w:hAnsi="Calibri" w:cs="Calibri"/>
                <w:color w:val="000000"/>
              </w:rPr>
              <w:t>430201</w:t>
            </w:r>
          </w:p>
        </w:tc>
        <w:tc>
          <w:tcPr>
            <w:tcW w:w="997" w:type="dxa"/>
            <w:vAlign w:val="center"/>
          </w:tcPr>
          <w:p w14:paraId="3546B35E" w14:textId="77777777" w:rsidR="00577A47" w:rsidRDefault="00577A47" w:rsidP="00B8053B">
            <w:pPr>
              <w:jc w:val="center"/>
              <w:rPr>
                <w:rFonts w:ascii="Calibri" w:hAnsi="Calibri" w:cs="Calibri"/>
                <w:color w:val="000000"/>
              </w:rPr>
            </w:pPr>
            <w:r>
              <w:rPr>
                <w:rFonts w:ascii="Calibri" w:hAnsi="Calibri" w:cs="Calibri"/>
                <w:color w:val="000000"/>
              </w:rPr>
              <w:t>1319370</w:t>
            </w:r>
          </w:p>
        </w:tc>
        <w:tc>
          <w:tcPr>
            <w:tcW w:w="1858" w:type="dxa"/>
            <w:vAlign w:val="center"/>
          </w:tcPr>
          <w:p w14:paraId="745BEFCB"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Extension du réseau BT/MT sur un linéaire d’environ  2600 m</w:t>
            </w:r>
          </w:p>
        </w:tc>
        <w:tc>
          <w:tcPr>
            <w:tcW w:w="1305" w:type="dxa"/>
            <w:vAlign w:val="center"/>
          </w:tcPr>
          <w:p w14:paraId="060B2600"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Bissalanca</w:t>
            </w:r>
          </w:p>
        </w:tc>
        <w:tc>
          <w:tcPr>
            <w:tcW w:w="2759" w:type="dxa"/>
            <w:vAlign w:val="center"/>
          </w:tcPr>
          <w:p w14:paraId="74BD8D29" w14:textId="77777777" w:rsidR="00577A47" w:rsidRDefault="00577A47" w:rsidP="00F52615">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A partir de la cabine, le réseau</w:t>
            </w:r>
            <w:r w:rsidR="00F52615">
              <w:rPr>
                <w:rFonts w:ascii="Times New Roman" w:eastAsia="Times New Roman" w:hAnsi="Times New Roman"/>
                <w:color w:val="000000"/>
                <w:sz w:val="20"/>
                <w:szCs w:val="20"/>
              </w:rPr>
              <w:t xml:space="preserve"> MT </w:t>
            </w:r>
            <w:r w:rsidR="00EF54B2">
              <w:rPr>
                <w:rFonts w:ascii="Times New Roman" w:eastAsia="Times New Roman" w:hAnsi="Times New Roman"/>
                <w:color w:val="000000"/>
                <w:sz w:val="20"/>
                <w:szCs w:val="20"/>
              </w:rPr>
              <w:t xml:space="preserve">sera aérien et va </w:t>
            </w:r>
            <w:r w:rsidR="00F52615">
              <w:rPr>
                <w:rFonts w:ascii="Times New Roman" w:eastAsia="Times New Roman" w:hAnsi="Times New Roman"/>
                <w:color w:val="000000"/>
                <w:sz w:val="20"/>
                <w:szCs w:val="20"/>
              </w:rPr>
              <w:t>longe</w:t>
            </w:r>
            <w:r w:rsidR="00EF54B2">
              <w:rPr>
                <w:rFonts w:ascii="Times New Roman" w:eastAsia="Times New Roman" w:hAnsi="Times New Roman"/>
                <w:color w:val="000000"/>
                <w:sz w:val="20"/>
                <w:szCs w:val="20"/>
              </w:rPr>
              <w:t>r</w:t>
            </w:r>
            <w:r w:rsidR="00F52615">
              <w:rPr>
                <w:rFonts w:ascii="Times New Roman" w:eastAsia="Times New Roman" w:hAnsi="Times New Roman"/>
                <w:color w:val="000000"/>
                <w:sz w:val="20"/>
                <w:szCs w:val="20"/>
              </w:rPr>
              <w:t xml:space="preserve"> les habitations, l</w:t>
            </w:r>
            <w:r>
              <w:rPr>
                <w:rFonts w:ascii="Times New Roman" w:eastAsia="Times New Roman" w:hAnsi="Times New Roman"/>
                <w:color w:val="000000"/>
                <w:sz w:val="20"/>
                <w:szCs w:val="20"/>
              </w:rPr>
              <w:t>es atelier</w:t>
            </w:r>
            <w:r w:rsidR="00164450">
              <w:rPr>
                <w:rFonts w:ascii="Times New Roman" w:eastAsia="Times New Roman" w:hAnsi="Times New Roman"/>
                <w:color w:val="000000"/>
                <w:sz w:val="20"/>
                <w:szCs w:val="20"/>
              </w:rPr>
              <w:t>s</w:t>
            </w:r>
            <w:r>
              <w:rPr>
                <w:rFonts w:ascii="Times New Roman" w:eastAsia="Times New Roman" w:hAnsi="Times New Roman"/>
                <w:color w:val="000000"/>
                <w:sz w:val="20"/>
                <w:szCs w:val="20"/>
              </w:rPr>
              <w:t xml:space="preserve"> et </w:t>
            </w:r>
            <w:r w:rsidR="00F52615">
              <w:rPr>
                <w:rFonts w:ascii="Times New Roman" w:eastAsia="Times New Roman" w:hAnsi="Times New Roman"/>
                <w:color w:val="000000"/>
                <w:sz w:val="20"/>
                <w:szCs w:val="20"/>
              </w:rPr>
              <w:t xml:space="preserve">les </w:t>
            </w:r>
            <w:r>
              <w:rPr>
                <w:rFonts w:ascii="Times New Roman" w:eastAsia="Times New Roman" w:hAnsi="Times New Roman"/>
                <w:color w:val="000000"/>
                <w:sz w:val="20"/>
                <w:szCs w:val="20"/>
              </w:rPr>
              <w:t>ruelles pour rejoindre l’autre cabine</w:t>
            </w:r>
          </w:p>
        </w:tc>
        <w:tc>
          <w:tcPr>
            <w:tcW w:w="5991" w:type="dxa"/>
            <w:vAlign w:val="center"/>
          </w:tcPr>
          <w:p w14:paraId="26DD62D2" w14:textId="77777777" w:rsidR="00577A47" w:rsidRDefault="002D37BD"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18C0C14F" wp14:editId="20634811">
                  <wp:extent cx="3228975" cy="1933575"/>
                  <wp:effectExtent l="19050" t="0" r="9525" b="0"/>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2019_05_20_14_58_IMG_2772.jpg"/>
                          <pic:cNvPicPr/>
                        </pic:nvPicPr>
                        <pic:blipFill>
                          <a:blip r:embed="rId84" cstate="email">
                            <a:extLst>
                              <a:ext uri="{28A0092B-C50C-407E-A947-70E740481C1C}">
                                <a14:useLocalDpi xmlns:a14="http://schemas.microsoft.com/office/drawing/2010/main"/>
                              </a:ext>
                            </a:extLst>
                          </a:blip>
                          <a:stretch>
                            <a:fillRect/>
                          </a:stretch>
                        </pic:blipFill>
                        <pic:spPr>
                          <a:xfrm>
                            <a:off x="0" y="0"/>
                            <a:ext cx="3235169" cy="1937284"/>
                          </a:xfrm>
                          <a:prstGeom prst="rect">
                            <a:avLst/>
                          </a:prstGeom>
                        </pic:spPr>
                      </pic:pic>
                    </a:graphicData>
                  </a:graphic>
                </wp:inline>
              </w:drawing>
            </w:r>
          </w:p>
        </w:tc>
      </w:tr>
      <w:tr w:rsidR="002D37BD" w:rsidRPr="00483831" w14:paraId="4ABB1C4D" w14:textId="77777777" w:rsidTr="00B8053B">
        <w:trPr>
          <w:trHeight w:val="274"/>
          <w:jc w:val="center"/>
        </w:trPr>
        <w:tc>
          <w:tcPr>
            <w:tcW w:w="1157" w:type="dxa"/>
            <w:vAlign w:val="center"/>
          </w:tcPr>
          <w:p w14:paraId="1D1CB25C"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PK29</w:t>
            </w:r>
          </w:p>
        </w:tc>
        <w:tc>
          <w:tcPr>
            <w:tcW w:w="925" w:type="dxa"/>
            <w:vAlign w:val="center"/>
          </w:tcPr>
          <w:p w14:paraId="70F32AA4" w14:textId="77777777" w:rsidR="00577A47" w:rsidRDefault="00577A47" w:rsidP="00B8053B">
            <w:pPr>
              <w:jc w:val="center"/>
              <w:rPr>
                <w:rFonts w:ascii="Calibri" w:hAnsi="Calibri" w:cs="Calibri"/>
                <w:color w:val="000000"/>
              </w:rPr>
            </w:pPr>
            <w:r>
              <w:rPr>
                <w:rFonts w:ascii="Calibri" w:hAnsi="Calibri" w:cs="Calibri"/>
                <w:color w:val="000000"/>
              </w:rPr>
              <w:t>430201</w:t>
            </w:r>
          </w:p>
        </w:tc>
        <w:tc>
          <w:tcPr>
            <w:tcW w:w="997" w:type="dxa"/>
            <w:vAlign w:val="center"/>
          </w:tcPr>
          <w:p w14:paraId="3BB7D0C3" w14:textId="77777777" w:rsidR="00577A47" w:rsidRDefault="00577A47" w:rsidP="00B8053B">
            <w:pPr>
              <w:jc w:val="center"/>
              <w:rPr>
                <w:rFonts w:ascii="Calibri" w:hAnsi="Calibri" w:cs="Calibri"/>
                <w:color w:val="000000"/>
              </w:rPr>
            </w:pPr>
            <w:r>
              <w:rPr>
                <w:rFonts w:ascii="Calibri" w:hAnsi="Calibri" w:cs="Calibri"/>
                <w:color w:val="000000"/>
              </w:rPr>
              <w:t>1319370</w:t>
            </w:r>
          </w:p>
        </w:tc>
        <w:tc>
          <w:tcPr>
            <w:tcW w:w="1858" w:type="dxa"/>
            <w:vAlign w:val="center"/>
          </w:tcPr>
          <w:p w14:paraId="15D093FF"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Réhabilitation cabine ACENA</w:t>
            </w:r>
          </w:p>
        </w:tc>
        <w:tc>
          <w:tcPr>
            <w:tcW w:w="1305" w:type="dxa"/>
            <w:vAlign w:val="center"/>
          </w:tcPr>
          <w:p w14:paraId="7DCA583A"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Bissalanca</w:t>
            </w:r>
          </w:p>
        </w:tc>
        <w:tc>
          <w:tcPr>
            <w:tcW w:w="2759" w:type="dxa"/>
            <w:vAlign w:val="center"/>
          </w:tcPr>
          <w:p w14:paraId="56A7AAEC" w14:textId="77777777" w:rsidR="00577A47" w:rsidRDefault="0009189C" w:rsidP="0009189C">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Cette  cabine abandonnée a été réalisée</w:t>
            </w:r>
            <w:r w:rsidR="00577A47">
              <w:rPr>
                <w:rFonts w:ascii="Times New Roman" w:eastAsia="Times New Roman" w:hAnsi="Times New Roman"/>
                <w:color w:val="000000"/>
                <w:sz w:val="20"/>
                <w:szCs w:val="20"/>
              </w:rPr>
              <w:t xml:space="preserve"> par </w:t>
            </w:r>
            <w:r>
              <w:rPr>
                <w:rFonts w:ascii="Times New Roman" w:eastAsia="Times New Roman" w:hAnsi="Times New Roman"/>
                <w:color w:val="000000"/>
                <w:sz w:val="20"/>
                <w:szCs w:val="20"/>
              </w:rPr>
              <w:t>la direction de l’</w:t>
            </w:r>
            <w:r w:rsidR="00577A47">
              <w:rPr>
                <w:rFonts w:ascii="Times New Roman" w:eastAsia="Times New Roman" w:hAnsi="Times New Roman"/>
                <w:color w:val="000000"/>
                <w:sz w:val="20"/>
                <w:szCs w:val="20"/>
              </w:rPr>
              <w:t>Aéroport</w:t>
            </w:r>
            <w:r>
              <w:rPr>
                <w:rFonts w:ascii="Times New Roman" w:eastAsia="Times New Roman" w:hAnsi="Times New Roman"/>
                <w:color w:val="000000"/>
                <w:sz w:val="20"/>
                <w:szCs w:val="20"/>
              </w:rPr>
              <w:t xml:space="preserve"> de Bissau et</w:t>
            </w:r>
            <w:r w:rsidR="00577A47">
              <w:rPr>
                <w:rFonts w:ascii="Times New Roman" w:eastAsia="Times New Roman" w:hAnsi="Times New Roman"/>
                <w:color w:val="000000"/>
                <w:sz w:val="20"/>
                <w:szCs w:val="20"/>
              </w:rPr>
              <w:t xml:space="preserve"> n’est plus fonctionnel</w:t>
            </w:r>
            <w:r>
              <w:rPr>
                <w:rFonts w:ascii="Times New Roman" w:eastAsia="Times New Roman" w:hAnsi="Times New Roman"/>
                <w:color w:val="000000"/>
                <w:sz w:val="20"/>
                <w:szCs w:val="20"/>
              </w:rPr>
              <w:t>le</w:t>
            </w:r>
          </w:p>
        </w:tc>
        <w:tc>
          <w:tcPr>
            <w:tcW w:w="5991" w:type="dxa"/>
            <w:vAlign w:val="center"/>
          </w:tcPr>
          <w:p w14:paraId="7954F154" w14:textId="77777777" w:rsidR="00577A47" w:rsidRDefault="002D37BD"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58A3C919" wp14:editId="1BD07B96">
                  <wp:extent cx="3248025" cy="1928813"/>
                  <wp:effectExtent l="19050" t="0" r="9525" b="0"/>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2019_05_20_15_09_IMG_2774.jpg"/>
                          <pic:cNvPicPr/>
                        </pic:nvPicPr>
                        <pic:blipFill>
                          <a:blip r:embed="rId85" cstate="email">
                            <a:extLst>
                              <a:ext uri="{28A0092B-C50C-407E-A947-70E740481C1C}">
                                <a14:useLocalDpi xmlns:a14="http://schemas.microsoft.com/office/drawing/2010/main"/>
                              </a:ext>
                            </a:extLst>
                          </a:blip>
                          <a:stretch>
                            <a:fillRect/>
                          </a:stretch>
                        </pic:blipFill>
                        <pic:spPr>
                          <a:xfrm>
                            <a:off x="0" y="0"/>
                            <a:ext cx="3248560" cy="1929131"/>
                          </a:xfrm>
                          <a:prstGeom prst="rect">
                            <a:avLst/>
                          </a:prstGeom>
                        </pic:spPr>
                      </pic:pic>
                    </a:graphicData>
                  </a:graphic>
                </wp:inline>
              </w:drawing>
            </w:r>
          </w:p>
        </w:tc>
      </w:tr>
      <w:tr w:rsidR="002D37BD" w:rsidRPr="00483831" w14:paraId="13A6BD15" w14:textId="77777777" w:rsidTr="00B8053B">
        <w:trPr>
          <w:trHeight w:val="2297"/>
          <w:jc w:val="center"/>
        </w:trPr>
        <w:tc>
          <w:tcPr>
            <w:tcW w:w="1157" w:type="dxa"/>
            <w:vAlign w:val="center"/>
          </w:tcPr>
          <w:p w14:paraId="07398853"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PK29 à PK30</w:t>
            </w:r>
          </w:p>
        </w:tc>
        <w:tc>
          <w:tcPr>
            <w:tcW w:w="925" w:type="dxa"/>
            <w:vAlign w:val="center"/>
          </w:tcPr>
          <w:p w14:paraId="452F7D2B" w14:textId="77777777" w:rsidR="00577A47" w:rsidRDefault="00577A47" w:rsidP="00B8053B">
            <w:pPr>
              <w:jc w:val="center"/>
              <w:rPr>
                <w:rFonts w:ascii="Calibri" w:hAnsi="Calibri" w:cs="Calibri"/>
                <w:color w:val="000000"/>
              </w:rPr>
            </w:pPr>
            <w:r>
              <w:rPr>
                <w:rFonts w:ascii="Calibri" w:hAnsi="Calibri" w:cs="Calibri"/>
                <w:color w:val="000000"/>
              </w:rPr>
              <w:t>429353</w:t>
            </w:r>
          </w:p>
        </w:tc>
        <w:tc>
          <w:tcPr>
            <w:tcW w:w="997" w:type="dxa"/>
            <w:vAlign w:val="center"/>
          </w:tcPr>
          <w:p w14:paraId="49E1AA1F" w14:textId="77777777" w:rsidR="00577A47" w:rsidRDefault="00577A47" w:rsidP="00B8053B">
            <w:pPr>
              <w:jc w:val="center"/>
              <w:rPr>
                <w:rFonts w:ascii="Calibri" w:hAnsi="Calibri" w:cs="Calibri"/>
                <w:color w:val="000000"/>
              </w:rPr>
            </w:pPr>
            <w:r>
              <w:rPr>
                <w:rFonts w:ascii="Calibri" w:hAnsi="Calibri" w:cs="Calibri"/>
                <w:color w:val="000000"/>
              </w:rPr>
              <w:t>1321367</w:t>
            </w:r>
          </w:p>
        </w:tc>
        <w:tc>
          <w:tcPr>
            <w:tcW w:w="1858" w:type="dxa"/>
            <w:vAlign w:val="center"/>
          </w:tcPr>
          <w:p w14:paraId="71483662"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Extension du réseau BT/MT sur un linéaire d’environ  2100 m</w:t>
            </w:r>
          </w:p>
        </w:tc>
        <w:tc>
          <w:tcPr>
            <w:tcW w:w="1305" w:type="dxa"/>
            <w:vAlign w:val="center"/>
          </w:tcPr>
          <w:p w14:paraId="7A5B469C" w14:textId="77777777" w:rsidR="00577A47" w:rsidRPr="00483831"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Safim</w:t>
            </w:r>
          </w:p>
        </w:tc>
        <w:tc>
          <w:tcPr>
            <w:tcW w:w="2759" w:type="dxa"/>
            <w:vAlign w:val="center"/>
          </w:tcPr>
          <w:p w14:paraId="1AB0B600" w14:textId="77777777" w:rsidR="00577A47" w:rsidRPr="00483831" w:rsidRDefault="000A7CEB" w:rsidP="000A7CEB">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 réseau longe une zone densément peuplée à forte activité commerciale de</w:t>
            </w:r>
            <w:r w:rsidR="00577A47">
              <w:rPr>
                <w:rFonts w:ascii="Times New Roman" w:eastAsia="Times New Roman" w:hAnsi="Times New Roman"/>
                <w:color w:val="000000"/>
                <w:sz w:val="20"/>
                <w:szCs w:val="20"/>
              </w:rPr>
              <w:t xml:space="preserve"> part et d’autre de la route qui va longer </w:t>
            </w:r>
            <w:r w:rsidR="00164450">
              <w:rPr>
                <w:rFonts w:ascii="Times New Roman" w:eastAsia="Times New Roman" w:hAnsi="Times New Roman"/>
                <w:color w:val="000000"/>
                <w:sz w:val="20"/>
                <w:szCs w:val="20"/>
              </w:rPr>
              <w:t>le réseau</w:t>
            </w:r>
            <w:r w:rsidR="00577A47">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rPr>
              <w:t>BT</w:t>
            </w:r>
          </w:p>
        </w:tc>
        <w:tc>
          <w:tcPr>
            <w:tcW w:w="5991" w:type="dxa"/>
            <w:vAlign w:val="center"/>
          </w:tcPr>
          <w:p w14:paraId="0842E410" w14:textId="77777777" w:rsidR="00577A47" w:rsidRDefault="00422F3B" w:rsidP="00577A47">
            <w:pPr>
              <w:jc w:val="both"/>
              <w:rPr>
                <w:rFonts w:ascii="Times New Roman" w:eastAsia="Times New Roman" w:hAnsi="Times New Roman"/>
                <w:color w:val="000000"/>
                <w:sz w:val="20"/>
                <w:szCs w:val="20"/>
              </w:rPr>
            </w:pPr>
            <w:r>
              <w:rPr>
                <w:rFonts w:ascii="Times New Roman" w:eastAsia="Times New Roman" w:hAnsi="Times New Roman"/>
                <w:noProof/>
                <w:color w:val="000000"/>
                <w:sz w:val="20"/>
                <w:szCs w:val="20"/>
                <w:lang w:val="pt-PT" w:eastAsia="pt-PT"/>
              </w:rPr>
              <mc:AlternateContent>
                <mc:Choice Requires="wpg">
                  <w:drawing>
                    <wp:anchor distT="0" distB="0" distL="114300" distR="114300" simplePos="0" relativeHeight="251664384" behindDoc="0" locked="0" layoutInCell="1" allowOverlap="1" wp14:anchorId="64C795BF" wp14:editId="2821E0F1">
                      <wp:simplePos x="0" y="0"/>
                      <wp:positionH relativeFrom="column">
                        <wp:posOffset>-29845</wp:posOffset>
                      </wp:positionH>
                      <wp:positionV relativeFrom="paragraph">
                        <wp:posOffset>35560</wp:posOffset>
                      </wp:positionV>
                      <wp:extent cx="3662680" cy="1628775"/>
                      <wp:effectExtent l="0" t="0" r="0" b="0"/>
                      <wp:wrapNone/>
                      <wp:docPr id="481" name="Groupe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62680" cy="1628775"/>
                                <a:chOff x="0" y="0"/>
                                <a:chExt cx="4057650" cy="1552575"/>
                              </a:xfrm>
                            </wpg:grpSpPr>
                            <pic:pic xmlns:pic="http://schemas.openxmlformats.org/drawingml/2006/picture">
                              <pic:nvPicPr>
                                <pic:cNvPr id="482" name="Image 638"/>
                                <pic:cNvPicPr>
                                  <a:picLocks noChangeAspect="1"/>
                                </pic:cNvPicPr>
                              </pic:nvPicPr>
                              <pic:blipFill>
                                <a:blip r:embed="rId86" cstate="email">
                                  <a:extLst>
                                    <a:ext uri="{28A0092B-C50C-407E-A947-70E740481C1C}">
                                      <a14:useLocalDpi xmlns:a14="http://schemas.microsoft.com/office/drawing/2010/main"/>
                                    </a:ext>
                                  </a:extLst>
                                </a:blip>
                                <a:stretch>
                                  <a:fillRect/>
                                </a:stretch>
                              </pic:blipFill>
                              <pic:spPr>
                                <a:xfrm>
                                  <a:off x="0" y="9525"/>
                                  <a:ext cx="2057400" cy="1543050"/>
                                </a:xfrm>
                                <a:prstGeom prst="rect">
                                  <a:avLst/>
                                </a:prstGeom>
                              </pic:spPr>
                            </pic:pic>
                            <pic:pic xmlns:pic="http://schemas.openxmlformats.org/drawingml/2006/picture">
                              <pic:nvPicPr>
                                <pic:cNvPr id="6" name="Image 287"/>
                                <pic:cNvPicPr>
                                  <a:picLocks noChangeAspect="1"/>
                                </pic:cNvPicPr>
                              </pic:nvPicPr>
                              <pic:blipFill>
                                <a:blip r:embed="rId87" cstate="email">
                                  <a:extLst>
                                    <a:ext uri="{28A0092B-C50C-407E-A947-70E740481C1C}">
                                      <a14:useLocalDpi xmlns:a14="http://schemas.microsoft.com/office/drawing/2010/main"/>
                                    </a:ext>
                                  </a:extLst>
                                </a:blip>
                                <a:stretch>
                                  <a:fillRect/>
                                </a:stretch>
                              </pic:blipFill>
                              <pic:spPr>
                                <a:xfrm>
                                  <a:off x="2000250" y="0"/>
                                  <a:ext cx="2057400" cy="1543050"/>
                                </a:xfrm>
                                <a:prstGeom prst="rect">
                                  <a:avLst/>
                                </a:prstGeom>
                              </pic:spPr>
                            </pic:pic>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w14:anchorId="061F7A54" id="Groupe 636" o:spid="_x0000_s1026" style="position:absolute;margin-left:-2.35pt;margin-top:2.8pt;width:288.4pt;height:128.25pt;z-index:251664384;mso-width-relative:margin;mso-height-relative:margin" coordsize="4057650,155257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">
                      <v:shape id="Image 638" o:spid="_x0000_s1027" type="#_x0000_t75" style="position:absolute;top:9525;width:2057400;height:15430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KJ&#10;tJbFAAAA3AAAAA8AAABkcnMvZG93bnJldi54bWxEj0FrAjEUhO8F/0N4Qi9FE6WIrEYRoeKhpVTr&#10;wdtj89xd3Lxsk+im/74pFHocZuYbZrlOthV38qFxrGEyViCIS2carjR8Hl9GcxAhIhtsHZOGbwqw&#10;Xg0ellgY1/MH3Q+xEhnCoUANdYxdIWUoa7IYxq4jzt7FeYsxS19J47HPcNvKqVIzabHhvFBjR9ua&#10;yuvhZjXwUzq3qlfuuLOzJN9f305fPmr9OEybBYhIKf6H/9p7o+F5PoXfM/kIyNUP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iibSWxQAAANwAAAAPAAAAAAAAAAAAAAAAAJwC&#10;AABkcnMvZG93bnJldi54bWxQSwUGAAAAAAQABAD3AAAAjgMAAAAA&#10;">
                        <v:imagedata r:id="rId88" o:title=""/>
                        <v:path arrowok="t"/>
                      </v:shape>
                      <v:shape id="Image 287" o:spid="_x0000_s1028" type="#_x0000_t75" style="position:absolute;left:2000250;width:2057400;height:15430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kU&#10;aejFAAAA2gAAAA8AAABkcnMvZG93bnJldi54bWxEj0FrAjEUhO8F/0N4Qm+aVarY1ShFkFZpi7VS&#10;8fbYPHeXbl6WJOruvzcFocdhZr5hZovGVOJCzpeWFQz6CQjizOqScwX771VvAsIHZI2VZVLQkofF&#10;vPMww1TbK3/RZRdyESHsU1RQhFCnUvqsIIO+b2vi6J2sMxiidLnUDq8Rbio5TJKxNFhyXCiwpmVB&#10;2e/ubBScR6+bT/fTDvdZe3h6fl8fjtsPVuqx27xMQQRqwn/43n7TCsbwdyXeADm/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JFGnoxQAAANoAAAAPAAAAAAAAAAAAAAAAAJwC&#10;AABkcnMvZG93bnJldi54bWxQSwUGAAAAAAQABAD3AAAAjgMAAAAA&#10;">
                        <v:imagedata r:id="rId89" o:title=""/>
                        <v:path arrowok="t"/>
                      </v:shape>
                    </v:group>
                  </w:pict>
                </mc:Fallback>
              </mc:AlternateContent>
            </w:r>
          </w:p>
          <w:p w14:paraId="0933E6EC" w14:textId="77777777" w:rsidR="00577A47" w:rsidRDefault="00577A47" w:rsidP="00577A47">
            <w:pPr>
              <w:jc w:val="both"/>
              <w:rPr>
                <w:rFonts w:ascii="Times New Roman" w:eastAsia="Times New Roman" w:hAnsi="Times New Roman"/>
                <w:color w:val="000000"/>
                <w:sz w:val="20"/>
                <w:szCs w:val="20"/>
              </w:rPr>
            </w:pPr>
          </w:p>
          <w:p w14:paraId="272EAC8D" w14:textId="77777777" w:rsidR="00577A47" w:rsidRDefault="00577A47" w:rsidP="00577A47">
            <w:pPr>
              <w:jc w:val="both"/>
              <w:rPr>
                <w:rFonts w:ascii="Times New Roman" w:eastAsia="Times New Roman" w:hAnsi="Times New Roman"/>
                <w:color w:val="000000"/>
                <w:sz w:val="20"/>
                <w:szCs w:val="20"/>
              </w:rPr>
            </w:pPr>
          </w:p>
          <w:p w14:paraId="449E5545" w14:textId="77777777" w:rsidR="00577A47" w:rsidRDefault="00577A47" w:rsidP="00577A47">
            <w:pPr>
              <w:rPr>
                <w:rFonts w:ascii="Times New Roman" w:eastAsia="Times New Roman" w:hAnsi="Times New Roman"/>
                <w:sz w:val="20"/>
                <w:szCs w:val="20"/>
              </w:rPr>
            </w:pPr>
          </w:p>
          <w:p w14:paraId="093A0CD0" w14:textId="77777777" w:rsidR="00577A47" w:rsidRDefault="00577A47" w:rsidP="00577A47">
            <w:pPr>
              <w:rPr>
                <w:rFonts w:ascii="Times New Roman" w:eastAsia="Times New Roman" w:hAnsi="Times New Roman"/>
                <w:sz w:val="20"/>
                <w:szCs w:val="20"/>
              </w:rPr>
            </w:pPr>
          </w:p>
          <w:p w14:paraId="130A4BC0" w14:textId="77777777" w:rsidR="00577A47" w:rsidRDefault="00577A47" w:rsidP="00577A47">
            <w:pPr>
              <w:rPr>
                <w:rFonts w:ascii="Times New Roman" w:eastAsia="Times New Roman" w:hAnsi="Times New Roman"/>
                <w:sz w:val="20"/>
                <w:szCs w:val="20"/>
              </w:rPr>
            </w:pPr>
          </w:p>
          <w:p w14:paraId="0D08C378" w14:textId="77777777" w:rsidR="00577A47" w:rsidRDefault="00577A47" w:rsidP="00577A47">
            <w:pPr>
              <w:rPr>
                <w:rFonts w:ascii="Times New Roman" w:eastAsia="Times New Roman" w:hAnsi="Times New Roman"/>
                <w:sz w:val="20"/>
                <w:szCs w:val="20"/>
              </w:rPr>
            </w:pPr>
          </w:p>
          <w:p w14:paraId="243F8758" w14:textId="77777777" w:rsidR="00577A47" w:rsidRDefault="00577A47" w:rsidP="00577A47">
            <w:pPr>
              <w:rPr>
                <w:rFonts w:ascii="Times New Roman" w:eastAsia="Times New Roman" w:hAnsi="Times New Roman"/>
                <w:sz w:val="20"/>
                <w:szCs w:val="20"/>
              </w:rPr>
            </w:pPr>
          </w:p>
          <w:p w14:paraId="34381003" w14:textId="77777777" w:rsidR="00577A47" w:rsidRDefault="00577A47" w:rsidP="00577A47">
            <w:pPr>
              <w:rPr>
                <w:rFonts w:ascii="Times New Roman" w:eastAsia="Times New Roman" w:hAnsi="Times New Roman"/>
                <w:sz w:val="20"/>
                <w:szCs w:val="20"/>
              </w:rPr>
            </w:pPr>
          </w:p>
          <w:p w14:paraId="65CB2325" w14:textId="77777777" w:rsidR="00577A47" w:rsidRDefault="00577A47" w:rsidP="00577A47">
            <w:pPr>
              <w:rPr>
                <w:rFonts w:ascii="Times New Roman" w:eastAsia="Times New Roman" w:hAnsi="Times New Roman"/>
                <w:sz w:val="20"/>
                <w:szCs w:val="20"/>
              </w:rPr>
            </w:pPr>
          </w:p>
          <w:p w14:paraId="3D103D66" w14:textId="77777777" w:rsidR="00577A47" w:rsidRDefault="00577A47" w:rsidP="00577A47">
            <w:pPr>
              <w:rPr>
                <w:rFonts w:ascii="Times New Roman" w:eastAsia="Times New Roman" w:hAnsi="Times New Roman"/>
                <w:sz w:val="20"/>
                <w:szCs w:val="20"/>
              </w:rPr>
            </w:pPr>
          </w:p>
          <w:p w14:paraId="33104EAB" w14:textId="77777777" w:rsidR="00577A47" w:rsidRPr="00F11E91" w:rsidRDefault="00577A47" w:rsidP="00577A47">
            <w:pPr>
              <w:rPr>
                <w:rFonts w:ascii="Times New Roman" w:eastAsia="Times New Roman" w:hAnsi="Times New Roman"/>
                <w:sz w:val="20"/>
                <w:szCs w:val="20"/>
              </w:rPr>
            </w:pPr>
          </w:p>
        </w:tc>
      </w:tr>
      <w:tr w:rsidR="002D37BD" w:rsidRPr="00483831" w14:paraId="6CE52BFD" w14:textId="77777777" w:rsidTr="00B8053B">
        <w:trPr>
          <w:trHeight w:val="274"/>
          <w:jc w:val="center"/>
        </w:trPr>
        <w:tc>
          <w:tcPr>
            <w:tcW w:w="1157" w:type="dxa"/>
            <w:vAlign w:val="center"/>
          </w:tcPr>
          <w:p w14:paraId="7EB082A0"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PK30</w:t>
            </w:r>
          </w:p>
        </w:tc>
        <w:tc>
          <w:tcPr>
            <w:tcW w:w="925" w:type="dxa"/>
            <w:vAlign w:val="center"/>
          </w:tcPr>
          <w:p w14:paraId="54903693" w14:textId="77777777" w:rsidR="00577A47" w:rsidRDefault="00577A47" w:rsidP="00B8053B">
            <w:pPr>
              <w:jc w:val="center"/>
              <w:rPr>
                <w:rFonts w:ascii="Calibri" w:hAnsi="Calibri" w:cs="Calibri"/>
                <w:color w:val="000000"/>
              </w:rPr>
            </w:pPr>
            <w:r>
              <w:rPr>
                <w:rFonts w:ascii="Calibri" w:hAnsi="Calibri" w:cs="Calibri"/>
                <w:color w:val="000000"/>
              </w:rPr>
              <w:t>429353</w:t>
            </w:r>
          </w:p>
        </w:tc>
        <w:tc>
          <w:tcPr>
            <w:tcW w:w="997" w:type="dxa"/>
            <w:vAlign w:val="center"/>
          </w:tcPr>
          <w:p w14:paraId="3B8A8862" w14:textId="77777777" w:rsidR="00577A47" w:rsidRDefault="00577A47" w:rsidP="00B8053B">
            <w:pPr>
              <w:jc w:val="center"/>
              <w:rPr>
                <w:rFonts w:ascii="Calibri" w:hAnsi="Calibri" w:cs="Calibri"/>
                <w:color w:val="000000"/>
              </w:rPr>
            </w:pPr>
            <w:r>
              <w:rPr>
                <w:rFonts w:ascii="Calibri" w:hAnsi="Calibri" w:cs="Calibri"/>
                <w:color w:val="000000"/>
              </w:rPr>
              <w:t>1321367</w:t>
            </w:r>
          </w:p>
        </w:tc>
        <w:tc>
          <w:tcPr>
            <w:tcW w:w="1858" w:type="dxa"/>
            <w:vAlign w:val="center"/>
          </w:tcPr>
          <w:p w14:paraId="4C9EEF6B"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Réhabilitation de la cabine</w:t>
            </w:r>
          </w:p>
        </w:tc>
        <w:tc>
          <w:tcPr>
            <w:tcW w:w="1305" w:type="dxa"/>
            <w:vAlign w:val="center"/>
          </w:tcPr>
          <w:p w14:paraId="0853B138"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Safim</w:t>
            </w:r>
          </w:p>
        </w:tc>
        <w:tc>
          <w:tcPr>
            <w:tcW w:w="2759" w:type="dxa"/>
            <w:vAlign w:val="center"/>
          </w:tcPr>
          <w:p w14:paraId="0DC2608D" w14:textId="77777777" w:rsidR="00577A47" w:rsidRDefault="00B07A4B" w:rsidP="00B07A4B">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La cabine actuelle</w:t>
            </w:r>
            <w:r w:rsidR="00577A47">
              <w:rPr>
                <w:rFonts w:ascii="Times New Roman" w:eastAsia="Times New Roman" w:hAnsi="Times New Roman"/>
                <w:color w:val="000000"/>
                <w:sz w:val="20"/>
                <w:szCs w:val="20"/>
              </w:rPr>
              <w:t xml:space="preserve"> est complé</w:t>
            </w:r>
            <w:r w:rsidR="00955703">
              <w:rPr>
                <w:rFonts w:ascii="Times New Roman" w:eastAsia="Times New Roman" w:hAnsi="Times New Roman"/>
                <w:color w:val="000000"/>
                <w:sz w:val="20"/>
                <w:szCs w:val="20"/>
              </w:rPr>
              <w:t>te</w:t>
            </w:r>
            <w:r w:rsidR="00577A47">
              <w:rPr>
                <w:rFonts w:ascii="Times New Roman" w:eastAsia="Times New Roman" w:hAnsi="Times New Roman"/>
                <w:color w:val="000000"/>
                <w:sz w:val="20"/>
                <w:szCs w:val="20"/>
              </w:rPr>
              <w:t>ment détruite</w:t>
            </w:r>
            <w:r>
              <w:rPr>
                <w:rFonts w:ascii="Times New Roman" w:eastAsia="Times New Roman" w:hAnsi="Times New Roman"/>
                <w:color w:val="000000"/>
                <w:sz w:val="20"/>
                <w:szCs w:val="20"/>
              </w:rPr>
              <w:t>. Elle est localisée à intersection</w:t>
            </w:r>
            <w:r w:rsidR="00577A47">
              <w:rPr>
                <w:rFonts w:ascii="Times New Roman" w:eastAsia="Times New Roman" w:hAnsi="Times New Roman"/>
                <w:color w:val="000000"/>
                <w:sz w:val="20"/>
                <w:szCs w:val="20"/>
              </w:rPr>
              <w:t xml:space="preserve"> entre la route et une ruelle</w:t>
            </w:r>
          </w:p>
        </w:tc>
        <w:tc>
          <w:tcPr>
            <w:tcW w:w="5991" w:type="dxa"/>
            <w:vAlign w:val="center"/>
          </w:tcPr>
          <w:p w14:paraId="74FEC554" w14:textId="77777777" w:rsidR="00577A47" w:rsidRDefault="002D37BD" w:rsidP="00577A47">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46F6A78D" wp14:editId="36BF40EA">
                  <wp:extent cx="3486150" cy="1892935"/>
                  <wp:effectExtent l="19050" t="0" r="0" b="0"/>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2019_05_20_15_17_IMG_2780.jpg"/>
                          <pic:cNvPicPr/>
                        </pic:nvPicPr>
                        <pic:blipFill>
                          <a:blip r:embed="rId90" cstate="email">
                            <a:extLst>
                              <a:ext uri="{28A0092B-C50C-407E-A947-70E740481C1C}">
                                <a14:useLocalDpi xmlns:a14="http://schemas.microsoft.com/office/drawing/2010/main"/>
                              </a:ext>
                            </a:extLst>
                          </a:blip>
                          <a:stretch>
                            <a:fillRect/>
                          </a:stretch>
                        </pic:blipFill>
                        <pic:spPr>
                          <a:xfrm>
                            <a:off x="0" y="0"/>
                            <a:ext cx="3487932" cy="1893903"/>
                          </a:xfrm>
                          <a:prstGeom prst="rect">
                            <a:avLst/>
                          </a:prstGeom>
                        </pic:spPr>
                      </pic:pic>
                    </a:graphicData>
                  </a:graphic>
                </wp:inline>
              </w:drawing>
            </w:r>
          </w:p>
        </w:tc>
      </w:tr>
      <w:tr w:rsidR="002D37BD" w:rsidRPr="00483831" w14:paraId="7B5FF473" w14:textId="77777777" w:rsidTr="00B8053B">
        <w:trPr>
          <w:trHeight w:val="1666"/>
          <w:jc w:val="center"/>
        </w:trPr>
        <w:tc>
          <w:tcPr>
            <w:tcW w:w="1157" w:type="dxa"/>
            <w:vAlign w:val="center"/>
          </w:tcPr>
          <w:p w14:paraId="2ED56825"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PK30 à PK31</w:t>
            </w:r>
          </w:p>
        </w:tc>
        <w:tc>
          <w:tcPr>
            <w:tcW w:w="925" w:type="dxa"/>
            <w:vAlign w:val="center"/>
          </w:tcPr>
          <w:p w14:paraId="4C09282F" w14:textId="77777777" w:rsidR="00577A47" w:rsidRDefault="00577A47" w:rsidP="00B8053B">
            <w:pPr>
              <w:jc w:val="center"/>
              <w:rPr>
                <w:rFonts w:ascii="Calibri" w:hAnsi="Calibri" w:cs="Calibri"/>
                <w:color w:val="000000"/>
              </w:rPr>
            </w:pPr>
            <w:r>
              <w:rPr>
                <w:rFonts w:ascii="Calibri" w:hAnsi="Calibri" w:cs="Calibri"/>
                <w:color w:val="000000"/>
              </w:rPr>
              <w:t>429562</w:t>
            </w:r>
          </w:p>
        </w:tc>
        <w:tc>
          <w:tcPr>
            <w:tcW w:w="997" w:type="dxa"/>
            <w:vAlign w:val="center"/>
          </w:tcPr>
          <w:p w14:paraId="16577DA0" w14:textId="77777777" w:rsidR="00577A47" w:rsidRDefault="00577A47" w:rsidP="00B8053B">
            <w:pPr>
              <w:jc w:val="center"/>
              <w:rPr>
                <w:rFonts w:ascii="Calibri" w:hAnsi="Calibri" w:cs="Calibri"/>
                <w:color w:val="000000"/>
              </w:rPr>
            </w:pPr>
            <w:r>
              <w:rPr>
                <w:rFonts w:ascii="Calibri" w:hAnsi="Calibri" w:cs="Calibri"/>
                <w:color w:val="000000"/>
              </w:rPr>
              <w:t>1323029</w:t>
            </w:r>
          </w:p>
        </w:tc>
        <w:tc>
          <w:tcPr>
            <w:tcW w:w="1858" w:type="dxa"/>
            <w:vAlign w:val="center"/>
          </w:tcPr>
          <w:p w14:paraId="357B21D7" w14:textId="77777777" w:rsidR="00577A47" w:rsidRDefault="00577A47" w:rsidP="002D37B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Extension du réseau BT/MT sur un linéaire d’environ  1700 m</w:t>
            </w:r>
          </w:p>
        </w:tc>
        <w:tc>
          <w:tcPr>
            <w:tcW w:w="1305" w:type="dxa"/>
            <w:vAlign w:val="center"/>
          </w:tcPr>
          <w:p w14:paraId="4FCE1038" w14:textId="77777777" w:rsidR="00577A47" w:rsidRDefault="00577A47" w:rsidP="00577A4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Safim</w:t>
            </w:r>
          </w:p>
        </w:tc>
        <w:tc>
          <w:tcPr>
            <w:tcW w:w="2759" w:type="dxa"/>
            <w:vAlign w:val="center"/>
          </w:tcPr>
          <w:p w14:paraId="2F510964" w14:textId="77777777" w:rsidR="00577A47" w:rsidRDefault="00B07A4B" w:rsidP="00577A47">
            <w:r>
              <w:rPr>
                <w:rFonts w:ascii="Times New Roman" w:eastAsia="Times New Roman" w:hAnsi="Times New Roman"/>
                <w:color w:val="000000"/>
                <w:sz w:val="20"/>
                <w:szCs w:val="20"/>
              </w:rPr>
              <w:t>Le réseau traverse</w:t>
            </w:r>
            <w:r w:rsidR="00577A47">
              <w:rPr>
                <w:rFonts w:ascii="Times New Roman" w:eastAsia="Times New Roman" w:hAnsi="Times New Roman"/>
                <w:color w:val="000000"/>
                <w:sz w:val="20"/>
                <w:szCs w:val="20"/>
              </w:rPr>
              <w:t xml:space="preserve"> le rond-point,</w:t>
            </w:r>
            <w:r>
              <w:rPr>
                <w:rFonts w:ascii="Times New Roman" w:eastAsia="Times New Roman" w:hAnsi="Times New Roman"/>
                <w:color w:val="000000"/>
                <w:sz w:val="20"/>
                <w:szCs w:val="20"/>
              </w:rPr>
              <w:t xml:space="preserve"> </w:t>
            </w:r>
            <w:r w:rsidR="00577A47">
              <w:rPr>
                <w:rFonts w:ascii="Times New Roman" w:eastAsia="Times New Roman" w:hAnsi="Times New Roman"/>
                <w:color w:val="000000"/>
                <w:sz w:val="20"/>
                <w:szCs w:val="20"/>
              </w:rPr>
              <w:t xml:space="preserve">pour continuer jusqu’au chantier OMVG et BAIRRO ZERO SPECIA </w:t>
            </w:r>
          </w:p>
          <w:p w14:paraId="52E1FB06" w14:textId="77777777" w:rsidR="00577A47" w:rsidRDefault="00577A47" w:rsidP="00577A47"/>
          <w:p w14:paraId="4267E9C6" w14:textId="77777777" w:rsidR="00577A47" w:rsidRDefault="00577A47" w:rsidP="00577A47">
            <w:pPr>
              <w:jc w:val="both"/>
              <w:rPr>
                <w:rFonts w:ascii="Times New Roman" w:eastAsia="Times New Roman" w:hAnsi="Times New Roman"/>
                <w:color w:val="000000"/>
                <w:sz w:val="20"/>
                <w:szCs w:val="20"/>
              </w:rPr>
            </w:pPr>
          </w:p>
        </w:tc>
        <w:tc>
          <w:tcPr>
            <w:tcW w:w="5991" w:type="dxa"/>
            <w:vAlign w:val="center"/>
          </w:tcPr>
          <w:p w14:paraId="27802D8B" w14:textId="77777777" w:rsidR="00577A47" w:rsidRDefault="002D37BD" w:rsidP="002D37BD">
            <w:pPr>
              <w:jc w:val="both"/>
              <w:rPr>
                <w:rFonts w:ascii="Times New Roman" w:eastAsia="Times New Roman" w:hAnsi="Times New Roman"/>
                <w:noProof/>
                <w:color w:val="000000"/>
                <w:sz w:val="20"/>
                <w:szCs w:val="20"/>
                <w:lang w:eastAsia="fr-FR"/>
              </w:rPr>
            </w:pPr>
            <w:r>
              <w:rPr>
                <w:rFonts w:ascii="Times New Roman" w:eastAsia="Times New Roman" w:hAnsi="Times New Roman"/>
                <w:noProof/>
                <w:color w:val="000000"/>
                <w:sz w:val="20"/>
                <w:szCs w:val="20"/>
                <w:lang w:val="pt-PT" w:eastAsia="pt-PT"/>
              </w:rPr>
              <w:drawing>
                <wp:inline distT="0" distB="0" distL="0" distR="0" wp14:anchorId="6BCB836A" wp14:editId="622A0FCC">
                  <wp:extent cx="3505200" cy="1649730"/>
                  <wp:effectExtent l="19050" t="0" r="0" b="0"/>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2019_05_20_15_27_IMG_2784.jpg"/>
                          <pic:cNvPicPr/>
                        </pic:nvPicPr>
                        <pic:blipFill>
                          <a:blip r:embed="rId91" cstate="email">
                            <a:extLst>
                              <a:ext uri="{28A0092B-C50C-407E-A947-70E740481C1C}">
                                <a14:useLocalDpi xmlns:a14="http://schemas.microsoft.com/office/drawing/2010/main"/>
                              </a:ext>
                            </a:extLst>
                          </a:blip>
                          <a:stretch>
                            <a:fillRect/>
                          </a:stretch>
                        </pic:blipFill>
                        <pic:spPr>
                          <a:xfrm>
                            <a:off x="0" y="0"/>
                            <a:ext cx="3513302" cy="1653543"/>
                          </a:xfrm>
                          <a:prstGeom prst="rect">
                            <a:avLst/>
                          </a:prstGeom>
                        </pic:spPr>
                      </pic:pic>
                    </a:graphicData>
                  </a:graphic>
                </wp:inline>
              </w:drawing>
            </w:r>
          </w:p>
        </w:tc>
      </w:tr>
    </w:tbl>
    <w:p w14:paraId="2B31E081" w14:textId="77777777" w:rsidR="009F7ECF" w:rsidRDefault="009F7ECF" w:rsidP="009F7ECF">
      <w:pPr>
        <w:tabs>
          <w:tab w:val="left" w:pos="8322"/>
        </w:tabs>
      </w:pPr>
    </w:p>
    <w:p w14:paraId="337E911A" w14:textId="77777777" w:rsidR="005F27C7" w:rsidRDefault="005F27C7" w:rsidP="00175A74">
      <w:pPr>
        <w:tabs>
          <w:tab w:val="left" w:pos="945"/>
        </w:tabs>
        <w:jc w:val="center"/>
        <w:rPr>
          <w:rFonts w:ascii="Times New Roman" w:hAnsi="Times New Roman" w:cs="Times New Roman"/>
          <w:b/>
          <w:sz w:val="24"/>
          <w:szCs w:val="24"/>
        </w:rPr>
        <w:sectPr w:rsidR="005F27C7" w:rsidSect="00505E03">
          <w:pgSz w:w="16838" w:h="11906" w:orient="landscape"/>
          <w:pgMar w:top="567" w:right="1134" w:bottom="1418" w:left="851" w:header="284" w:footer="709" w:gutter="0"/>
          <w:cols w:space="708"/>
          <w:docGrid w:linePitch="360"/>
        </w:sectPr>
      </w:pPr>
    </w:p>
    <w:p w14:paraId="19915CED" w14:textId="77777777" w:rsidR="00A0449E" w:rsidRPr="00A0449E" w:rsidRDefault="009B21B4" w:rsidP="00A0449E">
      <w:pPr>
        <w:keepNext/>
        <w:keepLines/>
        <w:pBdr>
          <w:bottom w:val="dashDotStroked" w:sz="24" w:space="1" w:color="auto"/>
        </w:pBdr>
        <w:shd w:val="clear" w:color="auto" w:fill="002060"/>
        <w:spacing w:after="0" w:line="240" w:lineRule="auto"/>
        <w:ind w:firstLine="142"/>
        <w:jc w:val="center"/>
        <w:outlineLvl w:val="0"/>
        <w:rPr>
          <w:rFonts w:ascii="Times New Roman" w:eastAsia="Calibri" w:hAnsi="Times New Roman" w:cs="Times New Roman"/>
          <w:b/>
          <w:color w:val="FFFFFF" w:themeColor="background1"/>
          <w:sz w:val="24"/>
          <w:szCs w:val="24"/>
        </w:rPr>
      </w:pPr>
      <w:bookmarkStart w:id="126" w:name="_Toc535396906"/>
      <w:bookmarkStart w:id="127" w:name="_Toc6310444"/>
      <w:bookmarkStart w:id="128" w:name="_Toc32511472"/>
      <w:bookmarkStart w:id="129" w:name="_Toc51239242"/>
      <w:r>
        <w:rPr>
          <w:rFonts w:ascii="Times New Roman" w:eastAsia="Calibri" w:hAnsi="Times New Roman" w:cs="Times New Roman"/>
          <w:b/>
          <w:color w:val="FFFFFF" w:themeColor="background1"/>
          <w:sz w:val="24"/>
          <w:szCs w:val="24"/>
        </w:rPr>
        <w:t>4</w:t>
      </w:r>
      <w:r w:rsidR="00A0449E" w:rsidRPr="00A0449E">
        <w:rPr>
          <w:rFonts w:ascii="Times New Roman" w:eastAsia="Calibri" w:hAnsi="Times New Roman" w:cs="Times New Roman"/>
          <w:b/>
          <w:color w:val="FFFFFF" w:themeColor="background1"/>
          <w:sz w:val="24"/>
          <w:szCs w:val="24"/>
        </w:rPr>
        <w:t xml:space="preserve"> * DESCRIPTION DU MILIEU RECEPTEUR *</w:t>
      </w:r>
      <w:bookmarkEnd w:id="126"/>
      <w:bookmarkEnd w:id="127"/>
      <w:bookmarkEnd w:id="128"/>
      <w:bookmarkEnd w:id="129"/>
    </w:p>
    <w:p w14:paraId="2EAA8FCD" w14:textId="77777777" w:rsidR="00FC2664" w:rsidRDefault="00FC2664" w:rsidP="009B21B4">
      <w:pPr>
        <w:pStyle w:val="PargrafodaLista"/>
        <w:ind w:left="1418" w:firstLine="282"/>
        <w:outlineLvl w:val="1"/>
        <w:rPr>
          <w:rFonts w:ascii="Times New Roman" w:hAnsi="Times New Roman"/>
          <w:b/>
          <w:sz w:val="24"/>
          <w:szCs w:val="24"/>
        </w:rPr>
      </w:pPr>
    </w:p>
    <w:p w14:paraId="2F08AB9B" w14:textId="77777777" w:rsidR="00B71D0F" w:rsidRPr="00A0449E" w:rsidRDefault="009B21B4" w:rsidP="009B21B4">
      <w:pPr>
        <w:pStyle w:val="PargrafodaLista"/>
        <w:ind w:left="1418" w:firstLine="282"/>
        <w:outlineLvl w:val="1"/>
        <w:rPr>
          <w:rFonts w:ascii="Times New Roman" w:hAnsi="Times New Roman"/>
          <w:b/>
          <w:sz w:val="24"/>
          <w:szCs w:val="24"/>
        </w:rPr>
      </w:pPr>
      <w:bookmarkStart w:id="130" w:name="_Toc51239243"/>
      <w:r>
        <w:rPr>
          <w:rFonts w:ascii="Times New Roman" w:hAnsi="Times New Roman"/>
          <w:b/>
          <w:sz w:val="24"/>
          <w:szCs w:val="24"/>
        </w:rPr>
        <w:t xml:space="preserve">4.1. </w:t>
      </w:r>
      <w:r w:rsidRPr="00A0449E">
        <w:rPr>
          <w:rFonts w:ascii="Times New Roman" w:hAnsi="Times New Roman"/>
          <w:b/>
          <w:sz w:val="24"/>
          <w:szCs w:val="24"/>
        </w:rPr>
        <w:t>PERIMETRE DE L’ETUDE ET SITUATION GEOGRAPHIQUE</w:t>
      </w:r>
      <w:bookmarkEnd w:id="130"/>
    </w:p>
    <w:p w14:paraId="7AAC2775" w14:textId="3627E39E" w:rsidR="00B71D0F" w:rsidRDefault="00B71D0F" w:rsidP="00B71D0F">
      <w:pPr>
        <w:spacing w:line="276" w:lineRule="auto"/>
        <w:jc w:val="both"/>
        <w:rPr>
          <w:rFonts w:ascii="Times New Roman" w:hAnsi="Times New Roman" w:cs="Times New Roman"/>
          <w:sz w:val="24"/>
          <w:szCs w:val="24"/>
        </w:rPr>
      </w:pPr>
      <w:r w:rsidRPr="00A0449E">
        <w:rPr>
          <w:rFonts w:ascii="Times New Roman" w:hAnsi="Times New Roman" w:cs="Times New Roman"/>
          <w:sz w:val="24"/>
          <w:szCs w:val="24"/>
        </w:rPr>
        <w:t>Le périmètre de l’étude concerne</w:t>
      </w:r>
      <w:r w:rsidR="00A0449E">
        <w:rPr>
          <w:rFonts w:ascii="Times New Roman" w:hAnsi="Times New Roman" w:cs="Times New Roman"/>
          <w:sz w:val="24"/>
          <w:szCs w:val="24"/>
        </w:rPr>
        <w:t xml:space="preserve"> deux régions, la région de Bissau (dont quatre quartiers sont concernés : </w:t>
      </w:r>
      <w:r w:rsidRPr="00A0449E">
        <w:rPr>
          <w:rFonts w:ascii="Times New Roman" w:hAnsi="Times New Roman" w:cs="Times New Roman"/>
          <w:sz w:val="24"/>
          <w:szCs w:val="24"/>
        </w:rPr>
        <w:t>Aéroport, Hafia, Antule-Pime et Bôr) et</w:t>
      </w:r>
      <w:r w:rsidR="00A0449E">
        <w:rPr>
          <w:rFonts w:ascii="Times New Roman" w:hAnsi="Times New Roman" w:cs="Times New Roman"/>
          <w:sz w:val="24"/>
          <w:szCs w:val="24"/>
        </w:rPr>
        <w:t xml:space="preserve"> la région de Biombo (</w:t>
      </w:r>
      <w:r w:rsidRPr="00A0449E">
        <w:rPr>
          <w:rFonts w:ascii="Times New Roman" w:hAnsi="Times New Roman" w:cs="Times New Roman"/>
          <w:sz w:val="24"/>
          <w:szCs w:val="24"/>
        </w:rPr>
        <w:t xml:space="preserve">deux </w:t>
      </w:r>
      <w:r w:rsidR="00A0449E">
        <w:rPr>
          <w:rFonts w:ascii="Times New Roman" w:hAnsi="Times New Roman" w:cs="Times New Roman"/>
          <w:sz w:val="24"/>
          <w:szCs w:val="24"/>
        </w:rPr>
        <w:t xml:space="preserve">villes : </w:t>
      </w:r>
      <w:r w:rsidRPr="00A0449E">
        <w:rPr>
          <w:rFonts w:ascii="Times New Roman" w:hAnsi="Times New Roman" w:cs="Times New Roman"/>
          <w:sz w:val="24"/>
          <w:szCs w:val="24"/>
        </w:rPr>
        <w:t>Safim et Prabis)</w:t>
      </w:r>
      <w:r w:rsidR="00A0449E">
        <w:rPr>
          <w:rFonts w:ascii="Times New Roman" w:hAnsi="Times New Roman" w:cs="Times New Roman"/>
          <w:sz w:val="24"/>
          <w:szCs w:val="24"/>
        </w:rPr>
        <w:t xml:space="preserve">. </w:t>
      </w:r>
      <w:r w:rsidR="00331BC5" w:rsidRPr="00A0449E">
        <w:rPr>
          <w:rFonts w:ascii="Times New Roman" w:hAnsi="Times New Roman" w:cs="Times New Roman"/>
          <w:sz w:val="24"/>
          <w:szCs w:val="24"/>
        </w:rPr>
        <w:t>La</w:t>
      </w:r>
      <w:r w:rsidRPr="00A0449E">
        <w:rPr>
          <w:rFonts w:ascii="Times New Roman" w:hAnsi="Times New Roman" w:cs="Times New Roman"/>
          <w:sz w:val="24"/>
          <w:szCs w:val="24"/>
        </w:rPr>
        <w:t xml:space="preserve"> ville de Bissau (11°51' N, 15°36' W) qui est la capitale politique et économique de la République de Guinée-Bissau. La ville, dont l’altitude est inférieure à 40 m, occupe une superficie de 77 km2 et se situe sur le bord du canal d’embouchure du fleuve Geba dans l’Océan Atlantique (voir carte ci-joint).</w:t>
      </w:r>
      <w:r>
        <w:rPr>
          <w:rFonts w:ascii="Times New Roman" w:hAnsi="Times New Roman" w:cs="Times New Roman"/>
          <w:sz w:val="24"/>
          <w:szCs w:val="24"/>
        </w:rPr>
        <w:t xml:space="preserve"> </w:t>
      </w:r>
    </w:p>
    <w:p w14:paraId="39729EA7" w14:textId="77777777" w:rsidR="00B71D0F" w:rsidRPr="008D735F" w:rsidRDefault="00B71D0F" w:rsidP="00B71D0F">
      <w:pPr>
        <w:spacing w:line="276" w:lineRule="auto"/>
        <w:jc w:val="both"/>
        <w:rPr>
          <w:rFonts w:ascii="Times New Roman" w:hAnsi="Times New Roman" w:cs="Times New Roman"/>
          <w:sz w:val="24"/>
          <w:szCs w:val="24"/>
        </w:rPr>
      </w:pPr>
      <w:r w:rsidRPr="000058FC">
        <w:rPr>
          <w:rFonts w:ascii="Times New Roman" w:hAnsi="Times New Roman" w:cs="Times New Roman"/>
          <w:noProof/>
          <w:sz w:val="24"/>
          <w:szCs w:val="24"/>
          <w:lang w:val="pt-PT" w:eastAsia="pt-PT"/>
        </w:rPr>
        <w:drawing>
          <wp:inline distT="0" distB="0" distL="0" distR="0" wp14:anchorId="5985BCF9" wp14:editId="02ACE732">
            <wp:extent cx="6293922" cy="4381571"/>
            <wp:effectExtent l="19050" t="0" r="0" b="0"/>
            <wp:docPr id="898" name="Imagem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6297114" cy="4383793"/>
                    </a:xfrm>
                    <a:prstGeom prst="rect">
                      <a:avLst/>
                    </a:prstGeom>
                    <a:noFill/>
                  </pic:spPr>
                </pic:pic>
              </a:graphicData>
            </a:graphic>
          </wp:inline>
        </w:drawing>
      </w:r>
    </w:p>
    <w:p w14:paraId="7D3D3CEA" w14:textId="77777777" w:rsidR="00B71D0F" w:rsidRDefault="00B71D0F" w:rsidP="00B71D0F">
      <w:pPr>
        <w:spacing w:line="276" w:lineRule="auto"/>
        <w:jc w:val="center"/>
        <w:rPr>
          <w:rFonts w:ascii="Times New Roman" w:hAnsi="Times New Roman" w:cs="Times New Roman"/>
          <w:sz w:val="24"/>
          <w:szCs w:val="24"/>
        </w:rPr>
      </w:pPr>
      <w:bookmarkStart w:id="131" w:name="_Toc4770147"/>
      <w:bookmarkStart w:id="132" w:name="_Toc32588340"/>
      <w:r w:rsidRPr="00EB31A6">
        <w:rPr>
          <w:rFonts w:ascii="Times New Roman" w:hAnsi="Times New Roman" w:cs="Times New Roman"/>
          <w:b/>
          <w:sz w:val="24"/>
          <w:szCs w:val="24"/>
        </w:rPr>
        <w:t xml:space="preserve">Figure </w:t>
      </w:r>
      <w:r w:rsidRPr="00EB31A6">
        <w:rPr>
          <w:rFonts w:ascii="Times New Roman" w:hAnsi="Times New Roman" w:cs="Times New Roman"/>
          <w:b/>
          <w:sz w:val="24"/>
          <w:szCs w:val="24"/>
        </w:rPr>
        <w:fldChar w:fldCharType="begin"/>
      </w:r>
      <w:r w:rsidRPr="00EB31A6">
        <w:rPr>
          <w:rFonts w:ascii="Times New Roman" w:hAnsi="Times New Roman" w:cs="Times New Roman"/>
          <w:b/>
          <w:sz w:val="24"/>
          <w:szCs w:val="24"/>
        </w:rPr>
        <w:instrText xml:space="preserve"> SEQ Figure \* ARABIC </w:instrText>
      </w:r>
      <w:r w:rsidRPr="00EB31A6">
        <w:rPr>
          <w:rFonts w:ascii="Times New Roman" w:hAnsi="Times New Roman" w:cs="Times New Roman"/>
          <w:b/>
          <w:sz w:val="24"/>
          <w:szCs w:val="24"/>
        </w:rPr>
        <w:fldChar w:fldCharType="separate"/>
      </w:r>
      <w:r w:rsidR="00BB4B34">
        <w:rPr>
          <w:rFonts w:ascii="Times New Roman" w:hAnsi="Times New Roman" w:cs="Times New Roman"/>
          <w:b/>
          <w:noProof/>
          <w:sz w:val="24"/>
          <w:szCs w:val="24"/>
        </w:rPr>
        <w:t>2</w:t>
      </w:r>
      <w:r w:rsidRPr="00EB31A6">
        <w:rPr>
          <w:rFonts w:ascii="Times New Roman" w:hAnsi="Times New Roman" w:cs="Times New Roman"/>
          <w:b/>
          <w:sz w:val="24"/>
          <w:szCs w:val="24"/>
        </w:rPr>
        <w:fldChar w:fldCharType="end"/>
      </w:r>
      <w:r w:rsidRPr="006C0C34">
        <w:rPr>
          <w:rFonts w:ascii="Times New Roman" w:hAnsi="Times New Roman" w:cs="Times New Roman"/>
          <w:sz w:val="24"/>
          <w:szCs w:val="24"/>
        </w:rPr>
        <w:t> : Carte géographique de la république de Guinée Bissau</w:t>
      </w:r>
      <w:bookmarkEnd w:id="131"/>
      <w:bookmarkEnd w:id="132"/>
    </w:p>
    <w:p w14:paraId="3156CB74" w14:textId="77777777" w:rsidR="00B71D0F" w:rsidRDefault="00B71D0F" w:rsidP="00A0449E">
      <w:pPr>
        <w:pStyle w:val="PargrafodaLista"/>
        <w:keepNext/>
        <w:spacing w:before="240" w:after="240"/>
        <w:ind w:left="0"/>
        <w:jc w:val="both"/>
        <w:rPr>
          <w:rFonts w:ascii="Times New Roman" w:hAnsi="Times New Roman"/>
          <w:sz w:val="24"/>
          <w:szCs w:val="24"/>
        </w:rPr>
      </w:pPr>
      <w:bookmarkStart w:id="133" w:name="_Toc20572659"/>
      <w:r w:rsidRPr="008D735F">
        <w:rPr>
          <w:rFonts w:ascii="Times New Roman" w:hAnsi="Times New Roman"/>
          <w:sz w:val="24"/>
          <w:szCs w:val="24"/>
        </w:rPr>
        <w:t xml:space="preserve">La Guinée-Bissau (superficie de 36 125 km2) a un relief monotone, pouvant être </w:t>
      </w:r>
      <w:r>
        <w:rPr>
          <w:rFonts w:ascii="Times New Roman" w:hAnsi="Times New Roman"/>
          <w:sz w:val="24"/>
          <w:szCs w:val="24"/>
        </w:rPr>
        <w:t xml:space="preserve">considéré comme une grande </w:t>
      </w:r>
      <w:r w:rsidRPr="008D735F">
        <w:rPr>
          <w:rFonts w:ascii="Times New Roman" w:hAnsi="Times New Roman"/>
          <w:sz w:val="24"/>
          <w:szCs w:val="24"/>
        </w:rPr>
        <w:t>plaine dont les plus hautes altitudes rarement atteignent 300 m (Collines de Boé)</w:t>
      </w:r>
      <w:hyperlink r:id="rId93" w:anchor="cite_note-2" w:history="1">
        <w:r w:rsidRPr="008D735F">
          <w:rPr>
            <w:rFonts w:ascii="Times New Roman" w:hAnsi="Times New Roman"/>
            <w:sz w:val="24"/>
            <w:szCs w:val="24"/>
          </w:rPr>
          <w:t>.</w:t>
        </w:r>
        <w:bookmarkEnd w:id="133"/>
      </w:hyperlink>
      <w:r>
        <w:rPr>
          <w:rFonts w:ascii="Times New Roman" w:hAnsi="Times New Roman"/>
          <w:sz w:val="24"/>
          <w:szCs w:val="24"/>
        </w:rPr>
        <w:t xml:space="preserve"> </w:t>
      </w:r>
    </w:p>
    <w:p w14:paraId="69C7F116" w14:textId="77777777" w:rsidR="00A0449E" w:rsidRPr="00994D6E" w:rsidRDefault="00A0449E" w:rsidP="00A0449E">
      <w:pPr>
        <w:pStyle w:val="PargrafodaLista"/>
        <w:keepNext/>
        <w:spacing w:before="240" w:after="240"/>
        <w:ind w:left="0"/>
        <w:jc w:val="both"/>
        <w:rPr>
          <w:rFonts w:ascii="Times New Roman" w:hAnsi="Times New Roman"/>
          <w:sz w:val="24"/>
          <w:szCs w:val="24"/>
        </w:rPr>
      </w:pPr>
    </w:p>
    <w:p w14:paraId="2812F892" w14:textId="77777777" w:rsidR="00924E21" w:rsidRDefault="00924E21">
      <w:pPr>
        <w:rPr>
          <w:rFonts w:ascii="Times New Roman" w:eastAsia="Calibri" w:hAnsi="Times New Roman" w:cs="Times New Roman"/>
          <w:b/>
          <w:sz w:val="24"/>
          <w:szCs w:val="24"/>
        </w:rPr>
      </w:pPr>
      <w:r>
        <w:rPr>
          <w:rFonts w:ascii="Times New Roman" w:hAnsi="Times New Roman"/>
          <w:b/>
          <w:sz w:val="24"/>
          <w:szCs w:val="24"/>
        </w:rPr>
        <w:br w:type="page"/>
      </w:r>
    </w:p>
    <w:p w14:paraId="541A5161" w14:textId="605B88D5" w:rsidR="00A0449E" w:rsidRPr="00FC2664" w:rsidRDefault="009B21B4" w:rsidP="00FC2664">
      <w:pPr>
        <w:pStyle w:val="PargrafodaLista"/>
        <w:ind w:left="1134"/>
        <w:outlineLvl w:val="1"/>
        <w:rPr>
          <w:rFonts w:ascii="Times New Roman" w:hAnsi="Times New Roman"/>
          <w:b/>
          <w:sz w:val="24"/>
          <w:szCs w:val="24"/>
        </w:rPr>
      </w:pPr>
      <w:bookmarkStart w:id="134" w:name="_Toc51239244"/>
      <w:r>
        <w:rPr>
          <w:rFonts w:ascii="Times New Roman" w:hAnsi="Times New Roman"/>
          <w:b/>
          <w:sz w:val="24"/>
          <w:szCs w:val="24"/>
        </w:rPr>
        <w:t>4.2. MILIEU PHYSIQUE</w:t>
      </w:r>
      <w:bookmarkEnd w:id="134"/>
    </w:p>
    <w:p w14:paraId="10B0DFBE" w14:textId="77777777" w:rsidR="00B71D0F" w:rsidRPr="00A0449E" w:rsidRDefault="009B21B4" w:rsidP="00A0449E">
      <w:pPr>
        <w:pStyle w:val="PargrafodaLista"/>
        <w:ind w:left="1842" w:firstLine="282"/>
        <w:outlineLvl w:val="2"/>
        <w:rPr>
          <w:rFonts w:ascii="Times New Roman" w:hAnsi="Times New Roman"/>
          <w:b/>
          <w:sz w:val="24"/>
          <w:szCs w:val="24"/>
        </w:rPr>
      </w:pPr>
      <w:bookmarkStart w:id="135" w:name="_Toc51239245"/>
      <w:r>
        <w:rPr>
          <w:rFonts w:ascii="Times New Roman" w:hAnsi="Times New Roman"/>
          <w:b/>
          <w:sz w:val="24"/>
          <w:szCs w:val="24"/>
        </w:rPr>
        <w:t>4</w:t>
      </w:r>
      <w:r w:rsidR="00A0449E">
        <w:rPr>
          <w:rFonts w:ascii="Times New Roman" w:hAnsi="Times New Roman"/>
          <w:b/>
          <w:sz w:val="24"/>
          <w:szCs w:val="24"/>
        </w:rPr>
        <w:t xml:space="preserve">.2.1 </w:t>
      </w:r>
      <w:r w:rsidR="00B71D0F" w:rsidRPr="00A0449E">
        <w:rPr>
          <w:rFonts w:ascii="Times New Roman" w:hAnsi="Times New Roman"/>
          <w:b/>
          <w:sz w:val="24"/>
          <w:szCs w:val="24"/>
        </w:rPr>
        <w:t>Le climat</w:t>
      </w:r>
      <w:bookmarkEnd w:id="135"/>
    </w:p>
    <w:p w14:paraId="6C8425E8" w14:textId="77777777" w:rsidR="00B71D0F" w:rsidRPr="000058FC" w:rsidRDefault="00B71D0F" w:rsidP="00B71D0F">
      <w:pPr>
        <w:jc w:val="both"/>
        <w:rPr>
          <w:rFonts w:ascii="Times New Roman" w:hAnsi="Times New Roman" w:cs="Times New Roman"/>
          <w:sz w:val="24"/>
          <w:szCs w:val="24"/>
        </w:rPr>
      </w:pPr>
      <w:r w:rsidRPr="000058FC">
        <w:rPr>
          <w:rFonts w:ascii="Times New Roman" w:hAnsi="Times New Roman" w:cs="Times New Roman"/>
          <w:sz w:val="24"/>
          <w:szCs w:val="24"/>
        </w:rPr>
        <w:t>Bissau a un climat de type tropical</w:t>
      </w:r>
      <w:r>
        <w:rPr>
          <w:rFonts w:ascii="Times New Roman" w:hAnsi="Times New Roman" w:cs="Times New Roman"/>
          <w:sz w:val="24"/>
          <w:szCs w:val="24"/>
        </w:rPr>
        <w:t xml:space="preserve"> </w:t>
      </w:r>
      <w:r w:rsidRPr="000058FC">
        <w:rPr>
          <w:rFonts w:ascii="Times New Roman" w:hAnsi="Times New Roman" w:cs="Times New Roman"/>
          <w:sz w:val="24"/>
          <w:szCs w:val="24"/>
        </w:rPr>
        <w:t>chaud et humide, caractérisé par deux saisons</w:t>
      </w:r>
      <w:r>
        <w:rPr>
          <w:rFonts w:ascii="Times New Roman" w:hAnsi="Times New Roman" w:cs="Times New Roman"/>
          <w:sz w:val="24"/>
          <w:szCs w:val="24"/>
        </w:rPr>
        <w:t xml:space="preserve"> </w:t>
      </w:r>
      <w:r w:rsidRPr="000058FC">
        <w:rPr>
          <w:rFonts w:ascii="Times New Roman" w:hAnsi="Times New Roman" w:cs="Times New Roman"/>
          <w:sz w:val="24"/>
          <w:szCs w:val="24"/>
        </w:rPr>
        <w:t>: une sèche, qui dure de novembre à mai, et une saison des pluies</w:t>
      </w:r>
      <w:r>
        <w:rPr>
          <w:rFonts w:ascii="Times New Roman" w:hAnsi="Times New Roman" w:cs="Times New Roman"/>
          <w:sz w:val="24"/>
          <w:szCs w:val="24"/>
        </w:rPr>
        <w:t xml:space="preserve"> </w:t>
      </w:r>
      <w:r w:rsidRPr="000058FC">
        <w:rPr>
          <w:rFonts w:ascii="Times New Roman" w:hAnsi="Times New Roman" w:cs="Times New Roman"/>
          <w:sz w:val="24"/>
          <w:szCs w:val="24"/>
        </w:rPr>
        <w:t>qui s’étend de mai à octobre. Selon la classification de Köppen-Geiger, le climat est de type Aw. La température moyenne annuelle à Bissau est de 26.4 °C. Les précipitations annuelles moyennes sont de 1794 mm.</w:t>
      </w:r>
      <w:r>
        <w:rPr>
          <w:rFonts w:ascii="Times New Roman" w:hAnsi="Times New Roman" w:cs="Times New Roman"/>
          <w:sz w:val="24"/>
          <w:szCs w:val="24"/>
        </w:rPr>
        <w:t xml:space="preserve"> </w:t>
      </w:r>
      <w:r w:rsidRPr="000058FC">
        <w:rPr>
          <w:rFonts w:ascii="Times New Roman" w:hAnsi="Times New Roman" w:cs="Times New Roman"/>
          <w:sz w:val="24"/>
          <w:szCs w:val="24"/>
        </w:rPr>
        <w:t xml:space="preserve">Les pluies les plus fortes sont enregistrées en août. Les mois d’avril et de mai sont les mois les plus chauds (voir Diagramme Climatique et Courbes de Température ci-joints). </w:t>
      </w:r>
    </w:p>
    <w:tbl>
      <w:tblPr>
        <w:tblW w:w="0" w:type="auto"/>
        <w:tblLook w:val="04A0" w:firstRow="1" w:lastRow="0" w:firstColumn="1" w:lastColumn="0" w:noHBand="0" w:noVBand="1"/>
      </w:tblPr>
      <w:tblGrid>
        <w:gridCol w:w="4695"/>
        <w:gridCol w:w="4371"/>
      </w:tblGrid>
      <w:tr w:rsidR="00B71D0F" w:rsidRPr="000058FC" w14:paraId="3A3BCEE3" w14:textId="77777777" w:rsidTr="00A0449E">
        <w:trPr>
          <w:trHeight w:val="3633"/>
        </w:trPr>
        <w:tc>
          <w:tcPr>
            <w:tcW w:w="4808" w:type="dxa"/>
          </w:tcPr>
          <w:p w14:paraId="24AF23BA" w14:textId="77777777" w:rsidR="00B71D0F" w:rsidRPr="000058FC" w:rsidRDefault="00B71D0F" w:rsidP="00B3007D">
            <w:pPr>
              <w:jc w:val="both"/>
              <w:rPr>
                <w:rFonts w:ascii="Times New Roman" w:hAnsi="Times New Roman" w:cs="Times New Roman"/>
              </w:rPr>
            </w:pPr>
            <w:r w:rsidRPr="000058FC">
              <w:rPr>
                <w:rFonts w:ascii="Times New Roman" w:hAnsi="Times New Roman" w:cs="Times New Roman"/>
                <w:noProof/>
                <w:lang w:val="pt-PT" w:eastAsia="pt-PT"/>
              </w:rPr>
              <w:drawing>
                <wp:inline distT="0" distB="0" distL="0" distR="0" wp14:anchorId="391D8A7D" wp14:editId="3E2E13B9">
                  <wp:extent cx="3004457" cy="2257635"/>
                  <wp:effectExtent l="19050" t="0" r="5443" b="0"/>
                  <wp:docPr id="897" name="Imagem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email">
                            <a:extLst>
                              <a:ext uri="{28A0092B-C50C-407E-A947-70E740481C1C}">
                                <a14:useLocalDpi xmlns:a14="http://schemas.microsoft.com/office/drawing/2010/main"/>
                              </a:ext>
                            </a:extLst>
                          </a:blip>
                          <a:stretch>
                            <a:fillRect/>
                          </a:stretch>
                        </pic:blipFill>
                        <pic:spPr>
                          <a:xfrm>
                            <a:off x="0" y="0"/>
                            <a:ext cx="3017720" cy="2267601"/>
                          </a:xfrm>
                          <a:prstGeom prst="rect">
                            <a:avLst/>
                          </a:prstGeom>
                        </pic:spPr>
                      </pic:pic>
                    </a:graphicData>
                  </a:graphic>
                </wp:inline>
              </w:drawing>
            </w:r>
          </w:p>
        </w:tc>
        <w:tc>
          <w:tcPr>
            <w:tcW w:w="4474" w:type="dxa"/>
          </w:tcPr>
          <w:p w14:paraId="6DFA6684" w14:textId="77777777" w:rsidR="00B71D0F" w:rsidRPr="000058FC" w:rsidRDefault="00B71D0F" w:rsidP="00B3007D">
            <w:pPr>
              <w:jc w:val="both"/>
              <w:rPr>
                <w:rFonts w:ascii="Times New Roman" w:hAnsi="Times New Roman" w:cs="Times New Roman"/>
              </w:rPr>
            </w:pPr>
            <w:r w:rsidRPr="000058FC">
              <w:rPr>
                <w:rFonts w:ascii="Times New Roman" w:hAnsi="Times New Roman" w:cs="Times New Roman"/>
                <w:noProof/>
                <w:lang w:val="pt-PT" w:eastAsia="pt-PT"/>
              </w:rPr>
              <w:drawing>
                <wp:inline distT="0" distB="0" distL="0" distR="0" wp14:anchorId="40F4F89D" wp14:editId="08B780A5">
                  <wp:extent cx="2790701" cy="2237728"/>
                  <wp:effectExtent l="19050" t="0" r="0" b="0"/>
                  <wp:docPr id="896" name="Imagem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cstate="email">
                            <a:extLst>
                              <a:ext uri="{28A0092B-C50C-407E-A947-70E740481C1C}">
                                <a14:useLocalDpi xmlns:a14="http://schemas.microsoft.com/office/drawing/2010/main"/>
                              </a:ext>
                            </a:extLst>
                          </a:blip>
                          <a:srcRect/>
                          <a:stretch/>
                        </pic:blipFill>
                        <pic:spPr bwMode="auto">
                          <a:xfrm>
                            <a:off x="0" y="0"/>
                            <a:ext cx="2798147" cy="2243698"/>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tc>
      </w:tr>
      <w:tr w:rsidR="00B71D0F" w:rsidRPr="000058FC" w14:paraId="38421A7F" w14:textId="77777777" w:rsidTr="00A0449E">
        <w:trPr>
          <w:trHeight w:val="483"/>
        </w:trPr>
        <w:tc>
          <w:tcPr>
            <w:tcW w:w="4808" w:type="dxa"/>
          </w:tcPr>
          <w:p w14:paraId="237CBAE6" w14:textId="77777777" w:rsidR="00B71D0F" w:rsidRPr="000058FC" w:rsidRDefault="00B71D0F" w:rsidP="00B3007D">
            <w:pPr>
              <w:spacing w:line="240" w:lineRule="auto"/>
              <w:jc w:val="center"/>
              <w:rPr>
                <w:rFonts w:ascii="Times New Roman" w:hAnsi="Times New Roman" w:cs="Times New Roman"/>
              </w:rPr>
            </w:pPr>
            <w:r w:rsidRPr="000058FC">
              <w:rPr>
                <w:rFonts w:ascii="Times New Roman" w:hAnsi="Times New Roman" w:cs="Times New Roman"/>
              </w:rPr>
              <w:t>Diagramme climatique – Bissau</w:t>
            </w:r>
          </w:p>
        </w:tc>
        <w:tc>
          <w:tcPr>
            <w:tcW w:w="4474" w:type="dxa"/>
          </w:tcPr>
          <w:p w14:paraId="031ADAA2" w14:textId="77777777" w:rsidR="00B71D0F" w:rsidRPr="000058FC" w:rsidRDefault="00B71D0F" w:rsidP="00B3007D">
            <w:pPr>
              <w:spacing w:line="240" w:lineRule="auto"/>
              <w:jc w:val="center"/>
              <w:rPr>
                <w:rFonts w:ascii="Times New Roman" w:hAnsi="Times New Roman" w:cs="Times New Roman"/>
                <w:noProof/>
              </w:rPr>
            </w:pPr>
            <w:r w:rsidRPr="000058FC">
              <w:rPr>
                <w:rFonts w:ascii="Times New Roman" w:hAnsi="Times New Roman" w:cs="Times New Roman"/>
                <w:noProof/>
              </w:rPr>
              <w:t>Courbe de température - Bissau</w:t>
            </w:r>
          </w:p>
        </w:tc>
      </w:tr>
    </w:tbl>
    <w:p w14:paraId="5AFF42F8" w14:textId="77777777" w:rsidR="00A0449E" w:rsidRPr="00A0449E" w:rsidRDefault="009B21B4" w:rsidP="00A0449E">
      <w:pPr>
        <w:pStyle w:val="PargrafodaLista"/>
        <w:ind w:left="1842" w:firstLine="282"/>
        <w:outlineLvl w:val="2"/>
        <w:rPr>
          <w:rFonts w:ascii="Times New Roman" w:hAnsi="Times New Roman"/>
          <w:b/>
          <w:sz w:val="24"/>
          <w:szCs w:val="24"/>
        </w:rPr>
      </w:pPr>
      <w:bookmarkStart w:id="136" w:name="_Toc51239246"/>
      <w:r>
        <w:rPr>
          <w:rFonts w:ascii="Times New Roman" w:hAnsi="Times New Roman"/>
          <w:b/>
          <w:sz w:val="24"/>
          <w:szCs w:val="24"/>
        </w:rPr>
        <w:t>4</w:t>
      </w:r>
      <w:r w:rsidR="00A0449E">
        <w:rPr>
          <w:rFonts w:ascii="Times New Roman" w:hAnsi="Times New Roman"/>
          <w:b/>
          <w:sz w:val="24"/>
          <w:szCs w:val="24"/>
        </w:rPr>
        <w:t>.2.2. Le</w:t>
      </w:r>
      <w:r w:rsidR="00A0449E" w:rsidRPr="00A0449E">
        <w:rPr>
          <w:rFonts w:ascii="Times New Roman" w:hAnsi="Times New Roman"/>
          <w:b/>
          <w:sz w:val="24"/>
          <w:szCs w:val="24"/>
        </w:rPr>
        <w:t xml:space="preserve"> relief</w:t>
      </w:r>
      <w:bookmarkEnd w:id="136"/>
    </w:p>
    <w:p w14:paraId="0DB903DB" w14:textId="77777777" w:rsidR="00A0449E" w:rsidRPr="000058FC" w:rsidRDefault="00A0449E" w:rsidP="00A0449E">
      <w:pPr>
        <w:spacing w:line="276" w:lineRule="auto"/>
        <w:jc w:val="both"/>
        <w:rPr>
          <w:rFonts w:ascii="Times New Roman" w:hAnsi="Times New Roman" w:cs="Times New Roman"/>
          <w:sz w:val="24"/>
          <w:szCs w:val="24"/>
        </w:rPr>
      </w:pPr>
      <w:r w:rsidRPr="000058FC">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w:t>
      </w:r>
    </w:p>
    <w:p w14:paraId="0DD5A148" w14:textId="77777777" w:rsidR="00A0449E" w:rsidRPr="000058FC" w:rsidRDefault="00A0449E" w:rsidP="00A0449E">
      <w:pPr>
        <w:spacing w:line="276" w:lineRule="auto"/>
        <w:jc w:val="both"/>
        <w:rPr>
          <w:rFonts w:ascii="Times New Roman" w:hAnsi="Times New Roman" w:cs="Times New Roman"/>
          <w:sz w:val="24"/>
          <w:szCs w:val="24"/>
        </w:rPr>
      </w:pPr>
      <w:r w:rsidRPr="000058FC">
        <w:rPr>
          <w:rFonts w:ascii="Times New Roman" w:hAnsi="Times New Roman" w:cs="Times New Roman"/>
          <w:sz w:val="24"/>
          <w:szCs w:val="24"/>
        </w:rPr>
        <w:t>Bissau a une altitude inférieure à 40 m, mais la ville est sillonnée par plusieurs dépressions, de forme allongée dans le sens sud/nord et sud-ouest/nord-est, de cotes inférieures à 5 m, inondables à maré</w:t>
      </w:r>
      <w:r>
        <w:rPr>
          <w:rFonts w:ascii="Times New Roman" w:hAnsi="Times New Roman" w:cs="Times New Roman"/>
          <w:sz w:val="24"/>
          <w:szCs w:val="24"/>
        </w:rPr>
        <w:t>e</w:t>
      </w:r>
      <w:r w:rsidRPr="000058FC">
        <w:rPr>
          <w:rFonts w:ascii="Times New Roman" w:hAnsi="Times New Roman" w:cs="Times New Roman"/>
          <w:sz w:val="24"/>
          <w:szCs w:val="24"/>
        </w:rPr>
        <w:t xml:space="preserve"> haute (voir fig 2.), entre lesquelles on trouve des collinaires douces peu él</w:t>
      </w:r>
      <w:r>
        <w:rPr>
          <w:rFonts w:ascii="Times New Roman" w:hAnsi="Times New Roman" w:cs="Times New Roman"/>
          <w:sz w:val="24"/>
          <w:szCs w:val="24"/>
        </w:rPr>
        <w:t>e</w:t>
      </w:r>
      <w:r w:rsidRPr="000058FC">
        <w:rPr>
          <w:rFonts w:ascii="Times New Roman" w:hAnsi="Times New Roman" w:cs="Times New Roman"/>
          <w:sz w:val="24"/>
          <w:szCs w:val="24"/>
        </w:rPr>
        <w:t>vées, dont les zones les plus hautes dépassent ponctuellement 35 m d’altitude.</w:t>
      </w:r>
    </w:p>
    <w:p w14:paraId="57990DE3" w14:textId="77777777" w:rsidR="00B71D0F" w:rsidRPr="00A0449E" w:rsidRDefault="009B21B4" w:rsidP="00A0449E">
      <w:pPr>
        <w:pStyle w:val="PargrafodaLista"/>
        <w:ind w:left="1842" w:firstLine="282"/>
        <w:outlineLvl w:val="2"/>
        <w:rPr>
          <w:rFonts w:ascii="Times New Roman" w:hAnsi="Times New Roman"/>
          <w:b/>
          <w:sz w:val="24"/>
          <w:szCs w:val="24"/>
        </w:rPr>
      </w:pPr>
      <w:bookmarkStart w:id="137" w:name="_Toc51239247"/>
      <w:r>
        <w:rPr>
          <w:rFonts w:ascii="Times New Roman" w:hAnsi="Times New Roman"/>
          <w:b/>
          <w:sz w:val="24"/>
          <w:szCs w:val="24"/>
        </w:rPr>
        <w:t>4</w:t>
      </w:r>
      <w:r w:rsidR="00A0449E">
        <w:rPr>
          <w:rFonts w:ascii="Times New Roman" w:hAnsi="Times New Roman"/>
          <w:b/>
          <w:sz w:val="24"/>
          <w:szCs w:val="24"/>
        </w:rPr>
        <w:t xml:space="preserve">.2.3. </w:t>
      </w:r>
      <w:r w:rsidR="00B71D0F" w:rsidRPr="00A0449E">
        <w:rPr>
          <w:rFonts w:ascii="Times New Roman" w:hAnsi="Times New Roman"/>
          <w:b/>
          <w:sz w:val="24"/>
          <w:szCs w:val="24"/>
        </w:rPr>
        <w:t>Nature du sol et du sous-sol</w:t>
      </w:r>
      <w:bookmarkEnd w:id="137"/>
    </w:p>
    <w:p w14:paraId="25B6A94A" w14:textId="77777777" w:rsidR="00B71D0F" w:rsidRPr="009E7391" w:rsidRDefault="00B71D0F" w:rsidP="00B71D0F">
      <w:pPr>
        <w:jc w:val="both"/>
        <w:rPr>
          <w:rFonts w:ascii="Times New Roman" w:hAnsi="Times New Roman" w:cs="Times New Roman"/>
          <w:sz w:val="24"/>
          <w:szCs w:val="24"/>
        </w:rPr>
      </w:pPr>
      <w:r w:rsidRPr="009E7391">
        <w:rPr>
          <w:rFonts w:ascii="Times New Roman" w:hAnsi="Times New Roman" w:cs="Times New Roman"/>
          <w:sz w:val="24"/>
          <w:szCs w:val="24"/>
        </w:rPr>
        <w:t>Les études géotechniques</w:t>
      </w:r>
      <w:r>
        <w:rPr>
          <w:rFonts w:ascii="Times New Roman" w:hAnsi="Times New Roman" w:cs="Times New Roman"/>
          <w:sz w:val="24"/>
          <w:szCs w:val="24"/>
        </w:rPr>
        <w:t xml:space="preserve"> </w:t>
      </w:r>
      <w:r w:rsidRPr="009E7391">
        <w:rPr>
          <w:rFonts w:ascii="Times New Roman" w:hAnsi="Times New Roman" w:cs="Times New Roman"/>
          <w:sz w:val="24"/>
          <w:szCs w:val="24"/>
        </w:rPr>
        <w:t xml:space="preserve">antérieurement menées dans le cadre du </w:t>
      </w:r>
      <w:r>
        <w:rPr>
          <w:rFonts w:ascii="Times New Roman" w:hAnsi="Times New Roman" w:cs="Times New Roman"/>
          <w:sz w:val="24"/>
          <w:szCs w:val="24"/>
        </w:rPr>
        <w:t>PUASEE- FA</w:t>
      </w:r>
      <w:r w:rsidRPr="009E7391">
        <w:rPr>
          <w:rFonts w:ascii="Times New Roman" w:hAnsi="Times New Roman" w:cs="Times New Roman"/>
          <w:sz w:val="24"/>
          <w:szCs w:val="24"/>
        </w:rPr>
        <w:t xml:space="preserve"> montrent que le sol et </w:t>
      </w:r>
      <w:r>
        <w:rPr>
          <w:rFonts w:ascii="Times New Roman" w:hAnsi="Times New Roman" w:cs="Times New Roman"/>
          <w:sz w:val="24"/>
          <w:szCs w:val="24"/>
        </w:rPr>
        <w:t xml:space="preserve">le </w:t>
      </w:r>
      <w:r w:rsidRPr="009E7391">
        <w:rPr>
          <w:rFonts w:ascii="Times New Roman" w:hAnsi="Times New Roman" w:cs="Times New Roman"/>
          <w:sz w:val="24"/>
          <w:szCs w:val="24"/>
        </w:rPr>
        <w:t xml:space="preserve">sous-sol </w:t>
      </w:r>
      <w:r>
        <w:rPr>
          <w:rFonts w:ascii="Times New Roman" w:hAnsi="Times New Roman" w:cs="Times New Roman"/>
          <w:sz w:val="24"/>
          <w:szCs w:val="24"/>
        </w:rPr>
        <w:t>sont</w:t>
      </w:r>
      <w:r w:rsidRPr="009E7391">
        <w:rPr>
          <w:rFonts w:ascii="Times New Roman" w:hAnsi="Times New Roman" w:cs="Times New Roman"/>
          <w:sz w:val="24"/>
          <w:szCs w:val="24"/>
        </w:rPr>
        <w:t xml:space="preserve"> formé</w:t>
      </w:r>
      <w:r>
        <w:rPr>
          <w:rFonts w:ascii="Times New Roman" w:hAnsi="Times New Roman" w:cs="Times New Roman"/>
          <w:sz w:val="24"/>
          <w:szCs w:val="24"/>
        </w:rPr>
        <w:t>s</w:t>
      </w:r>
      <w:r w:rsidRPr="009E7391">
        <w:rPr>
          <w:rFonts w:ascii="Times New Roman" w:hAnsi="Times New Roman" w:cs="Times New Roman"/>
          <w:sz w:val="24"/>
          <w:szCs w:val="24"/>
        </w:rPr>
        <w:t xml:space="preserve"> par des argiles légèrement sableuse</w:t>
      </w:r>
      <w:r>
        <w:rPr>
          <w:rFonts w:ascii="Times New Roman" w:hAnsi="Times New Roman" w:cs="Times New Roman"/>
          <w:sz w:val="24"/>
          <w:szCs w:val="24"/>
        </w:rPr>
        <w:t>s</w:t>
      </w:r>
      <w:r w:rsidRPr="009E7391">
        <w:rPr>
          <w:rFonts w:ascii="Times New Roman" w:hAnsi="Times New Roman" w:cs="Times New Roman"/>
          <w:sz w:val="24"/>
          <w:szCs w:val="24"/>
        </w:rPr>
        <w:t xml:space="preserve"> de couleur rougeâtre (latérite) avec des poches de grave sur une profondeur allant à 16 m.</w:t>
      </w:r>
    </w:p>
    <w:p w14:paraId="6B893DF8" w14:textId="77777777" w:rsidR="00B71D0F" w:rsidRDefault="00B71D0F" w:rsidP="00B71D0F">
      <w:pPr>
        <w:jc w:val="both"/>
        <w:rPr>
          <w:rFonts w:ascii="Times New Roman" w:hAnsi="Times New Roman" w:cs="Times New Roman"/>
          <w:sz w:val="24"/>
          <w:szCs w:val="24"/>
        </w:rPr>
      </w:pPr>
      <w:r w:rsidRPr="009E7391">
        <w:rPr>
          <w:rFonts w:ascii="Times New Roman" w:hAnsi="Times New Roman" w:cs="Times New Roman"/>
          <w:sz w:val="24"/>
          <w:szCs w:val="24"/>
        </w:rPr>
        <w:t>Ces sols sont relativement perméables permettant une infiltration facile des eaux de pluie.</w:t>
      </w:r>
    </w:p>
    <w:p w14:paraId="0B1B34E1" w14:textId="77777777" w:rsidR="009B21B4" w:rsidRPr="002D4EA0" w:rsidRDefault="009B21B4" w:rsidP="009B21B4">
      <w:pPr>
        <w:pStyle w:val="PargrafodaLista"/>
        <w:ind w:left="1842" w:firstLine="282"/>
        <w:outlineLvl w:val="2"/>
        <w:rPr>
          <w:rFonts w:ascii="Times New Roman" w:hAnsi="Times New Roman"/>
          <w:b/>
          <w:sz w:val="24"/>
          <w:szCs w:val="24"/>
        </w:rPr>
      </w:pPr>
      <w:bookmarkStart w:id="138" w:name="_Toc532558490"/>
      <w:bookmarkStart w:id="139" w:name="_Toc535396927"/>
      <w:bookmarkStart w:id="140" w:name="_Toc6310466"/>
      <w:bookmarkStart w:id="141" w:name="_Toc32511482"/>
      <w:bookmarkStart w:id="142" w:name="_Toc51239248"/>
      <w:r>
        <w:rPr>
          <w:rFonts w:ascii="Times New Roman" w:hAnsi="Times New Roman"/>
          <w:b/>
          <w:sz w:val="24"/>
          <w:szCs w:val="24"/>
        </w:rPr>
        <w:t>4.2</w:t>
      </w:r>
      <w:r w:rsidRPr="002D4EA0">
        <w:rPr>
          <w:rFonts w:ascii="Times New Roman" w:hAnsi="Times New Roman"/>
          <w:b/>
          <w:sz w:val="24"/>
          <w:szCs w:val="24"/>
        </w:rPr>
        <w:t>.</w:t>
      </w:r>
      <w:r>
        <w:rPr>
          <w:rFonts w:ascii="Times New Roman" w:hAnsi="Times New Roman"/>
          <w:b/>
          <w:sz w:val="24"/>
          <w:szCs w:val="24"/>
        </w:rPr>
        <w:t>4</w:t>
      </w:r>
      <w:r w:rsidRPr="002D4EA0">
        <w:rPr>
          <w:rFonts w:ascii="Times New Roman" w:hAnsi="Times New Roman"/>
          <w:b/>
          <w:sz w:val="24"/>
          <w:szCs w:val="24"/>
        </w:rPr>
        <w:t>. Disponibilité de la ressource en Eau</w:t>
      </w:r>
      <w:bookmarkEnd w:id="138"/>
      <w:bookmarkEnd w:id="139"/>
      <w:bookmarkEnd w:id="140"/>
      <w:bookmarkEnd w:id="141"/>
      <w:bookmarkEnd w:id="142"/>
    </w:p>
    <w:p w14:paraId="2DC850DD" w14:textId="77777777" w:rsidR="009B21B4" w:rsidRDefault="009B21B4" w:rsidP="00D20C04">
      <w:pPr>
        <w:pStyle w:val="PargrafodaLista"/>
        <w:keepNext/>
        <w:numPr>
          <w:ilvl w:val="0"/>
          <w:numId w:val="193"/>
        </w:numPr>
        <w:spacing w:before="240" w:after="240"/>
        <w:ind w:right="284"/>
        <w:jc w:val="both"/>
        <w:rPr>
          <w:rFonts w:ascii="Times New Roman" w:hAnsi="Times New Roman"/>
          <w:b/>
          <w:sz w:val="24"/>
          <w:szCs w:val="24"/>
          <w:lang w:eastAsia="fr-FR"/>
        </w:rPr>
      </w:pPr>
      <w:r>
        <w:rPr>
          <w:rFonts w:ascii="Times New Roman" w:hAnsi="Times New Roman"/>
          <w:b/>
          <w:sz w:val="24"/>
          <w:szCs w:val="24"/>
          <w:lang w:eastAsia="fr-FR"/>
        </w:rPr>
        <w:t>Eaux de surface</w:t>
      </w:r>
    </w:p>
    <w:p w14:paraId="78D2FFCE"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D’âpres la documentation obtenue par les services en charge de la gestion des eaux de surface et souterraine précise que la Guinée-Bissau est coupée par plusieurs rivières, dont la plupart sont profondément traversées par la mer, ce qui donne l'impression que les marées se déroulent loin dans l'intérieur du pays. Du nord au sud, les principales rivières sont : la rivière Cacheu, la rivière Geba, la rivière Corubal, la rivière Tombal, la rivière Cumbija et la rivière Cacine, toutes comportant de nombreux affluents et sous-affluents. Presque toutes les rivières offrent d’énormes possibilités de navigation, ce qui est extrêmement important pour la communication dans un pays où les routes sont très peu nombreuses.</w:t>
      </w:r>
    </w:p>
    <w:p w14:paraId="51AC73A7"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sources de pollution de ces eaux sont souvent l’agriculture, les ordures ménagères, le lessivage des sols et les faibles activités industrielles. Ceci fait que, avec les fortes précipitations caractérisées par une moyenne annuelle de 1 400 à 1 800 mm, les eaux de surface sont peu polluées.</w:t>
      </w:r>
    </w:p>
    <w:p w14:paraId="5FDDA435"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Certaines de ces rivières sont des réservoirs d'eau douce pouvant alimenter les populations.</w:t>
      </w:r>
    </w:p>
    <w:p w14:paraId="54F17D96"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Du point de vue de la sécurité alimentaire, les rivières contribuent à améliorer le régime alimentaire des populations, qui extraient une grande quantité de poisson pour leur nourriture. </w:t>
      </w:r>
    </w:p>
    <w:p w14:paraId="4F6BD8C1" w14:textId="77777777" w:rsidR="009B21B4" w:rsidRPr="003E743A" w:rsidRDefault="009B21B4" w:rsidP="00D20C04">
      <w:pPr>
        <w:pStyle w:val="PargrafodaLista"/>
        <w:keepNext/>
        <w:numPr>
          <w:ilvl w:val="0"/>
          <w:numId w:val="193"/>
        </w:numPr>
        <w:spacing w:before="240" w:after="240"/>
        <w:ind w:right="284"/>
        <w:jc w:val="both"/>
        <w:rPr>
          <w:rFonts w:ascii="Times New Roman" w:hAnsi="Times New Roman"/>
          <w:b/>
          <w:sz w:val="24"/>
          <w:szCs w:val="24"/>
          <w:lang w:eastAsia="fr-FR"/>
        </w:rPr>
      </w:pPr>
      <w:r w:rsidRPr="003E743A">
        <w:rPr>
          <w:rFonts w:ascii="Times New Roman" w:hAnsi="Times New Roman"/>
          <w:b/>
          <w:sz w:val="24"/>
          <w:szCs w:val="24"/>
          <w:lang w:eastAsia="fr-FR"/>
        </w:rPr>
        <w:t>Eau</w:t>
      </w:r>
      <w:r>
        <w:rPr>
          <w:rFonts w:ascii="Times New Roman" w:hAnsi="Times New Roman"/>
          <w:b/>
          <w:sz w:val="24"/>
          <w:szCs w:val="24"/>
          <w:lang w:eastAsia="fr-FR"/>
        </w:rPr>
        <w:t>x</w:t>
      </w:r>
      <w:r w:rsidRPr="003E743A">
        <w:rPr>
          <w:rFonts w:ascii="Times New Roman" w:hAnsi="Times New Roman"/>
          <w:b/>
          <w:sz w:val="24"/>
          <w:szCs w:val="24"/>
          <w:lang w:eastAsia="fr-FR"/>
        </w:rPr>
        <w:t xml:space="preserve"> souterraines</w:t>
      </w:r>
    </w:p>
    <w:p w14:paraId="77674837"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Aujourd'hui, l'eau devient de plus en plus importante. De ce point de vue, la Guinée-Bissau est un pays riche en eau avec des précipitations d’environ 1800 mm par an. Toutefois, l’extrême concentration des pluies certains mois de l’année entraîne un manque d’eau pour la population pendant au moins la moitié de l’année, en particulier dans le Nord-Est du pays.</w:t>
      </w:r>
    </w:p>
    <w:p w14:paraId="4F5C008C" w14:textId="329D39A8" w:rsidR="009B21B4" w:rsidRDefault="009B21B4" w:rsidP="00FC266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Ainsi, une écrasante population paysanne est laissée sans eau, et par conséquent sans travail de la terre pendant plus de la moitié de l'année, ce qui renforce la nécessité de mieux utiliser l'eau de pluie s'écoulant dans les petites vallées et les nappes souterraines de chaque pays, assurant ainsi l’approvisionnement en eau de la population et les cultures irriguées en période de sécheresse. La réalité est qu’il y a un gros effort à faire en termes d’extension du réseau d’eau, de multiplication du fourrage au niveau de la région de Biombo et principalement Prabis. </w:t>
      </w:r>
    </w:p>
    <w:p w14:paraId="54B9B98C" w14:textId="77777777" w:rsidR="00FC2664" w:rsidRPr="00FC2664" w:rsidRDefault="00FC2664" w:rsidP="00FC2664">
      <w:pPr>
        <w:autoSpaceDE w:val="0"/>
        <w:autoSpaceDN w:val="0"/>
        <w:adjustRightInd w:val="0"/>
        <w:spacing w:after="0" w:line="240" w:lineRule="auto"/>
        <w:ind w:left="-284"/>
        <w:jc w:val="both"/>
        <w:rPr>
          <w:rFonts w:ascii="Times New Roman" w:hAnsi="Times New Roman"/>
          <w:color w:val="000000"/>
          <w:sz w:val="24"/>
          <w:szCs w:val="24"/>
        </w:rPr>
      </w:pPr>
    </w:p>
    <w:p w14:paraId="178DDD05" w14:textId="77777777" w:rsidR="009B21B4" w:rsidRPr="002D4EA0" w:rsidRDefault="009B21B4" w:rsidP="009B21B4">
      <w:pPr>
        <w:pStyle w:val="PargrafodaLista"/>
        <w:ind w:left="1842" w:firstLine="282"/>
        <w:outlineLvl w:val="2"/>
        <w:rPr>
          <w:rFonts w:ascii="Times New Roman" w:hAnsi="Times New Roman"/>
          <w:b/>
          <w:sz w:val="24"/>
          <w:szCs w:val="24"/>
        </w:rPr>
      </w:pPr>
      <w:bookmarkStart w:id="143" w:name="_Toc535396928"/>
      <w:bookmarkStart w:id="144" w:name="_Toc6310468"/>
      <w:bookmarkStart w:id="145" w:name="_Toc32511483"/>
      <w:bookmarkStart w:id="146" w:name="_Toc51239249"/>
      <w:r>
        <w:rPr>
          <w:rFonts w:ascii="Times New Roman" w:hAnsi="Times New Roman"/>
          <w:b/>
          <w:sz w:val="24"/>
          <w:szCs w:val="24"/>
        </w:rPr>
        <w:t>4.2.5</w:t>
      </w:r>
      <w:r w:rsidRPr="002D4EA0">
        <w:rPr>
          <w:rFonts w:ascii="Times New Roman" w:hAnsi="Times New Roman"/>
          <w:b/>
          <w:sz w:val="24"/>
          <w:szCs w:val="24"/>
        </w:rPr>
        <w:t>. Couvertures végétales et ressources forestières</w:t>
      </w:r>
      <w:bookmarkEnd w:id="143"/>
      <w:bookmarkEnd w:id="144"/>
      <w:bookmarkEnd w:id="145"/>
      <w:bookmarkEnd w:id="146"/>
    </w:p>
    <w:p w14:paraId="3864BA58"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Des consultations des services techniques concernées par le projet PUASEE-FA, des rencontres avec les populations et surtout plusieurs visites de terrain ont permis de collecter soit par la documentation existante ou par observation directe sur le terrain des données sur la couverture végétale et les ressources forestières dans les zones influences.</w:t>
      </w:r>
    </w:p>
    <w:p w14:paraId="0B4D9E49"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C’est ainsi qu’il a été noté que les bois qui dominent en région de Biombo sont les palmiers et le bâton de poilão Bissilão. Il représente la majeure partie des bois exportés et consommés sur le marché local. Les principales ressources forestières sont situées au Sud et au Nord de Bafatá (la seule zone rationnellement exploitée), entre le fleuve Cacheu et la frontière Sénégalaise, ainsi que dans les régions de Quinara et de Tombali.</w:t>
      </w:r>
    </w:p>
    <w:p w14:paraId="3BBE019B" w14:textId="77777777" w:rsidR="009B21B4"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les études réalisées dans le cadre du Plan d'action pour les PMA, le stock de ressources forestières est considérable. La superficie couverte par les forêts est de deux (2) millions d’hectares. En 1995, les réserves de bois étaient estimées à environ 48 millions de m3 (Plan d’action pour les PMA). On estime que la consommation annuelle est d'environ 1,2 million de m3 et que les exportations représentent environ 50 000 tonnes. Toutefois, le bilan de 1992 indiquait que la consommation annuelle moyenne de bois, y compris les exportations, était d’environ 2,1 millions de m3, ce qui laisse présager une nette détérioration des ressources forestières, à un taux d’environ 625 000 m3 par an.</w:t>
      </w:r>
    </w:p>
    <w:p w14:paraId="03505BCC"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p>
    <w:p w14:paraId="3CDE5556"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mangroves constituent un écosystème essentiel de la Guinée Bissau. Il est extrêmement difficile de se faire une opinion exacte sur l’évolution des superficies de mangroves. Elles couvraient selon les estimations, 476 000 ha en 1940, 347 000 à 206 250 ha dans les années 80, et 315 000 à 210 000 ha dans la décennie 2000. On note que la fourchette haute diminue de 9% alors que la fourchette basse ne varie presque pas. Le calcul d’une tendance 1940-2007, qu’il faut interpréter avec beaucoup de prudence, induit l’hypothèse d’une décroissance des superficies en mangrove de près de 3600 ha entre chacune des observations (IBAP, 2008).</w:t>
      </w:r>
    </w:p>
    <w:p w14:paraId="387C8EE0" w14:textId="77777777" w:rsidR="009B21B4" w:rsidRPr="00A23600" w:rsidRDefault="009B21B4" w:rsidP="00D20C04">
      <w:pPr>
        <w:pStyle w:val="PargrafodaLista"/>
        <w:numPr>
          <w:ilvl w:val="0"/>
          <w:numId w:val="193"/>
        </w:numPr>
        <w:spacing w:before="100" w:beforeAutospacing="1" w:after="0" w:line="240" w:lineRule="auto"/>
        <w:jc w:val="both"/>
        <w:rPr>
          <w:rFonts w:ascii="Times New Roman" w:eastAsia="Times New Roman" w:hAnsi="Times New Roman"/>
          <w:color w:val="000000"/>
          <w:sz w:val="24"/>
          <w:szCs w:val="24"/>
          <w:lang w:eastAsia="fr-FR"/>
        </w:rPr>
      </w:pPr>
      <w:r>
        <w:rPr>
          <w:rFonts w:ascii="Times New Roman" w:hAnsi="Times New Roman"/>
          <w:b/>
          <w:sz w:val="24"/>
          <w:szCs w:val="24"/>
          <w:lang w:eastAsia="fr-FR"/>
        </w:rPr>
        <w:t>La faune</w:t>
      </w:r>
    </w:p>
    <w:p w14:paraId="1D81EE8F" w14:textId="77777777" w:rsidR="009B21B4"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faune sauvage et ses habitats jouent toujours le rôle essentiel dans la vie journalière des populations africaines, tant au niveau alimentaire qu’au niveau socioculturel. La chasse traditionnelle, les danses, les masques, les totems et tabous, les cérémonies d’initiation sont des exemples où la faune sauvage intervient en Guinée Bissau.</w:t>
      </w:r>
    </w:p>
    <w:p w14:paraId="1CA9ACDB"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p>
    <w:p w14:paraId="34591D49" w14:textId="226B1E27" w:rsidR="009B21B4"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L’inventaire quantitatif de la faune au niveau national réalisé par DGFC/UICN (1989), révèle la présence d’une importante diversité de mammifères. Le résultat de cet inventaire indique l’existence de 64 espèces de mammifères en Guinée-Bissau (11 espèces de primates, 2 de pholidotes, 9 de rongeurs ; 21 de carnivores, 1 de “tubulidentés”, 1 de sérénides, des ongulés) ; 374 espèces d’oiseaux et 39 espèces de reptiles. L’absence des espèces de grande portée est assez notoire (éléphants, buffles, lions, “sim sim”, “boca branco”, etc.). Les zones côtières présentent des caractéristiques spéciales en terme</w:t>
      </w:r>
      <w:r w:rsidR="00331BC5">
        <w:rPr>
          <w:rFonts w:ascii="Times New Roman" w:hAnsi="Times New Roman"/>
          <w:color w:val="000000"/>
          <w:sz w:val="24"/>
          <w:szCs w:val="24"/>
        </w:rPr>
        <w:t>s</w:t>
      </w:r>
      <w:r w:rsidRPr="004815B9">
        <w:rPr>
          <w:rFonts w:ascii="Times New Roman" w:hAnsi="Times New Roman"/>
          <w:color w:val="000000"/>
          <w:sz w:val="24"/>
          <w:szCs w:val="24"/>
        </w:rPr>
        <w:t xml:space="preserve"> de diversité génétique et servent de pôle de la concentration des oiseaux migrateurs.</w:t>
      </w:r>
    </w:p>
    <w:p w14:paraId="59C5372F" w14:textId="77777777" w:rsidR="009B21B4" w:rsidRPr="004815B9"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p>
    <w:p w14:paraId="7DE2F2B7" w14:textId="50D66B30" w:rsidR="009B21B4"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chasse nationale et celle des étrangers résidents sont</w:t>
      </w:r>
      <w:r w:rsidR="00331BC5" w:rsidRPr="004815B9">
        <w:rPr>
          <w:rFonts w:ascii="Times New Roman" w:hAnsi="Times New Roman"/>
          <w:color w:val="000000"/>
          <w:sz w:val="24"/>
          <w:szCs w:val="24"/>
        </w:rPr>
        <w:t>, par exemple, peu organisés et peu suivis</w:t>
      </w:r>
      <w:r w:rsidRPr="004815B9">
        <w:rPr>
          <w:rFonts w:ascii="Times New Roman" w:hAnsi="Times New Roman"/>
          <w:color w:val="000000"/>
          <w:sz w:val="24"/>
          <w:szCs w:val="24"/>
        </w:rPr>
        <w:t xml:space="preserve"> avec un non-respect des contrats d’abattage. Le constat actuel est à une grande diminution des visites étrangères et à la fermeture de plusieurs campements de chasse.</w:t>
      </w:r>
    </w:p>
    <w:p w14:paraId="06866539" w14:textId="77777777" w:rsidR="009B21B4" w:rsidRDefault="009B21B4" w:rsidP="009B21B4">
      <w:pPr>
        <w:autoSpaceDE w:val="0"/>
        <w:autoSpaceDN w:val="0"/>
        <w:adjustRightInd w:val="0"/>
        <w:spacing w:after="0" w:line="240" w:lineRule="auto"/>
        <w:ind w:left="-284"/>
        <w:jc w:val="both"/>
        <w:rPr>
          <w:rFonts w:ascii="Times New Roman" w:hAnsi="Times New Roman"/>
          <w:color w:val="000000"/>
          <w:sz w:val="24"/>
          <w:szCs w:val="24"/>
        </w:rPr>
      </w:pPr>
    </w:p>
    <w:p w14:paraId="1F71025C" w14:textId="77777777" w:rsidR="00B71D0F" w:rsidRPr="009B2E8A" w:rsidRDefault="009B21B4" w:rsidP="009B21B4">
      <w:pPr>
        <w:pStyle w:val="PargrafodaLista"/>
        <w:ind w:left="1134"/>
        <w:outlineLvl w:val="1"/>
        <w:rPr>
          <w:rFonts w:ascii="Times New Roman" w:hAnsi="Times New Roman"/>
          <w:b/>
          <w:sz w:val="24"/>
          <w:szCs w:val="24"/>
        </w:rPr>
      </w:pPr>
      <w:bookmarkStart w:id="147" w:name="_Toc51239250"/>
      <w:r>
        <w:rPr>
          <w:rFonts w:ascii="Times New Roman" w:hAnsi="Times New Roman"/>
          <w:b/>
          <w:sz w:val="24"/>
          <w:szCs w:val="24"/>
        </w:rPr>
        <w:t>4.3. MILIEU HUMAIN</w:t>
      </w:r>
      <w:bookmarkEnd w:id="147"/>
    </w:p>
    <w:p w14:paraId="4D744462" w14:textId="77777777" w:rsidR="00B71D0F" w:rsidRDefault="00A0449E" w:rsidP="00B71D0F">
      <w:pPr>
        <w:spacing w:after="120"/>
        <w:jc w:val="both"/>
        <w:rPr>
          <w:rFonts w:ascii="Times New Roman" w:hAnsi="Times New Roman" w:cs="Times New Roman"/>
          <w:color w:val="FF0000"/>
          <w:sz w:val="24"/>
          <w:szCs w:val="24"/>
          <w:lang w:bidi="fr-FR"/>
        </w:rPr>
      </w:pPr>
      <w:r w:rsidRPr="00A0449E">
        <w:rPr>
          <w:rFonts w:ascii="Times New Roman" w:hAnsi="Times New Roman" w:cs="Times New Roman"/>
          <w:color w:val="000000" w:themeColor="text1"/>
          <w:sz w:val="24"/>
          <w:szCs w:val="24"/>
        </w:rPr>
        <w:t xml:space="preserve">Les travaux d’extension des réseaux </w:t>
      </w:r>
      <w:r w:rsidR="00B71D0F" w:rsidRPr="00A0449E">
        <w:rPr>
          <w:rFonts w:ascii="Times New Roman" w:hAnsi="Times New Roman" w:cs="Times New Roman"/>
          <w:color w:val="000000" w:themeColor="text1"/>
          <w:sz w:val="24"/>
          <w:szCs w:val="24"/>
        </w:rPr>
        <w:t xml:space="preserve">d’électricité du </w:t>
      </w:r>
      <w:r w:rsidRPr="00A0449E">
        <w:rPr>
          <w:rFonts w:ascii="Times New Roman" w:hAnsi="Times New Roman" w:cs="Times New Roman"/>
          <w:color w:val="000000" w:themeColor="text1"/>
          <w:sz w:val="24"/>
          <w:szCs w:val="24"/>
        </w:rPr>
        <w:t>sous-</w:t>
      </w:r>
      <w:r w:rsidR="00B71D0F" w:rsidRPr="00A0449E">
        <w:rPr>
          <w:rFonts w:ascii="Times New Roman" w:hAnsi="Times New Roman" w:cs="Times New Roman"/>
          <w:color w:val="000000" w:themeColor="text1"/>
          <w:sz w:val="24"/>
          <w:szCs w:val="24"/>
        </w:rPr>
        <w:t>projet</w:t>
      </w:r>
      <w:r w:rsidRPr="00A0449E">
        <w:rPr>
          <w:rFonts w:ascii="Times New Roman" w:hAnsi="Times New Roman" w:cs="Times New Roman"/>
          <w:color w:val="000000" w:themeColor="text1"/>
          <w:sz w:val="24"/>
          <w:szCs w:val="24"/>
        </w:rPr>
        <w:t xml:space="preserve"> n°5 de</w:t>
      </w:r>
      <w:r w:rsidR="00B71D0F" w:rsidRPr="00A0449E">
        <w:rPr>
          <w:rFonts w:ascii="Times New Roman" w:hAnsi="Times New Roman" w:cs="Times New Roman"/>
          <w:color w:val="000000" w:themeColor="text1"/>
          <w:sz w:val="24"/>
          <w:szCs w:val="24"/>
        </w:rPr>
        <w:t xml:space="preserve"> PUASEE-FA vont s’exécuter principalement dans la ville de Bissau</w:t>
      </w:r>
      <w:r w:rsidRPr="00A0449E">
        <w:rPr>
          <w:rFonts w:ascii="Times New Roman" w:hAnsi="Times New Roman" w:cs="Times New Roman"/>
          <w:color w:val="000000" w:themeColor="text1"/>
          <w:sz w:val="24"/>
          <w:szCs w:val="24"/>
          <w:lang w:bidi="fr-FR"/>
        </w:rPr>
        <w:t>, de Prabis, de Safim.</w:t>
      </w:r>
    </w:p>
    <w:p w14:paraId="00704FF4" w14:textId="77777777" w:rsidR="00B71D0F" w:rsidRPr="009B21B4" w:rsidRDefault="009B21B4" w:rsidP="009B21B4">
      <w:pPr>
        <w:pStyle w:val="PargrafodaLista"/>
        <w:ind w:left="1842" w:firstLine="282"/>
        <w:outlineLvl w:val="2"/>
        <w:rPr>
          <w:rFonts w:ascii="Times New Roman" w:hAnsi="Times New Roman"/>
          <w:b/>
          <w:sz w:val="24"/>
          <w:szCs w:val="24"/>
        </w:rPr>
      </w:pPr>
      <w:bookmarkStart w:id="148" w:name="_Toc51239251"/>
      <w:r>
        <w:rPr>
          <w:rFonts w:ascii="Times New Roman" w:hAnsi="Times New Roman"/>
          <w:b/>
          <w:sz w:val="24"/>
          <w:szCs w:val="24"/>
        </w:rPr>
        <w:t xml:space="preserve">4.3.1. </w:t>
      </w:r>
      <w:r w:rsidR="00B71D0F" w:rsidRPr="009B21B4">
        <w:rPr>
          <w:rFonts w:ascii="Times New Roman" w:hAnsi="Times New Roman"/>
          <w:b/>
          <w:sz w:val="24"/>
          <w:szCs w:val="24"/>
        </w:rPr>
        <w:t>Maillage urbain</w:t>
      </w:r>
      <w:bookmarkEnd w:id="148"/>
    </w:p>
    <w:p w14:paraId="6FB7E9C7" w14:textId="77777777" w:rsidR="00B71D0F" w:rsidRPr="00DE4345" w:rsidRDefault="00B71D0F" w:rsidP="00B71D0F">
      <w:pPr>
        <w:spacing w:after="120"/>
        <w:jc w:val="both"/>
        <w:rPr>
          <w:rFonts w:ascii="Times New Roman" w:hAnsi="Times New Roman" w:cs="Times New Roman"/>
          <w:sz w:val="24"/>
          <w:szCs w:val="24"/>
          <w:lang w:bidi="fr-FR"/>
        </w:rPr>
      </w:pPr>
      <w:r w:rsidRPr="00DE4345">
        <w:rPr>
          <w:rFonts w:ascii="Times New Roman" w:hAnsi="Times New Roman" w:cs="Times New Roman"/>
          <w:sz w:val="24"/>
          <w:szCs w:val="24"/>
          <w:lang w:bidi="fr-FR"/>
        </w:rPr>
        <w:t>Aujourd'hui, la ville a plus de 20 quartiers, représentant environ 75% de la grande région de Bissau. La ville a eu tendance à se développer le long de deux axes distincts : vers le nord-ouest, le long de l'avenue « Av. dos Combatentes da Liberdade da Pátria » qui relie Bissau à l'aéroport, et où se trouvent aujourd'hui les plus grands quartiers périphériques de la ville ; et vers le nord-est, dans la direction Antula. Il convient de noter que tout ce développement urbain n’a été accompagné d’aucun type de planification, que ce soit au niveau du maillage, de l’infrastructure ou au niveau de la voirie urbaine. C’est ainsi qu’aujourd’hui tous ces quartiers souffrent du même type de problèmes qui se manifestent à différents niveaux, allant d’une forte densité de population à l’absence presque totale d’infrastructures, et ils ont donc des besoins de même type et d’interventions semblables, tout en respectant l’individualité de chacun d’eux. Contrairement aux caractéristiques de ces quartiers, la partie ancienne de Bissau, à côté du fort d'Amura, présente un maillage clairement orthogonal, avec des constructions de 2 étages en général, de grandes dimensions et un très faible taux d'occupation.</w:t>
      </w:r>
    </w:p>
    <w:p w14:paraId="7D906297" w14:textId="77777777" w:rsidR="00B71D0F" w:rsidRPr="009B21B4" w:rsidRDefault="009B21B4" w:rsidP="009B21B4">
      <w:pPr>
        <w:pStyle w:val="PargrafodaLista"/>
        <w:ind w:left="1842" w:firstLine="282"/>
        <w:outlineLvl w:val="2"/>
        <w:rPr>
          <w:rFonts w:ascii="Times New Roman" w:hAnsi="Times New Roman"/>
          <w:b/>
          <w:sz w:val="24"/>
          <w:szCs w:val="24"/>
        </w:rPr>
      </w:pPr>
      <w:bookmarkStart w:id="149" w:name="_Toc51239252"/>
      <w:r>
        <w:rPr>
          <w:rFonts w:ascii="Times New Roman" w:hAnsi="Times New Roman"/>
          <w:b/>
          <w:sz w:val="24"/>
          <w:szCs w:val="24"/>
        </w:rPr>
        <w:t xml:space="preserve">4.3.2. </w:t>
      </w:r>
      <w:r w:rsidR="00B71D0F" w:rsidRPr="009B21B4">
        <w:rPr>
          <w:rFonts w:ascii="Times New Roman" w:hAnsi="Times New Roman"/>
          <w:b/>
          <w:sz w:val="24"/>
          <w:szCs w:val="24"/>
        </w:rPr>
        <w:t>Croissance démographique</w:t>
      </w:r>
      <w:bookmarkEnd w:id="149"/>
    </w:p>
    <w:p w14:paraId="2723246E" w14:textId="77777777" w:rsidR="00B71D0F" w:rsidRPr="009E7391" w:rsidRDefault="00B71D0F" w:rsidP="00B71D0F">
      <w:pPr>
        <w:spacing w:after="120"/>
        <w:jc w:val="both"/>
        <w:rPr>
          <w:rFonts w:ascii="Times New Roman" w:hAnsi="Times New Roman" w:cs="Times New Roman"/>
          <w:sz w:val="24"/>
          <w:szCs w:val="24"/>
          <w:lang w:bidi="fr-FR"/>
        </w:rPr>
      </w:pPr>
      <w:r w:rsidRPr="009E7391">
        <w:rPr>
          <w:rFonts w:ascii="Times New Roman" w:hAnsi="Times New Roman" w:cs="Times New Roman"/>
          <w:sz w:val="24"/>
          <w:szCs w:val="24"/>
          <w:lang w:bidi="fr-FR"/>
        </w:rPr>
        <w:t>La base pour l’estimation de la population de la ville de Bissau pour l’horizon de l’étude sont les résultats du recensement réalisé par la Direction de la Statistique du Ministère de la Planification en 2009. Ce recensement a permis d’identifier une population totale à Bissau estimée à 387 909 habitants</w:t>
      </w:r>
      <w:r>
        <w:rPr>
          <w:rFonts w:ascii="Times New Roman" w:hAnsi="Times New Roman" w:cs="Times New Roman"/>
          <w:sz w:val="24"/>
          <w:szCs w:val="24"/>
          <w:lang w:bidi="fr-FR"/>
        </w:rPr>
        <w:t xml:space="preserve">, </w:t>
      </w:r>
      <w:r w:rsidRPr="009E7391">
        <w:rPr>
          <w:rFonts w:ascii="Times New Roman" w:hAnsi="Times New Roman" w:cs="Times New Roman"/>
          <w:sz w:val="24"/>
          <w:szCs w:val="24"/>
          <w:lang w:bidi="fr-FR"/>
        </w:rPr>
        <w:t>ce qui correspond à une densité de 5 037 habitants au km ².</w:t>
      </w:r>
      <w:r>
        <w:rPr>
          <w:rFonts w:ascii="Times New Roman" w:hAnsi="Times New Roman" w:cs="Times New Roman"/>
          <w:sz w:val="24"/>
          <w:szCs w:val="24"/>
          <w:lang w:bidi="fr-FR"/>
        </w:rPr>
        <w:t xml:space="preserve"> </w:t>
      </w:r>
      <w:r w:rsidRPr="009E7391">
        <w:rPr>
          <w:rFonts w:ascii="Times New Roman" w:hAnsi="Times New Roman" w:cs="Times New Roman"/>
          <w:sz w:val="24"/>
          <w:szCs w:val="24"/>
          <w:lang w:bidi="fr-FR"/>
        </w:rPr>
        <w:t>Entre 1979 et 2009, la population de la ville de Bissau a augmenté de 278 695 habitants soit un taux de croissance intercensitaire de 55,63 % entre 1979 et 2009. Si on</w:t>
      </w:r>
      <w:r>
        <w:rPr>
          <w:rFonts w:ascii="Times New Roman" w:hAnsi="Times New Roman" w:cs="Times New Roman"/>
          <w:sz w:val="24"/>
          <w:szCs w:val="24"/>
          <w:lang w:bidi="fr-FR"/>
        </w:rPr>
        <w:t xml:space="preserve"> </w:t>
      </w:r>
      <w:r w:rsidRPr="009E7391">
        <w:rPr>
          <w:rFonts w:ascii="Times New Roman" w:hAnsi="Times New Roman" w:cs="Times New Roman"/>
          <w:sz w:val="24"/>
          <w:szCs w:val="24"/>
          <w:lang w:bidi="fr-FR"/>
        </w:rPr>
        <w:t>établi</w:t>
      </w:r>
      <w:r>
        <w:rPr>
          <w:rFonts w:ascii="Times New Roman" w:hAnsi="Times New Roman" w:cs="Times New Roman"/>
          <w:sz w:val="24"/>
          <w:szCs w:val="24"/>
          <w:lang w:bidi="fr-FR"/>
        </w:rPr>
        <w:t>t</w:t>
      </w:r>
      <w:r w:rsidRPr="009E7391">
        <w:rPr>
          <w:rFonts w:ascii="Times New Roman" w:hAnsi="Times New Roman" w:cs="Times New Roman"/>
          <w:sz w:val="24"/>
          <w:szCs w:val="24"/>
          <w:lang w:bidi="fr-FR"/>
        </w:rPr>
        <w:t xml:space="preserve"> la comparaison avec les résulta</w:t>
      </w:r>
      <w:r>
        <w:rPr>
          <w:rFonts w:ascii="Times New Roman" w:hAnsi="Times New Roman" w:cs="Times New Roman"/>
          <w:sz w:val="24"/>
          <w:szCs w:val="24"/>
          <w:lang w:bidi="fr-FR"/>
        </w:rPr>
        <w:t>t</w:t>
      </w:r>
      <w:r w:rsidRPr="009E7391">
        <w:rPr>
          <w:rFonts w:ascii="Times New Roman" w:hAnsi="Times New Roman" w:cs="Times New Roman"/>
          <w:sz w:val="24"/>
          <w:szCs w:val="24"/>
          <w:lang w:bidi="fr-FR"/>
        </w:rPr>
        <w:t>s</w:t>
      </w:r>
      <w:r>
        <w:rPr>
          <w:rFonts w:ascii="Times New Roman" w:hAnsi="Times New Roman" w:cs="Times New Roman"/>
          <w:sz w:val="24"/>
          <w:szCs w:val="24"/>
          <w:lang w:bidi="fr-FR"/>
        </w:rPr>
        <w:t xml:space="preserve"> </w:t>
      </w:r>
      <w:r w:rsidRPr="009E7391">
        <w:rPr>
          <w:rFonts w:ascii="Times New Roman" w:hAnsi="Times New Roman" w:cs="Times New Roman"/>
          <w:sz w:val="24"/>
          <w:szCs w:val="24"/>
          <w:lang w:bidi="fr-FR"/>
        </w:rPr>
        <w:t>du recensement de 1991 - 195 619 habitants - on obtient une croissance annuelle pendant ces 18 ans de, en moyenne</w:t>
      </w:r>
      <w:r>
        <w:rPr>
          <w:rFonts w:ascii="Times New Roman" w:hAnsi="Times New Roman" w:cs="Times New Roman"/>
          <w:sz w:val="24"/>
          <w:szCs w:val="24"/>
          <w:lang w:bidi="fr-FR"/>
        </w:rPr>
        <w:t xml:space="preserve"> </w:t>
      </w:r>
      <w:r w:rsidRPr="009E7391">
        <w:rPr>
          <w:rFonts w:ascii="Times New Roman" w:hAnsi="Times New Roman" w:cs="Times New Roman"/>
          <w:sz w:val="24"/>
          <w:szCs w:val="24"/>
          <w:lang w:bidi="fr-FR"/>
        </w:rPr>
        <w:t>de 3,87%.</w:t>
      </w:r>
    </w:p>
    <w:p w14:paraId="0A396742" w14:textId="77777777" w:rsidR="00B71D0F" w:rsidRPr="009E7391" w:rsidRDefault="00B71D0F" w:rsidP="00B71D0F">
      <w:pPr>
        <w:spacing w:after="120"/>
        <w:jc w:val="both"/>
        <w:rPr>
          <w:rFonts w:ascii="Times New Roman" w:hAnsi="Times New Roman" w:cs="Times New Roman"/>
          <w:sz w:val="24"/>
          <w:szCs w:val="24"/>
          <w:lang w:bidi="fr-FR"/>
        </w:rPr>
      </w:pPr>
      <w:r w:rsidRPr="009E7391">
        <w:rPr>
          <w:rFonts w:ascii="Times New Roman" w:hAnsi="Times New Roman" w:cs="Times New Roman"/>
          <w:sz w:val="24"/>
          <w:szCs w:val="24"/>
          <w:lang w:bidi="fr-FR"/>
        </w:rPr>
        <w:t>L’évolution de cette population jusqu’à l’horizon du projet (2040) a été estimée en adoptant un taux de</w:t>
      </w:r>
      <w:r>
        <w:rPr>
          <w:rFonts w:ascii="Times New Roman" w:hAnsi="Times New Roman" w:cs="Times New Roman"/>
          <w:sz w:val="24"/>
          <w:szCs w:val="24"/>
          <w:lang w:bidi="fr-FR"/>
        </w:rPr>
        <w:t xml:space="preserve"> </w:t>
      </w:r>
      <w:r w:rsidRPr="009E7391">
        <w:rPr>
          <w:rFonts w:ascii="Times New Roman" w:hAnsi="Times New Roman" w:cs="Times New Roman"/>
          <w:sz w:val="24"/>
          <w:szCs w:val="24"/>
          <w:lang w:bidi="fr-FR"/>
        </w:rPr>
        <w:t xml:space="preserve">croissance constant de 2,34% jusqu’en 2040. Ce taux est déterminé dans le cadre de l’étude du plan directeur de l’énergie en 2013 par CABIRA suite à une enquête </w:t>
      </w:r>
      <w:r>
        <w:rPr>
          <w:rFonts w:ascii="Times New Roman" w:hAnsi="Times New Roman" w:cs="Times New Roman"/>
          <w:sz w:val="24"/>
          <w:szCs w:val="24"/>
          <w:lang w:bidi="fr-FR"/>
        </w:rPr>
        <w:t>socio-é</w:t>
      </w:r>
      <w:r w:rsidRPr="009E7391">
        <w:rPr>
          <w:rFonts w:ascii="Times New Roman" w:hAnsi="Times New Roman" w:cs="Times New Roman"/>
          <w:sz w:val="24"/>
          <w:szCs w:val="24"/>
          <w:lang w:bidi="fr-FR"/>
        </w:rPr>
        <w:t>co</w:t>
      </w:r>
      <w:r>
        <w:rPr>
          <w:rFonts w:ascii="Times New Roman" w:hAnsi="Times New Roman" w:cs="Times New Roman"/>
          <w:sz w:val="24"/>
          <w:szCs w:val="24"/>
          <w:lang w:bidi="fr-FR"/>
        </w:rPr>
        <w:t>no</w:t>
      </w:r>
      <w:r w:rsidRPr="009E7391">
        <w:rPr>
          <w:rFonts w:ascii="Times New Roman" w:hAnsi="Times New Roman" w:cs="Times New Roman"/>
          <w:sz w:val="24"/>
          <w:szCs w:val="24"/>
          <w:lang w:bidi="fr-FR"/>
        </w:rPr>
        <w:t>mique menée en 2011. Ce même taux est aussi adopté par l’étude tarifaire pour l’électricité et eau –EAGB réalisé par IDEA Consult et aussi par le rapport d’évaluation de la banque mondial</w:t>
      </w:r>
      <w:r>
        <w:rPr>
          <w:rFonts w:ascii="Times New Roman" w:hAnsi="Times New Roman" w:cs="Times New Roman"/>
          <w:sz w:val="24"/>
          <w:szCs w:val="24"/>
          <w:lang w:bidi="fr-FR"/>
        </w:rPr>
        <w:t>e</w:t>
      </w:r>
      <w:r w:rsidRPr="009E7391">
        <w:rPr>
          <w:rFonts w:ascii="Times New Roman" w:hAnsi="Times New Roman" w:cs="Times New Roman"/>
          <w:sz w:val="24"/>
          <w:szCs w:val="24"/>
          <w:lang w:bidi="fr-FR"/>
        </w:rPr>
        <w:t xml:space="preserve"> du projet </w:t>
      </w:r>
      <w:r>
        <w:rPr>
          <w:rFonts w:ascii="Times New Roman" w:hAnsi="Times New Roman" w:cs="Times New Roman"/>
          <w:sz w:val="24"/>
          <w:szCs w:val="24"/>
          <w:lang w:bidi="fr-FR"/>
        </w:rPr>
        <w:t>PUASEE- FA</w:t>
      </w:r>
      <w:r w:rsidRPr="009E7391">
        <w:rPr>
          <w:rFonts w:ascii="Times New Roman" w:hAnsi="Times New Roman" w:cs="Times New Roman"/>
          <w:sz w:val="24"/>
          <w:szCs w:val="24"/>
          <w:lang w:bidi="fr-FR"/>
        </w:rPr>
        <w:t>.</w:t>
      </w:r>
    </w:p>
    <w:p w14:paraId="573AF38A" w14:textId="77777777" w:rsidR="00B71D0F" w:rsidRPr="009E7391" w:rsidRDefault="00B71D0F" w:rsidP="00B71D0F">
      <w:pPr>
        <w:spacing w:after="120"/>
        <w:jc w:val="both"/>
        <w:rPr>
          <w:rFonts w:ascii="Times New Roman" w:hAnsi="Times New Roman" w:cs="Times New Roman"/>
          <w:sz w:val="24"/>
          <w:szCs w:val="24"/>
          <w:lang w:bidi="fr-FR"/>
        </w:rPr>
      </w:pPr>
      <w:r w:rsidRPr="009E7391">
        <w:rPr>
          <w:rFonts w:ascii="Times New Roman" w:hAnsi="Times New Roman" w:cs="Times New Roman"/>
          <w:sz w:val="24"/>
          <w:szCs w:val="24"/>
          <w:lang w:bidi="fr-FR"/>
        </w:rPr>
        <w:t>Sur cette base, la population de Bissau a été estimée à 445 659 habitants pour l’année 2015. Elle atteindra :</w:t>
      </w:r>
    </w:p>
    <w:p w14:paraId="0B9DE78D" w14:textId="77777777" w:rsidR="00B71D0F" w:rsidRPr="009E7391" w:rsidRDefault="00B71D0F" w:rsidP="00B71D0F">
      <w:pPr>
        <w:pStyle w:val="PargrafodaLista"/>
        <w:numPr>
          <w:ilvl w:val="0"/>
          <w:numId w:val="43"/>
        </w:numPr>
        <w:spacing w:after="120"/>
        <w:jc w:val="both"/>
        <w:rPr>
          <w:rFonts w:ascii="Times New Roman" w:hAnsi="Times New Roman"/>
          <w:sz w:val="24"/>
          <w:szCs w:val="24"/>
          <w:lang w:bidi="fr-FR"/>
        </w:rPr>
      </w:pPr>
      <w:r w:rsidRPr="009E7391">
        <w:rPr>
          <w:rFonts w:ascii="Times New Roman" w:hAnsi="Times New Roman"/>
          <w:sz w:val="24"/>
          <w:szCs w:val="24"/>
          <w:lang w:bidi="fr-FR"/>
        </w:rPr>
        <w:t>500 299 habitants</w:t>
      </w:r>
      <w:r>
        <w:rPr>
          <w:rFonts w:ascii="Times New Roman" w:hAnsi="Times New Roman"/>
          <w:sz w:val="24"/>
          <w:szCs w:val="24"/>
          <w:lang w:bidi="fr-FR"/>
        </w:rPr>
        <w:t xml:space="preserve"> en 2020</w:t>
      </w:r>
    </w:p>
    <w:p w14:paraId="43C8CDB6" w14:textId="77777777" w:rsidR="00B71D0F" w:rsidRPr="009E7391" w:rsidRDefault="00B71D0F" w:rsidP="00B71D0F">
      <w:pPr>
        <w:pStyle w:val="PargrafodaLista"/>
        <w:numPr>
          <w:ilvl w:val="0"/>
          <w:numId w:val="43"/>
        </w:numPr>
        <w:spacing w:after="120"/>
        <w:jc w:val="both"/>
        <w:rPr>
          <w:rFonts w:ascii="Times New Roman" w:hAnsi="Times New Roman"/>
          <w:sz w:val="24"/>
          <w:szCs w:val="24"/>
          <w:lang w:bidi="fr-FR"/>
        </w:rPr>
      </w:pPr>
      <w:r w:rsidRPr="009E7391">
        <w:rPr>
          <w:rFonts w:ascii="Times New Roman" w:hAnsi="Times New Roman"/>
          <w:sz w:val="24"/>
          <w:szCs w:val="24"/>
          <w:lang w:bidi="fr-FR"/>
        </w:rPr>
        <w:t>561 638 habitants</w:t>
      </w:r>
      <w:r>
        <w:rPr>
          <w:rFonts w:ascii="Times New Roman" w:hAnsi="Times New Roman"/>
          <w:sz w:val="24"/>
          <w:szCs w:val="24"/>
          <w:lang w:bidi="fr-FR"/>
        </w:rPr>
        <w:t xml:space="preserve"> en 2025</w:t>
      </w:r>
    </w:p>
    <w:p w14:paraId="09888F85" w14:textId="77777777" w:rsidR="00B71D0F" w:rsidRPr="009E7391" w:rsidRDefault="00B71D0F" w:rsidP="00B71D0F">
      <w:pPr>
        <w:pStyle w:val="PargrafodaLista"/>
        <w:numPr>
          <w:ilvl w:val="0"/>
          <w:numId w:val="43"/>
        </w:numPr>
        <w:spacing w:after="120"/>
        <w:jc w:val="both"/>
        <w:rPr>
          <w:rFonts w:ascii="Times New Roman" w:hAnsi="Times New Roman"/>
          <w:sz w:val="24"/>
          <w:szCs w:val="24"/>
          <w:lang w:bidi="fr-FR"/>
        </w:rPr>
      </w:pPr>
      <w:r w:rsidRPr="009E7391">
        <w:rPr>
          <w:rFonts w:ascii="Times New Roman" w:hAnsi="Times New Roman"/>
          <w:sz w:val="24"/>
          <w:szCs w:val="24"/>
          <w:lang w:bidi="fr-FR"/>
        </w:rPr>
        <w:t>630 498 habitants</w:t>
      </w:r>
      <w:r>
        <w:rPr>
          <w:rFonts w:ascii="Times New Roman" w:hAnsi="Times New Roman"/>
          <w:sz w:val="24"/>
          <w:szCs w:val="24"/>
          <w:lang w:bidi="fr-FR"/>
        </w:rPr>
        <w:t xml:space="preserve"> </w:t>
      </w:r>
      <w:r w:rsidRPr="009E7391">
        <w:rPr>
          <w:rFonts w:ascii="Times New Roman" w:hAnsi="Times New Roman"/>
          <w:sz w:val="24"/>
          <w:szCs w:val="24"/>
          <w:lang w:bidi="fr-FR"/>
        </w:rPr>
        <w:t>en 2030</w:t>
      </w:r>
    </w:p>
    <w:p w14:paraId="56F690F8" w14:textId="77777777" w:rsidR="00B71D0F" w:rsidRPr="009E7391" w:rsidRDefault="00B71D0F" w:rsidP="00B71D0F">
      <w:pPr>
        <w:pStyle w:val="PargrafodaLista"/>
        <w:numPr>
          <w:ilvl w:val="0"/>
          <w:numId w:val="43"/>
        </w:numPr>
        <w:spacing w:after="120"/>
        <w:jc w:val="both"/>
        <w:rPr>
          <w:rFonts w:ascii="Times New Roman" w:hAnsi="Times New Roman"/>
          <w:sz w:val="24"/>
          <w:szCs w:val="24"/>
          <w:lang w:bidi="fr-FR"/>
        </w:rPr>
      </w:pPr>
      <w:r w:rsidRPr="009E7391">
        <w:rPr>
          <w:rFonts w:ascii="Times New Roman" w:hAnsi="Times New Roman"/>
          <w:sz w:val="24"/>
          <w:szCs w:val="24"/>
          <w:lang w:bidi="fr-FR"/>
        </w:rPr>
        <w:t>707800</w:t>
      </w:r>
      <w:r>
        <w:rPr>
          <w:rFonts w:ascii="Times New Roman" w:hAnsi="Times New Roman"/>
          <w:sz w:val="24"/>
          <w:szCs w:val="24"/>
          <w:lang w:bidi="fr-FR"/>
        </w:rPr>
        <w:t xml:space="preserve"> </w:t>
      </w:r>
      <w:r w:rsidRPr="009E7391">
        <w:rPr>
          <w:rFonts w:ascii="Times New Roman" w:hAnsi="Times New Roman"/>
          <w:sz w:val="24"/>
          <w:szCs w:val="24"/>
          <w:lang w:bidi="fr-FR"/>
        </w:rPr>
        <w:t>habitants</w:t>
      </w:r>
      <w:r>
        <w:rPr>
          <w:rFonts w:ascii="Times New Roman" w:hAnsi="Times New Roman"/>
          <w:sz w:val="24"/>
          <w:szCs w:val="24"/>
          <w:lang w:bidi="fr-FR"/>
        </w:rPr>
        <w:t xml:space="preserve"> </w:t>
      </w:r>
      <w:r w:rsidRPr="009E7391">
        <w:rPr>
          <w:rFonts w:ascii="Times New Roman" w:hAnsi="Times New Roman"/>
          <w:sz w:val="24"/>
          <w:szCs w:val="24"/>
          <w:lang w:bidi="fr-FR"/>
        </w:rPr>
        <w:t>en 2035</w:t>
      </w:r>
    </w:p>
    <w:p w14:paraId="2BB726D7" w14:textId="41873D4E" w:rsidR="00B71D0F" w:rsidRDefault="00B71D0F" w:rsidP="00B71D0F">
      <w:pPr>
        <w:pStyle w:val="PargrafodaLista"/>
        <w:numPr>
          <w:ilvl w:val="0"/>
          <w:numId w:val="43"/>
        </w:numPr>
        <w:spacing w:after="120"/>
        <w:jc w:val="both"/>
        <w:rPr>
          <w:rFonts w:ascii="Times New Roman" w:hAnsi="Times New Roman"/>
          <w:sz w:val="24"/>
          <w:szCs w:val="24"/>
          <w:lang w:bidi="fr-FR"/>
        </w:rPr>
      </w:pPr>
      <w:r w:rsidRPr="009E7391">
        <w:rPr>
          <w:rFonts w:ascii="Times New Roman" w:hAnsi="Times New Roman"/>
          <w:sz w:val="24"/>
          <w:szCs w:val="24"/>
          <w:lang w:bidi="fr-FR"/>
        </w:rPr>
        <w:t>794580</w:t>
      </w:r>
      <w:r>
        <w:rPr>
          <w:rFonts w:ascii="Times New Roman" w:hAnsi="Times New Roman"/>
          <w:sz w:val="24"/>
          <w:szCs w:val="24"/>
          <w:lang w:bidi="fr-FR"/>
        </w:rPr>
        <w:t xml:space="preserve"> </w:t>
      </w:r>
      <w:r w:rsidRPr="009E7391">
        <w:rPr>
          <w:rFonts w:ascii="Times New Roman" w:hAnsi="Times New Roman"/>
          <w:sz w:val="24"/>
          <w:szCs w:val="24"/>
          <w:lang w:bidi="fr-FR"/>
        </w:rPr>
        <w:t>habitants</w:t>
      </w:r>
      <w:r>
        <w:rPr>
          <w:rFonts w:ascii="Times New Roman" w:hAnsi="Times New Roman"/>
          <w:sz w:val="24"/>
          <w:szCs w:val="24"/>
          <w:lang w:bidi="fr-FR"/>
        </w:rPr>
        <w:t xml:space="preserve"> </w:t>
      </w:r>
      <w:r w:rsidRPr="009E7391">
        <w:rPr>
          <w:rFonts w:ascii="Times New Roman" w:hAnsi="Times New Roman"/>
          <w:sz w:val="24"/>
          <w:szCs w:val="24"/>
          <w:lang w:bidi="fr-FR"/>
        </w:rPr>
        <w:t>en 2040.</w:t>
      </w:r>
    </w:p>
    <w:p w14:paraId="7C47BF03" w14:textId="77777777" w:rsidR="00E46192" w:rsidRPr="00E46192" w:rsidRDefault="00E46192" w:rsidP="00E46192">
      <w:pPr>
        <w:pStyle w:val="PargrafodaLista"/>
        <w:spacing w:after="120"/>
        <w:jc w:val="both"/>
        <w:rPr>
          <w:rFonts w:ascii="Times New Roman" w:hAnsi="Times New Roman"/>
          <w:sz w:val="24"/>
          <w:szCs w:val="24"/>
          <w:lang w:bidi="fr-FR"/>
        </w:rPr>
      </w:pPr>
    </w:p>
    <w:p w14:paraId="2C59C13A" w14:textId="77777777" w:rsidR="00B71D0F" w:rsidRPr="009B21B4" w:rsidRDefault="009B21B4" w:rsidP="009B21B4">
      <w:pPr>
        <w:pStyle w:val="PargrafodaLista"/>
        <w:ind w:left="1842" w:firstLine="282"/>
        <w:outlineLvl w:val="2"/>
        <w:rPr>
          <w:rFonts w:ascii="Times New Roman" w:hAnsi="Times New Roman"/>
          <w:b/>
          <w:sz w:val="24"/>
          <w:szCs w:val="24"/>
        </w:rPr>
      </w:pPr>
      <w:bookmarkStart w:id="150" w:name="_Toc51239253"/>
      <w:r>
        <w:rPr>
          <w:rFonts w:ascii="Times New Roman" w:hAnsi="Times New Roman"/>
          <w:b/>
          <w:sz w:val="24"/>
          <w:szCs w:val="24"/>
        </w:rPr>
        <w:t xml:space="preserve">4.3.3. </w:t>
      </w:r>
      <w:r w:rsidR="00B71D0F" w:rsidRPr="009B21B4">
        <w:rPr>
          <w:rFonts w:ascii="Times New Roman" w:hAnsi="Times New Roman"/>
          <w:b/>
          <w:sz w:val="24"/>
          <w:szCs w:val="24"/>
        </w:rPr>
        <w:t>Répartition démographique</w:t>
      </w:r>
      <w:bookmarkEnd w:id="150"/>
    </w:p>
    <w:p w14:paraId="0A568D9D" w14:textId="77777777" w:rsidR="00B71D0F" w:rsidRPr="00994D6E" w:rsidRDefault="00B71D0F" w:rsidP="00B71D0F">
      <w:pPr>
        <w:spacing w:after="120"/>
        <w:jc w:val="both"/>
        <w:rPr>
          <w:rFonts w:ascii="Times New Roman" w:hAnsi="Times New Roman" w:cs="Times New Roman"/>
          <w:sz w:val="24"/>
          <w:szCs w:val="24"/>
          <w:lang w:bidi="fr-FR"/>
        </w:rPr>
      </w:pPr>
      <w:r w:rsidRPr="00DE4345">
        <w:rPr>
          <w:rFonts w:ascii="Times New Roman" w:hAnsi="Times New Roman" w:cs="Times New Roman"/>
          <w:sz w:val="24"/>
          <w:szCs w:val="24"/>
          <w:lang w:bidi="fr-FR"/>
        </w:rPr>
        <w:t>L'habitat de Bissau présente des caractéristiques très différentes selon les quartiers. Autour du centre de la ville occupé par les bâtiments publics, commerces et services, et les résidences équipées avec des branchements domiciliaires pour une consommation d'eau plus forte, on trouve une ceinture de quartiers populaires à haute densité de population, approvisionnés par bornes fontaines et quelques branchements domiciliaires, avec une consommation d'eau et une capacité économique plus réduites; ensuite, on trouve des quartiers à standing moyen, encore non desservis par un réseau et plus loin, des quartiers à caractère semi-rural dans la périphérie.</w:t>
      </w:r>
    </w:p>
    <w:p w14:paraId="358374B6" w14:textId="77777777" w:rsidR="00B71D0F" w:rsidRPr="009B21B4" w:rsidRDefault="009B21B4" w:rsidP="009B21B4">
      <w:pPr>
        <w:pStyle w:val="PargrafodaLista"/>
        <w:ind w:left="1842" w:firstLine="282"/>
        <w:outlineLvl w:val="2"/>
        <w:rPr>
          <w:rFonts w:ascii="Times New Roman" w:hAnsi="Times New Roman"/>
          <w:b/>
          <w:sz w:val="24"/>
          <w:szCs w:val="24"/>
        </w:rPr>
      </w:pPr>
      <w:bookmarkStart w:id="151" w:name="_Toc51239254"/>
      <w:r>
        <w:rPr>
          <w:rFonts w:ascii="Times New Roman" w:hAnsi="Times New Roman"/>
          <w:b/>
          <w:sz w:val="24"/>
          <w:szCs w:val="24"/>
        </w:rPr>
        <w:t xml:space="preserve">4.3.4. </w:t>
      </w:r>
      <w:r w:rsidR="00B71D0F" w:rsidRPr="009B21B4">
        <w:rPr>
          <w:rFonts w:ascii="Times New Roman" w:hAnsi="Times New Roman"/>
          <w:b/>
          <w:sz w:val="24"/>
          <w:szCs w:val="24"/>
        </w:rPr>
        <w:t>Densité par quartier</w:t>
      </w:r>
      <w:bookmarkEnd w:id="151"/>
    </w:p>
    <w:p w14:paraId="0F213832" w14:textId="77777777" w:rsidR="00B71D0F" w:rsidRPr="00994D6E" w:rsidRDefault="00B71D0F" w:rsidP="00B71D0F">
      <w:pPr>
        <w:spacing w:after="120"/>
        <w:jc w:val="both"/>
        <w:rPr>
          <w:rFonts w:ascii="Times New Roman" w:hAnsi="Times New Roman" w:cs="Times New Roman"/>
          <w:sz w:val="24"/>
          <w:szCs w:val="24"/>
          <w:lang w:bidi="fr-FR"/>
        </w:rPr>
      </w:pPr>
      <w:r w:rsidRPr="00994D6E">
        <w:rPr>
          <w:rFonts w:ascii="Times New Roman" w:hAnsi="Times New Roman" w:cs="Times New Roman"/>
          <w:sz w:val="24"/>
          <w:szCs w:val="24"/>
          <w:lang w:bidi="fr-FR"/>
        </w:rPr>
        <w:t>La ville de Bissau présente une densité variable d’un quartier à un autre. La densité moyenne est</w:t>
      </w:r>
      <w:r>
        <w:rPr>
          <w:rFonts w:ascii="Times New Roman" w:hAnsi="Times New Roman" w:cs="Times New Roman"/>
          <w:sz w:val="24"/>
          <w:szCs w:val="24"/>
          <w:lang w:bidi="fr-FR"/>
        </w:rPr>
        <w:t xml:space="preserve"> </w:t>
      </w:r>
      <w:r w:rsidRPr="00994D6E">
        <w:rPr>
          <w:rFonts w:ascii="Times New Roman" w:hAnsi="Times New Roman" w:cs="Times New Roman"/>
          <w:sz w:val="24"/>
          <w:szCs w:val="24"/>
          <w:lang w:bidi="fr-FR"/>
        </w:rPr>
        <w:t>d’environ 90 habitants à l‘hectare en 2009. Il en ressort que la ville absorbe son développement</w:t>
      </w:r>
      <w:r>
        <w:rPr>
          <w:rFonts w:ascii="Times New Roman" w:hAnsi="Times New Roman" w:cs="Times New Roman"/>
          <w:sz w:val="24"/>
          <w:szCs w:val="24"/>
          <w:lang w:bidi="fr-FR"/>
        </w:rPr>
        <w:t xml:space="preserve"> </w:t>
      </w:r>
      <w:r w:rsidRPr="00994D6E">
        <w:rPr>
          <w:rFonts w:ascii="Times New Roman" w:hAnsi="Times New Roman" w:cs="Times New Roman"/>
          <w:sz w:val="24"/>
          <w:szCs w:val="24"/>
          <w:lang w:bidi="fr-FR"/>
        </w:rPr>
        <w:t>démographique davantage par un processus d’extension spatiale (nouveaux lotissements) ainsi qu’un processus de densification (utilisation de toutes les parcelles loties).</w:t>
      </w:r>
    </w:p>
    <w:p w14:paraId="087593FC" w14:textId="77777777" w:rsidR="00B71D0F" w:rsidRPr="00994D6E" w:rsidRDefault="00B71D0F" w:rsidP="00B71D0F">
      <w:pPr>
        <w:spacing w:after="120"/>
        <w:jc w:val="both"/>
        <w:rPr>
          <w:rFonts w:ascii="Times New Roman" w:hAnsi="Times New Roman" w:cs="Times New Roman"/>
          <w:sz w:val="24"/>
          <w:szCs w:val="24"/>
          <w:lang w:bidi="fr-FR"/>
        </w:rPr>
      </w:pPr>
      <w:r w:rsidRPr="00994D6E">
        <w:rPr>
          <w:rFonts w:ascii="Times New Roman" w:hAnsi="Times New Roman" w:cs="Times New Roman"/>
          <w:sz w:val="24"/>
          <w:szCs w:val="24"/>
          <w:lang w:bidi="fr-FR"/>
        </w:rPr>
        <w:t>Au niveau des quartiers proches du centre-ville comme Missara, Mindara, Bandim 2, Cuplum Cima et Sintra Néma, la densité est forte et dépasse 200 habitats/ha. Pour les quartiers Belém, Luanda, Pluba et Caliquir, la densité varie de 100 à 200 habitats/ha. Au niveau des quartiers périphériques comme Bôr, Hafia, Antula-Pime, Bra, Plaque 2, Djolo et Enterramento, la densité ne dépasse pas 60 habitats/ha.</w:t>
      </w:r>
    </w:p>
    <w:p w14:paraId="21BAD868" w14:textId="77777777" w:rsidR="00B71D0F" w:rsidRPr="009B21B4" w:rsidRDefault="009B21B4" w:rsidP="009B21B4">
      <w:pPr>
        <w:pStyle w:val="PargrafodaLista"/>
        <w:ind w:left="1842" w:firstLine="282"/>
        <w:outlineLvl w:val="2"/>
        <w:rPr>
          <w:rFonts w:ascii="Times New Roman" w:hAnsi="Times New Roman"/>
          <w:b/>
          <w:sz w:val="24"/>
          <w:szCs w:val="24"/>
        </w:rPr>
      </w:pPr>
      <w:bookmarkStart w:id="152" w:name="_Toc51239255"/>
      <w:r>
        <w:rPr>
          <w:rFonts w:ascii="Times New Roman" w:hAnsi="Times New Roman"/>
          <w:b/>
          <w:sz w:val="24"/>
          <w:szCs w:val="24"/>
        </w:rPr>
        <w:t xml:space="preserve">4.3.5. </w:t>
      </w:r>
      <w:r w:rsidR="00B71D0F" w:rsidRPr="009B21B4">
        <w:rPr>
          <w:rFonts w:ascii="Times New Roman" w:hAnsi="Times New Roman"/>
          <w:b/>
          <w:sz w:val="24"/>
          <w:szCs w:val="24"/>
        </w:rPr>
        <w:t>Extension de la ville</w:t>
      </w:r>
      <w:bookmarkEnd w:id="152"/>
    </w:p>
    <w:p w14:paraId="180CC78E" w14:textId="77777777" w:rsidR="00B71D0F" w:rsidRPr="00994D6E" w:rsidRDefault="00B71D0F" w:rsidP="00B71D0F">
      <w:pPr>
        <w:spacing w:after="120"/>
        <w:jc w:val="both"/>
        <w:rPr>
          <w:rFonts w:ascii="Times New Roman" w:hAnsi="Times New Roman" w:cs="Times New Roman"/>
          <w:sz w:val="24"/>
          <w:szCs w:val="24"/>
          <w:lang w:bidi="fr-FR"/>
        </w:rPr>
      </w:pPr>
      <w:r w:rsidRPr="00994D6E">
        <w:rPr>
          <w:rFonts w:ascii="Times New Roman" w:hAnsi="Times New Roman" w:cs="Times New Roman"/>
          <w:sz w:val="24"/>
          <w:szCs w:val="24"/>
          <w:lang w:bidi="fr-FR"/>
        </w:rPr>
        <w:t>Les limites administratives actuelles de la ville de Bissau ne permettent pas d’absorber toute la croissance démographique.</w:t>
      </w:r>
    </w:p>
    <w:p w14:paraId="3D5047C9" w14:textId="77777777" w:rsidR="00B71D0F" w:rsidRPr="00994D6E" w:rsidRDefault="00B71D0F" w:rsidP="00B71D0F">
      <w:pPr>
        <w:spacing w:after="120"/>
        <w:jc w:val="both"/>
        <w:rPr>
          <w:rFonts w:ascii="Times New Roman" w:hAnsi="Times New Roman" w:cs="Times New Roman"/>
          <w:sz w:val="24"/>
          <w:szCs w:val="24"/>
          <w:lang w:bidi="fr-FR"/>
        </w:rPr>
      </w:pPr>
      <w:r w:rsidRPr="00994D6E">
        <w:rPr>
          <w:rFonts w:ascii="Times New Roman" w:hAnsi="Times New Roman" w:cs="Times New Roman"/>
          <w:sz w:val="24"/>
          <w:szCs w:val="24"/>
          <w:lang w:bidi="fr-FR"/>
        </w:rPr>
        <w:t>Les quartiers et les villes périphériques qui font l’objet principal de ce projet font partie de ces zones de croissance de la maile urbaine, à savoir : Bôr-Prabis dans l’axe Ouest, Hafia- Safim dans l’axe Nord (le long d</w:t>
      </w:r>
      <w:r>
        <w:rPr>
          <w:rFonts w:ascii="Times New Roman" w:hAnsi="Times New Roman" w:cs="Times New Roman"/>
          <w:sz w:val="24"/>
          <w:szCs w:val="24"/>
          <w:lang w:bidi="fr-FR"/>
        </w:rPr>
        <w:t>e</w:t>
      </w:r>
      <w:r w:rsidRPr="00994D6E">
        <w:rPr>
          <w:rFonts w:ascii="Times New Roman" w:hAnsi="Times New Roman" w:cs="Times New Roman"/>
          <w:sz w:val="24"/>
          <w:szCs w:val="24"/>
          <w:lang w:bidi="fr-FR"/>
        </w:rPr>
        <w:t xml:space="preserve"> la route Bissau-Aeroport et sortie nord de la ville), Antula-Pime dans l’axe Nord-Est et Aeroport (Brene dans l’axe Nord-Ouest, vers Bissalanca).</w:t>
      </w:r>
    </w:p>
    <w:p w14:paraId="4BDEC282" w14:textId="77777777" w:rsidR="00B71D0F" w:rsidRPr="00994D6E" w:rsidRDefault="00B71D0F" w:rsidP="00B71D0F">
      <w:pPr>
        <w:spacing w:after="120"/>
        <w:jc w:val="both"/>
        <w:rPr>
          <w:rFonts w:ascii="Times New Roman" w:hAnsi="Times New Roman" w:cs="Times New Roman"/>
          <w:sz w:val="24"/>
          <w:szCs w:val="24"/>
          <w:lang w:bidi="fr-FR"/>
        </w:rPr>
      </w:pPr>
      <w:r w:rsidRPr="00994D6E">
        <w:rPr>
          <w:rFonts w:ascii="Times New Roman" w:hAnsi="Times New Roman" w:cs="Times New Roman"/>
          <w:sz w:val="24"/>
          <w:szCs w:val="24"/>
          <w:lang w:bidi="fr-FR"/>
        </w:rPr>
        <w:t>Les surfaces potentielles de ces quartiers/villes sont de l’ordre de 2200 ha ainsi reparti :</w:t>
      </w:r>
    </w:p>
    <w:p w14:paraId="3BD8E2EC" w14:textId="77777777" w:rsidR="00B71D0F" w:rsidRPr="00994D6E" w:rsidRDefault="00B71D0F" w:rsidP="00B71D0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Bôr</w:t>
      </w:r>
      <w:r>
        <w:rPr>
          <w:rFonts w:ascii="Times New Roman" w:hAnsi="Times New Roman"/>
          <w:sz w:val="24"/>
          <w:szCs w:val="24"/>
          <w:lang w:bidi="fr-FR"/>
        </w:rPr>
        <w:t xml:space="preserve"> </w:t>
      </w:r>
      <w:r w:rsidRPr="00994D6E">
        <w:rPr>
          <w:rFonts w:ascii="Times New Roman" w:hAnsi="Times New Roman"/>
          <w:sz w:val="24"/>
          <w:szCs w:val="24"/>
          <w:lang w:bidi="fr-FR"/>
        </w:rPr>
        <w:t xml:space="preserve">: 376 </w:t>
      </w:r>
      <w:r>
        <w:rPr>
          <w:rFonts w:ascii="Times New Roman" w:hAnsi="Times New Roman"/>
          <w:sz w:val="24"/>
          <w:szCs w:val="24"/>
          <w:lang w:bidi="fr-FR"/>
        </w:rPr>
        <w:t xml:space="preserve">ha </w:t>
      </w:r>
    </w:p>
    <w:p w14:paraId="0A864E94" w14:textId="77777777" w:rsidR="00B71D0F" w:rsidRPr="00994D6E" w:rsidRDefault="00B71D0F" w:rsidP="00B71D0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Hafia</w:t>
      </w:r>
      <w:r>
        <w:rPr>
          <w:rFonts w:ascii="Times New Roman" w:hAnsi="Times New Roman"/>
          <w:sz w:val="24"/>
          <w:szCs w:val="24"/>
          <w:lang w:bidi="fr-FR"/>
        </w:rPr>
        <w:t xml:space="preserve"> </w:t>
      </w:r>
      <w:r w:rsidRPr="00994D6E">
        <w:rPr>
          <w:rFonts w:ascii="Times New Roman" w:hAnsi="Times New Roman"/>
          <w:sz w:val="24"/>
          <w:szCs w:val="24"/>
          <w:lang w:bidi="fr-FR"/>
        </w:rPr>
        <w:t>: 103 ha</w:t>
      </w:r>
    </w:p>
    <w:p w14:paraId="5D814B3F" w14:textId="77777777" w:rsidR="00B71D0F" w:rsidRPr="00994D6E" w:rsidRDefault="00B71D0F" w:rsidP="00B71D0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Aeroport (Brene)</w:t>
      </w:r>
      <w:r>
        <w:rPr>
          <w:rFonts w:ascii="Times New Roman" w:hAnsi="Times New Roman"/>
          <w:sz w:val="24"/>
          <w:szCs w:val="24"/>
          <w:lang w:bidi="fr-FR"/>
        </w:rPr>
        <w:t xml:space="preserve"> </w:t>
      </w:r>
      <w:r w:rsidRPr="00994D6E">
        <w:rPr>
          <w:rFonts w:ascii="Times New Roman" w:hAnsi="Times New Roman"/>
          <w:sz w:val="24"/>
          <w:szCs w:val="24"/>
          <w:lang w:bidi="fr-FR"/>
        </w:rPr>
        <w:t>: 166 ha</w:t>
      </w:r>
    </w:p>
    <w:p w14:paraId="443094AA" w14:textId="77777777" w:rsidR="00B71D0F" w:rsidRPr="00994D6E" w:rsidRDefault="00B71D0F" w:rsidP="00B71D0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Antula-Pime</w:t>
      </w:r>
      <w:r>
        <w:rPr>
          <w:rFonts w:ascii="Times New Roman" w:hAnsi="Times New Roman"/>
          <w:sz w:val="24"/>
          <w:szCs w:val="24"/>
          <w:lang w:bidi="fr-FR"/>
        </w:rPr>
        <w:t xml:space="preserve"> </w:t>
      </w:r>
      <w:r w:rsidRPr="00994D6E">
        <w:rPr>
          <w:rFonts w:ascii="Times New Roman" w:hAnsi="Times New Roman"/>
          <w:sz w:val="24"/>
          <w:szCs w:val="24"/>
          <w:lang w:bidi="fr-FR"/>
        </w:rPr>
        <w:t>: 351 ha</w:t>
      </w:r>
    </w:p>
    <w:p w14:paraId="16C4235D" w14:textId="77777777" w:rsidR="00B71D0F" w:rsidRPr="00994D6E" w:rsidRDefault="00B71D0F" w:rsidP="00B71D0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Prábis</w:t>
      </w:r>
      <w:r>
        <w:rPr>
          <w:rFonts w:ascii="Times New Roman" w:hAnsi="Times New Roman"/>
          <w:sz w:val="24"/>
          <w:szCs w:val="24"/>
          <w:lang w:bidi="fr-FR"/>
        </w:rPr>
        <w:t xml:space="preserve"> </w:t>
      </w:r>
      <w:r w:rsidRPr="00994D6E">
        <w:rPr>
          <w:rFonts w:ascii="Times New Roman" w:hAnsi="Times New Roman"/>
          <w:sz w:val="24"/>
          <w:szCs w:val="24"/>
          <w:lang w:bidi="fr-FR"/>
        </w:rPr>
        <w:t>: 104 ha</w:t>
      </w:r>
    </w:p>
    <w:p w14:paraId="7D8D65F2" w14:textId="77777777" w:rsidR="00B71D0F" w:rsidRPr="00994D6E" w:rsidRDefault="00B71D0F" w:rsidP="00B71D0F">
      <w:pPr>
        <w:pStyle w:val="PargrafodaLista"/>
        <w:numPr>
          <w:ilvl w:val="0"/>
          <w:numId w:val="43"/>
        </w:numPr>
        <w:spacing w:after="120"/>
        <w:jc w:val="both"/>
        <w:rPr>
          <w:rFonts w:ascii="Times New Roman" w:hAnsi="Times New Roman"/>
          <w:sz w:val="24"/>
          <w:szCs w:val="24"/>
          <w:lang w:bidi="fr-FR"/>
        </w:rPr>
      </w:pPr>
      <w:r w:rsidRPr="00994D6E">
        <w:rPr>
          <w:rFonts w:ascii="Times New Roman" w:hAnsi="Times New Roman"/>
          <w:sz w:val="24"/>
          <w:szCs w:val="24"/>
          <w:lang w:bidi="fr-FR"/>
        </w:rPr>
        <w:t>Safim</w:t>
      </w:r>
      <w:r>
        <w:rPr>
          <w:rFonts w:ascii="Times New Roman" w:hAnsi="Times New Roman"/>
          <w:sz w:val="24"/>
          <w:szCs w:val="24"/>
          <w:lang w:bidi="fr-FR"/>
        </w:rPr>
        <w:t xml:space="preserve"> </w:t>
      </w:r>
      <w:r w:rsidRPr="00994D6E">
        <w:rPr>
          <w:rFonts w:ascii="Times New Roman" w:hAnsi="Times New Roman"/>
          <w:sz w:val="24"/>
          <w:szCs w:val="24"/>
          <w:lang w:bidi="fr-FR"/>
        </w:rPr>
        <w:t>: 690 ha</w:t>
      </w:r>
    </w:p>
    <w:p w14:paraId="348CF9D6" w14:textId="77777777" w:rsidR="00B71D0F" w:rsidRPr="00860601" w:rsidRDefault="009B21B4" w:rsidP="009B21B4">
      <w:pPr>
        <w:pStyle w:val="PargrafodaLista"/>
        <w:ind w:left="1842" w:firstLine="282"/>
        <w:outlineLvl w:val="2"/>
        <w:rPr>
          <w:rFonts w:ascii="Times New Roman" w:hAnsi="Times New Roman"/>
          <w:b/>
          <w:sz w:val="24"/>
          <w:szCs w:val="24"/>
          <w:u w:val="single"/>
          <w:lang w:bidi="fr-FR"/>
        </w:rPr>
      </w:pPr>
      <w:bookmarkStart w:id="153" w:name="_Toc51239256"/>
      <w:r>
        <w:rPr>
          <w:rFonts w:ascii="Times New Roman" w:hAnsi="Times New Roman"/>
          <w:b/>
          <w:sz w:val="24"/>
          <w:szCs w:val="24"/>
          <w:u w:val="single"/>
          <w:lang w:bidi="fr-FR"/>
        </w:rPr>
        <w:t xml:space="preserve">4.3.6. </w:t>
      </w:r>
      <w:r w:rsidR="00B71D0F" w:rsidRPr="00860601">
        <w:rPr>
          <w:rFonts w:ascii="Times New Roman" w:hAnsi="Times New Roman"/>
          <w:b/>
          <w:sz w:val="24"/>
          <w:szCs w:val="24"/>
          <w:u w:val="single"/>
          <w:lang w:bidi="fr-FR"/>
        </w:rPr>
        <w:t>Infrastructures routières</w:t>
      </w:r>
      <w:bookmarkEnd w:id="153"/>
    </w:p>
    <w:p w14:paraId="1F596993" w14:textId="77777777" w:rsidR="00B71D0F" w:rsidRPr="006C0C34" w:rsidRDefault="00B71D0F" w:rsidP="00B71D0F">
      <w:pPr>
        <w:spacing w:after="120"/>
        <w:jc w:val="both"/>
        <w:rPr>
          <w:rFonts w:ascii="Times New Roman" w:hAnsi="Times New Roman" w:cs="Times New Roman"/>
          <w:sz w:val="24"/>
          <w:szCs w:val="24"/>
          <w:lang w:bidi="fr-FR"/>
        </w:rPr>
      </w:pPr>
      <w:r w:rsidRPr="00860601">
        <w:rPr>
          <w:rFonts w:ascii="Times New Roman" w:hAnsi="Times New Roman" w:cs="Times New Roman"/>
          <w:sz w:val="24"/>
          <w:szCs w:val="24"/>
          <w:lang w:bidi="fr-FR"/>
        </w:rPr>
        <w:t>Le développement urbain de Bissau est limité à l’Est, au Nord-Est et au Nord-Ouest par des terrains inondables. Les principales pénétrantes urbaines qui relient Bissau aux principales villes du pays sont la r</w:t>
      </w:r>
      <w:r>
        <w:rPr>
          <w:rFonts w:ascii="Times New Roman" w:hAnsi="Times New Roman" w:cs="Times New Roman"/>
          <w:sz w:val="24"/>
          <w:szCs w:val="24"/>
          <w:lang w:bidi="fr-FR"/>
        </w:rPr>
        <w:t>oute de l’Aéroport (vers le Nord</w:t>
      </w:r>
      <w:r w:rsidRPr="00860601">
        <w:rPr>
          <w:rFonts w:ascii="Times New Roman" w:hAnsi="Times New Roman" w:cs="Times New Roman"/>
          <w:sz w:val="24"/>
          <w:szCs w:val="24"/>
          <w:lang w:bidi="fr-FR"/>
        </w:rPr>
        <w:t>), la route du 3 Août (vers l’ouest) et la route de Granja de Pessube (vers l’est). Elles forment l’ossature principale de la ville qui se développe désormais de manière très distendue le long de ces axes, mais surtout suivant l'axe routier qui relie la ville à l'aéroport. Le réseau viaire secondaire interne des quartiers reste très insuffisant face à l’occupation urbaine. Les voiries urbaines ne sont que partiellement revêtues.</w:t>
      </w:r>
    </w:p>
    <w:p w14:paraId="2407E723" w14:textId="77777777" w:rsidR="00A54A60" w:rsidRDefault="00A54A60" w:rsidP="00A54A60">
      <w:pPr>
        <w:spacing w:line="276" w:lineRule="auto"/>
        <w:rPr>
          <w:rFonts w:ascii="Times New Roman" w:hAnsi="Times New Roman" w:cs="Times New Roman"/>
          <w:sz w:val="24"/>
          <w:szCs w:val="24"/>
          <w:lang w:bidi="fr-FR"/>
        </w:rPr>
      </w:pPr>
    </w:p>
    <w:p w14:paraId="3C15C9C8" w14:textId="77777777" w:rsidR="00C92185" w:rsidRPr="00C92185" w:rsidRDefault="009B21B4" w:rsidP="00C92185">
      <w:pPr>
        <w:keepNext/>
        <w:keepLines/>
        <w:pBdr>
          <w:bottom w:val="dashDotStroked" w:sz="24" w:space="1" w:color="auto"/>
        </w:pBdr>
        <w:shd w:val="clear" w:color="auto" w:fill="002060"/>
        <w:spacing w:after="0" w:line="240" w:lineRule="auto"/>
        <w:ind w:firstLine="142"/>
        <w:jc w:val="center"/>
        <w:outlineLvl w:val="0"/>
        <w:rPr>
          <w:rFonts w:ascii="Times New Roman" w:eastAsia="Calibri" w:hAnsi="Times New Roman" w:cs="Times New Roman"/>
          <w:b/>
          <w:color w:val="FFFFFF" w:themeColor="background1"/>
          <w:sz w:val="24"/>
          <w:szCs w:val="24"/>
        </w:rPr>
      </w:pPr>
      <w:bookmarkStart w:id="154" w:name="_Toc51239257"/>
      <w:bookmarkStart w:id="155" w:name="_Toc515981165"/>
      <w:bookmarkStart w:id="156" w:name="_Toc527882059"/>
      <w:r>
        <w:rPr>
          <w:rFonts w:ascii="Times New Roman" w:eastAsia="Calibri" w:hAnsi="Times New Roman" w:cs="Times New Roman"/>
          <w:b/>
          <w:color w:val="FFFFFF" w:themeColor="background1"/>
          <w:sz w:val="24"/>
          <w:szCs w:val="24"/>
        </w:rPr>
        <w:t xml:space="preserve">5 </w:t>
      </w:r>
      <w:r w:rsidR="00C92185" w:rsidRPr="00895AC4">
        <w:rPr>
          <w:rFonts w:ascii="Times New Roman" w:eastAsia="Calibri" w:hAnsi="Times New Roman" w:cs="Times New Roman"/>
          <w:b/>
          <w:color w:val="FFFFFF" w:themeColor="background1"/>
          <w:sz w:val="24"/>
          <w:szCs w:val="24"/>
        </w:rPr>
        <w:t>*</w:t>
      </w:r>
      <w:r w:rsidR="00C92185">
        <w:rPr>
          <w:rFonts w:ascii="Times New Roman" w:eastAsia="Calibri" w:hAnsi="Times New Roman" w:cs="Times New Roman"/>
          <w:b/>
          <w:color w:val="FFFFFF" w:themeColor="background1"/>
          <w:sz w:val="24"/>
          <w:szCs w:val="24"/>
        </w:rPr>
        <w:t xml:space="preserve"> IDENTIFICATION ET EVALUATION DES IMPACTS</w:t>
      </w:r>
      <w:r w:rsidR="00C92185" w:rsidRPr="00895AC4">
        <w:rPr>
          <w:rFonts w:ascii="Times New Roman" w:eastAsia="Calibri" w:hAnsi="Times New Roman" w:cs="Times New Roman"/>
          <w:b/>
          <w:color w:val="FFFFFF" w:themeColor="background1"/>
          <w:sz w:val="24"/>
          <w:szCs w:val="24"/>
        </w:rPr>
        <w:t>*</w:t>
      </w:r>
      <w:bookmarkEnd w:id="154"/>
    </w:p>
    <w:p w14:paraId="2AEACD88" w14:textId="77777777" w:rsidR="00C92185" w:rsidRPr="00C92185" w:rsidRDefault="00C92185" w:rsidP="00321EBF">
      <w:pPr>
        <w:spacing w:before="240"/>
        <w:ind w:right="-566"/>
        <w:jc w:val="both"/>
        <w:rPr>
          <w:rFonts w:ascii="Times New Roman" w:hAnsi="Times New Roman" w:cs="Times New Roman"/>
          <w:sz w:val="24"/>
          <w:szCs w:val="24"/>
        </w:rPr>
      </w:pPr>
      <w:r w:rsidRPr="00C92185">
        <w:rPr>
          <w:rFonts w:ascii="Times New Roman" w:hAnsi="Times New Roman" w:cs="Times New Roman"/>
          <w:sz w:val="24"/>
          <w:szCs w:val="24"/>
        </w:rPr>
        <w:t>Ce chapitre identifie les impacts potentiels du projet à l’aide de critères permettant d’en déterminer la portée. Durant le processus d’analyse des impacts, des mesures d’atténuation ou d’amélioration sont définies pour réduire la portée de tout impact négatif ou pour optimiser tout impact positif. Après avoir pris en considération les mesures proposées, la portée des impacts résiduels sont alors évalués selon les mêmes critères.</w:t>
      </w:r>
    </w:p>
    <w:p w14:paraId="0CDBA603" w14:textId="77777777" w:rsidR="00C92185" w:rsidRPr="009B21B4" w:rsidRDefault="009B21B4" w:rsidP="009B21B4">
      <w:pPr>
        <w:pStyle w:val="PargrafodaLista"/>
        <w:ind w:left="1134"/>
        <w:outlineLvl w:val="1"/>
        <w:rPr>
          <w:rFonts w:ascii="Times New Roman" w:hAnsi="Times New Roman"/>
          <w:b/>
          <w:sz w:val="24"/>
          <w:szCs w:val="24"/>
        </w:rPr>
      </w:pPr>
      <w:bookmarkStart w:id="157" w:name="_Toc389955594"/>
      <w:bookmarkStart w:id="158" w:name="_Toc51239258"/>
      <w:r>
        <w:rPr>
          <w:rFonts w:ascii="Times New Roman" w:hAnsi="Times New Roman"/>
          <w:b/>
          <w:sz w:val="24"/>
          <w:szCs w:val="24"/>
        </w:rPr>
        <w:t xml:space="preserve">5.1. </w:t>
      </w:r>
      <w:r w:rsidRPr="009B21B4">
        <w:rPr>
          <w:rFonts w:ascii="Times New Roman" w:hAnsi="Times New Roman"/>
          <w:b/>
          <w:sz w:val="24"/>
          <w:szCs w:val="24"/>
        </w:rPr>
        <w:t>METHODE D’EVALUATION DES IMPACTS</w:t>
      </w:r>
      <w:bookmarkEnd w:id="157"/>
      <w:bookmarkEnd w:id="158"/>
    </w:p>
    <w:p w14:paraId="617C7F21" w14:textId="77777777" w:rsidR="00C92185" w:rsidRPr="00C92185" w:rsidRDefault="00C92185" w:rsidP="00C92185">
      <w:pPr>
        <w:ind w:right="-566"/>
        <w:jc w:val="both"/>
        <w:rPr>
          <w:rFonts w:ascii="Times New Roman" w:hAnsi="Times New Roman" w:cs="Times New Roman"/>
          <w:sz w:val="24"/>
          <w:szCs w:val="24"/>
        </w:rPr>
      </w:pPr>
      <w:r w:rsidRPr="00C92185">
        <w:rPr>
          <w:rFonts w:ascii="Times New Roman" w:hAnsi="Times New Roman" w:cs="Times New Roman"/>
          <w:sz w:val="24"/>
          <w:szCs w:val="24"/>
        </w:rPr>
        <w:t xml:space="preserve">La mise en relation des activités sources d’impacts d’une part, et des composantes de l’environnement affectés d’autre part, permet de faire ressortir les interrelations entre les activités du projet et les composantes de l’environnement ainsi que les principaux impacts. L’évaluation des impacts est basée sur les critères suivants : </w:t>
      </w:r>
    </w:p>
    <w:p w14:paraId="0025FE1E" w14:textId="77777777" w:rsidR="00C92185" w:rsidRPr="00C92185" w:rsidRDefault="00C92185" w:rsidP="001A4E1E">
      <w:pPr>
        <w:pStyle w:val="Legenda"/>
        <w:keepNext/>
        <w:tabs>
          <w:tab w:val="left" w:pos="1390"/>
        </w:tabs>
        <w:ind w:right="-567"/>
        <w:rPr>
          <w:rFonts w:ascii="Times New Roman" w:hAnsi="Times New Roman" w:cs="Times New Roman"/>
          <w:color w:val="auto"/>
          <w:sz w:val="24"/>
          <w:szCs w:val="24"/>
          <w:lang w:val="fr-FR"/>
        </w:rPr>
      </w:pPr>
      <w:bookmarkStart w:id="159" w:name="_Toc427649374"/>
      <w:bookmarkStart w:id="160" w:name="_Toc459754089"/>
      <w:bookmarkStart w:id="161" w:name="_Toc4421386"/>
      <w:bookmarkStart w:id="162" w:name="_Toc20572681"/>
      <w:bookmarkStart w:id="163" w:name="_Toc32588316"/>
      <w:r w:rsidRPr="00C92185">
        <w:rPr>
          <w:rFonts w:ascii="Times New Roman" w:hAnsi="Times New Roman" w:cs="Times New Roman"/>
          <w:color w:val="auto"/>
          <w:sz w:val="24"/>
          <w:szCs w:val="24"/>
          <w:lang w:val="fr-FR"/>
        </w:rPr>
        <w:t xml:space="preserve">Tableau </w:t>
      </w:r>
      <w:r w:rsidR="00F8003F" w:rsidRPr="00C92185">
        <w:rPr>
          <w:rFonts w:ascii="Times New Roman" w:hAnsi="Times New Roman" w:cs="Times New Roman"/>
          <w:color w:val="auto"/>
          <w:sz w:val="24"/>
          <w:szCs w:val="24"/>
          <w:lang w:val="fr-FR"/>
        </w:rPr>
        <w:fldChar w:fldCharType="begin"/>
      </w:r>
      <w:r w:rsidRPr="00C92185">
        <w:rPr>
          <w:rFonts w:ascii="Times New Roman" w:hAnsi="Times New Roman" w:cs="Times New Roman"/>
          <w:color w:val="auto"/>
          <w:sz w:val="24"/>
          <w:szCs w:val="24"/>
          <w:lang w:val="fr-FR"/>
        </w:rPr>
        <w:instrText xml:space="preserve"> SEQ Tableau \* ARABIC </w:instrText>
      </w:r>
      <w:r w:rsidR="00F8003F" w:rsidRPr="00C92185">
        <w:rPr>
          <w:rFonts w:ascii="Times New Roman" w:hAnsi="Times New Roman" w:cs="Times New Roman"/>
          <w:color w:val="auto"/>
          <w:sz w:val="24"/>
          <w:szCs w:val="24"/>
          <w:lang w:val="fr-FR"/>
        </w:rPr>
        <w:fldChar w:fldCharType="separate"/>
      </w:r>
      <w:r w:rsidR="003477FB">
        <w:rPr>
          <w:rFonts w:ascii="Times New Roman" w:hAnsi="Times New Roman" w:cs="Times New Roman"/>
          <w:noProof/>
          <w:color w:val="auto"/>
          <w:sz w:val="24"/>
          <w:szCs w:val="24"/>
          <w:lang w:val="fr-FR"/>
        </w:rPr>
        <w:t>14</w:t>
      </w:r>
      <w:r w:rsidR="00F8003F" w:rsidRPr="00C92185">
        <w:rPr>
          <w:rFonts w:ascii="Times New Roman" w:hAnsi="Times New Roman" w:cs="Times New Roman"/>
          <w:color w:val="auto"/>
          <w:sz w:val="24"/>
          <w:szCs w:val="24"/>
          <w:lang w:val="fr-FR"/>
        </w:rPr>
        <w:fldChar w:fldCharType="end"/>
      </w:r>
      <w:r w:rsidRPr="00C92185">
        <w:rPr>
          <w:rFonts w:ascii="Times New Roman" w:hAnsi="Times New Roman" w:cs="Times New Roman"/>
          <w:color w:val="auto"/>
          <w:sz w:val="24"/>
          <w:szCs w:val="24"/>
          <w:lang w:val="fr-FR"/>
        </w:rPr>
        <w:t> : Grille d’évaluation de l’importance des impacts</w:t>
      </w:r>
      <w:bookmarkEnd w:id="159"/>
      <w:bookmarkEnd w:id="160"/>
      <w:bookmarkEnd w:id="161"/>
      <w:bookmarkEnd w:id="162"/>
      <w:bookmarkEnd w:id="163"/>
    </w:p>
    <w:tbl>
      <w:tblPr>
        <w:tblW w:w="9747"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Look w:val="04A0" w:firstRow="1" w:lastRow="0" w:firstColumn="1" w:lastColumn="0" w:noHBand="0" w:noVBand="1"/>
      </w:tblPr>
      <w:tblGrid>
        <w:gridCol w:w="1887"/>
        <w:gridCol w:w="2190"/>
        <w:gridCol w:w="2835"/>
        <w:gridCol w:w="2835"/>
      </w:tblGrid>
      <w:tr w:rsidR="00C92185" w:rsidRPr="00C92185" w14:paraId="6A427B30" w14:textId="77777777" w:rsidTr="009B21B4">
        <w:tc>
          <w:tcPr>
            <w:tcW w:w="1887" w:type="dxa"/>
            <w:shd w:val="clear" w:color="auto" w:fill="C5E0B3" w:themeFill="accent6" w:themeFillTint="66"/>
          </w:tcPr>
          <w:p w14:paraId="4C92724E" w14:textId="77777777" w:rsidR="00C92185" w:rsidRPr="00C92185" w:rsidRDefault="00C92185" w:rsidP="009B21B4">
            <w:pPr>
              <w:tabs>
                <w:tab w:val="left" w:pos="720"/>
                <w:tab w:val="right" w:leader="dot" w:pos="8640"/>
              </w:tabs>
              <w:jc w:val="center"/>
              <w:rPr>
                <w:rFonts w:ascii="Times New Roman" w:hAnsi="Times New Roman" w:cs="Times New Roman"/>
                <w:b/>
                <w:bCs/>
                <w:sz w:val="24"/>
                <w:szCs w:val="24"/>
              </w:rPr>
            </w:pPr>
            <w:r w:rsidRPr="00C92185">
              <w:rPr>
                <w:rFonts w:ascii="Times New Roman" w:hAnsi="Times New Roman" w:cs="Times New Roman"/>
                <w:b/>
                <w:bCs/>
                <w:sz w:val="24"/>
                <w:szCs w:val="24"/>
              </w:rPr>
              <w:t>Intensité</w:t>
            </w:r>
          </w:p>
        </w:tc>
        <w:tc>
          <w:tcPr>
            <w:tcW w:w="2190" w:type="dxa"/>
            <w:shd w:val="clear" w:color="auto" w:fill="C5E0B3" w:themeFill="accent6" w:themeFillTint="66"/>
          </w:tcPr>
          <w:p w14:paraId="2937F707" w14:textId="77777777" w:rsidR="00C92185" w:rsidRPr="00C92185" w:rsidRDefault="00C92185" w:rsidP="009B21B4">
            <w:pPr>
              <w:tabs>
                <w:tab w:val="left" w:pos="720"/>
                <w:tab w:val="right" w:leader="dot" w:pos="8640"/>
              </w:tabs>
              <w:jc w:val="center"/>
              <w:rPr>
                <w:rFonts w:ascii="Times New Roman" w:hAnsi="Times New Roman" w:cs="Times New Roman"/>
                <w:b/>
                <w:bCs/>
                <w:sz w:val="24"/>
                <w:szCs w:val="24"/>
              </w:rPr>
            </w:pPr>
            <w:r w:rsidRPr="00C92185">
              <w:rPr>
                <w:rFonts w:ascii="Times New Roman" w:hAnsi="Times New Roman" w:cs="Times New Roman"/>
                <w:b/>
                <w:bCs/>
                <w:sz w:val="24"/>
                <w:szCs w:val="24"/>
              </w:rPr>
              <w:t>Etendue</w:t>
            </w:r>
          </w:p>
        </w:tc>
        <w:tc>
          <w:tcPr>
            <w:tcW w:w="2835" w:type="dxa"/>
            <w:shd w:val="clear" w:color="auto" w:fill="C5E0B3" w:themeFill="accent6" w:themeFillTint="66"/>
          </w:tcPr>
          <w:p w14:paraId="630C7D7D" w14:textId="77777777" w:rsidR="00C92185" w:rsidRPr="00C92185" w:rsidRDefault="00C92185" w:rsidP="009B21B4">
            <w:pPr>
              <w:tabs>
                <w:tab w:val="left" w:pos="720"/>
                <w:tab w:val="right" w:leader="dot" w:pos="8640"/>
              </w:tabs>
              <w:jc w:val="center"/>
              <w:rPr>
                <w:rFonts w:ascii="Times New Roman" w:hAnsi="Times New Roman" w:cs="Times New Roman"/>
                <w:b/>
                <w:bCs/>
                <w:sz w:val="24"/>
                <w:szCs w:val="24"/>
              </w:rPr>
            </w:pPr>
            <w:r w:rsidRPr="00C92185">
              <w:rPr>
                <w:rFonts w:ascii="Times New Roman" w:hAnsi="Times New Roman" w:cs="Times New Roman"/>
                <w:b/>
                <w:bCs/>
                <w:sz w:val="24"/>
                <w:szCs w:val="24"/>
              </w:rPr>
              <w:t>Durée</w:t>
            </w:r>
          </w:p>
        </w:tc>
        <w:tc>
          <w:tcPr>
            <w:tcW w:w="2835" w:type="dxa"/>
            <w:shd w:val="clear" w:color="auto" w:fill="C5E0B3" w:themeFill="accent6" w:themeFillTint="66"/>
          </w:tcPr>
          <w:p w14:paraId="71371C38" w14:textId="77777777" w:rsidR="00C92185" w:rsidRPr="00C92185" w:rsidRDefault="00C92185" w:rsidP="009B21B4">
            <w:pPr>
              <w:tabs>
                <w:tab w:val="left" w:pos="720"/>
                <w:tab w:val="right" w:leader="dot" w:pos="8640"/>
              </w:tabs>
              <w:jc w:val="center"/>
              <w:rPr>
                <w:rFonts w:ascii="Times New Roman" w:hAnsi="Times New Roman" w:cs="Times New Roman"/>
                <w:b/>
                <w:bCs/>
                <w:sz w:val="24"/>
                <w:szCs w:val="24"/>
              </w:rPr>
            </w:pPr>
            <w:r w:rsidRPr="00C92185">
              <w:rPr>
                <w:rFonts w:ascii="Times New Roman" w:hAnsi="Times New Roman" w:cs="Times New Roman"/>
                <w:b/>
                <w:bCs/>
                <w:sz w:val="24"/>
                <w:szCs w:val="24"/>
              </w:rPr>
              <w:t>Importance</w:t>
            </w:r>
          </w:p>
        </w:tc>
      </w:tr>
      <w:tr w:rsidR="00C92185" w:rsidRPr="00C92185" w14:paraId="5DB3C904" w14:textId="77777777" w:rsidTr="009B21B4">
        <w:trPr>
          <w:trHeight w:val="60"/>
        </w:trPr>
        <w:tc>
          <w:tcPr>
            <w:tcW w:w="1887" w:type="dxa"/>
            <w:vMerge w:val="restart"/>
            <w:shd w:val="clear" w:color="auto" w:fill="auto"/>
            <w:vAlign w:val="center"/>
          </w:tcPr>
          <w:p w14:paraId="137CE18B" w14:textId="77777777" w:rsidR="00C92185" w:rsidRPr="00C92185" w:rsidRDefault="00C92185" w:rsidP="00321EBF">
            <w:pPr>
              <w:tabs>
                <w:tab w:val="left" w:pos="720"/>
                <w:tab w:val="right" w:leader="dot" w:pos="8640"/>
              </w:tabs>
              <w:spacing w:after="0"/>
              <w:jc w:val="center"/>
              <w:rPr>
                <w:rFonts w:ascii="Times New Roman" w:hAnsi="Times New Roman" w:cs="Times New Roman"/>
                <w:b/>
                <w:bCs/>
                <w:sz w:val="24"/>
                <w:szCs w:val="24"/>
              </w:rPr>
            </w:pPr>
            <w:r w:rsidRPr="00C92185">
              <w:rPr>
                <w:rFonts w:ascii="Times New Roman" w:hAnsi="Times New Roman" w:cs="Times New Roman"/>
                <w:b/>
                <w:bCs/>
                <w:sz w:val="24"/>
                <w:szCs w:val="24"/>
              </w:rPr>
              <w:t>Forte</w:t>
            </w:r>
          </w:p>
        </w:tc>
        <w:tc>
          <w:tcPr>
            <w:tcW w:w="2190" w:type="dxa"/>
            <w:vMerge w:val="restart"/>
            <w:shd w:val="clear" w:color="auto" w:fill="auto"/>
            <w:vAlign w:val="center"/>
          </w:tcPr>
          <w:p w14:paraId="38E543B3"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Régionale</w:t>
            </w:r>
          </w:p>
        </w:tc>
        <w:tc>
          <w:tcPr>
            <w:tcW w:w="2835" w:type="dxa"/>
            <w:shd w:val="clear" w:color="auto" w:fill="auto"/>
            <w:vAlign w:val="center"/>
          </w:tcPr>
          <w:p w14:paraId="4E62F854"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45DD813D"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2BD2FA76" w14:textId="77777777" w:rsidTr="009B21B4">
        <w:trPr>
          <w:trHeight w:val="150"/>
        </w:trPr>
        <w:tc>
          <w:tcPr>
            <w:tcW w:w="1887" w:type="dxa"/>
            <w:vMerge/>
            <w:shd w:val="clear" w:color="auto" w:fill="auto"/>
            <w:vAlign w:val="center"/>
          </w:tcPr>
          <w:p w14:paraId="55337FB6"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33B73A1E"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173D51F0"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267D3124"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4C25AC5D" w14:textId="77777777" w:rsidTr="009B21B4">
        <w:trPr>
          <w:trHeight w:val="106"/>
        </w:trPr>
        <w:tc>
          <w:tcPr>
            <w:tcW w:w="1887" w:type="dxa"/>
            <w:vMerge/>
            <w:shd w:val="clear" w:color="auto" w:fill="auto"/>
            <w:vAlign w:val="center"/>
          </w:tcPr>
          <w:p w14:paraId="57DF462D"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2B9406DD"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68D80FF1"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43E89194"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0D4F3CDF" w14:textId="77777777" w:rsidTr="009B21B4">
        <w:trPr>
          <w:trHeight w:val="125"/>
        </w:trPr>
        <w:tc>
          <w:tcPr>
            <w:tcW w:w="1887" w:type="dxa"/>
            <w:vMerge/>
            <w:shd w:val="clear" w:color="auto" w:fill="auto"/>
            <w:vAlign w:val="center"/>
          </w:tcPr>
          <w:p w14:paraId="5C523E34"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val="restart"/>
            <w:shd w:val="clear" w:color="auto" w:fill="auto"/>
            <w:vAlign w:val="center"/>
          </w:tcPr>
          <w:p w14:paraId="5A294999"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Locale</w:t>
            </w:r>
          </w:p>
        </w:tc>
        <w:tc>
          <w:tcPr>
            <w:tcW w:w="2835" w:type="dxa"/>
            <w:shd w:val="clear" w:color="auto" w:fill="auto"/>
            <w:vAlign w:val="center"/>
          </w:tcPr>
          <w:p w14:paraId="7CF96452"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068A93A8"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5BE783A4" w14:textId="77777777" w:rsidTr="009B21B4">
        <w:trPr>
          <w:trHeight w:val="175"/>
        </w:trPr>
        <w:tc>
          <w:tcPr>
            <w:tcW w:w="1887" w:type="dxa"/>
            <w:vMerge/>
            <w:shd w:val="clear" w:color="auto" w:fill="auto"/>
            <w:vAlign w:val="center"/>
          </w:tcPr>
          <w:p w14:paraId="33DEEA44"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09CDEF79"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3C68B459"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17DB8770"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37BCA649" w14:textId="77777777" w:rsidTr="009B21B4">
        <w:trPr>
          <w:trHeight w:val="88"/>
        </w:trPr>
        <w:tc>
          <w:tcPr>
            <w:tcW w:w="1887" w:type="dxa"/>
            <w:vMerge/>
            <w:shd w:val="clear" w:color="auto" w:fill="auto"/>
            <w:vAlign w:val="center"/>
          </w:tcPr>
          <w:p w14:paraId="5BB20E02"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58D03DFD"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47E6F5E4"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027403A6"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5CED7006" w14:textId="77777777" w:rsidTr="009B21B4">
        <w:trPr>
          <w:trHeight w:val="138"/>
        </w:trPr>
        <w:tc>
          <w:tcPr>
            <w:tcW w:w="1887" w:type="dxa"/>
            <w:vMerge/>
            <w:shd w:val="clear" w:color="auto" w:fill="auto"/>
            <w:vAlign w:val="center"/>
          </w:tcPr>
          <w:p w14:paraId="5B441417"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val="restart"/>
            <w:shd w:val="clear" w:color="auto" w:fill="auto"/>
            <w:vAlign w:val="center"/>
          </w:tcPr>
          <w:p w14:paraId="5DC39177"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Ponctuelle</w:t>
            </w:r>
          </w:p>
        </w:tc>
        <w:tc>
          <w:tcPr>
            <w:tcW w:w="2835" w:type="dxa"/>
            <w:shd w:val="clear" w:color="auto" w:fill="auto"/>
            <w:vAlign w:val="center"/>
          </w:tcPr>
          <w:p w14:paraId="32B07DA3"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37D0B646"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353FE66F" w14:textId="77777777" w:rsidTr="009B21B4">
        <w:trPr>
          <w:trHeight w:val="137"/>
        </w:trPr>
        <w:tc>
          <w:tcPr>
            <w:tcW w:w="1887" w:type="dxa"/>
            <w:vMerge/>
            <w:shd w:val="clear" w:color="auto" w:fill="auto"/>
            <w:vAlign w:val="center"/>
          </w:tcPr>
          <w:p w14:paraId="1BEF72CB"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4C139CB4"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276F7FC2"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7B84EB32"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78D3607C" w14:textId="77777777" w:rsidTr="009B21B4">
        <w:trPr>
          <w:trHeight w:val="119"/>
        </w:trPr>
        <w:tc>
          <w:tcPr>
            <w:tcW w:w="1887" w:type="dxa"/>
            <w:vMerge/>
            <w:shd w:val="clear" w:color="auto" w:fill="auto"/>
            <w:vAlign w:val="center"/>
          </w:tcPr>
          <w:p w14:paraId="6F78012B"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69D1CE72"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30E9E71F"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185465D5"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1229BBFC" w14:textId="77777777" w:rsidTr="009B21B4">
        <w:trPr>
          <w:trHeight w:val="137"/>
        </w:trPr>
        <w:tc>
          <w:tcPr>
            <w:tcW w:w="1887" w:type="dxa"/>
            <w:vMerge w:val="restart"/>
            <w:shd w:val="clear" w:color="auto" w:fill="auto"/>
            <w:vAlign w:val="center"/>
          </w:tcPr>
          <w:p w14:paraId="60297985" w14:textId="77777777" w:rsidR="00C92185" w:rsidRPr="00C92185" w:rsidRDefault="00C92185" w:rsidP="00321EBF">
            <w:pPr>
              <w:tabs>
                <w:tab w:val="left" w:pos="720"/>
                <w:tab w:val="right" w:leader="dot" w:pos="8640"/>
              </w:tabs>
              <w:spacing w:after="0"/>
              <w:jc w:val="center"/>
              <w:rPr>
                <w:rFonts w:ascii="Times New Roman" w:hAnsi="Times New Roman" w:cs="Times New Roman"/>
                <w:b/>
                <w:bCs/>
                <w:sz w:val="24"/>
                <w:szCs w:val="24"/>
              </w:rPr>
            </w:pPr>
            <w:r w:rsidRPr="00C92185">
              <w:rPr>
                <w:rFonts w:ascii="Times New Roman" w:hAnsi="Times New Roman" w:cs="Times New Roman"/>
                <w:b/>
                <w:bCs/>
                <w:sz w:val="24"/>
                <w:szCs w:val="24"/>
              </w:rPr>
              <w:t>Moyenne</w:t>
            </w:r>
          </w:p>
        </w:tc>
        <w:tc>
          <w:tcPr>
            <w:tcW w:w="2190" w:type="dxa"/>
            <w:vMerge w:val="restart"/>
            <w:shd w:val="clear" w:color="auto" w:fill="auto"/>
            <w:vAlign w:val="center"/>
          </w:tcPr>
          <w:p w14:paraId="3227C28D"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Régionale</w:t>
            </w:r>
          </w:p>
        </w:tc>
        <w:tc>
          <w:tcPr>
            <w:tcW w:w="2835" w:type="dxa"/>
            <w:shd w:val="clear" w:color="auto" w:fill="auto"/>
            <w:vAlign w:val="center"/>
          </w:tcPr>
          <w:p w14:paraId="3A5F6FE4"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7A546168"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75AB1C05" w14:textId="77777777" w:rsidTr="009B21B4">
        <w:trPr>
          <w:trHeight w:val="119"/>
        </w:trPr>
        <w:tc>
          <w:tcPr>
            <w:tcW w:w="1887" w:type="dxa"/>
            <w:vMerge/>
            <w:shd w:val="clear" w:color="auto" w:fill="auto"/>
            <w:vAlign w:val="center"/>
          </w:tcPr>
          <w:p w14:paraId="661D66EB"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1102444E"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1F030C46"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52FAAC26"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70B4EBB7" w14:textId="77777777" w:rsidTr="009B21B4">
        <w:trPr>
          <w:trHeight w:val="163"/>
        </w:trPr>
        <w:tc>
          <w:tcPr>
            <w:tcW w:w="1887" w:type="dxa"/>
            <w:vMerge/>
            <w:shd w:val="clear" w:color="auto" w:fill="auto"/>
            <w:vAlign w:val="center"/>
          </w:tcPr>
          <w:p w14:paraId="405EF370"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15ADE0D6"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4A9740B7"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279A978E"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4F97B9FB" w14:textId="77777777" w:rsidTr="009B21B4">
        <w:trPr>
          <w:trHeight w:val="87"/>
        </w:trPr>
        <w:tc>
          <w:tcPr>
            <w:tcW w:w="1887" w:type="dxa"/>
            <w:vMerge/>
            <w:shd w:val="clear" w:color="auto" w:fill="auto"/>
            <w:vAlign w:val="center"/>
          </w:tcPr>
          <w:p w14:paraId="67C3B01B"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val="restart"/>
            <w:shd w:val="clear" w:color="auto" w:fill="auto"/>
            <w:vAlign w:val="center"/>
          </w:tcPr>
          <w:p w14:paraId="5947F9E9"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Locale</w:t>
            </w:r>
          </w:p>
        </w:tc>
        <w:tc>
          <w:tcPr>
            <w:tcW w:w="2835" w:type="dxa"/>
            <w:shd w:val="clear" w:color="auto" w:fill="auto"/>
            <w:vAlign w:val="center"/>
          </w:tcPr>
          <w:p w14:paraId="394B5462"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19F10D4B"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20D4A7F9" w14:textId="77777777" w:rsidTr="009B21B4">
        <w:trPr>
          <w:trHeight w:val="175"/>
        </w:trPr>
        <w:tc>
          <w:tcPr>
            <w:tcW w:w="1887" w:type="dxa"/>
            <w:vMerge/>
            <w:shd w:val="clear" w:color="auto" w:fill="auto"/>
            <w:vAlign w:val="center"/>
          </w:tcPr>
          <w:p w14:paraId="0AC6B3D2"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03ED2668"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3BE71037"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2A65DCCF"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3750F50D" w14:textId="77777777" w:rsidTr="009B21B4">
        <w:trPr>
          <w:trHeight w:val="81"/>
        </w:trPr>
        <w:tc>
          <w:tcPr>
            <w:tcW w:w="1887" w:type="dxa"/>
            <w:vMerge/>
            <w:shd w:val="clear" w:color="auto" w:fill="auto"/>
            <w:vAlign w:val="center"/>
          </w:tcPr>
          <w:p w14:paraId="193CCCD5"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4C8AC4E5"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02B063E8"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43F55F2C"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4D989F58" w14:textId="77777777" w:rsidTr="009B21B4">
        <w:trPr>
          <w:trHeight w:val="138"/>
        </w:trPr>
        <w:tc>
          <w:tcPr>
            <w:tcW w:w="1887" w:type="dxa"/>
            <w:vMerge/>
            <w:shd w:val="clear" w:color="auto" w:fill="auto"/>
            <w:vAlign w:val="center"/>
          </w:tcPr>
          <w:p w14:paraId="37D5CAF1"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val="restart"/>
            <w:shd w:val="clear" w:color="auto" w:fill="auto"/>
            <w:vAlign w:val="center"/>
          </w:tcPr>
          <w:p w14:paraId="1FD74383"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Ponctuelle</w:t>
            </w:r>
          </w:p>
        </w:tc>
        <w:tc>
          <w:tcPr>
            <w:tcW w:w="2835" w:type="dxa"/>
            <w:shd w:val="clear" w:color="auto" w:fill="auto"/>
            <w:vAlign w:val="center"/>
          </w:tcPr>
          <w:p w14:paraId="2045C8C4"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3033C851"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6A411347" w14:textId="77777777" w:rsidTr="009B21B4">
        <w:trPr>
          <w:trHeight w:val="187"/>
        </w:trPr>
        <w:tc>
          <w:tcPr>
            <w:tcW w:w="1887" w:type="dxa"/>
            <w:vMerge/>
            <w:shd w:val="clear" w:color="auto" w:fill="auto"/>
            <w:vAlign w:val="center"/>
          </w:tcPr>
          <w:p w14:paraId="7325DD97"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0EB2D5E8"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7DC4D60E"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0354E0CF"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54163626" w14:textId="77777777" w:rsidTr="009B21B4">
        <w:trPr>
          <w:trHeight w:val="75"/>
        </w:trPr>
        <w:tc>
          <w:tcPr>
            <w:tcW w:w="1887" w:type="dxa"/>
            <w:vMerge/>
            <w:shd w:val="clear" w:color="auto" w:fill="auto"/>
            <w:vAlign w:val="center"/>
          </w:tcPr>
          <w:p w14:paraId="5D8D7FD5"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186DF495"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4D4CC8AD"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15BB78CE"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Faible</w:t>
            </w:r>
          </w:p>
        </w:tc>
      </w:tr>
      <w:tr w:rsidR="00C92185" w:rsidRPr="00C92185" w14:paraId="2CB79654" w14:textId="77777777" w:rsidTr="009B21B4">
        <w:trPr>
          <w:trHeight w:val="163"/>
        </w:trPr>
        <w:tc>
          <w:tcPr>
            <w:tcW w:w="1887" w:type="dxa"/>
            <w:vMerge w:val="restart"/>
            <w:shd w:val="clear" w:color="auto" w:fill="auto"/>
            <w:vAlign w:val="center"/>
          </w:tcPr>
          <w:p w14:paraId="73283C4C" w14:textId="77777777" w:rsidR="00C92185" w:rsidRPr="00C92185" w:rsidRDefault="00C92185" w:rsidP="00321EBF">
            <w:pPr>
              <w:tabs>
                <w:tab w:val="left" w:pos="720"/>
                <w:tab w:val="right" w:leader="dot" w:pos="8640"/>
              </w:tabs>
              <w:spacing w:after="0"/>
              <w:jc w:val="center"/>
              <w:rPr>
                <w:rFonts w:ascii="Times New Roman" w:hAnsi="Times New Roman" w:cs="Times New Roman"/>
                <w:b/>
                <w:bCs/>
                <w:sz w:val="24"/>
                <w:szCs w:val="24"/>
              </w:rPr>
            </w:pPr>
            <w:r w:rsidRPr="00C92185">
              <w:rPr>
                <w:rFonts w:ascii="Times New Roman" w:hAnsi="Times New Roman" w:cs="Times New Roman"/>
                <w:b/>
                <w:bCs/>
                <w:sz w:val="24"/>
                <w:szCs w:val="24"/>
              </w:rPr>
              <w:t>Faible</w:t>
            </w:r>
          </w:p>
        </w:tc>
        <w:tc>
          <w:tcPr>
            <w:tcW w:w="2190" w:type="dxa"/>
            <w:vMerge w:val="restart"/>
            <w:shd w:val="clear" w:color="auto" w:fill="auto"/>
            <w:vAlign w:val="center"/>
          </w:tcPr>
          <w:p w14:paraId="699E3069"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Régionale</w:t>
            </w:r>
          </w:p>
        </w:tc>
        <w:tc>
          <w:tcPr>
            <w:tcW w:w="2835" w:type="dxa"/>
            <w:shd w:val="clear" w:color="auto" w:fill="auto"/>
            <w:vAlign w:val="center"/>
          </w:tcPr>
          <w:p w14:paraId="74B40F46"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3ABAD62F"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Forte</w:t>
            </w:r>
          </w:p>
        </w:tc>
      </w:tr>
      <w:tr w:rsidR="00C92185" w:rsidRPr="00C92185" w14:paraId="40F1B75B" w14:textId="77777777" w:rsidTr="009B21B4">
        <w:trPr>
          <w:trHeight w:val="125"/>
        </w:trPr>
        <w:tc>
          <w:tcPr>
            <w:tcW w:w="1887" w:type="dxa"/>
            <w:vMerge/>
            <w:shd w:val="clear" w:color="auto" w:fill="auto"/>
            <w:vAlign w:val="center"/>
          </w:tcPr>
          <w:p w14:paraId="1A0ED269"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45AABAF8"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41D3981B"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6D7F1FBE"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58188085" w14:textId="77777777" w:rsidTr="009B21B4">
        <w:trPr>
          <w:trHeight w:val="131"/>
        </w:trPr>
        <w:tc>
          <w:tcPr>
            <w:tcW w:w="1887" w:type="dxa"/>
            <w:vMerge/>
            <w:shd w:val="clear" w:color="auto" w:fill="auto"/>
            <w:vAlign w:val="center"/>
          </w:tcPr>
          <w:p w14:paraId="1413F74D"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5D030542"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57EDAF55"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546C4178"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01928C2E" w14:textId="77777777" w:rsidTr="009B21B4">
        <w:trPr>
          <w:trHeight w:val="138"/>
        </w:trPr>
        <w:tc>
          <w:tcPr>
            <w:tcW w:w="1887" w:type="dxa"/>
            <w:vMerge/>
            <w:shd w:val="clear" w:color="auto" w:fill="auto"/>
            <w:vAlign w:val="center"/>
          </w:tcPr>
          <w:p w14:paraId="3F0745AF"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val="restart"/>
            <w:shd w:val="clear" w:color="auto" w:fill="auto"/>
            <w:vAlign w:val="center"/>
          </w:tcPr>
          <w:p w14:paraId="15091C79"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Locale</w:t>
            </w:r>
          </w:p>
        </w:tc>
        <w:tc>
          <w:tcPr>
            <w:tcW w:w="2835" w:type="dxa"/>
            <w:shd w:val="clear" w:color="auto" w:fill="auto"/>
            <w:vAlign w:val="center"/>
          </w:tcPr>
          <w:p w14:paraId="199615E4"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2DD28DB1"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1E42A7AF" w14:textId="77777777" w:rsidTr="009B21B4">
        <w:trPr>
          <w:trHeight w:val="150"/>
        </w:trPr>
        <w:tc>
          <w:tcPr>
            <w:tcW w:w="1887" w:type="dxa"/>
            <w:vMerge/>
            <w:shd w:val="clear" w:color="auto" w:fill="auto"/>
            <w:vAlign w:val="center"/>
          </w:tcPr>
          <w:p w14:paraId="6E18821F"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3D44CF0E"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13C831C4"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0229F257"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70C054F2" w14:textId="77777777" w:rsidTr="009B21B4">
        <w:trPr>
          <w:trHeight w:val="106"/>
        </w:trPr>
        <w:tc>
          <w:tcPr>
            <w:tcW w:w="1887" w:type="dxa"/>
            <w:vMerge/>
            <w:shd w:val="clear" w:color="auto" w:fill="auto"/>
            <w:vAlign w:val="center"/>
          </w:tcPr>
          <w:p w14:paraId="7E27A144"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5162A37D"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5026E0EE"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7E8FE139"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Faible</w:t>
            </w:r>
          </w:p>
        </w:tc>
      </w:tr>
      <w:tr w:rsidR="00C92185" w:rsidRPr="00C92185" w14:paraId="3CFA4501" w14:textId="77777777" w:rsidTr="009B21B4">
        <w:trPr>
          <w:trHeight w:val="162"/>
        </w:trPr>
        <w:tc>
          <w:tcPr>
            <w:tcW w:w="1887" w:type="dxa"/>
            <w:vMerge/>
            <w:shd w:val="clear" w:color="auto" w:fill="auto"/>
            <w:vAlign w:val="center"/>
          </w:tcPr>
          <w:p w14:paraId="1D87B0E4"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val="restart"/>
            <w:shd w:val="clear" w:color="auto" w:fill="auto"/>
            <w:vAlign w:val="center"/>
          </w:tcPr>
          <w:p w14:paraId="7999E0BC"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Ponctuelle</w:t>
            </w:r>
          </w:p>
        </w:tc>
        <w:tc>
          <w:tcPr>
            <w:tcW w:w="2835" w:type="dxa"/>
            <w:shd w:val="clear" w:color="auto" w:fill="auto"/>
            <w:vAlign w:val="center"/>
          </w:tcPr>
          <w:p w14:paraId="1F4F7832"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Permanente</w:t>
            </w:r>
          </w:p>
        </w:tc>
        <w:tc>
          <w:tcPr>
            <w:tcW w:w="2835" w:type="dxa"/>
            <w:shd w:val="clear" w:color="auto" w:fill="auto"/>
            <w:vAlign w:val="center"/>
          </w:tcPr>
          <w:p w14:paraId="46C2DF38"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Moyenne</w:t>
            </w:r>
          </w:p>
        </w:tc>
      </w:tr>
      <w:tr w:rsidR="00C92185" w:rsidRPr="00C92185" w14:paraId="423D059E" w14:textId="77777777" w:rsidTr="009B21B4">
        <w:trPr>
          <w:trHeight w:val="106"/>
        </w:trPr>
        <w:tc>
          <w:tcPr>
            <w:tcW w:w="1887" w:type="dxa"/>
            <w:vMerge/>
            <w:shd w:val="clear" w:color="auto" w:fill="auto"/>
            <w:vAlign w:val="center"/>
          </w:tcPr>
          <w:p w14:paraId="68361326"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7D898632"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1FEE33DD"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Temporaire</w:t>
            </w:r>
          </w:p>
        </w:tc>
        <w:tc>
          <w:tcPr>
            <w:tcW w:w="2835" w:type="dxa"/>
            <w:shd w:val="clear" w:color="auto" w:fill="auto"/>
            <w:vAlign w:val="center"/>
          </w:tcPr>
          <w:p w14:paraId="104856F7"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Faible</w:t>
            </w:r>
          </w:p>
        </w:tc>
      </w:tr>
      <w:tr w:rsidR="00C92185" w:rsidRPr="00C92185" w14:paraId="025F1F96" w14:textId="77777777" w:rsidTr="009B21B4">
        <w:trPr>
          <w:trHeight w:val="150"/>
        </w:trPr>
        <w:tc>
          <w:tcPr>
            <w:tcW w:w="1887" w:type="dxa"/>
            <w:vMerge/>
            <w:shd w:val="clear" w:color="auto" w:fill="auto"/>
            <w:vAlign w:val="center"/>
          </w:tcPr>
          <w:p w14:paraId="3A0D479B"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b/>
                <w:bCs/>
                <w:sz w:val="24"/>
                <w:szCs w:val="24"/>
              </w:rPr>
            </w:pPr>
          </w:p>
        </w:tc>
        <w:tc>
          <w:tcPr>
            <w:tcW w:w="2190" w:type="dxa"/>
            <w:vMerge/>
            <w:shd w:val="clear" w:color="auto" w:fill="auto"/>
            <w:vAlign w:val="center"/>
          </w:tcPr>
          <w:p w14:paraId="2A80CA8B" w14:textId="77777777" w:rsidR="00C92185" w:rsidRPr="00C92185" w:rsidRDefault="00C92185" w:rsidP="00321EBF">
            <w:pPr>
              <w:keepNext/>
              <w:keepLines/>
              <w:tabs>
                <w:tab w:val="left" w:pos="720"/>
                <w:tab w:val="right" w:leader="dot" w:pos="8640"/>
              </w:tabs>
              <w:spacing w:before="200" w:after="0"/>
              <w:jc w:val="center"/>
              <w:outlineLvl w:val="2"/>
              <w:rPr>
                <w:rFonts w:ascii="Times New Roman" w:hAnsi="Times New Roman" w:cs="Times New Roman"/>
                <w:sz w:val="24"/>
                <w:szCs w:val="24"/>
              </w:rPr>
            </w:pPr>
          </w:p>
        </w:tc>
        <w:tc>
          <w:tcPr>
            <w:tcW w:w="2835" w:type="dxa"/>
            <w:shd w:val="clear" w:color="auto" w:fill="auto"/>
            <w:vAlign w:val="center"/>
          </w:tcPr>
          <w:p w14:paraId="29E70A0B"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Momentanée</w:t>
            </w:r>
          </w:p>
        </w:tc>
        <w:tc>
          <w:tcPr>
            <w:tcW w:w="2835" w:type="dxa"/>
            <w:shd w:val="clear" w:color="auto" w:fill="auto"/>
            <w:vAlign w:val="center"/>
          </w:tcPr>
          <w:p w14:paraId="1F790FC8" w14:textId="77777777" w:rsidR="00C92185" w:rsidRPr="00C92185" w:rsidRDefault="00C92185" w:rsidP="00321EBF">
            <w:pPr>
              <w:tabs>
                <w:tab w:val="left" w:pos="720"/>
                <w:tab w:val="right" w:leader="dot" w:pos="8640"/>
              </w:tabs>
              <w:spacing w:after="0"/>
              <w:jc w:val="center"/>
              <w:rPr>
                <w:rFonts w:ascii="Times New Roman" w:hAnsi="Times New Roman" w:cs="Times New Roman"/>
                <w:sz w:val="24"/>
                <w:szCs w:val="24"/>
              </w:rPr>
            </w:pPr>
            <w:r w:rsidRPr="00C92185">
              <w:rPr>
                <w:rFonts w:ascii="Times New Roman" w:hAnsi="Times New Roman" w:cs="Times New Roman"/>
                <w:sz w:val="24"/>
                <w:szCs w:val="24"/>
              </w:rPr>
              <w:t>Faible</w:t>
            </w:r>
          </w:p>
        </w:tc>
      </w:tr>
    </w:tbl>
    <w:p w14:paraId="164B6C40" w14:textId="77777777" w:rsidR="00C92185" w:rsidRPr="00C92185" w:rsidRDefault="00C92185" w:rsidP="00C92185">
      <w:pPr>
        <w:autoSpaceDE w:val="0"/>
        <w:autoSpaceDN w:val="0"/>
        <w:adjustRightInd w:val="0"/>
        <w:jc w:val="both"/>
        <w:rPr>
          <w:rFonts w:ascii="Times New Roman" w:hAnsi="Times New Roman" w:cs="Times New Roman"/>
          <w:b/>
          <w:sz w:val="24"/>
          <w:szCs w:val="24"/>
        </w:rPr>
      </w:pPr>
    </w:p>
    <w:p w14:paraId="668493EA" w14:textId="77777777" w:rsidR="00C92185" w:rsidRPr="00C92185" w:rsidRDefault="00C92185" w:rsidP="00C92185">
      <w:pPr>
        <w:ind w:right="-566"/>
        <w:jc w:val="both"/>
        <w:rPr>
          <w:rFonts w:ascii="Times New Roman" w:hAnsi="Times New Roman" w:cs="Times New Roman"/>
          <w:sz w:val="24"/>
          <w:szCs w:val="24"/>
        </w:rPr>
      </w:pPr>
      <w:r w:rsidRPr="00C92185">
        <w:rPr>
          <w:rFonts w:ascii="Times New Roman" w:hAnsi="Times New Roman" w:cs="Times New Roman"/>
          <w:sz w:val="24"/>
          <w:szCs w:val="24"/>
        </w:rPr>
        <w:t>Les critères utilisés pour cette évaluation sont la nature de l’interaction, l’intensité ou l’ampleur de l’impact, l’étendue ou la portée de l’impact, la durée de l’impact, comme expliqué ci-après :</w:t>
      </w:r>
    </w:p>
    <w:p w14:paraId="072B5F7D" w14:textId="77777777" w:rsidR="00C92185" w:rsidRPr="00C92185" w:rsidRDefault="00C92185" w:rsidP="00D20C04">
      <w:pPr>
        <w:numPr>
          <w:ilvl w:val="0"/>
          <w:numId w:val="46"/>
        </w:numPr>
        <w:spacing w:after="0" w:line="240" w:lineRule="auto"/>
        <w:ind w:right="-566"/>
        <w:jc w:val="both"/>
        <w:rPr>
          <w:rFonts w:ascii="Times New Roman" w:hAnsi="Times New Roman" w:cs="Times New Roman"/>
          <w:sz w:val="24"/>
          <w:szCs w:val="24"/>
        </w:rPr>
      </w:pPr>
      <w:r w:rsidRPr="00C92185">
        <w:rPr>
          <w:rFonts w:ascii="Times New Roman" w:hAnsi="Times New Roman" w:cs="Times New Roman"/>
          <w:b/>
          <w:sz w:val="24"/>
          <w:szCs w:val="24"/>
        </w:rPr>
        <w:t xml:space="preserve">La </w:t>
      </w:r>
      <w:r w:rsidRPr="00C92185">
        <w:rPr>
          <w:rFonts w:ascii="Times New Roman" w:hAnsi="Times New Roman" w:cs="Times New Roman"/>
          <w:b/>
          <w:sz w:val="24"/>
          <w:szCs w:val="24"/>
          <w:u w:val="single"/>
        </w:rPr>
        <w:t xml:space="preserve">nature </w:t>
      </w:r>
      <w:r w:rsidRPr="00C92185">
        <w:rPr>
          <w:rFonts w:ascii="Times New Roman" w:hAnsi="Times New Roman" w:cs="Times New Roman"/>
          <w:sz w:val="24"/>
          <w:szCs w:val="24"/>
        </w:rPr>
        <w:t>de l’impact indique si l’impact est négatif ou positif ;</w:t>
      </w:r>
    </w:p>
    <w:p w14:paraId="25FAEBF8" w14:textId="77777777" w:rsidR="00C92185" w:rsidRPr="00C92185" w:rsidRDefault="00C92185" w:rsidP="00D20C04">
      <w:pPr>
        <w:numPr>
          <w:ilvl w:val="0"/>
          <w:numId w:val="46"/>
        </w:numPr>
        <w:spacing w:after="0" w:line="240" w:lineRule="auto"/>
        <w:ind w:right="-566"/>
        <w:jc w:val="both"/>
        <w:rPr>
          <w:rFonts w:ascii="Times New Roman" w:hAnsi="Times New Roman" w:cs="Times New Roman"/>
          <w:sz w:val="24"/>
          <w:szCs w:val="24"/>
        </w:rPr>
      </w:pPr>
      <w:r w:rsidRPr="00C92185">
        <w:rPr>
          <w:rFonts w:ascii="Times New Roman" w:hAnsi="Times New Roman" w:cs="Times New Roman"/>
          <w:b/>
          <w:sz w:val="24"/>
          <w:szCs w:val="24"/>
          <w:u w:val="single"/>
        </w:rPr>
        <w:t xml:space="preserve">l’intensité </w:t>
      </w:r>
      <w:r w:rsidRPr="00C92185">
        <w:rPr>
          <w:rFonts w:ascii="Times New Roman" w:hAnsi="Times New Roman" w:cs="Times New Roman"/>
          <w:b/>
          <w:sz w:val="24"/>
          <w:szCs w:val="24"/>
        </w:rPr>
        <w:t>ou l’ampleur</w:t>
      </w:r>
      <w:r w:rsidRPr="00C92185">
        <w:rPr>
          <w:rFonts w:ascii="Times New Roman" w:hAnsi="Times New Roman" w:cs="Times New Roman"/>
          <w:sz w:val="24"/>
          <w:szCs w:val="24"/>
        </w:rPr>
        <w:t xml:space="preserve"> exprime de degré de perturbation du milieu, elle est fonction de la vulnérabilité de la composante étudiée ; trois classes sont considérées (forte, moyenne et faible). </w:t>
      </w:r>
    </w:p>
    <w:p w14:paraId="263B4D5B" w14:textId="77777777" w:rsidR="00C92185" w:rsidRPr="00C92185" w:rsidRDefault="00C92185" w:rsidP="00D20C04">
      <w:pPr>
        <w:numPr>
          <w:ilvl w:val="0"/>
          <w:numId w:val="46"/>
        </w:numPr>
        <w:spacing w:after="0" w:line="240" w:lineRule="auto"/>
        <w:ind w:right="-566"/>
        <w:jc w:val="both"/>
        <w:rPr>
          <w:rFonts w:ascii="Times New Roman" w:hAnsi="Times New Roman" w:cs="Times New Roman"/>
          <w:sz w:val="24"/>
          <w:szCs w:val="24"/>
        </w:rPr>
      </w:pPr>
      <w:r w:rsidRPr="00C92185">
        <w:rPr>
          <w:rFonts w:ascii="Times New Roman" w:hAnsi="Times New Roman" w:cs="Times New Roman"/>
          <w:b/>
          <w:sz w:val="24"/>
          <w:szCs w:val="24"/>
          <w:u w:val="single"/>
        </w:rPr>
        <w:t>l’étendue</w:t>
      </w:r>
      <w:r w:rsidRPr="00C92185">
        <w:rPr>
          <w:rFonts w:ascii="Times New Roman" w:hAnsi="Times New Roman" w:cs="Times New Roman"/>
          <w:sz w:val="24"/>
          <w:szCs w:val="24"/>
        </w:rPr>
        <w:t xml:space="preserve"> donne une idée de la couverture spatiale de l’impact ; on a distingué ici également trois classes (ponctuelle, locale et régionale).</w:t>
      </w:r>
    </w:p>
    <w:p w14:paraId="4C1361BE" w14:textId="77777777" w:rsidR="00C92185" w:rsidRPr="00C92185" w:rsidRDefault="00C92185" w:rsidP="00D20C04">
      <w:pPr>
        <w:numPr>
          <w:ilvl w:val="0"/>
          <w:numId w:val="46"/>
        </w:numPr>
        <w:spacing w:after="0" w:line="240" w:lineRule="auto"/>
        <w:ind w:right="-566"/>
        <w:jc w:val="both"/>
        <w:rPr>
          <w:rFonts w:ascii="Times New Roman" w:hAnsi="Times New Roman" w:cs="Times New Roman"/>
          <w:sz w:val="24"/>
          <w:szCs w:val="24"/>
        </w:rPr>
      </w:pPr>
      <w:r w:rsidRPr="00C92185">
        <w:rPr>
          <w:rFonts w:ascii="Times New Roman" w:hAnsi="Times New Roman" w:cs="Times New Roman"/>
          <w:b/>
          <w:sz w:val="24"/>
          <w:szCs w:val="24"/>
          <w:u w:val="single"/>
        </w:rPr>
        <w:t>la durée</w:t>
      </w:r>
      <w:r w:rsidRPr="00C92185">
        <w:rPr>
          <w:rFonts w:ascii="Times New Roman" w:hAnsi="Times New Roman" w:cs="Times New Roman"/>
          <w:sz w:val="24"/>
          <w:szCs w:val="24"/>
        </w:rPr>
        <w:t xml:space="preserve"> de l’impact indique la manifestation de l’impact dans le temps ; on a distingué aussi trois classes pour la durée (momentanée, temporaire et permanente) ;</w:t>
      </w:r>
    </w:p>
    <w:p w14:paraId="1E998D04" w14:textId="77777777" w:rsidR="00C92185" w:rsidRPr="00C92185" w:rsidRDefault="00C92185" w:rsidP="00D20C04">
      <w:pPr>
        <w:numPr>
          <w:ilvl w:val="0"/>
          <w:numId w:val="46"/>
        </w:numPr>
        <w:spacing w:after="0" w:line="240" w:lineRule="auto"/>
        <w:ind w:right="-566"/>
        <w:jc w:val="both"/>
        <w:rPr>
          <w:rFonts w:ascii="Times New Roman" w:hAnsi="Times New Roman" w:cs="Times New Roman"/>
          <w:sz w:val="24"/>
          <w:szCs w:val="24"/>
        </w:rPr>
      </w:pPr>
      <w:r w:rsidRPr="00C92185">
        <w:rPr>
          <w:rFonts w:ascii="Times New Roman" w:hAnsi="Times New Roman" w:cs="Times New Roman"/>
          <w:b/>
          <w:sz w:val="24"/>
          <w:szCs w:val="24"/>
          <w:u w:val="single"/>
        </w:rPr>
        <w:t>l’importance</w:t>
      </w:r>
      <w:r w:rsidRPr="00C92185">
        <w:rPr>
          <w:rFonts w:ascii="Times New Roman" w:hAnsi="Times New Roman" w:cs="Times New Roman"/>
          <w:sz w:val="24"/>
          <w:szCs w:val="24"/>
        </w:rPr>
        <w:t xml:space="preserve"> de l’impact : correspond  à l’ampleur des modifications qui affectent la composante environnementale touchée ; elle est fonction de la durée, sa couverture spatiale et de son intensité ; on distingue trois niveaux de perturbation (forte ; moyenne et faible) :</w:t>
      </w:r>
    </w:p>
    <w:p w14:paraId="03C3A7E0" w14:textId="77777777" w:rsidR="00C92185" w:rsidRPr="00C92185" w:rsidRDefault="00C92185" w:rsidP="00D20C04">
      <w:pPr>
        <w:numPr>
          <w:ilvl w:val="0"/>
          <w:numId w:val="47"/>
        </w:numPr>
        <w:spacing w:after="0" w:line="240" w:lineRule="auto"/>
        <w:ind w:right="-566"/>
        <w:jc w:val="both"/>
        <w:rPr>
          <w:rFonts w:ascii="Times New Roman" w:hAnsi="Times New Roman" w:cs="Times New Roman"/>
          <w:sz w:val="24"/>
          <w:szCs w:val="24"/>
        </w:rPr>
      </w:pPr>
      <w:r w:rsidRPr="00C92185">
        <w:rPr>
          <w:rFonts w:ascii="Times New Roman" w:hAnsi="Times New Roman" w:cs="Times New Roman"/>
          <w:sz w:val="24"/>
          <w:szCs w:val="24"/>
        </w:rPr>
        <w:t>Forte : Lorsque l’impact altère la qualité ou restreint de façon permanente l’utilisation de l’élément touché.</w:t>
      </w:r>
    </w:p>
    <w:p w14:paraId="040BF28D" w14:textId="77777777" w:rsidR="00C92185" w:rsidRPr="00C92185" w:rsidRDefault="00C92185" w:rsidP="00D20C04">
      <w:pPr>
        <w:numPr>
          <w:ilvl w:val="0"/>
          <w:numId w:val="47"/>
        </w:numPr>
        <w:spacing w:after="0" w:line="240" w:lineRule="auto"/>
        <w:ind w:right="-566"/>
        <w:jc w:val="both"/>
        <w:rPr>
          <w:rFonts w:ascii="Times New Roman" w:hAnsi="Times New Roman" w:cs="Times New Roman"/>
          <w:sz w:val="24"/>
          <w:szCs w:val="24"/>
        </w:rPr>
      </w:pPr>
      <w:r w:rsidRPr="00C92185">
        <w:rPr>
          <w:rFonts w:ascii="Times New Roman" w:hAnsi="Times New Roman" w:cs="Times New Roman"/>
          <w:sz w:val="24"/>
          <w:szCs w:val="24"/>
        </w:rPr>
        <w:t>Moyenne : Quand l’impact compromet quelque peu l’utilisation, l’intégrité et la qualité de l’élément touché.</w:t>
      </w:r>
    </w:p>
    <w:p w14:paraId="5964CB36" w14:textId="77777777" w:rsidR="00C92185" w:rsidRDefault="00C92185" w:rsidP="00D20C04">
      <w:pPr>
        <w:numPr>
          <w:ilvl w:val="0"/>
          <w:numId w:val="47"/>
        </w:numPr>
        <w:spacing w:after="0" w:line="240" w:lineRule="auto"/>
        <w:ind w:right="-566"/>
        <w:jc w:val="both"/>
        <w:rPr>
          <w:rFonts w:ascii="Times New Roman" w:hAnsi="Times New Roman" w:cs="Times New Roman"/>
          <w:sz w:val="24"/>
          <w:szCs w:val="24"/>
        </w:rPr>
      </w:pPr>
      <w:r w:rsidRPr="00C92185">
        <w:rPr>
          <w:rFonts w:ascii="Times New Roman" w:hAnsi="Times New Roman" w:cs="Times New Roman"/>
          <w:sz w:val="24"/>
          <w:szCs w:val="24"/>
        </w:rPr>
        <w:t>Faible : Quand l’impact ne modifie pas de manière perceptible la qualité ou l’utilisation de l’élément touché.</w:t>
      </w:r>
    </w:p>
    <w:p w14:paraId="0AD4B51B" w14:textId="77777777" w:rsidR="00321EBF" w:rsidRPr="00C92185" w:rsidRDefault="00321EBF" w:rsidP="00321EBF">
      <w:pPr>
        <w:spacing w:after="0" w:line="240" w:lineRule="auto"/>
        <w:ind w:left="1068" w:right="-566"/>
        <w:jc w:val="both"/>
        <w:rPr>
          <w:rFonts w:ascii="Times New Roman" w:hAnsi="Times New Roman" w:cs="Times New Roman"/>
          <w:sz w:val="24"/>
          <w:szCs w:val="24"/>
        </w:rPr>
      </w:pPr>
    </w:p>
    <w:p w14:paraId="1D348229" w14:textId="77777777" w:rsidR="00C92185" w:rsidRPr="00C92185" w:rsidRDefault="00C92185" w:rsidP="003477FB">
      <w:pPr>
        <w:ind w:right="-567"/>
        <w:jc w:val="center"/>
        <w:rPr>
          <w:rFonts w:ascii="Times New Roman" w:hAnsi="Times New Roman" w:cs="Times New Roman"/>
          <w:b/>
          <w:sz w:val="24"/>
          <w:szCs w:val="24"/>
        </w:rPr>
      </w:pPr>
      <w:bookmarkStart w:id="164" w:name="_Toc393015250"/>
      <w:bookmarkStart w:id="165" w:name="_Toc408142621"/>
      <w:bookmarkStart w:id="166" w:name="_Toc418703113"/>
      <w:bookmarkStart w:id="167" w:name="_Toc418783598"/>
      <w:bookmarkStart w:id="168" w:name="_Toc427649375"/>
      <w:bookmarkStart w:id="169" w:name="_Toc459754090"/>
      <w:bookmarkStart w:id="170" w:name="_Toc4421387"/>
      <w:bookmarkStart w:id="171" w:name="_Toc20572682"/>
      <w:bookmarkStart w:id="172" w:name="_Toc32588317"/>
      <w:r w:rsidRPr="00C92185">
        <w:rPr>
          <w:rFonts w:ascii="Times New Roman" w:hAnsi="Times New Roman" w:cs="Times New Roman"/>
          <w:b/>
          <w:bCs/>
          <w:sz w:val="24"/>
          <w:szCs w:val="24"/>
        </w:rPr>
        <w:t xml:space="preserve">Tableau </w:t>
      </w:r>
      <w:r w:rsidR="00F8003F" w:rsidRPr="00C92185">
        <w:rPr>
          <w:rFonts w:ascii="Times New Roman" w:hAnsi="Times New Roman" w:cs="Times New Roman"/>
          <w:b/>
          <w:bCs/>
          <w:sz w:val="24"/>
          <w:szCs w:val="24"/>
        </w:rPr>
        <w:fldChar w:fldCharType="begin"/>
      </w:r>
      <w:r w:rsidRPr="00C92185">
        <w:rPr>
          <w:rFonts w:ascii="Times New Roman" w:hAnsi="Times New Roman" w:cs="Times New Roman"/>
          <w:b/>
          <w:bCs/>
          <w:sz w:val="24"/>
          <w:szCs w:val="24"/>
        </w:rPr>
        <w:instrText xml:space="preserve"> SEQ Tableau \* ARABIC </w:instrText>
      </w:r>
      <w:r w:rsidR="00F8003F" w:rsidRPr="00C92185">
        <w:rPr>
          <w:rFonts w:ascii="Times New Roman" w:hAnsi="Times New Roman" w:cs="Times New Roman"/>
          <w:b/>
          <w:bCs/>
          <w:sz w:val="24"/>
          <w:szCs w:val="24"/>
        </w:rPr>
        <w:fldChar w:fldCharType="separate"/>
      </w:r>
      <w:r w:rsidR="003477FB">
        <w:rPr>
          <w:rFonts w:ascii="Times New Roman" w:hAnsi="Times New Roman" w:cs="Times New Roman"/>
          <w:b/>
          <w:bCs/>
          <w:noProof/>
          <w:sz w:val="24"/>
          <w:szCs w:val="24"/>
        </w:rPr>
        <w:t>15</w:t>
      </w:r>
      <w:r w:rsidR="00F8003F" w:rsidRPr="00C92185">
        <w:rPr>
          <w:rFonts w:ascii="Times New Roman" w:hAnsi="Times New Roman" w:cs="Times New Roman"/>
          <w:b/>
          <w:bCs/>
          <w:sz w:val="24"/>
          <w:szCs w:val="24"/>
        </w:rPr>
        <w:fldChar w:fldCharType="end"/>
      </w:r>
      <w:r w:rsidRPr="00C92185">
        <w:rPr>
          <w:rFonts w:ascii="Times New Roman" w:hAnsi="Times New Roman" w:cs="Times New Roman"/>
          <w:b/>
          <w:bCs/>
          <w:sz w:val="24"/>
          <w:szCs w:val="24"/>
        </w:rPr>
        <w:t xml:space="preserve"> : </w:t>
      </w:r>
      <w:r w:rsidRPr="00C92185">
        <w:rPr>
          <w:rFonts w:ascii="Times New Roman" w:hAnsi="Times New Roman" w:cs="Times New Roman"/>
          <w:b/>
          <w:sz w:val="24"/>
          <w:szCs w:val="24"/>
        </w:rPr>
        <w:t>Exemple d’un résumé de l’évaluation d’un impact</w:t>
      </w:r>
      <w:bookmarkEnd w:id="164"/>
      <w:bookmarkEnd w:id="165"/>
      <w:bookmarkEnd w:id="166"/>
      <w:bookmarkEnd w:id="167"/>
      <w:bookmarkEnd w:id="168"/>
      <w:bookmarkEnd w:id="169"/>
      <w:bookmarkEnd w:id="170"/>
      <w:bookmarkEnd w:id="171"/>
      <w:bookmarkEnd w:id="172"/>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534"/>
        <w:gridCol w:w="1534"/>
        <w:gridCol w:w="1534"/>
        <w:gridCol w:w="1769"/>
        <w:gridCol w:w="1842"/>
      </w:tblGrid>
      <w:tr w:rsidR="00C92185" w:rsidRPr="00C92185" w14:paraId="11614BB9" w14:textId="77777777" w:rsidTr="00321EBF">
        <w:tc>
          <w:tcPr>
            <w:tcW w:w="1534" w:type="dxa"/>
            <w:shd w:val="clear" w:color="auto" w:fill="C5E0B3" w:themeFill="accent6" w:themeFillTint="66"/>
          </w:tcPr>
          <w:p w14:paraId="02721EF6" w14:textId="77777777" w:rsidR="00C92185" w:rsidRPr="00C92185" w:rsidRDefault="00C92185" w:rsidP="00321EBF">
            <w:pPr>
              <w:spacing w:after="0"/>
              <w:rPr>
                <w:rFonts w:ascii="Times New Roman" w:hAnsi="Times New Roman" w:cs="Times New Roman"/>
                <w:sz w:val="24"/>
                <w:szCs w:val="24"/>
              </w:rPr>
            </w:pPr>
          </w:p>
        </w:tc>
        <w:tc>
          <w:tcPr>
            <w:tcW w:w="1534" w:type="dxa"/>
            <w:shd w:val="clear" w:color="auto" w:fill="C5E0B3" w:themeFill="accent6" w:themeFillTint="66"/>
            <w:vAlign w:val="center"/>
          </w:tcPr>
          <w:p w14:paraId="6F1A8274" w14:textId="77777777" w:rsidR="00C92185" w:rsidRPr="00C92185" w:rsidRDefault="00C92185" w:rsidP="00321EBF">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shd w:val="clear" w:color="auto" w:fill="C5E0B3" w:themeFill="accent6" w:themeFillTint="66"/>
            <w:vAlign w:val="center"/>
          </w:tcPr>
          <w:p w14:paraId="670B9A18" w14:textId="77777777" w:rsidR="00C92185" w:rsidRPr="00C92185" w:rsidRDefault="00C92185" w:rsidP="00321EBF">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shd w:val="clear" w:color="auto" w:fill="C5E0B3" w:themeFill="accent6" w:themeFillTint="66"/>
            <w:vAlign w:val="center"/>
          </w:tcPr>
          <w:p w14:paraId="43238886" w14:textId="77777777" w:rsidR="00C92185" w:rsidRPr="00C92185" w:rsidRDefault="00C92185" w:rsidP="00321EBF">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769" w:type="dxa"/>
            <w:shd w:val="clear" w:color="auto" w:fill="C5E0B3" w:themeFill="accent6" w:themeFillTint="66"/>
            <w:vAlign w:val="center"/>
          </w:tcPr>
          <w:p w14:paraId="4539558B" w14:textId="77777777" w:rsidR="00C92185" w:rsidRPr="00C92185" w:rsidRDefault="00C92185" w:rsidP="00321EBF">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1842" w:type="dxa"/>
            <w:shd w:val="clear" w:color="auto" w:fill="C5E0B3" w:themeFill="accent6" w:themeFillTint="66"/>
            <w:vAlign w:val="center"/>
          </w:tcPr>
          <w:p w14:paraId="43939FAB" w14:textId="77777777" w:rsidR="00C92185" w:rsidRPr="00C92185" w:rsidRDefault="00C92185" w:rsidP="00321EBF">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5E5CE387" w14:textId="77777777" w:rsidTr="00C92185">
        <w:tc>
          <w:tcPr>
            <w:tcW w:w="1534" w:type="dxa"/>
            <w:vAlign w:val="center"/>
          </w:tcPr>
          <w:p w14:paraId="5CA2C18F" w14:textId="77777777" w:rsidR="00C92185" w:rsidRPr="00C92185" w:rsidRDefault="00C92185" w:rsidP="00321EBF">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tcPr>
          <w:p w14:paraId="6AE8847B" w14:textId="77777777" w:rsidR="00C92185" w:rsidRPr="00C92185" w:rsidRDefault="00C92185" w:rsidP="00321EBF">
            <w:pPr>
              <w:spacing w:after="0"/>
              <w:rPr>
                <w:rFonts w:ascii="Times New Roman" w:hAnsi="Times New Roman" w:cs="Times New Roman"/>
                <w:sz w:val="24"/>
                <w:szCs w:val="24"/>
              </w:rPr>
            </w:pPr>
          </w:p>
        </w:tc>
        <w:tc>
          <w:tcPr>
            <w:tcW w:w="1534" w:type="dxa"/>
          </w:tcPr>
          <w:p w14:paraId="752F5459" w14:textId="77777777" w:rsidR="00C92185" w:rsidRPr="00C92185" w:rsidRDefault="00C92185" w:rsidP="00321EBF">
            <w:pPr>
              <w:spacing w:after="0"/>
              <w:rPr>
                <w:rFonts w:ascii="Times New Roman" w:hAnsi="Times New Roman" w:cs="Times New Roman"/>
                <w:sz w:val="24"/>
                <w:szCs w:val="24"/>
              </w:rPr>
            </w:pPr>
          </w:p>
        </w:tc>
        <w:tc>
          <w:tcPr>
            <w:tcW w:w="1534" w:type="dxa"/>
          </w:tcPr>
          <w:p w14:paraId="33C3C94D" w14:textId="77777777" w:rsidR="00C92185" w:rsidRPr="00C92185" w:rsidRDefault="00C92185" w:rsidP="00321EBF">
            <w:pPr>
              <w:spacing w:after="0"/>
              <w:rPr>
                <w:rFonts w:ascii="Times New Roman" w:hAnsi="Times New Roman" w:cs="Times New Roman"/>
                <w:sz w:val="24"/>
                <w:szCs w:val="24"/>
              </w:rPr>
            </w:pPr>
          </w:p>
        </w:tc>
        <w:tc>
          <w:tcPr>
            <w:tcW w:w="1769" w:type="dxa"/>
          </w:tcPr>
          <w:p w14:paraId="790E6942" w14:textId="77777777" w:rsidR="00C92185" w:rsidRPr="00C92185" w:rsidRDefault="00C92185" w:rsidP="00321EBF">
            <w:pPr>
              <w:spacing w:after="0"/>
              <w:rPr>
                <w:rFonts w:ascii="Times New Roman" w:hAnsi="Times New Roman" w:cs="Times New Roman"/>
                <w:sz w:val="24"/>
                <w:szCs w:val="24"/>
              </w:rPr>
            </w:pPr>
          </w:p>
        </w:tc>
        <w:tc>
          <w:tcPr>
            <w:tcW w:w="1842" w:type="dxa"/>
          </w:tcPr>
          <w:p w14:paraId="38E90476" w14:textId="77777777" w:rsidR="00C92185" w:rsidRPr="00C92185" w:rsidRDefault="00C92185" w:rsidP="00321EBF">
            <w:pPr>
              <w:spacing w:after="0"/>
              <w:rPr>
                <w:rFonts w:ascii="Times New Roman" w:hAnsi="Times New Roman" w:cs="Times New Roman"/>
                <w:sz w:val="24"/>
                <w:szCs w:val="24"/>
              </w:rPr>
            </w:pPr>
          </w:p>
        </w:tc>
      </w:tr>
      <w:tr w:rsidR="00C92185" w:rsidRPr="00C92185" w14:paraId="44714F01" w14:textId="77777777" w:rsidTr="00C92185">
        <w:tc>
          <w:tcPr>
            <w:tcW w:w="1534" w:type="dxa"/>
            <w:vAlign w:val="center"/>
          </w:tcPr>
          <w:p w14:paraId="2C91A8E1" w14:textId="77777777" w:rsidR="00C92185" w:rsidRPr="00C92185" w:rsidRDefault="00C92185" w:rsidP="00321EBF">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213" w:type="dxa"/>
            <w:gridSpan w:val="5"/>
          </w:tcPr>
          <w:p w14:paraId="6B089CB9" w14:textId="77777777" w:rsidR="00C92185" w:rsidRPr="00C92185" w:rsidRDefault="00C92185" w:rsidP="00321EBF">
            <w:pPr>
              <w:spacing w:after="0"/>
              <w:rPr>
                <w:rFonts w:ascii="Times New Roman" w:hAnsi="Times New Roman" w:cs="Times New Roman"/>
                <w:sz w:val="24"/>
                <w:szCs w:val="24"/>
              </w:rPr>
            </w:pPr>
          </w:p>
        </w:tc>
      </w:tr>
      <w:tr w:rsidR="00C92185" w:rsidRPr="00C92185" w14:paraId="4FB9EE03" w14:textId="77777777" w:rsidTr="00C92185">
        <w:tc>
          <w:tcPr>
            <w:tcW w:w="1534" w:type="dxa"/>
            <w:vAlign w:val="center"/>
          </w:tcPr>
          <w:p w14:paraId="49F0C57C" w14:textId="77777777" w:rsidR="00C92185" w:rsidRPr="00C92185" w:rsidRDefault="00C92185" w:rsidP="00321EBF">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34D50402" w14:textId="77777777" w:rsidR="00C92185" w:rsidRPr="00C92185" w:rsidRDefault="00C92185" w:rsidP="00321EBF">
            <w:pPr>
              <w:spacing w:after="0"/>
              <w:rPr>
                <w:rFonts w:ascii="Times New Roman" w:hAnsi="Times New Roman" w:cs="Times New Roman"/>
                <w:sz w:val="24"/>
                <w:szCs w:val="24"/>
              </w:rPr>
            </w:pPr>
          </w:p>
        </w:tc>
        <w:tc>
          <w:tcPr>
            <w:tcW w:w="1534" w:type="dxa"/>
          </w:tcPr>
          <w:p w14:paraId="6B079205" w14:textId="77777777" w:rsidR="00C92185" w:rsidRPr="00C92185" w:rsidRDefault="00C92185" w:rsidP="00321EBF">
            <w:pPr>
              <w:spacing w:after="0"/>
              <w:rPr>
                <w:rFonts w:ascii="Times New Roman" w:hAnsi="Times New Roman" w:cs="Times New Roman"/>
                <w:sz w:val="24"/>
                <w:szCs w:val="24"/>
              </w:rPr>
            </w:pPr>
          </w:p>
        </w:tc>
        <w:tc>
          <w:tcPr>
            <w:tcW w:w="1534" w:type="dxa"/>
          </w:tcPr>
          <w:p w14:paraId="1C79CD18" w14:textId="77777777" w:rsidR="00C92185" w:rsidRPr="00C92185" w:rsidRDefault="00C92185" w:rsidP="00321EBF">
            <w:pPr>
              <w:spacing w:after="0"/>
              <w:rPr>
                <w:rFonts w:ascii="Times New Roman" w:hAnsi="Times New Roman" w:cs="Times New Roman"/>
                <w:sz w:val="24"/>
                <w:szCs w:val="24"/>
              </w:rPr>
            </w:pPr>
          </w:p>
        </w:tc>
        <w:tc>
          <w:tcPr>
            <w:tcW w:w="1769" w:type="dxa"/>
          </w:tcPr>
          <w:p w14:paraId="07BDCE31" w14:textId="77777777" w:rsidR="00C92185" w:rsidRPr="00C92185" w:rsidRDefault="00C92185" w:rsidP="00321EBF">
            <w:pPr>
              <w:spacing w:after="0"/>
              <w:rPr>
                <w:rFonts w:ascii="Times New Roman" w:hAnsi="Times New Roman" w:cs="Times New Roman"/>
                <w:sz w:val="24"/>
                <w:szCs w:val="24"/>
              </w:rPr>
            </w:pPr>
          </w:p>
        </w:tc>
        <w:tc>
          <w:tcPr>
            <w:tcW w:w="1842" w:type="dxa"/>
          </w:tcPr>
          <w:p w14:paraId="179BD152" w14:textId="77777777" w:rsidR="00C92185" w:rsidRPr="00C92185" w:rsidRDefault="00C92185" w:rsidP="00321EBF">
            <w:pPr>
              <w:spacing w:after="0"/>
              <w:rPr>
                <w:rFonts w:ascii="Times New Roman" w:hAnsi="Times New Roman" w:cs="Times New Roman"/>
                <w:sz w:val="24"/>
                <w:szCs w:val="24"/>
              </w:rPr>
            </w:pPr>
          </w:p>
        </w:tc>
      </w:tr>
    </w:tbl>
    <w:p w14:paraId="2AECBDE9" w14:textId="77777777" w:rsidR="00C92185" w:rsidRPr="00C92185" w:rsidRDefault="00C92185" w:rsidP="00C92185">
      <w:pPr>
        <w:rPr>
          <w:rFonts w:ascii="Times New Roman" w:hAnsi="Times New Roman" w:cs="Times New Roman"/>
          <w:sz w:val="24"/>
          <w:szCs w:val="24"/>
        </w:rPr>
      </w:pPr>
    </w:p>
    <w:p w14:paraId="573E5ECC" w14:textId="77777777" w:rsidR="00C92185" w:rsidRPr="00321EBF" w:rsidRDefault="00321EBF" w:rsidP="00321EBF">
      <w:pPr>
        <w:pStyle w:val="PargrafodaLista"/>
        <w:ind w:left="1134"/>
        <w:outlineLvl w:val="1"/>
        <w:rPr>
          <w:rFonts w:ascii="Times New Roman" w:hAnsi="Times New Roman"/>
          <w:b/>
          <w:sz w:val="24"/>
          <w:szCs w:val="24"/>
        </w:rPr>
      </w:pPr>
      <w:bookmarkStart w:id="173" w:name="_Toc389955595"/>
      <w:bookmarkStart w:id="174" w:name="_Toc51239259"/>
      <w:r>
        <w:rPr>
          <w:rFonts w:ascii="Times New Roman" w:hAnsi="Times New Roman"/>
          <w:b/>
          <w:sz w:val="24"/>
          <w:szCs w:val="24"/>
        </w:rPr>
        <w:t xml:space="preserve">5.2. </w:t>
      </w:r>
      <w:r w:rsidRPr="00321EBF">
        <w:rPr>
          <w:rFonts w:ascii="Times New Roman" w:hAnsi="Times New Roman"/>
          <w:b/>
          <w:sz w:val="24"/>
          <w:szCs w:val="24"/>
        </w:rPr>
        <w:t>IMPACTS POSITIFS DU PROJET</w:t>
      </w:r>
      <w:bookmarkEnd w:id="173"/>
      <w:bookmarkEnd w:id="17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934"/>
      </w:tblGrid>
      <w:tr w:rsidR="00C92185" w:rsidRPr="00C92185" w14:paraId="56B4D747" w14:textId="77777777" w:rsidTr="00321EBF">
        <w:tc>
          <w:tcPr>
            <w:tcW w:w="1705" w:type="dxa"/>
            <w:shd w:val="clear" w:color="auto" w:fill="D9E2F3" w:themeFill="accent5" w:themeFillTint="33"/>
            <w:vAlign w:val="center"/>
          </w:tcPr>
          <w:p w14:paraId="0EC79912" w14:textId="77777777" w:rsidR="00C92185" w:rsidRPr="00C92185" w:rsidRDefault="00C92185" w:rsidP="00321EBF">
            <w:pPr>
              <w:jc w:val="center"/>
              <w:rPr>
                <w:rFonts w:ascii="Times New Roman" w:hAnsi="Times New Roman" w:cs="Times New Roman"/>
                <w:sz w:val="24"/>
                <w:szCs w:val="24"/>
              </w:rPr>
            </w:pPr>
            <w:r w:rsidRPr="00C92185">
              <w:rPr>
                <w:rFonts w:ascii="Times New Roman" w:hAnsi="Times New Roman" w:cs="Times New Roman"/>
                <w:b/>
                <w:sz w:val="24"/>
                <w:szCs w:val="24"/>
              </w:rPr>
              <w:t>Phase</w:t>
            </w:r>
          </w:p>
        </w:tc>
        <w:tc>
          <w:tcPr>
            <w:tcW w:w="7934" w:type="dxa"/>
            <w:shd w:val="clear" w:color="auto" w:fill="D9E2F3" w:themeFill="accent5" w:themeFillTint="33"/>
          </w:tcPr>
          <w:p w14:paraId="1A47FCAA" w14:textId="77777777" w:rsidR="00C92185" w:rsidRPr="00C92185" w:rsidRDefault="00C92185" w:rsidP="00321EBF">
            <w:pPr>
              <w:jc w:val="center"/>
              <w:rPr>
                <w:rFonts w:ascii="Times New Roman" w:hAnsi="Times New Roman" w:cs="Times New Roman"/>
                <w:sz w:val="24"/>
                <w:szCs w:val="24"/>
              </w:rPr>
            </w:pPr>
            <w:r w:rsidRPr="00C92185">
              <w:rPr>
                <w:rFonts w:ascii="Times New Roman" w:hAnsi="Times New Roman" w:cs="Times New Roman"/>
                <w:b/>
                <w:bCs/>
                <w:sz w:val="24"/>
                <w:szCs w:val="24"/>
              </w:rPr>
              <w:t>Impacts positifs</w:t>
            </w:r>
          </w:p>
        </w:tc>
      </w:tr>
      <w:tr w:rsidR="00C92185" w:rsidRPr="00C92185" w14:paraId="5F695B3B" w14:textId="77777777" w:rsidTr="00C92185">
        <w:tc>
          <w:tcPr>
            <w:tcW w:w="1705" w:type="dxa"/>
            <w:vAlign w:val="center"/>
          </w:tcPr>
          <w:p w14:paraId="72B3B09B" w14:textId="77777777" w:rsidR="00C92185" w:rsidRPr="00C92185" w:rsidRDefault="00C92185" w:rsidP="00C92185">
            <w:pPr>
              <w:jc w:val="both"/>
              <w:rPr>
                <w:rFonts w:ascii="Times New Roman" w:hAnsi="Times New Roman" w:cs="Times New Roman"/>
                <w:b/>
                <w:sz w:val="24"/>
                <w:szCs w:val="24"/>
              </w:rPr>
            </w:pPr>
            <w:r w:rsidRPr="00C92185">
              <w:rPr>
                <w:rFonts w:ascii="Times New Roman" w:hAnsi="Times New Roman" w:cs="Times New Roman"/>
                <w:b/>
                <w:sz w:val="24"/>
                <w:szCs w:val="24"/>
              </w:rPr>
              <w:t>Construction</w:t>
            </w:r>
          </w:p>
        </w:tc>
        <w:tc>
          <w:tcPr>
            <w:tcW w:w="7934" w:type="dxa"/>
            <w:vAlign w:val="center"/>
          </w:tcPr>
          <w:p w14:paraId="728B2723" w14:textId="77777777" w:rsidR="00C92185" w:rsidRPr="00C92185" w:rsidRDefault="00C92185" w:rsidP="00D20C04">
            <w:pPr>
              <w:pStyle w:val="Default"/>
              <w:numPr>
                <w:ilvl w:val="0"/>
                <w:numId w:val="48"/>
              </w:numPr>
              <w:jc w:val="both"/>
              <w:rPr>
                <w:rFonts w:ascii="Times New Roman" w:eastAsia="Times New Roman" w:hAnsi="Times New Roman" w:cs="Times New Roman"/>
                <w:color w:val="auto"/>
              </w:rPr>
            </w:pPr>
            <w:r w:rsidRPr="00C92185">
              <w:rPr>
                <w:rFonts w:ascii="Times New Roman" w:eastAsia="Times New Roman" w:hAnsi="Times New Roman" w:cs="Times New Roman"/>
                <w:color w:val="auto"/>
              </w:rPr>
              <w:t xml:space="preserve">Privilégier le recrutement de la main d’œuvre locale pour les emplois non qualifiés en s’appuyant sur les autorités locales, les conseils des quartiers de Prabis, Bor, Hafia, Aéroport, Antula, etc. </w:t>
            </w:r>
          </w:p>
        </w:tc>
      </w:tr>
      <w:tr w:rsidR="00C92185" w:rsidRPr="00C92185" w14:paraId="50D9BDE9" w14:textId="77777777" w:rsidTr="00C92185">
        <w:tc>
          <w:tcPr>
            <w:tcW w:w="1705" w:type="dxa"/>
            <w:vAlign w:val="center"/>
          </w:tcPr>
          <w:p w14:paraId="67DDC777" w14:textId="77777777" w:rsidR="00C92185" w:rsidRPr="00C92185" w:rsidRDefault="00C92185" w:rsidP="00C92185">
            <w:pPr>
              <w:jc w:val="both"/>
              <w:rPr>
                <w:rFonts w:ascii="Times New Roman" w:hAnsi="Times New Roman" w:cs="Times New Roman"/>
                <w:b/>
                <w:sz w:val="24"/>
                <w:szCs w:val="24"/>
              </w:rPr>
            </w:pPr>
            <w:r w:rsidRPr="00C92185">
              <w:rPr>
                <w:rFonts w:ascii="Times New Roman" w:hAnsi="Times New Roman" w:cs="Times New Roman"/>
                <w:b/>
                <w:sz w:val="24"/>
                <w:szCs w:val="24"/>
              </w:rPr>
              <w:t>Exploitation</w:t>
            </w:r>
          </w:p>
        </w:tc>
        <w:tc>
          <w:tcPr>
            <w:tcW w:w="7934" w:type="dxa"/>
            <w:vAlign w:val="center"/>
          </w:tcPr>
          <w:p w14:paraId="423A02B0" w14:textId="77777777" w:rsidR="00C92185" w:rsidRPr="00C92185" w:rsidRDefault="00C92185"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4"/>
                <w:szCs w:val="24"/>
              </w:rPr>
            </w:pPr>
            <w:r w:rsidRPr="00C92185">
              <w:rPr>
                <w:rFonts w:ascii="Times New Roman" w:hAnsi="Times New Roman"/>
                <w:sz w:val="24"/>
                <w:szCs w:val="24"/>
              </w:rPr>
              <w:t>Faire face à la demande croissante de Bissau ;</w:t>
            </w:r>
          </w:p>
          <w:p w14:paraId="4685E757" w14:textId="77777777" w:rsidR="00C92185" w:rsidRPr="00C92185" w:rsidRDefault="00C92185"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4"/>
                <w:szCs w:val="24"/>
              </w:rPr>
            </w:pPr>
            <w:r w:rsidRPr="00C92185">
              <w:rPr>
                <w:rFonts w:ascii="Times New Roman" w:hAnsi="Times New Roman"/>
                <w:sz w:val="24"/>
                <w:szCs w:val="24"/>
              </w:rPr>
              <w:t>Garantir une meilleure alimentation du réseau ;</w:t>
            </w:r>
          </w:p>
          <w:p w14:paraId="1A08C06F" w14:textId="77777777" w:rsidR="00C92185" w:rsidRPr="00C92185" w:rsidRDefault="00C92185"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4"/>
                <w:szCs w:val="24"/>
              </w:rPr>
            </w:pPr>
            <w:r w:rsidRPr="00C92185">
              <w:rPr>
                <w:rFonts w:ascii="Times New Roman" w:hAnsi="Times New Roman"/>
                <w:sz w:val="24"/>
                <w:szCs w:val="24"/>
              </w:rPr>
              <w:t>Réduire les rayons d’action des postes et d’accroître leur marge de transit ;</w:t>
            </w:r>
          </w:p>
          <w:p w14:paraId="5CCB3545" w14:textId="77777777" w:rsidR="00C92185" w:rsidRPr="00C92185" w:rsidRDefault="00C92185"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4"/>
                <w:szCs w:val="24"/>
              </w:rPr>
            </w:pPr>
            <w:r w:rsidRPr="00C92185">
              <w:rPr>
                <w:rFonts w:ascii="Times New Roman" w:hAnsi="Times New Roman"/>
                <w:sz w:val="24"/>
                <w:szCs w:val="24"/>
              </w:rPr>
              <w:t>Réduire les pertes techniques sur les départs ;</w:t>
            </w:r>
          </w:p>
          <w:p w14:paraId="7AC774D3" w14:textId="77777777" w:rsidR="00C92185" w:rsidRPr="00C92185" w:rsidRDefault="00C92185"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4"/>
                <w:szCs w:val="24"/>
              </w:rPr>
            </w:pPr>
            <w:r w:rsidRPr="00C92185">
              <w:rPr>
                <w:rFonts w:ascii="Times New Roman" w:hAnsi="Times New Roman"/>
                <w:sz w:val="24"/>
                <w:szCs w:val="24"/>
              </w:rPr>
              <w:t>Améliorer la qualité de service dans les quartiers périphériques en réduisant considérablement le temps d’interruption de service.</w:t>
            </w:r>
          </w:p>
        </w:tc>
      </w:tr>
    </w:tbl>
    <w:p w14:paraId="4C5765D7" w14:textId="77777777" w:rsidR="00C92185" w:rsidRPr="00C92185" w:rsidRDefault="00C92185" w:rsidP="00C92185">
      <w:pPr>
        <w:rPr>
          <w:rFonts w:ascii="Times New Roman" w:hAnsi="Times New Roman" w:cs="Times New Roman"/>
          <w:sz w:val="24"/>
          <w:szCs w:val="24"/>
        </w:rPr>
      </w:pPr>
    </w:p>
    <w:p w14:paraId="4FEACCE9" w14:textId="77777777" w:rsidR="00C92185" w:rsidRPr="00321EBF" w:rsidRDefault="00321EBF" w:rsidP="00321EBF">
      <w:pPr>
        <w:pStyle w:val="PargrafodaLista"/>
        <w:ind w:left="1134"/>
        <w:outlineLvl w:val="1"/>
        <w:rPr>
          <w:rFonts w:ascii="Times New Roman" w:hAnsi="Times New Roman"/>
          <w:b/>
          <w:sz w:val="24"/>
          <w:szCs w:val="24"/>
        </w:rPr>
      </w:pPr>
      <w:bookmarkStart w:id="175" w:name="_Toc389955596"/>
      <w:bookmarkStart w:id="176" w:name="_Toc51239260"/>
      <w:r>
        <w:rPr>
          <w:rFonts w:ascii="Times New Roman" w:hAnsi="Times New Roman"/>
          <w:b/>
          <w:sz w:val="24"/>
          <w:szCs w:val="24"/>
        </w:rPr>
        <w:t xml:space="preserve">5.3. </w:t>
      </w:r>
      <w:r w:rsidRPr="00321EBF">
        <w:rPr>
          <w:rFonts w:ascii="Times New Roman" w:hAnsi="Times New Roman"/>
          <w:b/>
          <w:sz w:val="24"/>
          <w:szCs w:val="24"/>
        </w:rPr>
        <w:t>IMPACTS NEGATIFS ET MESURES D’ATTENUATION</w:t>
      </w:r>
      <w:bookmarkEnd w:id="175"/>
      <w:bookmarkEnd w:id="176"/>
    </w:p>
    <w:p w14:paraId="7DC3DE62" w14:textId="77777777" w:rsidR="00321EBF" w:rsidRDefault="00321EBF" w:rsidP="00FA2765">
      <w:pPr>
        <w:pStyle w:val="PargrafodaLista"/>
        <w:ind w:left="1842" w:firstLine="282"/>
        <w:rPr>
          <w:rFonts w:ascii="Times New Roman" w:hAnsi="Times New Roman"/>
          <w:b/>
          <w:sz w:val="24"/>
          <w:szCs w:val="24"/>
        </w:rPr>
      </w:pPr>
      <w:bookmarkStart w:id="177" w:name="_Toc389955597"/>
      <w:bookmarkStart w:id="178" w:name="_Toc20572685"/>
    </w:p>
    <w:p w14:paraId="5E374A57" w14:textId="77777777" w:rsidR="00C92185" w:rsidRPr="00321EBF" w:rsidRDefault="00FA2765" w:rsidP="00321EBF">
      <w:pPr>
        <w:pStyle w:val="PargrafodaLista"/>
        <w:ind w:left="1842" w:firstLine="282"/>
        <w:outlineLvl w:val="2"/>
        <w:rPr>
          <w:rFonts w:ascii="Times New Roman" w:hAnsi="Times New Roman"/>
          <w:b/>
          <w:sz w:val="24"/>
          <w:szCs w:val="24"/>
        </w:rPr>
      </w:pPr>
      <w:bookmarkStart w:id="179" w:name="_Toc51239261"/>
      <w:r>
        <w:rPr>
          <w:rFonts w:ascii="Times New Roman" w:hAnsi="Times New Roman"/>
          <w:b/>
          <w:sz w:val="24"/>
          <w:szCs w:val="24"/>
        </w:rPr>
        <w:t xml:space="preserve">5.3.1. </w:t>
      </w:r>
      <w:r w:rsidR="00C92185" w:rsidRPr="00321EBF">
        <w:rPr>
          <w:rFonts w:ascii="Times New Roman" w:hAnsi="Times New Roman"/>
          <w:b/>
          <w:sz w:val="24"/>
          <w:szCs w:val="24"/>
        </w:rPr>
        <w:t>Identification des sources d’impacts</w:t>
      </w:r>
      <w:bookmarkEnd w:id="177"/>
      <w:bookmarkEnd w:id="178"/>
      <w:bookmarkEnd w:id="179"/>
    </w:p>
    <w:p w14:paraId="0A2BC573" w14:textId="77777777" w:rsidR="00C92185" w:rsidRPr="00C92185" w:rsidRDefault="00C92185" w:rsidP="00C92185">
      <w:pPr>
        <w:spacing w:before="240"/>
        <w:jc w:val="both"/>
        <w:rPr>
          <w:rFonts w:ascii="Times New Roman" w:hAnsi="Times New Roman" w:cs="Times New Roman"/>
          <w:sz w:val="24"/>
          <w:szCs w:val="24"/>
        </w:rPr>
      </w:pPr>
      <w:r w:rsidRPr="00C92185">
        <w:rPr>
          <w:rFonts w:ascii="Times New Roman" w:hAnsi="Times New Roman" w:cs="Times New Roman"/>
          <w:sz w:val="24"/>
          <w:szCs w:val="24"/>
        </w:rPr>
        <w:t>Ce chapitre porte sur l’identification et l’évaluation des impacts du projet de réhabilitation et d’extension électrique à Bissau sur l’environnement humain, biophysique et socioéconomique de la zone du projet</w:t>
      </w:r>
    </w:p>
    <w:p w14:paraId="4C427816" w14:textId="77777777" w:rsidR="00C92185" w:rsidRPr="00C92185" w:rsidRDefault="00C92185" w:rsidP="00C92185">
      <w:pPr>
        <w:spacing w:before="240"/>
        <w:jc w:val="both"/>
        <w:rPr>
          <w:rFonts w:ascii="Times New Roman" w:hAnsi="Times New Roman" w:cs="Times New Roman"/>
          <w:sz w:val="24"/>
          <w:szCs w:val="24"/>
        </w:rPr>
      </w:pPr>
      <w:r w:rsidRPr="00C92185">
        <w:rPr>
          <w:rFonts w:ascii="Times New Roman" w:hAnsi="Times New Roman" w:cs="Times New Roman"/>
          <w:sz w:val="24"/>
          <w:szCs w:val="24"/>
        </w:rPr>
        <w:t xml:space="preserve">L’exercice d’évaluation qui suit concerne la mise en place du projet. Selon la phase du projet, différentes sources d’impacts peuvent être identifiées. Il s’agira : </w:t>
      </w:r>
    </w:p>
    <w:p w14:paraId="2D05BD62" w14:textId="77777777" w:rsidR="00C92185" w:rsidRPr="00C92185" w:rsidRDefault="00C92185" w:rsidP="001A4E1E">
      <w:pPr>
        <w:pStyle w:val="Legenda"/>
        <w:rPr>
          <w:rFonts w:ascii="Times New Roman" w:hAnsi="Times New Roman" w:cs="Times New Roman"/>
          <w:color w:val="auto"/>
          <w:sz w:val="24"/>
          <w:szCs w:val="24"/>
          <w:lang w:val="fr-FR"/>
        </w:rPr>
      </w:pPr>
      <w:bookmarkStart w:id="180" w:name="_Toc4421388"/>
      <w:bookmarkStart w:id="181" w:name="_Toc20572686"/>
      <w:bookmarkStart w:id="182" w:name="_Toc32588318"/>
      <w:r w:rsidRPr="00C92185">
        <w:rPr>
          <w:rFonts w:ascii="Times New Roman" w:hAnsi="Times New Roman" w:cs="Times New Roman"/>
          <w:color w:val="auto"/>
          <w:sz w:val="24"/>
          <w:szCs w:val="24"/>
          <w:lang w:val="fr-FR"/>
        </w:rPr>
        <w:t xml:space="preserve">Tableau </w:t>
      </w:r>
      <w:r w:rsidR="00F8003F" w:rsidRPr="00C92185">
        <w:rPr>
          <w:rFonts w:ascii="Times New Roman" w:hAnsi="Times New Roman" w:cs="Times New Roman"/>
          <w:color w:val="auto"/>
          <w:sz w:val="24"/>
          <w:szCs w:val="24"/>
          <w:lang w:val="fr-FR"/>
        </w:rPr>
        <w:fldChar w:fldCharType="begin"/>
      </w:r>
      <w:r w:rsidRPr="00C92185">
        <w:rPr>
          <w:rFonts w:ascii="Times New Roman" w:hAnsi="Times New Roman" w:cs="Times New Roman"/>
          <w:color w:val="auto"/>
          <w:sz w:val="24"/>
          <w:szCs w:val="24"/>
          <w:lang w:val="fr-FR"/>
        </w:rPr>
        <w:instrText xml:space="preserve"> SEQ Tableau \* ARABIC </w:instrText>
      </w:r>
      <w:r w:rsidR="00F8003F" w:rsidRPr="00C92185">
        <w:rPr>
          <w:rFonts w:ascii="Times New Roman" w:hAnsi="Times New Roman" w:cs="Times New Roman"/>
          <w:color w:val="auto"/>
          <w:sz w:val="24"/>
          <w:szCs w:val="24"/>
          <w:lang w:val="fr-FR"/>
        </w:rPr>
        <w:fldChar w:fldCharType="separate"/>
      </w:r>
      <w:r w:rsidR="003477FB">
        <w:rPr>
          <w:rFonts w:ascii="Times New Roman" w:hAnsi="Times New Roman" w:cs="Times New Roman"/>
          <w:noProof/>
          <w:color w:val="auto"/>
          <w:sz w:val="24"/>
          <w:szCs w:val="24"/>
          <w:lang w:val="fr-FR"/>
        </w:rPr>
        <w:t>16</w:t>
      </w:r>
      <w:r w:rsidR="00F8003F" w:rsidRPr="00C92185">
        <w:rPr>
          <w:rFonts w:ascii="Times New Roman" w:hAnsi="Times New Roman" w:cs="Times New Roman"/>
          <w:color w:val="auto"/>
          <w:sz w:val="24"/>
          <w:szCs w:val="24"/>
          <w:lang w:val="fr-FR"/>
        </w:rPr>
        <w:fldChar w:fldCharType="end"/>
      </w:r>
      <w:r w:rsidRPr="00C92185">
        <w:rPr>
          <w:rFonts w:ascii="Times New Roman" w:hAnsi="Times New Roman" w:cs="Times New Roman"/>
          <w:color w:val="auto"/>
          <w:sz w:val="24"/>
          <w:szCs w:val="24"/>
          <w:lang w:val="fr-FR"/>
        </w:rPr>
        <w:t> : Activités sources d’impacts</w:t>
      </w:r>
      <w:bookmarkEnd w:id="180"/>
      <w:bookmarkEnd w:id="181"/>
      <w:bookmarkEnd w:id="1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6813"/>
      </w:tblGrid>
      <w:tr w:rsidR="00C92185" w:rsidRPr="00C92185" w14:paraId="125D778C" w14:textId="77777777" w:rsidTr="00FA2765">
        <w:trPr>
          <w:trHeight w:val="276"/>
        </w:trPr>
        <w:tc>
          <w:tcPr>
            <w:tcW w:w="2376" w:type="dxa"/>
            <w:shd w:val="clear" w:color="auto" w:fill="D9E2F3" w:themeFill="accent5" w:themeFillTint="33"/>
          </w:tcPr>
          <w:p w14:paraId="503F26D3" w14:textId="77777777" w:rsidR="00C92185" w:rsidRPr="00C92185" w:rsidRDefault="00C92185" w:rsidP="00FA2765">
            <w:pPr>
              <w:spacing w:after="0"/>
              <w:jc w:val="center"/>
              <w:rPr>
                <w:rFonts w:ascii="Times New Roman" w:hAnsi="Times New Roman" w:cs="Times New Roman"/>
                <w:b/>
                <w:sz w:val="24"/>
                <w:szCs w:val="24"/>
              </w:rPr>
            </w:pPr>
            <w:r w:rsidRPr="00C92185">
              <w:rPr>
                <w:rFonts w:ascii="Times New Roman" w:hAnsi="Times New Roman" w:cs="Times New Roman"/>
                <w:b/>
                <w:sz w:val="24"/>
                <w:szCs w:val="24"/>
              </w:rPr>
              <w:t>Phase</w:t>
            </w:r>
          </w:p>
        </w:tc>
        <w:tc>
          <w:tcPr>
            <w:tcW w:w="7655" w:type="dxa"/>
            <w:shd w:val="clear" w:color="auto" w:fill="D9E2F3" w:themeFill="accent5" w:themeFillTint="33"/>
          </w:tcPr>
          <w:p w14:paraId="21C15EC5" w14:textId="77777777" w:rsidR="00C92185" w:rsidRPr="00C92185" w:rsidRDefault="00C92185" w:rsidP="00FA2765">
            <w:pPr>
              <w:spacing w:after="0"/>
              <w:jc w:val="center"/>
              <w:rPr>
                <w:rFonts w:ascii="Times New Roman" w:hAnsi="Times New Roman" w:cs="Times New Roman"/>
                <w:b/>
                <w:sz w:val="24"/>
                <w:szCs w:val="24"/>
              </w:rPr>
            </w:pPr>
            <w:r w:rsidRPr="00C92185">
              <w:rPr>
                <w:rFonts w:ascii="Times New Roman" w:hAnsi="Times New Roman" w:cs="Times New Roman"/>
                <w:b/>
                <w:sz w:val="24"/>
                <w:szCs w:val="24"/>
              </w:rPr>
              <w:t>Activités sources d’activités d’impacts</w:t>
            </w:r>
          </w:p>
        </w:tc>
      </w:tr>
      <w:tr w:rsidR="00C92185" w:rsidRPr="00C92185" w14:paraId="47A703B7" w14:textId="77777777" w:rsidTr="00FA2765">
        <w:tc>
          <w:tcPr>
            <w:tcW w:w="2376" w:type="dxa"/>
            <w:shd w:val="clear" w:color="auto" w:fill="D9E2F3" w:themeFill="accent5" w:themeFillTint="33"/>
            <w:vAlign w:val="center"/>
          </w:tcPr>
          <w:p w14:paraId="26BFF061" w14:textId="77777777" w:rsidR="00C92185" w:rsidRPr="00C92185" w:rsidRDefault="00C92185" w:rsidP="00FA2765">
            <w:pPr>
              <w:spacing w:after="0"/>
              <w:jc w:val="both"/>
              <w:rPr>
                <w:rFonts w:ascii="Times New Roman" w:hAnsi="Times New Roman" w:cs="Times New Roman"/>
                <w:b/>
                <w:sz w:val="24"/>
                <w:szCs w:val="24"/>
              </w:rPr>
            </w:pPr>
            <w:r w:rsidRPr="00C92185">
              <w:rPr>
                <w:rFonts w:ascii="Times New Roman" w:hAnsi="Times New Roman" w:cs="Times New Roman"/>
                <w:b/>
                <w:sz w:val="24"/>
                <w:szCs w:val="24"/>
              </w:rPr>
              <w:t>Phase construction</w:t>
            </w:r>
          </w:p>
        </w:tc>
        <w:tc>
          <w:tcPr>
            <w:tcW w:w="7655" w:type="dxa"/>
          </w:tcPr>
          <w:p w14:paraId="2C758DC2"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Installation et fonctionnement de la base de chantier</w:t>
            </w:r>
          </w:p>
          <w:p w14:paraId="34CC211F"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 xml:space="preserve">Site d’emprunt </w:t>
            </w:r>
          </w:p>
          <w:p w14:paraId="161F6D58"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L’acquisition de l’emprise et des servitudes ;</w:t>
            </w:r>
          </w:p>
          <w:p w14:paraId="4EB27C98"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Le déplacement des biens et services situés dans l’emprise</w:t>
            </w:r>
          </w:p>
          <w:p w14:paraId="3062B2D4"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L’aménagement des installations de chantier ;</w:t>
            </w:r>
          </w:p>
          <w:p w14:paraId="55734029"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La présence des travailleurs ;</w:t>
            </w:r>
          </w:p>
          <w:p w14:paraId="41715A3C"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Le transport et la circulation associés aux déplacements de la main d’œuvre, de la machinerie et des matériaux de construction et des équipements ;</w:t>
            </w:r>
          </w:p>
          <w:p w14:paraId="349F7482"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Le déboisement et la gestion des résidus ligneux ;</w:t>
            </w:r>
          </w:p>
          <w:p w14:paraId="6445685B"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Les travaux d’aménagement des tranchées ;</w:t>
            </w:r>
          </w:p>
          <w:p w14:paraId="55C14FB0"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La génération de déchets (Déchets organiques, DIB, DIS)</w:t>
            </w:r>
          </w:p>
          <w:p w14:paraId="741AEA9A" w14:textId="4CDAE2C9"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La création d’emploi ;</w:t>
            </w:r>
          </w:p>
        </w:tc>
      </w:tr>
      <w:tr w:rsidR="00C92185" w:rsidRPr="00C92185" w14:paraId="4D7F4D98" w14:textId="77777777" w:rsidTr="00FA2765">
        <w:tc>
          <w:tcPr>
            <w:tcW w:w="2376" w:type="dxa"/>
            <w:shd w:val="clear" w:color="auto" w:fill="D9E2F3" w:themeFill="accent5" w:themeFillTint="33"/>
            <w:vAlign w:val="center"/>
          </w:tcPr>
          <w:p w14:paraId="6D46615D" w14:textId="77777777" w:rsidR="00C92185" w:rsidRPr="00C92185" w:rsidRDefault="00C92185" w:rsidP="00FA2765">
            <w:pPr>
              <w:spacing w:after="0"/>
              <w:jc w:val="both"/>
              <w:rPr>
                <w:rFonts w:ascii="Times New Roman" w:hAnsi="Times New Roman" w:cs="Times New Roman"/>
                <w:b/>
                <w:sz w:val="24"/>
                <w:szCs w:val="24"/>
              </w:rPr>
            </w:pPr>
            <w:r w:rsidRPr="00C92185">
              <w:rPr>
                <w:rFonts w:ascii="Times New Roman" w:hAnsi="Times New Roman" w:cs="Times New Roman"/>
                <w:b/>
                <w:sz w:val="24"/>
                <w:szCs w:val="24"/>
              </w:rPr>
              <w:t>Phase exploitation</w:t>
            </w:r>
          </w:p>
        </w:tc>
        <w:tc>
          <w:tcPr>
            <w:tcW w:w="7655" w:type="dxa"/>
          </w:tcPr>
          <w:p w14:paraId="40121D7A"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Les travaux d’entretien des infrastructures et éventuellement de réfection des équipements au cours de leur vie utile ;</w:t>
            </w:r>
          </w:p>
          <w:p w14:paraId="1201B25B"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 xml:space="preserve">Les emplois en période d’exploitation ; </w:t>
            </w:r>
          </w:p>
          <w:p w14:paraId="66240926"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 xml:space="preserve">Les achats de biens et services ; </w:t>
            </w:r>
          </w:p>
          <w:p w14:paraId="0F7FEA92"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 xml:space="preserve">Les déchets liquides et solides divers dont des déchets dangereux ; </w:t>
            </w:r>
          </w:p>
          <w:p w14:paraId="3956AEDE" w14:textId="77777777" w:rsidR="00C92185" w:rsidRPr="00C92185" w:rsidRDefault="00C92185" w:rsidP="00FA2765">
            <w:pPr>
              <w:pStyle w:val="PargrafodaLista"/>
              <w:numPr>
                <w:ilvl w:val="0"/>
                <w:numId w:val="44"/>
              </w:numPr>
              <w:spacing w:after="0" w:line="240" w:lineRule="auto"/>
              <w:ind w:left="288" w:hanging="299"/>
              <w:jc w:val="both"/>
              <w:rPr>
                <w:rFonts w:ascii="Times New Roman" w:hAnsi="Times New Roman"/>
                <w:sz w:val="24"/>
                <w:szCs w:val="24"/>
              </w:rPr>
            </w:pPr>
            <w:r w:rsidRPr="00C92185">
              <w:rPr>
                <w:rFonts w:ascii="Times New Roman" w:hAnsi="Times New Roman"/>
                <w:sz w:val="24"/>
                <w:szCs w:val="24"/>
              </w:rPr>
              <w:t>Les revenus de la vente de l’énergie</w:t>
            </w:r>
          </w:p>
        </w:tc>
      </w:tr>
    </w:tbl>
    <w:p w14:paraId="27D09CFB" w14:textId="77777777" w:rsidR="00C92185" w:rsidRPr="00C92185" w:rsidRDefault="00C92185" w:rsidP="00C92185">
      <w:pPr>
        <w:spacing w:before="240"/>
        <w:jc w:val="both"/>
        <w:rPr>
          <w:rFonts w:ascii="Times New Roman" w:hAnsi="Times New Roman" w:cs="Times New Roman"/>
          <w:sz w:val="24"/>
          <w:szCs w:val="24"/>
        </w:rPr>
      </w:pPr>
      <w:r w:rsidRPr="00C92185">
        <w:rPr>
          <w:rFonts w:ascii="Times New Roman" w:hAnsi="Times New Roman" w:cs="Times New Roman"/>
          <w:sz w:val="24"/>
          <w:szCs w:val="24"/>
        </w:rPr>
        <w:t>Les composantes du milieu susceptibles d’être affectées de façon significative par les activités (ou sources d’impacts) du projet sont les milieux physiques (sols, air, eau), biologiques (végétation, faune) et humains (activités économiques, santé publique, emploi, habitat, qualité de vie des populations, amélioration de la qualité de l’accès à l’électricité).</w:t>
      </w:r>
    </w:p>
    <w:p w14:paraId="09231E15" w14:textId="77777777" w:rsidR="00C92185" w:rsidRPr="00FA2765" w:rsidRDefault="00FA2765" w:rsidP="00FA2765">
      <w:pPr>
        <w:pStyle w:val="PargrafodaLista"/>
        <w:ind w:left="1842" w:firstLine="282"/>
        <w:outlineLvl w:val="2"/>
        <w:rPr>
          <w:rFonts w:ascii="Times New Roman" w:hAnsi="Times New Roman"/>
          <w:b/>
          <w:sz w:val="24"/>
          <w:szCs w:val="24"/>
        </w:rPr>
      </w:pPr>
      <w:bookmarkStart w:id="183" w:name="_Toc51239262"/>
      <w:r>
        <w:rPr>
          <w:rFonts w:ascii="Times New Roman" w:hAnsi="Times New Roman"/>
          <w:b/>
          <w:sz w:val="24"/>
          <w:szCs w:val="24"/>
        </w:rPr>
        <w:t xml:space="preserve">5.3.2. </w:t>
      </w:r>
      <w:r w:rsidR="00C92185" w:rsidRPr="00FA2765">
        <w:rPr>
          <w:rFonts w:ascii="Times New Roman" w:hAnsi="Times New Roman"/>
          <w:b/>
          <w:sz w:val="24"/>
          <w:szCs w:val="24"/>
        </w:rPr>
        <w:t>Impacts sur la santé et la sécurité</w:t>
      </w:r>
      <w:bookmarkEnd w:id="183"/>
      <w:r w:rsidR="00C92185" w:rsidRPr="00FA2765">
        <w:rPr>
          <w:rFonts w:ascii="Times New Roman" w:hAnsi="Times New Roman"/>
          <w:b/>
          <w:sz w:val="24"/>
          <w:szCs w:val="24"/>
        </w:rPr>
        <w:t xml:space="preserve"> </w:t>
      </w:r>
      <w:bookmarkStart w:id="184" w:name="_Hlk488008094"/>
    </w:p>
    <w:p w14:paraId="2345B764" w14:textId="77777777" w:rsidR="00C92185" w:rsidRPr="00C92185" w:rsidRDefault="00C92185" w:rsidP="00D20C04">
      <w:pPr>
        <w:pStyle w:val="PargrafodaLista"/>
        <w:numPr>
          <w:ilvl w:val="0"/>
          <w:numId w:val="58"/>
        </w:numPr>
        <w:spacing w:after="0" w:line="240" w:lineRule="auto"/>
        <w:ind w:left="1276"/>
        <w:rPr>
          <w:rFonts w:ascii="Times New Roman" w:hAnsi="Times New Roman"/>
          <w:b/>
          <w:sz w:val="24"/>
          <w:szCs w:val="24"/>
        </w:rPr>
      </w:pPr>
      <w:r w:rsidRPr="00C92185">
        <w:rPr>
          <w:rFonts w:ascii="Times New Roman" w:hAnsi="Times New Roman"/>
          <w:b/>
          <w:sz w:val="24"/>
          <w:szCs w:val="24"/>
        </w:rPr>
        <w:t>Effet sur le milieu humain</w:t>
      </w:r>
    </w:p>
    <w:p w14:paraId="44992DCD"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L’ensemble des activités de construction (l’installation des chantiers, le dégagement de l’emprise…) constituent les activités de la phase de préparation du couloir et site du poste de transformation pour l’installation des lignes et des équipements nécessaires au transport et à la distribution de l’énergie électrique produite. L’exécution de ces travaux est source d’impacts. </w:t>
      </w:r>
    </w:p>
    <w:p w14:paraId="437EED56"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La réalisation des ouvrages de lignes HTA et du poste de transformation a la particularité de s’étendre sur une longue distance pour les lignes enterrée (6,2 km) de Cumura à Prabis et une grande surface environ (12*40=480m2) pour le poste. Les impacts négatifs des ouvrages linéaires ou réseaux de transport et de distribution sont dus à l’ouverture de couloir de 2 m de large avec le risque de dégradation de l’environnement en termes d’émissions atmosphériques, de bruits et vibrations et de santé et sécurité des populations et des travailleurs pendant les travaux. Ces activités qui causent des dégradations sur les milieux physique et humain ont des conséquences significatives directes et indirectes.</w:t>
      </w:r>
    </w:p>
    <w:p w14:paraId="7763CA3D" w14:textId="77777777" w:rsidR="00C92185" w:rsidRPr="00C92185" w:rsidRDefault="00C92185" w:rsidP="00D20C04">
      <w:pPr>
        <w:pStyle w:val="PargrafodaLista"/>
        <w:numPr>
          <w:ilvl w:val="0"/>
          <w:numId w:val="50"/>
        </w:numPr>
        <w:spacing w:after="0" w:line="240" w:lineRule="auto"/>
        <w:rPr>
          <w:rFonts w:ascii="Times New Roman" w:hAnsi="Times New Roman"/>
          <w:b/>
          <w:sz w:val="24"/>
          <w:szCs w:val="24"/>
        </w:rPr>
      </w:pPr>
      <w:r w:rsidRPr="00C92185">
        <w:rPr>
          <w:rFonts w:ascii="Times New Roman" w:hAnsi="Times New Roman"/>
          <w:b/>
          <w:sz w:val="24"/>
          <w:szCs w:val="24"/>
        </w:rPr>
        <w:t>Impact lié au bruit</w:t>
      </w:r>
    </w:p>
    <w:p w14:paraId="4A5289BC"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 bruit généré par les lignes et les postes électriques peut avoir  un impact sur la qualité de vie des riverains  pendant les phases de construction et d’exploitation.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C92185" w:rsidRPr="00C92185" w14:paraId="109651FA" w14:textId="77777777" w:rsidTr="00C92185">
        <w:tc>
          <w:tcPr>
            <w:tcW w:w="9889" w:type="dxa"/>
          </w:tcPr>
          <w:p w14:paraId="5B7AC9A3" w14:textId="77777777" w:rsidR="00C92185" w:rsidRPr="00C92185" w:rsidRDefault="00C92185" w:rsidP="00C92185">
            <w:pPr>
              <w:jc w:val="center"/>
              <w:rPr>
                <w:rFonts w:ascii="Times New Roman" w:hAnsi="Times New Roman" w:cs="Times New Roman"/>
                <w:b/>
                <w:sz w:val="24"/>
                <w:szCs w:val="24"/>
              </w:rPr>
            </w:pPr>
            <w:r w:rsidRPr="00C92185">
              <w:rPr>
                <w:rFonts w:ascii="Times New Roman" w:hAnsi="Times New Roman" w:cs="Times New Roman"/>
                <w:b/>
                <w:sz w:val="24"/>
                <w:szCs w:val="24"/>
              </w:rPr>
              <w:t xml:space="preserve">COMPOSANTE LIGNE SOUTERRAINE </w:t>
            </w:r>
          </w:p>
        </w:tc>
      </w:tr>
    </w:tbl>
    <w:p w14:paraId="71D39C8A" w14:textId="77777777" w:rsidR="00C92185" w:rsidRPr="00C92185" w:rsidRDefault="00C92185" w:rsidP="00D20C04">
      <w:pPr>
        <w:pStyle w:val="PargrafodaLista"/>
        <w:numPr>
          <w:ilvl w:val="0"/>
          <w:numId w:val="58"/>
        </w:numPr>
        <w:spacing w:after="0" w:line="240" w:lineRule="auto"/>
        <w:rPr>
          <w:rFonts w:ascii="Times New Roman" w:hAnsi="Times New Roman"/>
          <w:sz w:val="24"/>
          <w:szCs w:val="24"/>
        </w:rPr>
      </w:pPr>
      <w:r w:rsidRPr="00C92185">
        <w:rPr>
          <w:rFonts w:ascii="Times New Roman" w:hAnsi="Times New Roman"/>
          <w:sz w:val="24"/>
          <w:szCs w:val="24"/>
        </w:rPr>
        <w:t>Bruit et nuisances en phase travaux</w:t>
      </w:r>
    </w:p>
    <w:p w14:paraId="5E29473A"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Les travaux de construction de la ligne souterraine nécessitent l’utilisation de matériels ou d’engins susceptibles d’être source de gênes ou de pollutions sonores pour les composantes (poste et ligne souterraine). Différents engins peuvent être employés sur un chantier : camions, pelles mécaniques, grues, brise-roches, compresseurs, pompes. </w:t>
      </w:r>
    </w:p>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6"/>
      </w:tblGrid>
      <w:tr w:rsidR="00C92185" w:rsidRPr="00C92185" w14:paraId="08047E48" w14:textId="77777777" w:rsidTr="00F82B88">
        <w:tc>
          <w:tcPr>
            <w:tcW w:w="9926" w:type="dxa"/>
            <w:shd w:val="clear" w:color="auto" w:fill="auto"/>
          </w:tcPr>
          <w:p w14:paraId="709E67E4" w14:textId="77777777" w:rsidR="00C92185" w:rsidRPr="00C92185" w:rsidRDefault="00C92185" w:rsidP="00C92185">
            <w:pPr>
              <w:jc w:val="center"/>
              <w:rPr>
                <w:rFonts w:ascii="Times New Roman" w:hAnsi="Times New Roman" w:cs="Times New Roman"/>
                <w:b/>
                <w:sz w:val="24"/>
                <w:szCs w:val="24"/>
              </w:rPr>
            </w:pPr>
            <w:r w:rsidRPr="00C92185">
              <w:rPr>
                <w:rFonts w:ascii="Times New Roman" w:hAnsi="Times New Roman" w:cs="Times New Roman"/>
                <w:b/>
                <w:sz w:val="24"/>
                <w:szCs w:val="24"/>
              </w:rPr>
              <w:t>Rappel sur les bonnes pratiques</w:t>
            </w:r>
          </w:p>
        </w:tc>
      </w:tr>
      <w:tr w:rsidR="00C92185" w:rsidRPr="00C92185" w14:paraId="0FD98FCF" w14:textId="77777777" w:rsidTr="00F82B88">
        <w:tc>
          <w:tcPr>
            <w:tcW w:w="9926" w:type="dxa"/>
            <w:shd w:val="clear" w:color="auto" w:fill="auto"/>
          </w:tcPr>
          <w:p w14:paraId="2F6D4BBA" w14:textId="77777777" w:rsidR="00C92185" w:rsidRPr="00C92185" w:rsidRDefault="00C92185" w:rsidP="00C92185">
            <w:pPr>
              <w:rPr>
                <w:rFonts w:ascii="Times New Roman" w:hAnsi="Times New Roman" w:cs="Times New Roman"/>
                <w:sz w:val="24"/>
                <w:szCs w:val="24"/>
              </w:rPr>
            </w:pPr>
            <w:r w:rsidRPr="00C92185">
              <w:rPr>
                <w:rFonts w:ascii="Times New Roman" w:hAnsi="Times New Roman" w:cs="Times New Roman"/>
                <w:sz w:val="24"/>
                <w:szCs w:val="24"/>
              </w:rPr>
              <w:t xml:space="preserve"> « sont interdites les émissions de bruits susceptibles de nuire à la santé de l’homme, de constituer une gêne excessive pour le voisinage ou de porter atteinte à l’environnement ». Des valeurs limites vis-à-vis de la santé humaine (correspondant donc aux valeurs limites mesurées au niveau des plus proches habitations) :  </w:t>
            </w:r>
          </w:p>
          <w:p w14:paraId="0EFEE18F" w14:textId="77777777" w:rsidR="00C92185" w:rsidRPr="00C92185" w:rsidRDefault="00C92185" w:rsidP="00D20C04">
            <w:pPr>
              <w:pStyle w:val="PargrafodaLista"/>
              <w:numPr>
                <w:ilvl w:val="0"/>
                <w:numId w:val="57"/>
              </w:numPr>
              <w:jc w:val="both"/>
              <w:rPr>
                <w:rFonts w:ascii="Times New Roman" w:hAnsi="Times New Roman"/>
                <w:caps/>
                <w:sz w:val="24"/>
                <w:szCs w:val="24"/>
              </w:rPr>
            </w:pPr>
            <w:r w:rsidRPr="00C92185">
              <w:rPr>
                <w:rFonts w:ascii="Times New Roman" w:hAnsi="Times New Roman"/>
                <w:sz w:val="24"/>
                <w:szCs w:val="24"/>
              </w:rPr>
              <w:t xml:space="preserve">55 dB à 60 dB de jour ; </w:t>
            </w:r>
          </w:p>
          <w:p w14:paraId="631FED42" w14:textId="77777777" w:rsidR="00C92185" w:rsidRPr="00C92185" w:rsidRDefault="00C92185" w:rsidP="00D20C04">
            <w:pPr>
              <w:pStyle w:val="PargrafodaLista"/>
              <w:numPr>
                <w:ilvl w:val="0"/>
                <w:numId w:val="57"/>
              </w:numPr>
              <w:jc w:val="both"/>
              <w:rPr>
                <w:rFonts w:ascii="Times New Roman" w:hAnsi="Times New Roman"/>
                <w:caps/>
                <w:sz w:val="24"/>
                <w:szCs w:val="24"/>
              </w:rPr>
            </w:pPr>
            <w:r w:rsidRPr="00C92185">
              <w:rPr>
                <w:rFonts w:ascii="Times New Roman" w:hAnsi="Times New Roman"/>
                <w:sz w:val="24"/>
                <w:szCs w:val="24"/>
              </w:rPr>
              <w:t xml:space="preserve">40 dB de nuit.  </w:t>
            </w:r>
          </w:p>
          <w:p w14:paraId="5ADDF3A9" w14:textId="77777777" w:rsidR="00C92185" w:rsidRPr="00C92185" w:rsidRDefault="00C92185" w:rsidP="00C92185">
            <w:pPr>
              <w:rPr>
                <w:rFonts w:ascii="Times New Roman" w:hAnsi="Times New Roman" w:cs="Times New Roman"/>
                <w:caps/>
                <w:sz w:val="24"/>
                <w:szCs w:val="24"/>
              </w:rPr>
            </w:pPr>
            <w:r w:rsidRPr="00C92185">
              <w:rPr>
                <w:rFonts w:ascii="Times New Roman" w:hAnsi="Times New Roman" w:cs="Times New Roman"/>
                <w:sz w:val="24"/>
                <w:szCs w:val="24"/>
              </w:rPr>
              <w:t xml:space="preserve">A l’heure actuelle, aucune fréquence de mesures du niveau de bruit n’est imposée.  </w:t>
            </w:r>
          </w:p>
        </w:tc>
      </w:tr>
    </w:tbl>
    <w:p w14:paraId="286EC3E1" w14:textId="77777777" w:rsidR="00C92185" w:rsidRPr="00C92185" w:rsidRDefault="00C92185" w:rsidP="00C92185">
      <w:pPr>
        <w:jc w:val="both"/>
        <w:rPr>
          <w:rFonts w:ascii="Times New Roman" w:hAnsi="Times New Roman" w:cs="Times New Roman"/>
          <w:sz w:val="24"/>
          <w:szCs w:val="24"/>
        </w:rPr>
      </w:pPr>
    </w:p>
    <w:p w14:paraId="3C5D53BF"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Le tableau suivant donne une illustration des niveaux sonores rencontrés dans ce type de chantier :</w:t>
      </w:r>
    </w:p>
    <w:tbl>
      <w:tblPr>
        <w:tblW w:w="9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7519"/>
      </w:tblGrid>
      <w:tr w:rsidR="00C92185" w:rsidRPr="00C92185" w14:paraId="0AD0CE20" w14:textId="77777777" w:rsidTr="00F82B88">
        <w:tc>
          <w:tcPr>
            <w:tcW w:w="2341" w:type="dxa"/>
          </w:tcPr>
          <w:p w14:paraId="6362AB63" w14:textId="77777777" w:rsidR="00C92185" w:rsidRPr="00C92185" w:rsidRDefault="00C92185" w:rsidP="00FA2765">
            <w:pPr>
              <w:spacing w:after="0"/>
              <w:rPr>
                <w:rFonts w:ascii="Times New Roman" w:hAnsi="Times New Roman" w:cs="Times New Roman"/>
                <w:b/>
                <w:bCs/>
                <w:sz w:val="24"/>
                <w:szCs w:val="24"/>
              </w:rPr>
            </w:pPr>
            <w:r w:rsidRPr="00C92185">
              <w:rPr>
                <w:rFonts w:ascii="Times New Roman" w:hAnsi="Times New Roman" w:cs="Times New Roman"/>
                <w:b/>
                <w:bCs/>
                <w:sz w:val="24"/>
                <w:szCs w:val="24"/>
              </w:rPr>
              <w:t>Niveau de bruit db(A)</w:t>
            </w:r>
          </w:p>
        </w:tc>
        <w:tc>
          <w:tcPr>
            <w:tcW w:w="7519" w:type="dxa"/>
          </w:tcPr>
          <w:p w14:paraId="5B55EF79" w14:textId="77777777" w:rsidR="00C92185" w:rsidRPr="00C92185" w:rsidRDefault="00C92185" w:rsidP="00FA2765">
            <w:pPr>
              <w:spacing w:after="0"/>
              <w:rPr>
                <w:rFonts w:ascii="Times New Roman" w:hAnsi="Times New Roman" w:cs="Times New Roman"/>
                <w:b/>
                <w:bCs/>
                <w:sz w:val="24"/>
                <w:szCs w:val="24"/>
              </w:rPr>
            </w:pPr>
            <w:r w:rsidRPr="00C92185">
              <w:rPr>
                <w:rFonts w:ascii="Times New Roman" w:hAnsi="Times New Roman" w:cs="Times New Roman"/>
                <w:b/>
                <w:bCs/>
                <w:sz w:val="24"/>
                <w:szCs w:val="24"/>
              </w:rPr>
              <w:t>Activités/équipements</w:t>
            </w:r>
          </w:p>
        </w:tc>
      </w:tr>
      <w:tr w:rsidR="00C92185" w:rsidRPr="00C92185" w14:paraId="1245D3C3" w14:textId="77777777" w:rsidTr="00F82B88">
        <w:tc>
          <w:tcPr>
            <w:tcW w:w="2341" w:type="dxa"/>
          </w:tcPr>
          <w:p w14:paraId="07805AF3"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89,8</w:t>
            </w:r>
          </w:p>
        </w:tc>
        <w:tc>
          <w:tcPr>
            <w:tcW w:w="7519" w:type="dxa"/>
          </w:tcPr>
          <w:p w14:paraId="622DCE07"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Camion grue</w:t>
            </w:r>
          </w:p>
        </w:tc>
      </w:tr>
      <w:tr w:rsidR="00C92185" w:rsidRPr="00C92185" w14:paraId="0E7E38C8" w14:textId="77777777" w:rsidTr="00F82B88">
        <w:tc>
          <w:tcPr>
            <w:tcW w:w="2341" w:type="dxa"/>
          </w:tcPr>
          <w:p w14:paraId="1BD9A4ED"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89,2</w:t>
            </w:r>
          </w:p>
        </w:tc>
        <w:tc>
          <w:tcPr>
            <w:tcW w:w="7519" w:type="dxa"/>
          </w:tcPr>
          <w:p w14:paraId="0798DDB6"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sz w:val="24"/>
                <w:szCs w:val="24"/>
              </w:rPr>
              <w:t>Tractopelle chantier</w:t>
            </w:r>
          </w:p>
        </w:tc>
      </w:tr>
      <w:tr w:rsidR="00C92185" w:rsidRPr="00C92185" w14:paraId="15E63E02" w14:textId="77777777" w:rsidTr="00F82B88">
        <w:tc>
          <w:tcPr>
            <w:tcW w:w="2341" w:type="dxa"/>
          </w:tcPr>
          <w:p w14:paraId="1B5503D6" w14:textId="77777777" w:rsidR="00C92185" w:rsidRPr="00C92185" w:rsidRDefault="00C92185" w:rsidP="00FA2765">
            <w:pPr>
              <w:spacing w:after="0"/>
              <w:rPr>
                <w:rFonts w:ascii="Times New Roman" w:hAnsi="Times New Roman" w:cs="Times New Roman"/>
                <w:sz w:val="24"/>
                <w:szCs w:val="24"/>
              </w:rPr>
            </w:pPr>
            <w:r w:rsidRPr="00C92185">
              <w:rPr>
                <w:rFonts w:ascii="Times New Roman" w:hAnsi="Times New Roman" w:cs="Times New Roman"/>
                <w:sz w:val="24"/>
                <w:szCs w:val="24"/>
              </w:rPr>
              <w:t>85,8</w:t>
            </w:r>
          </w:p>
        </w:tc>
        <w:tc>
          <w:tcPr>
            <w:tcW w:w="7519" w:type="dxa"/>
          </w:tcPr>
          <w:p w14:paraId="2780DE8B" w14:textId="77777777" w:rsidR="00C92185" w:rsidRPr="00C92185" w:rsidRDefault="00C92185" w:rsidP="00FA2765">
            <w:pPr>
              <w:spacing w:after="0"/>
              <w:rPr>
                <w:rFonts w:ascii="Times New Roman" w:hAnsi="Times New Roman" w:cs="Times New Roman"/>
                <w:sz w:val="24"/>
                <w:szCs w:val="24"/>
              </w:rPr>
            </w:pPr>
            <w:r w:rsidRPr="00C92185">
              <w:rPr>
                <w:rFonts w:ascii="Times New Roman" w:hAnsi="Times New Roman" w:cs="Times New Roman"/>
                <w:sz w:val="24"/>
                <w:szCs w:val="24"/>
              </w:rPr>
              <w:t>Pelle mécanique</w:t>
            </w:r>
          </w:p>
        </w:tc>
      </w:tr>
      <w:tr w:rsidR="00C92185" w:rsidRPr="00C92185" w14:paraId="699CB4DA" w14:textId="77777777" w:rsidTr="00F82B88">
        <w:tc>
          <w:tcPr>
            <w:tcW w:w="2341" w:type="dxa"/>
          </w:tcPr>
          <w:p w14:paraId="3CE59F74"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130</w:t>
            </w:r>
          </w:p>
        </w:tc>
        <w:tc>
          <w:tcPr>
            <w:tcW w:w="7519" w:type="dxa"/>
          </w:tcPr>
          <w:p w14:paraId="5022FEFB"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Bancs d’essai moteurs</w:t>
            </w:r>
          </w:p>
        </w:tc>
      </w:tr>
      <w:tr w:rsidR="00C92185" w:rsidRPr="00C92185" w14:paraId="065D769F" w14:textId="77777777" w:rsidTr="00F82B88">
        <w:tc>
          <w:tcPr>
            <w:tcW w:w="2341" w:type="dxa"/>
          </w:tcPr>
          <w:p w14:paraId="3BD30EF3"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sz w:val="24"/>
                <w:szCs w:val="24"/>
              </w:rPr>
              <w:t>105</w:t>
            </w:r>
          </w:p>
        </w:tc>
        <w:tc>
          <w:tcPr>
            <w:tcW w:w="7519" w:type="dxa"/>
          </w:tcPr>
          <w:p w14:paraId="2AF14E81"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 xml:space="preserve">Marteau piqueur </w:t>
            </w:r>
          </w:p>
        </w:tc>
      </w:tr>
      <w:tr w:rsidR="00C92185" w:rsidRPr="00C92185" w14:paraId="69FE8CFE" w14:textId="77777777" w:rsidTr="00F82B88">
        <w:tc>
          <w:tcPr>
            <w:tcW w:w="2341" w:type="dxa"/>
          </w:tcPr>
          <w:p w14:paraId="4A9C5760"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 xml:space="preserve">110 </w:t>
            </w:r>
          </w:p>
        </w:tc>
        <w:tc>
          <w:tcPr>
            <w:tcW w:w="7519" w:type="dxa"/>
          </w:tcPr>
          <w:p w14:paraId="6AD0DEC1"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Broyeur ou concasseur de carrière</w:t>
            </w:r>
          </w:p>
        </w:tc>
      </w:tr>
      <w:tr w:rsidR="00C92185" w:rsidRPr="00C92185" w14:paraId="450E20C9" w14:textId="77777777" w:rsidTr="00F82B88">
        <w:tc>
          <w:tcPr>
            <w:tcW w:w="2341" w:type="dxa"/>
          </w:tcPr>
          <w:p w14:paraId="6573E847"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100</w:t>
            </w:r>
          </w:p>
        </w:tc>
        <w:tc>
          <w:tcPr>
            <w:tcW w:w="7519" w:type="dxa"/>
          </w:tcPr>
          <w:p w14:paraId="2AA2DD3C"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Scies circulaires</w:t>
            </w:r>
          </w:p>
        </w:tc>
      </w:tr>
      <w:tr w:rsidR="00C92185" w:rsidRPr="00C92185" w14:paraId="49E4D730" w14:textId="77777777" w:rsidTr="00F82B88">
        <w:tc>
          <w:tcPr>
            <w:tcW w:w="2341" w:type="dxa"/>
          </w:tcPr>
          <w:p w14:paraId="4A0C9EA1"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90</w:t>
            </w:r>
          </w:p>
        </w:tc>
        <w:tc>
          <w:tcPr>
            <w:tcW w:w="7519" w:type="dxa"/>
          </w:tcPr>
          <w:p w14:paraId="612E57A2" w14:textId="77777777" w:rsidR="00C92185" w:rsidRPr="00C92185" w:rsidRDefault="00C92185" w:rsidP="00FA2765">
            <w:pPr>
              <w:spacing w:after="0"/>
              <w:rPr>
                <w:rFonts w:ascii="Times New Roman" w:hAnsi="Times New Roman" w:cs="Times New Roman"/>
                <w:bCs/>
                <w:sz w:val="24"/>
                <w:szCs w:val="24"/>
              </w:rPr>
            </w:pPr>
            <w:r w:rsidRPr="00C92185">
              <w:rPr>
                <w:rFonts w:ascii="Times New Roman" w:hAnsi="Times New Roman" w:cs="Times New Roman"/>
                <w:bCs/>
                <w:sz w:val="24"/>
                <w:szCs w:val="24"/>
              </w:rPr>
              <w:t>Ponceuses</w:t>
            </w:r>
          </w:p>
        </w:tc>
      </w:tr>
    </w:tbl>
    <w:p w14:paraId="6B203782" w14:textId="77777777" w:rsidR="00C92185" w:rsidRPr="00C92185" w:rsidRDefault="00C92185" w:rsidP="00A43D8F">
      <w:pPr>
        <w:spacing w:after="0"/>
        <w:rPr>
          <w:rFonts w:ascii="Times New Roman" w:hAnsi="Times New Roman" w:cs="Times New Roman"/>
          <w:sz w:val="24"/>
          <w:szCs w:val="24"/>
        </w:rPr>
      </w:pPr>
    </w:p>
    <w:p w14:paraId="4DFE65B8"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Les niveaux de bruit des équipements ci-dessus dépassent les normes admissibles. Des moyens de protection et de réduction du bruit lors des travaux devront être mis en place pour les personnes travaillant sur les chantiers.</w:t>
      </w:r>
    </w:p>
    <w:p w14:paraId="33912879"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De manière générale, il sera recommandé d’effectuer les travaux le jour,  aux heures légales de travail pour les deux composantes.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534"/>
        <w:gridCol w:w="1534"/>
        <w:gridCol w:w="1534"/>
        <w:gridCol w:w="1485"/>
        <w:gridCol w:w="2268"/>
      </w:tblGrid>
      <w:tr w:rsidR="00C92185" w:rsidRPr="00C92185" w14:paraId="7451E2B0" w14:textId="77777777" w:rsidTr="00C92185">
        <w:tc>
          <w:tcPr>
            <w:tcW w:w="1534" w:type="dxa"/>
          </w:tcPr>
          <w:p w14:paraId="62CA819F" w14:textId="77777777" w:rsidR="00C92185" w:rsidRPr="00C92185" w:rsidRDefault="00C92185" w:rsidP="00A43D8F">
            <w:pPr>
              <w:spacing w:after="0"/>
              <w:rPr>
                <w:rFonts w:ascii="Times New Roman" w:hAnsi="Times New Roman" w:cs="Times New Roman"/>
                <w:sz w:val="24"/>
                <w:szCs w:val="24"/>
              </w:rPr>
            </w:pPr>
          </w:p>
        </w:tc>
        <w:tc>
          <w:tcPr>
            <w:tcW w:w="1534" w:type="dxa"/>
            <w:vAlign w:val="center"/>
          </w:tcPr>
          <w:p w14:paraId="0DDB9E89"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3D5DA538"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4C9818B4"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85" w:type="dxa"/>
            <w:vAlign w:val="center"/>
          </w:tcPr>
          <w:p w14:paraId="01F8968C"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268" w:type="dxa"/>
            <w:vAlign w:val="center"/>
          </w:tcPr>
          <w:p w14:paraId="38B43494"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1342E981" w14:textId="77777777" w:rsidTr="00C92185">
        <w:tc>
          <w:tcPr>
            <w:tcW w:w="1534" w:type="dxa"/>
            <w:vAlign w:val="center"/>
          </w:tcPr>
          <w:p w14:paraId="04727161"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tcPr>
          <w:p w14:paraId="35743808"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Moyenne </w:t>
            </w:r>
          </w:p>
        </w:tc>
        <w:tc>
          <w:tcPr>
            <w:tcW w:w="1534" w:type="dxa"/>
          </w:tcPr>
          <w:p w14:paraId="469661AC"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Ponctuelle et Locale</w:t>
            </w:r>
          </w:p>
        </w:tc>
        <w:tc>
          <w:tcPr>
            <w:tcW w:w="1534" w:type="dxa"/>
          </w:tcPr>
          <w:p w14:paraId="122DEA5D"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Longue </w:t>
            </w:r>
          </w:p>
        </w:tc>
        <w:tc>
          <w:tcPr>
            <w:tcW w:w="1485" w:type="dxa"/>
            <w:shd w:val="clear" w:color="auto" w:fill="auto"/>
          </w:tcPr>
          <w:p w14:paraId="0684B453"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Moyenne </w:t>
            </w:r>
          </w:p>
        </w:tc>
        <w:tc>
          <w:tcPr>
            <w:tcW w:w="2268" w:type="dxa"/>
          </w:tcPr>
          <w:p w14:paraId="2C069305"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r w:rsidR="00C92185" w:rsidRPr="00C92185" w14:paraId="252868BE" w14:textId="77777777" w:rsidTr="00C92185">
        <w:tc>
          <w:tcPr>
            <w:tcW w:w="1534" w:type="dxa"/>
            <w:vAlign w:val="center"/>
          </w:tcPr>
          <w:p w14:paraId="0904C6AB"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355" w:type="dxa"/>
            <w:gridSpan w:val="5"/>
          </w:tcPr>
          <w:p w14:paraId="17464891" w14:textId="77777777" w:rsidR="00C92185" w:rsidRPr="00C92185" w:rsidRDefault="00C92185" w:rsidP="00A43D8F">
            <w:pPr>
              <w:spacing w:after="0"/>
              <w:jc w:val="both"/>
              <w:rPr>
                <w:rFonts w:ascii="Times New Roman" w:hAnsi="Times New Roman" w:cs="Times New Roman"/>
                <w:sz w:val="24"/>
                <w:szCs w:val="24"/>
              </w:rPr>
            </w:pPr>
            <w:r w:rsidRPr="00C92185">
              <w:rPr>
                <w:rFonts w:ascii="Times New Roman" w:hAnsi="Times New Roman" w:cs="Times New Roman"/>
                <w:sz w:val="24"/>
                <w:szCs w:val="24"/>
              </w:rPr>
              <w:t>En phase de construction l’entreprise devra prendre en compte des mesures suivantes pour atténuer ces effets sonores :</w:t>
            </w:r>
          </w:p>
          <w:p w14:paraId="7E5AB039" w14:textId="77777777" w:rsidR="00C92185" w:rsidRPr="00C92185" w:rsidRDefault="00C92185" w:rsidP="00A43D8F">
            <w:pPr>
              <w:pStyle w:val="PargrafodaLista"/>
              <w:numPr>
                <w:ilvl w:val="0"/>
                <w:numId w:val="61"/>
              </w:numPr>
              <w:spacing w:after="0" w:line="240" w:lineRule="auto"/>
              <w:jc w:val="both"/>
              <w:rPr>
                <w:rFonts w:ascii="Times New Roman" w:hAnsi="Times New Roman"/>
                <w:sz w:val="24"/>
                <w:szCs w:val="24"/>
              </w:rPr>
            </w:pPr>
            <w:r w:rsidRPr="00C92185">
              <w:rPr>
                <w:rFonts w:ascii="Times New Roman" w:hAnsi="Times New Roman"/>
                <w:sz w:val="24"/>
                <w:szCs w:val="24"/>
              </w:rPr>
              <w:t>Utiliser des engins révisés et en bon état de marche</w:t>
            </w:r>
          </w:p>
          <w:p w14:paraId="78277AD5" w14:textId="77777777" w:rsidR="00C92185" w:rsidRPr="00C92185" w:rsidRDefault="00C92185" w:rsidP="00A43D8F">
            <w:pPr>
              <w:pStyle w:val="PargrafodaLista"/>
              <w:numPr>
                <w:ilvl w:val="0"/>
                <w:numId w:val="61"/>
              </w:numPr>
              <w:spacing w:after="0" w:line="240" w:lineRule="auto"/>
              <w:jc w:val="both"/>
              <w:rPr>
                <w:rFonts w:ascii="Times New Roman" w:hAnsi="Times New Roman"/>
                <w:sz w:val="24"/>
                <w:szCs w:val="24"/>
              </w:rPr>
            </w:pPr>
            <w:r w:rsidRPr="00C92185">
              <w:rPr>
                <w:rFonts w:ascii="Times New Roman" w:hAnsi="Times New Roman"/>
                <w:sz w:val="24"/>
                <w:szCs w:val="24"/>
              </w:rPr>
              <w:t xml:space="preserve">Equiper les machines dont les niveaux de bruit dépassent les normes admissibles de système d’atténuation de bruit </w:t>
            </w:r>
          </w:p>
          <w:p w14:paraId="1DA02E99" w14:textId="77777777" w:rsidR="00C92185" w:rsidRPr="00C92185" w:rsidRDefault="00C92185" w:rsidP="00A43D8F">
            <w:pPr>
              <w:pStyle w:val="PargrafodaLista"/>
              <w:numPr>
                <w:ilvl w:val="0"/>
                <w:numId w:val="61"/>
              </w:numPr>
              <w:spacing w:after="0" w:line="240" w:lineRule="auto"/>
              <w:jc w:val="both"/>
              <w:rPr>
                <w:rFonts w:ascii="Times New Roman" w:hAnsi="Times New Roman"/>
                <w:sz w:val="24"/>
                <w:szCs w:val="24"/>
              </w:rPr>
            </w:pPr>
            <w:r w:rsidRPr="00C92185">
              <w:rPr>
                <w:rFonts w:ascii="Times New Roman" w:hAnsi="Times New Roman"/>
                <w:sz w:val="24"/>
                <w:szCs w:val="24"/>
              </w:rPr>
              <w:t>Privilégier le travail de jour afin de limiter les nuisances sonores</w:t>
            </w:r>
          </w:p>
        </w:tc>
      </w:tr>
      <w:tr w:rsidR="00C92185" w:rsidRPr="00C92185" w14:paraId="7A105C7C" w14:textId="77777777" w:rsidTr="00C92185">
        <w:tc>
          <w:tcPr>
            <w:tcW w:w="1534" w:type="dxa"/>
            <w:vAlign w:val="center"/>
          </w:tcPr>
          <w:p w14:paraId="1A470D9A"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32E198D9"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34" w:type="dxa"/>
          </w:tcPr>
          <w:p w14:paraId="13B196C0"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534" w:type="dxa"/>
          </w:tcPr>
          <w:p w14:paraId="1EF0F607"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Courte </w:t>
            </w:r>
          </w:p>
        </w:tc>
        <w:tc>
          <w:tcPr>
            <w:tcW w:w="1485" w:type="dxa"/>
            <w:shd w:val="clear" w:color="auto" w:fill="auto"/>
          </w:tcPr>
          <w:p w14:paraId="1D1B3FD0"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2268" w:type="dxa"/>
          </w:tcPr>
          <w:p w14:paraId="396BDD2A"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60B90525" w14:textId="77777777" w:rsidR="00C92185" w:rsidRPr="00C92185" w:rsidRDefault="00C92185" w:rsidP="00C92185">
      <w:pPr>
        <w:jc w:val="both"/>
        <w:rPr>
          <w:rFonts w:ascii="Times New Roman" w:hAnsi="Times New Roman" w:cs="Times New Roman"/>
          <w:sz w:val="24"/>
          <w:szCs w:val="24"/>
        </w:rPr>
      </w:pPr>
    </w:p>
    <w:p w14:paraId="35073F46" w14:textId="77777777" w:rsidR="00C92185" w:rsidRPr="00C92185" w:rsidRDefault="00C92185" w:rsidP="00D20C04">
      <w:pPr>
        <w:pStyle w:val="PargrafodaLista"/>
        <w:numPr>
          <w:ilvl w:val="0"/>
          <w:numId w:val="58"/>
        </w:numPr>
        <w:spacing w:after="0" w:line="240" w:lineRule="auto"/>
        <w:rPr>
          <w:rFonts w:ascii="Times New Roman" w:hAnsi="Times New Roman"/>
          <w:b/>
          <w:sz w:val="24"/>
          <w:szCs w:val="24"/>
        </w:rPr>
      </w:pPr>
      <w:r w:rsidRPr="00C92185">
        <w:rPr>
          <w:rFonts w:ascii="Times New Roman" w:hAnsi="Times New Roman"/>
          <w:b/>
          <w:sz w:val="24"/>
          <w:szCs w:val="24"/>
        </w:rPr>
        <w:t>Bruit et nuisance  en phase exploitation</w:t>
      </w:r>
    </w:p>
    <w:p w14:paraId="72132A4E"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En phase d’exploitation, une liaison souterraine n’émet aucun bruit. Les ouvrages seront totalement enterrés.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C92185" w:rsidRPr="00C92185" w14:paraId="2AD7236A" w14:textId="77777777" w:rsidTr="00FA2765">
        <w:tc>
          <w:tcPr>
            <w:tcW w:w="9282" w:type="dxa"/>
          </w:tcPr>
          <w:p w14:paraId="644AF648" w14:textId="77777777" w:rsidR="00C92185" w:rsidRPr="00C92185" w:rsidRDefault="00C92185" w:rsidP="00C92185">
            <w:pPr>
              <w:jc w:val="center"/>
              <w:rPr>
                <w:rFonts w:ascii="Times New Roman" w:hAnsi="Times New Roman" w:cs="Times New Roman"/>
                <w:b/>
                <w:sz w:val="24"/>
                <w:szCs w:val="24"/>
              </w:rPr>
            </w:pPr>
            <w:r w:rsidRPr="00C92185">
              <w:rPr>
                <w:rFonts w:ascii="Times New Roman" w:hAnsi="Times New Roman" w:cs="Times New Roman"/>
                <w:b/>
                <w:sz w:val="24"/>
                <w:szCs w:val="24"/>
              </w:rPr>
              <w:t>COMPOSANTE POSTE</w:t>
            </w:r>
          </w:p>
        </w:tc>
      </w:tr>
    </w:tbl>
    <w:p w14:paraId="1A766BA2" w14:textId="77777777" w:rsidR="00C92185" w:rsidRPr="00C92185" w:rsidRDefault="00C92185" w:rsidP="00D20C04">
      <w:pPr>
        <w:pStyle w:val="PargrafodaLista"/>
        <w:numPr>
          <w:ilvl w:val="0"/>
          <w:numId w:val="58"/>
        </w:numPr>
        <w:spacing w:after="0" w:line="240" w:lineRule="auto"/>
        <w:rPr>
          <w:rFonts w:ascii="Times New Roman" w:hAnsi="Times New Roman"/>
          <w:b/>
          <w:sz w:val="24"/>
          <w:szCs w:val="24"/>
        </w:rPr>
      </w:pPr>
      <w:r w:rsidRPr="00C92185">
        <w:rPr>
          <w:rFonts w:ascii="Times New Roman" w:hAnsi="Times New Roman"/>
          <w:b/>
          <w:sz w:val="24"/>
          <w:szCs w:val="24"/>
        </w:rPr>
        <w:t>Bruit et nuisance en phase travaux</w:t>
      </w:r>
    </w:p>
    <w:p w14:paraId="4C0BDC53"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Les travaux de réalisation des postes concernent la matérialisation du site des postes de transformation avec les bureaux et des activités de raccordement. Ils nécessitent l’utilisation de matériels ou d’engins pouvant entrainer gênes ou de pollutions sonores. Des camions, des pelles mécaniques, grues, brise-roches, pompes seront utilisés.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534"/>
        <w:gridCol w:w="1534"/>
        <w:gridCol w:w="1534"/>
        <w:gridCol w:w="1769"/>
        <w:gridCol w:w="1984"/>
      </w:tblGrid>
      <w:tr w:rsidR="00C92185" w:rsidRPr="00C92185" w14:paraId="1E0DC998" w14:textId="77777777" w:rsidTr="00C92185">
        <w:tc>
          <w:tcPr>
            <w:tcW w:w="1534" w:type="dxa"/>
          </w:tcPr>
          <w:p w14:paraId="7E103803" w14:textId="77777777" w:rsidR="00C92185" w:rsidRPr="00C92185" w:rsidRDefault="00C92185" w:rsidP="00A43D8F">
            <w:pPr>
              <w:spacing w:after="0"/>
              <w:rPr>
                <w:rFonts w:ascii="Times New Roman" w:hAnsi="Times New Roman" w:cs="Times New Roman"/>
                <w:sz w:val="24"/>
                <w:szCs w:val="24"/>
              </w:rPr>
            </w:pPr>
          </w:p>
        </w:tc>
        <w:tc>
          <w:tcPr>
            <w:tcW w:w="1534" w:type="dxa"/>
            <w:vAlign w:val="center"/>
          </w:tcPr>
          <w:p w14:paraId="4F41BF74"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285AA26E"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38160EE8"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769" w:type="dxa"/>
            <w:vAlign w:val="center"/>
          </w:tcPr>
          <w:p w14:paraId="4146B5EB"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1984" w:type="dxa"/>
            <w:vAlign w:val="center"/>
          </w:tcPr>
          <w:p w14:paraId="50BDD7D4"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275F7BA1" w14:textId="77777777" w:rsidTr="00C92185">
        <w:tc>
          <w:tcPr>
            <w:tcW w:w="1534" w:type="dxa"/>
            <w:vAlign w:val="center"/>
          </w:tcPr>
          <w:p w14:paraId="11FB7D13"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tcPr>
          <w:p w14:paraId="77FA05DC"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Moyenne </w:t>
            </w:r>
          </w:p>
        </w:tc>
        <w:tc>
          <w:tcPr>
            <w:tcW w:w="1534" w:type="dxa"/>
          </w:tcPr>
          <w:p w14:paraId="4DBFBF75"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Ponctuelle et Locale</w:t>
            </w:r>
          </w:p>
        </w:tc>
        <w:tc>
          <w:tcPr>
            <w:tcW w:w="1534" w:type="dxa"/>
          </w:tcPr>
          <w:p w14:paraId="5020D321"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Longue </w:t>
            </w:r>
          </w:p>
        </w:tc>
        <w:tc>
          <w:tcPr>
            <w:tcW w:w="1769" w:type="dxa"/>
            <w:shd w:val="clear" w:color="auto" w:fill="auto"/>
          </w:tcPr>
          <w:p w14:paraId="16507AD9"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Moyenne </w:t>
            </w:r>
          </w:p>
        </w:tc>
        <w:tc>
          <w:tcPr>
            <w:tcW w:w="1984" w:type="dxa"/>
          </w:tcPr>
          <w:p w14:paraId="288592DA"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r w:rsidR="00C92185" w:rsidRPr="00C92185" w14:paraId="1E0DE81F" w14:textId="77777777" w:rsidTr="00C92185">
        <w:tc>
          <w:tcPr>
            <w:tcW w:w="1534" w:type="dxa"/>
            <w:vAlign w:val="center"/>
          </w:tcPr>
          <w:p w14:paraId="15169F71"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355" w:type="dxa"/>
            <w:gridSpan w:val="5"/>
          </w:tcPr>
          <w:p w14:paraId="1FEF5E43" w14:textId="77777777" w:rsidR="00C92185" w:rsidRPr="00C92185" w:rsidRDefault="00C92185" w:rsidP="00A43D8F">
            <w:pPr>
              <w:spacing w:after="0"/>
              <w:jc w:val="both"/>
              <w:rPr>
                <w:rFonts w:ascii="Times New Roman" w:hAnsi="Times New Roman" w:cs="Times New Roman"/>
                <w:sz w:val="24"/>
                <w:szCs w:val="24"/>
              </w:rPr>
            </w:pPr>
            <w:r w:rsidRPr="00C92185">
              <w:rPr>
                <w:rFonts w:ascii="Times New Roman" w:hAnsi="Times New Roman" w:cs="Times New Roman"/>
                <w:sz w:val="24"/>
                <w:szCs w:val="24"/>
              </w:rPr>
              <w:t>En phase de construction l’entreprise devra prendre en compte des mesures suivantes pour atténuer ces effets sonores :</w:t>
            </w:r>
          </w:p>
          <w:p w14:paraId="3CFFEA43" w14:textId="77777777" w:rsidR="00C92185" w:rsidRPr="00C92185" w:rsidRDefault="00C92185" w:rsidP="00A43D8F">
            <w:pPr>
              <w:pStyle w:val="PargrafodaLista"/>
              <w:numPr>
                <w:ilvl w:val="0"/>
                <w:numId w:val="62"/>
              </w:numPr>
              <w:spacing w:after="0" w:line="240" w:lineRule="auto"/>
              <w:jc w:val="both"/>
              <w:rPr>
                <w:rFonts w:ascii="Times New Roman" w:hAnsi="Times New Roman"/>
                <w:sz w:val="24"/>
                <w:szCs w:val="24"/>
              </w:rPr>
            </w:pPr>
            <w:r w:rsidRPr="00C92185">
              <w:rPr>
                <w:rFonts w:ascii="Times New Roman" w:hAnsi="Times New Roman"/>
                <w:sz w:val="24"/>
                <w:szCs w:val="24"/>
              </w:rPr>
              <w:t>Utiliser des engins révisés et en bon état de marche</w:t>
            </w:r>
          </w:p>
          <w:p w14:paraId="40CACF7A" w14:textId="77777777" w:rsidR="00C92185" w:rsidRPr="00C92185" w:rsidRDefault="00C92185" w:rsidP="00A43D8F">
            <w:pPr>
              <w:pStyle w:val="PargrafodaLista"/>
              <w:numPr>
                <w:ilvl w:val="0"/>
                <w:numId w:val="62"/>
              </w:numPr>
              <w:spacing w:after="0" w:line="240" w:lineRule="auto"/>
              <w:jc w:val="both"/>
              <w:rPr>
                <w:rFonts w:ascii="Times New Roman" w:hAnsi="Times New Roman"/>
                <w:sz w:val="24"/>
                <w:szCs w:val="24"/>
              </w:rPr>
            </w:pPr>
            <w:r w:rsidRPr="00C92185">
              <w:rPr>
                <w:rFonts w:ascii="Times New Roman" w:hAnsi="Times New Roman"/>
                <w:sz w:val="24"/>
                <w:szCs w:val="24"/>
              </w:rPr>
              <w:t xml:space="preserve">Equiper les machines dont les niveaux de bruit dépassent les normes admissibles de système d’atténuation de bruit </w:t>
            </w:r>
          </w:p>
          <w:p w14:paraId="3F864B92" w14:textId="77777777" w:rsidR="00C92185" w:rsidRPr="00C92185" w:rsidRDefault="00C92185" w:rsidP="00A43D8F">
            <w:pPr>
              <w:pStyle w:val="PargrafodaLista"/>
              <w:numPr>
                <w:ilvl w:val="0"/>
                <w:numId w:val="62"/>
              </w:numPr>
              <w:spacing w:after="0" w:line="240" w:lineRule="auto"/>
              <w:jc w:val="both"/>
              <w:rPr>
                <w:rFonts w:ascii="Times New Roman" w:hAnsi="Times New Roman"/>
                <w:sz w:val="24"/>
                <w:szCs w:val="24"/>
              </w:rPr>
            </w:pPr>
            <w:r w:rsidRPr="00C92185">
              <w:rPr>
                <w:rFonts w:ascii="Times New Roman" w:hAnsi="Times New Roman"/>
                <w:sz w:val="24"/>
                <w:szCs w:val="24"/>
              </w:rPr>
              <w:t>Privilégier le travail de jour afin de limiter les nuisances sonores</w:t>
            </w:r>
          </w:p>
        </w:tc>
      </w:tr>
      <w:tr w:rsidR="00C92185" w:rsidRPr="00C92185" w14:paraId="20811509" w14:textId="77777777" w:rsidTr="00C92185">
        <w:tc>
          <w:tcPr>
            <w:tcW w:w="1534" w:type="dxa"/>
            <w:vAlign w:val="center"/>
          </w:tcPr>
          <w:p w14:paraId="168EBD10"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7CF7D372"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34" w:type="dxa"/>
          </w:tcPr>
          <w:p w14:paraId="4A77A4F0"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534" w:type="dxa"/>
          </w:tcPr>
          <w:p w14:paraId="6AFF7403"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Courte </w:t>
            </w:r>
          </w:p>
        </w:tc>
        <w:tc>
          <w:tcPr>
            <w:tcW w:w="1769" w:type="dxa"/>
            <w:shd w:val="clear" w:color="auto" w:fill="auto"/>
          </w:tcPr>
          <w:p w14:paraId="65127559"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984" w:type="dxa"/>
          </w:tcPr>
          <w:p w14:paraId="102CC4A8"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1310AFFF" w14:textId="77777777" w:rsidR="00C92185" w:rsidRPr="00C92185" w:rsidRDefault="00C92185" w:rsidP="00A43D8F">
      <w:pPr>
        <w:spacing w:after="0"/>
        <w:rPr>
          <w:rFonts w:ascii="Times New Roman" w:hAnsi="Times New Roman" w:cs="Times New Roman"/>
          <w:sz w:val="24"/>
          <w:szCs w:val="24"/>
        </w:rPr>
      </w:pPr>
    </w:p>
    <w:p w14:paraId="023C862F" w14:textId="77777777" w:rsidR="00C92185" w:rsidRPr="00C92185" w:rsidRDefault="00C92185" w:rsidP="00D20C04">
      <w:pPr>
        <w:pStyle w:val="PargrafodaLista"/>
        <w:numPr>
          <w:ilvl w:val="0"/>
          <w:numId w:val="58"/>
        </w:numPr>
        <w:spacing w:after="0" w:line="240" w:lineRule="auto"/>
        <w:rPr>
          <w:rFonts w:ascii="Times New Roman" w:hAnsi="Times New Roman"/>
          <w:b/>
          <w:sz w:val="24"/>
          <w:szCs w:val="24"/>
        </w:rPr>
      </w:pPr>
      <w:r w:rsidRPr="00C92185">
        <w:rPr>
          <w:rFonts w:ascii="Times New Roman" w:hAnsi="Times New Roman"/>
          <w:sz w:val="24"/>
          <w:szCs w:val="24"/>
        </w:rPr>
        <w:t>Bruit et nuisance en phase d’exploitation</w:t>
      </w:r>
    </w:p>
    <w:p w14:paraId="66F4638E"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Le bruit produit par les postes provient essentiellement du transformateur et des organes de réfrigération. Les transformateurs comportent des bobines sous tensions placées sur un circuit magnétique en tôle d’acier. Tout le système est enfermé dans une cuve en acier remplie d’huile qui joue le rôle d’isolant et de réfrigérant. L’huile circule dans des radiateurs montés sur une cuve du transformateur. Le bruit provient essentiellement des ventilateurs et des mouvements des bobines. Des écrans anti-bruit seront installés au niveau des sources les plus br</w:t>
      </w:r>
      <w:r w:rsidR="008935FB">
        <w:rPr>
          <w:rFonts w:ascii="Times New Roman" w:hAnsi="Times New Roman" w:cs="Times New Roman"/>
          <w:sz w:val="24"/>
          <w:szCs w:val="24"/>
        </w:rPr>
        <w:t>uy</w:t>
      </w:r>
      <w:r w:rsidRPr="00C92185">
        <w:rPr>
          <w:rFonts w:ascii="Times New Roman" w:hAnsi="Times New Roman" w:cs="Times New Roman"/>
          <w:sz w:val="24"/>
          <w:szCs w:val="24"/>
        </w:rPr>
        <w:t xml:space="preserve">antes. </w:t>
      </w:r>
    </w:p>
    <w:p w14:paraId="489C3E6A"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Pendant la phase d’exploitation, les niveaux de bruits résiduels liés aux postes induiront un impact mineur au niveau des récepteurs les plus proches. On s’attend à ce que les émissions sonores du Projet induisent un impact négligeable en journée et la nuit.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1534"/>
        <w:gridCol w:w="1534"/>
        <w:gridCol w:w="1534"/>
        <w:gridCol w:w="1485"/>
        <w:gridCol w:w="2268"/>
      </w:tblGrid>
      <w:tr w:rsidR="00C92185" w:rsidRPr="00C92185" w14:paraId="67B5B8C7" w14:textId="77777777" w:rsidTr="00C92185">
        <w:tc>
          <w:tcPr>
            <w:tcW w:w="1534" w:type="dxa"/>
          </w:tcPr>
          <w:p w14:paraId="2D1354B5" w14:textId="77777777" w:rsidR="00C92185" w:rsidRPr="00C92185" w:rsidRDefault="00C92185" w:rsidP="00A43D8F">
            <w:pPr>
              <w:spacing w:after="0"/>
              <w:rPr>
                <w:rFonts w:ascii="Times New Roman" w:hAnsi="Times New Roman" w:cs="Times New Roman"/>
                <w:sz w:val="24"/>
                <w:szCs w:val="24"/>
              </w:rPr>
            </w:pPr>
          </w:p>
        </w:tc>
        <w:tc>
          <w:tcPr>
            <w:tcW w:w="1534" w:type="dxa"/>
            <w:vAlign w:val="center"/>
          </w:tcPr>
          <w:p w14:paraId="59A56251"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38B9B0F7"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46C6D104"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85" w:type="dxa"/>
            <w:vAlign w:val="center"/>
          </w:tcPr>
          <w:p w14:paraId="544D65C3"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268" w:type="dxa"/>
            <w:vAlign w:val="center"/>
          </w:tcPr>
          <w:p w14:paraId="3845C57A"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11393001" w14:textId="77777777" w:rsidTr="00C92185">
        <w:tc>
          <w:tcPr>
            <w:tcW w:w="1534" w:type="dxa"/>
            <w:vAlign w:val="center"/>
          </w:tcPr>
          <w:p w14:paraId="417E93DE"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tcPr>
          <w:p w14:paraId="2FFB82DE"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Faible</w:t>
            </w:r>
          </w:p>
        </w:tc>
        <w:tc>
          <w:tcPr>
            <w:tcW w:w="1534" w:type="dxa"/>
          </w:tcPr>
          <w:p w14:paraId="5ED8429B"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Locale</w:t>
            </w:r>
          </w:p>
        </w:tc>
        <w:tc>
          <w:tcPr>
            <w:tcW w:w="1534" w:type="dxa"/>
          </w:tcPr>
          <w:p w14:paraId="29802AD9"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Longue</w:t>
            </w:r>
          </w:p>
        </w:tc>
        <w:tc>
          <w:tcPr>
            <w:tcW w:w="1485" w:type="dxa"/>
          </w:tcPr>
          <w:p w14:paraId="34F887F2"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2268" w:type="dxa"/>
          </w:tcPr>
          <w:p w14:paraId="3D8422D6"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oui</w:t>
            </w:r>
          </w:p>
        </w:tc>
      </w:tr>
      <w:tr w:rsidR="00C92185" w:rsidRPr="00C92185" w14:paraId="0BB586E5" w14:textId="77777777" w:rsidTr="00C92185">
        <w:tc>
          <w:tcPr>
            <w:tcW w:w="1534" w:type="dxa"/>
            <w:vAlign w:val="center"/>
          </w:tcPr>
          <w:p w14:paraId="59F35C0C"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355" w:type="dxa"/>
            <w:gridSpan w:val="5"/>
          </w:tcPr>
          <w:p w14:paraId="681F0F59" w14:textId="77777777" w:rsidR="00C92185" w:rsidRPr="00C92185" w:rsidRDefault="00C92185" w:rsidP="00A43D8F">
            <w:pPr>
              <w:spacing w:after="0"/>
              <w:jc w:val="both"/>
              <w:rPr>
                <w:rFonts w:ascii="Times New Roman" w:hAnsi="Times New Roman" w:cs="Times New Roman"/>
                <w:sz w:val="24"/>
                <w:szCs w:val="24"/>
              </w:rPr>
            </w:pPr>
            <w:r w:rsidRPr="00C92185">
              <w:rPr>
                <w:rFonts w:ascii="Times New Roman" w:hAnsi="Times New Roman" w:cs="Times New Roman"/>
                <w:sz w:val="24"/>
                <w:szCs w:val="24"/>
              </w:rPr>
              <w:t>Les mesures suivantes devront être prises en compte sur la phase d’exploitation :</w:t>
            </w:r>
          </w:p>
          <w:p w14:paraId="0A9CC51E" w14:textId="77777777" w:rsidR="00C92185" w:rsidRPr="00C92185" w:rsidRDefault="00C92185" w:rsidP="00A43D8F">
            <w:pPr>
              <w:pStyle w:val="PargrafodaLista"/>
              <w:numPr>
                <w:ilvl w:val="0"/>
                <w:numId w:val="62"/>
              </w:numPr>
              <w:spacing w:after="0" w:line="240" w:lineRule="auto"/>
              <w:jc w:val="both"/>
              <w:rPr>
                <w:rFonts w:ascii="Times New Roman" w:hAnsi="Times New Roman"/>
                <w:sz w:val="24"/>
                <w:szCs w:val="24"/>
              </w:rPr>
            </w:pPr>
            <w:r w:rsidRPr="00C92185">
              <w:rPr>
                <w:rFonts w:ascii="Times New Roman" w:hAnsi="Times New Roman"/>
                <w:sz w:val="24"/>
                <w:szCs w:val="24"/>
              </w:rPr>
              <w:t>Installer des écrans anti-bruit au niveau des postes</w:t>
            </w:r>
          </w:p>
          <w:p w14:paraId="3B42C612" w14:textId="77777777" w:rsidR="00C92185" w:rsidRPr="00C92185" w:rsidRDefault="00C92185" w:rsidP="00A43D8F">
            <w:pPr>
              <w:keepNext/>
              <w:keepLines/>
              <w:spacing w:before="200" w:after="0"/>
              <w:outlineLvl w:val="2"/>
              <w:rPr>
                <w:rFonts w:ascii="Times New Roman" w:hAnsi="Times New Roman" w:cs="Times New Roman"/>
                <w:sz w:val="24"/>
                <w:szCs w:val="24"/>
              </w:rPr>
            </w:pPr>
          </w:p>
        </w:tc>
      </w:tr>
      <w:tr w:rsidR="00C92185" w:rsidRPr="00C92185" w14:paraId="0150F486" w14:textId="77777777" w:rsidTr="00C92185">
        <w:tc>
          <w:tcPr>
            <w:tcW w:w="1534" w:type="dxa"/>
            <w:vAlign w:val="center"/>
          </w:tcPr>
          <w:p w14:paraId="4E04B750"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25F953C7"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34" w:type="dxa"/>
          </w:tcPr>
          <w:p w14:paraId="690FB95B"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534" w:type="dxa"/>
          </w:tcPr>
          <w:p w14:paraId="1B46BD84"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Courte </w:t>
            </w:r>
          </w:p>
        </w:tc>
        <w:tc>
          <w:tcPr>
            <w:tcW w:w="1485" w:type="dxa"/>
          </w:tcPr>
          <w:p w14:paraId="03E1222F"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Négligeable </w:t>
            </w:r>
          </w:p>
        </w:tc>
        <w:tc>
          <w:tcPr>
            <w:tcW w:w="2268" w:type="dxa"/>
          </w:tcPr>
          <w:p w14:paraId="6EE92583" w14:textId="77777777" w:rsidR="00C92185" w:rsidRPr="00C92185" w:rsidRDefault="00C92185" w:rsidP="00A43D8F">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19C17BBE" w14:textId="77777777" w:rsidR="00C92185" w:rsidRPr="00C92185" w:rsidRDefault="00C92185" w:rsidP="00A43D8F">
      <w:pPr>
        <w:spacing w:after="0"/>
        <w:jc w:val="both"/>
        <w:rPr>
          <w:rFonts w:ascii="Times New Roman" w:hAnsi="Times New Roman" w:cs="Times New Roman"/>
          <w:sz w:val="24"/>
          <w:szCs w:val="24"/>
        </w:rPr>
      </w:pPr>
    </w:p>
    <w:p w14:paraId="2EB4F14E" w14:textId="77777777" w:rsidR="00C92185" w:rsidRDefault="00C92185" w:rsidP="00D20C04">
      <w:pPr>
        <w:pStyle w:val="PargrafodaLista"/>
        <w:numPr>
          <w:ilvl w:val="0"/>
          <w:numId w:val="50"/>
        </w:numPr>
        <w:spacing w:after="0" w:line="240" w:lineRule="auto"/>
        <w:rPr>
          <w:rFonts w:ascii="Times New Roman" w:hAnsi="Times New Roman"/>
          <w:b/>
          <w:sz w:val="24"/>
          <w:szCs w:val="24"/>
        </w:rPr>
      </w:pPr>
      <w:r w:rsidRPr="00C92185">
        <w:rPr>
          <w:rFonts w:ascii="Times New Roman" w:hAnsi="Times New Roman"/>
          <w:b/>
          <w:sz w:val="24"/>
          <w:szCs w:val="24"/>
        </w:rPr>
        <w:t>Impacts liés aux émissions atmosphériques</w:t>
      </w:r>
    </w:p>
    <w:p w14:paraId="6E9A1509" w14:textId="77777777" w:rsidR="00C92185" w:rsidRPr="00C92185" w:rsidRDefault="00C92185" w:rsidP="00C92185">
      <w:pPr>
        <w:pStyle w:val="PargrafodaLista"/>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C92185" w:rsidRPr="00C92185" w14:paraId="54A92E5C" w14:textId="77777777" w:rsidTr="00C92185">
        <w:tc>
          <w:tcPr>
            <w:tcW w:w="9889" w:type="dxa"/>
          </w:tcPr>
          <w:p w14:paraId="2825FEB5" w14:textId="77777777" w:rsidR="00C92185" w:rsidRPr="00C92185" w:rsidRDefault="00C92185" w:rsidP="00C92185">
            <w:pPr>
              <w:jc w:val="center"/>
              <w:rPr>
                <w:rFonts w:ascii="Times New Roman" w:hAnsi="Times New Roman" w:cs="Times New Roman"/>
                <w:b/>
                <w:sz w:val="24"/>
                <w:szCs w:val="24"/>
              </w:rPr>
            </w:pPr>
            <w:r>
              <w:rPr>
                <w:rFonts w:ascii="Times New Roman" w:hAnsi="Times New Roman" w:cs="Times New Roman"/>
                <w:b/>
                <w:sz w:val="24"/>
                <w:szCs w:val="24"/>
              </w:rPr>
              <w:t>COMPOS</w:t>
            </w:r>
            <w:r w:rsidRPr="00C92185">
              <w:rPr>
                <w:rFonts w:ascii="Times New Roman" w:hAnsi="Times New Roman" w:cs="Times New Roman"/>
                <w:b/>
                <w:sz w:val="24"/>
                <w:szCs w:val="24"/>
              </w:rPr>
              <w:t>ANTE RESEAU</w:t>
            </w:r>
          </w:p>
        </w:tc>
      </w:tr>
    </w:tbl>
    <w:p w14:paraId="796459A2" w14:textId="77777777" w:rsidR="00C92185" w:rsidRPr="00C92185" w:rsidRDefault="00C92185" w:rsidP="00C92185">
      <w:pPr>
        <w:rPr>
          <w:rFonts w:ascii="Times New Roman" w:hAnsi="Times New Roman" w:cs="Times New Roman"/>
          <w:b/>
          <w:sz w:val="24"/>
          <w:szCs w:val="24"/>
        </w:rPr>
      </w:pPr>
    </w:p>
    <w:p w14:paraId="19CF905E" w14:textId="77777777" w:rsidR="00C92185" w:rsidRPr="00C92185" w:rsidRDefault="00C92185" w:rsidP="00D20C04">
      <w:pPr>
        <w:pStyle w:val="PargrafodaLista"/>
        <w:numPr>
          <w:ilvl w:val="0"/>
          <w:numId w:val="58"/>
        </w:numPr>
        <w:spacing w:after="0" w:line="240" w:lineRule="auto"/>
        <w:rPr>
          <w:rFonts w:ascii="Times New Roman" w:hAnsi="Times New Roman"/>
          <w:sz w:val="24"/>
          <w:szCs w:val="24"/>
        </w:rPr>
      </w:pPr>
      <w:r w:rsidRPr="00C92185">
        <w:rPr>
          <w:rFonts w:ascii="Times New Roman" w:hAnsi="Times New Roman"/>
          <w:sz w:val="24"/>
          <w:szCs w:val="24"/>
        </w:rPr>
        <w:t xml:space="preserve">Emissions atmosphériques en phase travaux </w:t>
      </w:r>
    </w:p>
    <w:p w14:paraId="4AE22B02"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 projet est susceptible de générer une pollution de l’air. Cet impact sera ressenti principalement en phase de construction d’autant plus que les travaux se feront sur plus de 6 km dans la zone de Cumura et Prabis qui a la particularité d’être fortement habitée. Les activités de libérations des emprises, l’utilisation des engins de chantier et de camions de transport de matériaux seront les éventuelles sources de pollutions. </w:t>
      </w:r>
    </w:p>
    <w:p w14:paraId="6198C2CB"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 principal polluant dans ce type de chantier reste les émissions de matières particulaires (PM).  Les émissions atmosphériques telles que le CO2, les oxydes d’azote et de soufre (NOX et SOX) produites les engins lourds utilisés dans le chantier pourraient contribuer à accroître la pollution dans les environs du projet. </w:t>
      </w:r>
    </w:p>
    <w:p w14:paraId="3C75C222"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Les activités telles que l’excavation entraineront donc une forte émission de matières particulaires qui impacteront directement sur la qualité de l’air dans cette zone. En tenant compte de la circulation des camions de transport de matériaux et de rebus d’excavation, l’impact des travaux sera majeur.</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1534"/>
        <w:gridCol w:w="1534"/>
        <w:gridCol w:w="1534"/>
        <w:gridCol w:w="1485"/>
        <w:gridCol w:w="2410"/>
      </w:tblGrid>
      <w:tr w:rsidR="00C92185" w:rsidRPr="00C92185" w14:paraId="6ECD2618" w14:textId="77777777" w:rsidTr="00C92185">
        <w:tc>
          <w:tcPr>
            <w:tcW w:w="1534" w:type="dxa"/>
          </w:tcPr>
          <w:p w14:paraId="0CA56AC5" w14:textId="77777777" w:rsidR="00C92185" w:rsidRPr="00C92185" w:rsidRDefault="00C92185" w:rsidP="00090C90">
            <w:pPr>
              <w:spacing w:after="0"/>
              <w:rPr>
                <w:rFonts w:ascii="Times New Roman" w:hAnsi="Times New Roman" w:cs="Times New Roman"/>
                <w:sz w:val="24"/>
                <w:szCs w:val="24"/>
              </w:rPr>
            </w:pPr>
          </w:p>
        </w:tc>
        <w:tc>
          <w:tcPr>
            <w:tcW w:w="1534" w:type="dxa"/>
            <w:vAlign w:val="center"/>
          </w:tcPr>
          <w:p w14:paraId="40FDC7EE"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62EBD06C"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0BA7ACB5"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85" w:type="dxa"/>
            <w:vAlign w:val="center"/>
          </w:tcPr>
          <w:p w14:paraId="3A995DB1"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410" w:type="dxa"/>
            <w:vAlign w:val="center"/>
          </w:tcPr>
          <w:p w14:paraId="28AC2326"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19E97726" w14:textId="77777777" w:rsidTr="00C92185">
        <w:tc>
          <w:tcPr>
            <w:tcW w:w="1534" w:type="dxa"/>
            <w:vAlign w:val="center"/>
          </w:tcPr>
          <w:p w14:paraId="4F3B56E3"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tcPr>
          <w:p w14:paraId="32811928"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534" w:type="dxa"/>
          </w:tcPr>
          <w:p w14:paraId="1DAEF371"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locale</w:t>
            </w:r>
          </w:p>
        </w:tc>
        <w:tc>
          <w:tcPr>
            <w:tcW w:w="1534" w:type="dxa"/>
          </w:tcPr>
          <w:p w14:paraId="5BBDFCB5"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485" w:type="dxa"/>
          </w:tcPr>
          <w:p w14:paraId="2294909C"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2410" w:type="dxa"/>
          </w:tcPr>
          <w:p w14:paraId="387C76E1"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Oui</w:t>
            </w:r>
          </w:p>
        </w:tc>
      </w:tr>
      <w:tr w:rsidR="00C92185" w:rsidRPr="00C92185" w14:paraId="1EB719A7" w14:textId="77777777" w:rsidTr="00C92185">
        <w:tc>
          <w:tcPr>
            <w:tcW w:w="1534" w:type="dxa"/>
            <w:vAlign w:val="center"/>
          </w:tcPr>
          <w:p w14:paraId="2C8CA561"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497" w:type="dxa"/>
            <w:gridSpan w:val="5"/>
          </w:tcPr>
          <w:p w14:paraId="2AB13309" w14:textId="77777777" w:rsidR="00C92185" w:rsidRPr="00C92185" w:rsidRDefault="00C92185" w:rsidP="00090C90">
            <w:pPr>
              <w:spacing w:after="0"/>
              <w:ind w:left="360"/>
              <w:jc w:val="both"/>
              <w:rPr>
                <w:rFonts w:ascii="Times New Roman" w:hAnsi="Times New Roman" w:cs="Times New Roman"/>
                <w:sz w:val="24"/>
                <w:szCs w:val="24"/>
              </w:rPr>
            </w:pPr>
            <w:r w:rsidRPr="00C92185">
              <w:rPr>
                <w:rFonts w:ascii="Times New Roman" w:hAnsi="Times New Roman" w:cs="Times New Roman"/>
                <w:sz w:val="24"/>
                <w:szCs w:val="24"/>
              </w:rPr>
              <w:t>Les mesures suivantes seront à prendre en compte :</w:t>
            </w:r>
          </w:p>
          <w:p w14:paraId="6AFFADF8" w14:textId="77777777" w:rsidR="00C92185" w:rsidRPr="00C92185" w:rsidRDefault="00C92185" w:rsidP="00090C90">
            <w:pPr>
              <w:pStyle w:val="PargrafodaLista"/>
              <w:numPr>
                <w:ilvl w:val="0"/>
                <w:numId w:val="62"/>
              </w:numPr>
              <w:spacing w:after="0" w:line="240" w:lineRule="auto"/>
              <w:jc w:val="both"/>
              <w:rPr>
                <w:rFonts w:ascii="Times New Roman" w:hAnsi="Times New Roman"/>
                <w:sz w:val="24"/>
                <w:szCs w:val="24"/>
              </w:rPr>
            </w:pPr>
            <w:r w:rsidRPr="00C92185">
              <w:rPr>
                <w:rFonts w:ascii="Times New Roman" w:hAnsi="Times New Roman"/>
                <w:sz w:val="24"/>
                <w:szCs w:val="24"/>
              </w:rPr>
              <w:t>Bon état de fonctionnement des équipements utilisés</w:t>
            </w:r>
          </w:p>
          <w:p w14:paraId="6DC1EACB" w14:textId="77777777" w:rsidR="00C92185" w:rsidRPr="00C92185" w:rsidRDefault="00C92185" w:rsidP="00090C90">
            <w:pPr>
              <w:pStyle w:val="PargrafodaLista"/>
              <w:numPr>
                <w:ilvl w:val="0"/>
                <w:numId w:val="62"/>
              </w:numPr>
              <w:spacing w:after="0" w:line="240" w:lineRule="auto"/>
              <w:jc w:val="both"/>
              <w:rPr>
                <w:rFonts w:ascii="Times New Roman" w:hAnsi="Times New Roman"/>
                <w:sz w:val="24"/>
                <w:szCs w:val="24"/>
              </w:rPr>
            </w:pPr>
            <w:r w:rsidRPr="00C92185">
              <w:rPr>
                <w:rFonts w:ascii="Times New Roman" w:hAnsi="Times New Roman"/>
                <w:sz w:val="24"/>
                <w:szCs w:val="24"/>
              </w:rPr>
              <w:t>Installation des dispositifs anti-pollution sur les véhicules et équipements susceptibles de générer une pollution dans l’air</w:t>
            </w:r>
          </w:p>
          <w:p w14:paraId="43595692" w14:textId="77777777" w:rsidR="00C92185" w:rsidRPr="00C92185" w:rsidRDefault="00C92185" w:rsidP="00090C90">
            <w:pPr>
              <w:pStyle w:val="PargrafodaLista"/>
              <w:numPr>
                <w:ilvl w:val="0"/>
                <w:numId w:val="62"/>
              </w:numPr>
              <w:spacing w:after="0" w:line="240" w:lineRule="auto"/>
              <w:jc w:val="both"/>
              <w:rPr>
                <w:rFonts w:ascii="Times New Roman" w:hAnsi="Times New Roman"/>
                <w:sz w:val="24"/>
                <w:szCs w:val="24"/>
              </w:rPr>
            </w:pPr>
            <w:r w:rsidRPr="00C92185">
              <w:rPr>
                <w:rFonts w:ascii="Times New Roman" w:hAnsi="Times New Roman"/>
                <w:sz w:val="24"/>
                <w:szCs w:val="24"/>
              </w:rPr>
              <w:t>Arrosage des surfaces sources de pollution</w:t>
            </w:r>
          </w:p>
          <w:p w14:paraId="555AFD5F" w14:textId="77777777" w:rsidR="00C92185" w:rsidRPr="00C92185" w:rsidRDefault="00C92185" w:rsidP="00090C90">
            <w:pPr>
              <w:pStyle w:val="PargrafodaLista"/>
              <w:numPr>
                <w:ilvl w:val="0"/>
                <w:numId w:val="62"/>
              </w:numPr>
              <w:spacing w:after="0" w:line="240" w:lineRule="auto"/>
              <w:jc w:val="both"/>
              <w:rPr>
                <w:rFonts w:ascii="Times New Roman" w:hAnsi="Times New Roman"/>
                <w:sz w:val="24"/>
                <w:szCs w:val="24"/>
              </w:rPr>
            </w:pPr>
            <w:r w:rsidRPr="00C92185">
              <w:rPr>
                <w:rFonts w:ascii="Times New Roman" w:hAnsi="Times New Roman"/>
                <w:sz w:val="24"/>
                <w:szCs w:val="24"/>
              </w:rPr>
              <w:t>L’utilisation systématique des bâches durant le transport de matériaux volatils</w:t>
            </w:r>
          </w:p>
        </w:tc>
      </w:tr>
      <w:tr w:rsidR="00C92185" w:rsidRPr="00C92185" w14:paraId="5940DDAB" w14:textId="77777777" w:rsidTr="00C92185">
        <w:tc>
          <w:tcPr>
            <w:tcW w:w="1534" w:type="dxa"/>
            <w:vAlign w:val="center"/>
          </w:tcPr>
          <w:p w14:paraId="715FE3F9"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06B9AC2A"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34" w:type="dxa"/>
          </w:tcPr>
          <w:p w14:paraId="1C0E7F88"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534" w:type="dxa"/>
          </w:tcPr>
          <w:p w14:paraId="733F47B0"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Courte </w:t>
            </w:r>
          </w:p>
        </w:tc>
        <w:tc>
          <w:tcPr>
            <w:tcW w:w="1485" w:type="dxa"/>
          </w:tcPr>
          <w:p w14:paraId="5DAE2F7C"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2410" w:type="dxa"/>
          </w:tcPr>
          <w:p w14:paraId="7E608E52"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2884C8F5" w14:textId="77777777" w:rsidR="00C92185" w:rsidRPr="00C92185" w:rsidRDefault="00C92185" w:rsidP="00090C90">
      <w:pPr>
        <w:spacing w:after="0"/>
        <w:jc w:val="both"/>
        <w:rPr>
          <w:rFonts w:ascii="Times New Roman" w:hAnsi="Times New Roman" w:cs="Times New Roman"/>
          <w:sz w:val="24"/>
          <w:szCs w:val="24"/>
        </w:rPr>
      </w:pPr>
    </w:p>
    <w:p w14:paraId="091E1EB2" w14:textId="77777777" w:rsidR="00C92185" w:rsidRPr="00C92185" w:rsidRDefault="00C92185" w:rsidP="00D20C04">
      <w:pPr>
        <w:pStyle w:val="PargrafodaLista"/>
        <w:numPr>
          <w:ilvl w:val="0"/>
          <w:numId w:val="50"/>
        </w:numPr>
        <w:spacing w:after="0" w:line="240" w:lineRule="auto"/>
        <w:rPr>
          <w:rFonts w:ascii="Times New Roman" w:hAnsi="Times New Roman"/>
          <w:b/>
          <w:sz w:val="24"/>
          <w:szCs w:val="24"/>
        </w:rPr>
      </w:pPr>
      <w:r w:rsidRPr="00C92185">
        <w:rPr>
          <w:rFonts w:ascii="Times New Roman" w:hAnsi="Times New Roman"/>
          <w:b/>
          <w:sz w:val="24"/>
          <w:szCs w:val="24"/>
        </w:rPr>
        <w:t>Impact lié à la sécurité des riverains</w:t>
      </w:r>
    </w:p>
    <w:p w14:paraId="638C5546"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Les travaux de construction entraineront une circulation de camions et équipements de chantier surtout durant les activités concernant la ligne souterraine. Le maître d’œuvre veillera à réguler le trafic au voisinage des travaux. Les riverains seront informés avant le début des travaux sur les contraintes provisoires à l’accès de certains sites suite à l’organisation des chantiers pour des raisons de sécurité. Les chantiers seront en permanence parfaitement balisés (par des panneaux indicateurs, etc.) et protégés par des barrières de sécurité définies en coordination avec le service de voirie des mairies, etc. Des itinéraires de déviation seront éventuellement organisés. </w:t>
      </w:r>
    </w:p>
    <w:p w14:paraId="19B04AA1" w14:textId="77777777" w:rsidR="00C92185" w:rsidRPr="00C92185" w:rsidRDefault="00C92185" w:rsidP="00D20C04">
      <w:pPr>
        <w:pStyle w:val="PargrafodaLista"/>
        <w:numPr>
          <w:ilvl w:val="0"/>
          <w:numId w:val="50"/>
        </w:numPr>
        <w:spacing w:after="0" w:line="240" w:lineRule="auto"/>
        <w:rPr>
          <w:rFonts w:ascii="Times New Roman" w:hAnsi="Times New Roman"/>
          <w:b/>
          <w:sz w:val="24"/>
          <w:szCs w:val="24"/>
        </w:rPr>
      </w:pPr>
      <w:r w:rsidRPr="00C92185">
        <w:rPr>
          <w:rFonts w:ascii="Times New Roman" w:hAnsi="Times New Roman"/>
          <w:b/>
          <w:sz w:val="24"/>
          <w:szCs w:val="24"/>
        </w:rPr>
        <w:t>Impacts liés à la production de SF6</w:t>
      </w:r>
    </w:p>
    <w:p w14:paraId="1B2BC10E"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Les principaux impacts qui peuvent se produire sur le climat et la santé humaine en phase d’exploitation, concernent la gestion des disjoncteurs dans les postes de transformation. Ces disjoncteurs contiennent de l’hexafluorure de soufre (SF6). Ce gaz est destiné à protéger les circuits et les installations contre une éventuelle surcharge due à un courant de défaut (orage, court-circuit).</w:t>
      </w:r>
    </w:p>
    <w:p w14:paraId="789A0342"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Le SF6 est, à l’état pur, un gaz non toxique. Néanmoins, à cause de ses caractéristiques chimiques (c’est un gaz plus lourd de l’air), il y a des risques d’étouffement lors de son inhalation.</w:t>
      </w:r>
    </w:p>
    <w:p w14:paraId="477BFEA0" w14:textId="77777777" w:rsidR="00C92185" w:rsidRPr="00C92185" w:rsidRDefault="00C92185" w:rsidP="00C92185">
      <w:pPr>
        <w:pStyle w:val="Textodecomentrio"/>
        <w:rPr>
          <w:rFonts w:ascii="Times New Roman" w:hAnsi="Times New Roman"/>
          <w:sz w:val="24"/>
          <w:szCs w:val="24"/>
        </w:rPr>
      </w:pPr>
      <w:r w:rsidRPr="00C92185">
        <w:rPr>
          <w:rFonts w:ascii="Times New Roman" w:hAnsi="Times New Roman"/>
          <w:sz w:val="24"/>
          <w:szCs w:val="24"/>
        </w:rPr>
        <w:t>De plus, ce gaz est un gaz à effet de serre, visé par le Protocole de Kyoto. En tant que tel, ses émissions doivent être réduites. Son potentiel de réchauffement global est 22200 fois supérieur à celui de dioxyde de carbone (CO2), ce qui en fait potentiellement le plus puissant gaz à effet de serre sur terre. Toutefois au niveau mondial, les émissions de SF6 produites par le secteur de l’énergie représentent environ 0.1% des émissions mondiales de gaz à effet de serre. Notons aussi que la quantité du gaz SF6 utilisée pour les postes blindés est très négligeable puisqu’il s’agit de postes blindés qui utilisent vraiment des quantités dérisoires avec des possibilités minimes de fuites.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534"/>
        <w:gridCol w:w="1534"/>
        <w:gridCol w:w="1534"/>
        <w:gridCol w:w="1769"/>
        <w:gridCol w:w="1842"/>
      </w:tblGrid>
      <w:tr w:rsidR="00C92185" w:rsidRPr="00C92185" w14:paraId="6684CCCB" w14:textId="77777777" w:rsidTr="00C92185">
        <w:tc>
          <w:tcPr>
            <w:tcW w:w="1534" w:type="dxa"/>
          </w:tcPr>
          <w:p w14:paraId="7AE41F81" w14:textId="77777777" w:rsidR="00C92185" w:rsidRPr="00C92185" w:rsidRDefault="00C92185" w:rsidP="00090C90">
            <w:pPr>
              <w:spacing w:after="0"/>
              <w:rPr>
                <w:rFonts w:ascii="Times New Roman" w:hAnsi="Times New Roman" w:cs="Times New Roman"/>
                <w:sz w:val="24"/>
                <w:szCs w:val="24"/>
              </w:rPr>
            </w:pPr>
          </w:p>
        </w:tc>
        <w:tc>
          <w:tcPr>
            <w:tcW w:w="1534" w:type="dxa"/>
            <w:vAlign w:val="center"/>
          </w:tcPr>
          <w:p w14:paraId="1C99A0D6"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4CBBE6B7"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5F8EE46D"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769" w:type="dxa"/>
            <w:vAlign w:val="center"/>
          </w:tcPr>
          <w:p w14:paraId="07DE23A9"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1842" w:type="dxa"/>
            <w:vAlign w:val="center"/>
          </w:tcPr>
          <w:p w14:paraId="700AB9BF"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395FF30E" w14:textId="77777777" w:rsidTr="00C92185">
        <w:tc>
          <w:tcPr>
            <w:tcW w:w="1534" w:type="dxa"/>
            <w:vAlign w:val="center"/>
          </w:tcPr>
          <w:p w14:paraId="0FB1840E"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vAlign w:val="center"/>
          </w:tcPr>
          <w:p w14:paraId="2823CDAD"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Faible</w:t>
            </w:r>
          </w:p>
        </w:tc>
        <w:tc>
          <w:tcPr>
            <w:tcW w:w="1534" w:type="dxa"/>
            <w:vAlign w:val="center"/>
          </w:tcPr>
          <w:p w14:paraId="00962F5B"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Locale</w:t>
            </w:r>
          </w:p>
        </w:tc>
        <w:tc>
          <w:tcPr>
            <w:tcW w:w="1534" w:type="dxa"/>
            <w:vAlign w:val="center"/>
          </w:tcPr>
          <w:p w14:paraId="1CA370CE"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Longue</w:t>
            </w:r>
          </w:p>
        </w:tc>
        <w:tc>
          <w:tcPr>
            <w:tcW w:w="1769" w:type="dxa"/>
            <w:vAlign w:val="center"/>
          </w:tcPr>
          <w:p w14:paraId="452B51E6"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Négligeable</w:t>
            </w:r>
          </w:p>
        </w:tc>
        <w:tc>
          <w:tcPr>
            <w:tcW w:w="1842" w:type="dxa"/>
            <w:vAlign w:val="center"/>
          </w:tcPr>
          <w:p w14:paraId="29F1B956"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Non</w:t>
            </w:r>
          </w:p>
        </w:tc>
      </w:tr>
      <w:tr w:rsidR="00C92185" w:rsidRPr="00C92185" w14:paraId="68AE26D1" w14:textId="77777777" w:rsidTr="00C92185">
        <w:tc>
          <w:tcPr>
            <w:tcW w:w="1534" w:type="dxa"/>
            <w:vAlign w:val="center"/>
          </w:tcPr>
          <w:p w14:paraId="30FC3F9F"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213" w:type="dxa"/>
            <w:gridSpan w:val="5"/>
          </w:tcPr>
          <w:p w14:paraId="582180F1" w14:textId="77777777" w:rsidR="00C92185" w:rsidRPr="00C92185" w:rsidRDefault="00C92185" w:rsidP="00090C90">
            <w:pPr>
              <w:spacing w:after="0"/>
              <w:jc w:val="both"/>
              <w:rPr>
                <w:rFonts w:ascii="Times New Roman" w:hAnsi="Times New Roman" w:cs="Times New Roman"/>
                <w:sz w:val="24"/>
                <w:szCs w:val="24"/>
              </w:rPr>
            </w:pPr>
            <w:r w:rsidRPr="00C92185">
              <w:rPr>
                <w:rFonts w:ascii="Times New Roman" w:hAnsi="Times New Roman" w:cs="Times New Roman"/>
                <w:sz w:val="24"/>
                <w:szCs w:val="24"/>
                <w:u w:val="single"/>
              </w:rPr>
              <w:t>Durant cette période, les mesures suivantes sont à intégrer </w:t>
            </w:r>
            <w:r w:rsidRPr="00C92185">
              <w:rPr>
                <w:rFonts w:ascii="Times New Roman" w:hAnsi="Times New Roman" w:cs="Times New Roman"/>
                <w:sz w:val="24"/>
                <w:szCs w:val="24"/>
              </w:rPr>
              <w:t>:</w:t>
            </w:r>
          </w:p>
          <w:p w14:paraId="185C70A6"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Formation spécifique du personnel désigné à la gestion du SF6 dans les postes de transformation (récupération, remplissage, etc.).</w:t>
            </w:r>
          </w:p>
          <w:p w14:paraId="2D5A54A4"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Tous les postes où on utilise du SF6 devront être équipés d’un détecteur de SF6 portable afin de détecter facilement les petites fuites.</w:t>
            </w:r>
          </w:p>
          <w:p w14:paraId="7D6DE43A"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A chaque surpression dans le disjoncteur, le SF6 devra être récupéré et non pas libéré dans l’atmosphère.</w:t>
            </w:r>
          </w:p>
          <w:p w14:paraId="7BD97E4D"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Pour la récupération, la purification, le stockage, et le remplissage, chaque poste devra faire appelle un système de traitement de SF6.</w:t>
            </w:r>
          </w:p>
          <w:p w14:paraId="61CF4C47"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Afin d’éviter des étouffements, il sera nécessaire d’installer chaque local fermé d’un détecteur de SF6.</w:t>
            </w:r>
          </w:p>
        </w:tc>
      </w:tr>
      <w:tr w:rsidR="00C92185" w:rsidRPr="00C92185" w14:paraId="0E88FF89" w14:textId="77777777" w:rsidTr="00C92185">
        <w:tc>
          <w:tcPr>
            <w:tcW w:w="1534" w:type="dxa"/>
            <w:vAlign w:val="center"/>
          </w:tcPr>
          <w:p w14:paraId="7C1416C2"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29BA13D4"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Trop faible </w:t>
            </w:r>
          </w:p>
        </w:tc>
        <w:tc>
          <w:tcPr>
            <w:tcW w:w="1534" w:type="dxa"/>
          </w:tcPr>
          <w:p w14:paraId="62976F86"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534" w:type="dxa"/>
          </w:tcPr>
          <w:p w14:paraId="669E5AC4"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Courte </w:t>
            </w:r>
          </w:p>
        </w:tc>
        <w:tc>
          <w:tcPr>
            <w:tcW w:w="1769" w:type="dxa"/>
          </w:tcPr>
          <w:p w14:paraId="640D1167"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Quasi négligeable </w:t>
            </w:r>
          </w:p>
        </w:tc>
        <w:tc>
          <w:tcPr>
            <w:tcW w:w="1842" w:type="dxa"/>
          </w:tcPr>
          <w:p w14:paraId="64619474"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Non </w:t>
            </w:r>
          </w:p>
        </w:tc>
      </w:tr>
    </w:tbl>
    <w:p w14:paraId="38BFD2A2" w14:textId="77777777" w:rsidR="00C92185" w:rsidRPr="00C92185" w:rsidRDefault="00C92185" w:rsidP="00090C90">
      <w:pPr>
        <w:spacing w:after="0"/>
        <w:jc w:val="both"/>
        <w:rPr>
          <w:rFonts w:ascii="Times New Roman" w:hAnsi="Times New Roman" w:cs="Times New Roman"/>
          <w:sz w:val="24"/>
          <w:szCs w:val="24"/>
        </w:rPr>
      </w:pPr>
    </w:p>
    <w:bookmarkEnd w:id="184"/>
    <w:p w14:paraId="32005C9B" w14:textId="77777777" w:rsidR="00C92185" w:rsidRPr="00C92185" w:rsidRDefault="00C92185" w:rsidP="00D20C04">
      <w:pPr>
        <w:pStyle w:val="PargrafodaLista"/>
        <w:numPr>
          <w:ilvl w:val="0"/>
          <w:numId w:val="59"/>
        </w:numPr>
        <w:spacing w:after="0" w:line="240" w:lineRule="auto"/>
        <w:rPr>
          <w:rFonts w:ascii="Times New Roman" w:hAnsi="Times New Roman"/>
          <w:b/>
          <w:i/>
          <w:sz w:val="24"/>
          <w:szCs w:val="24"/>
        </w:rPr>
      </w:pPr>
      <w:r w:rsidRPr="00C92185">
        <w:rPr>
          <w:rFonts w:ascii="Times New Roman" w:hAnsi="Times New Roman"/>
          <w:b/>
          <w:i/>
          <w:sz w:val="24"/>
          <w:szCs w:val="24"/>
        </w:rPr>
        <w:t>Impacts liés à la production de déchets</w:t>
      </w:r>
    </w:p>
    <w:p w14:paraId="52ED7249"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Durant les travaux, les principaux risques de pollution sont liés à :</w:t>
      </w:r>
    </w:p>
    <w:p w14:paraId="7A463B66" w14:textId="77777777" w:rsidR="00C92185" w:rsidRPr="00C92185" w:rsidRDefault="00C92185" w:rsidP="00D20C04">
      <w:pPr>
        <w:pStyle w:val="PargrafodaLista"/>
        <w:numPr>
          <w:ilvl w:val="0"/>
          <w:numId w:val="60"/>
        </w:numPr>
        <w:autoSpaceDE w:val="0"/>
        <w:autoSpaceDN w:val="0"/>
        <w:adjustRightInd w:val="0"/>
        <w:spacing w:after="0"/>
        <w:jc w:val="both"/>
        <w:rPr>
          <w:rFonts w:ascii="Times New Roman" w:hAnsi="Times New Roman"/>
          <w:sz w:val="24"/>
          <w:szCs w:val="24"/>
        </w:rPr>
      </w:pPr>
      <w:r w:rsidRPr="00C92185">
        <w:rPr>
          <w:rFonts w:ascii="Times New Roman" w:hAnsi="Times New Roman"/>
          <w:sz w:val="24"/>
          <w:szCs w:val="24"/>
        </w:rPr>
        <w:t>des risques de laitance du béton lors de la mise en place des massifs des fondations,</w:t>
      </w:r>
    </w:p>
    <w:p w14:paraId="7361B2EF" w14:textId="77777777" w:rsidR="00C92185" w:rsidRPr="00C92185" w:rsidRDefault="00C92185" w:rsidP="00D20C04">
      <w:pPr>
        <w:pStyle w:val="PargrafodaLista"/>
        <w:numPr>
          <w:ilvl w:val="0"/>
          <w:numId w:val="60"/>
        </w:numPr>
        <w:autoSpaceDE w:val="0"/>
        <w:autoSpaceDN w:val="0"/>
        <w:adjustRightInd w:val="0"/>
        <w:spacing w:after="0"/>
        <w:jc w:val="both"/>
        <w:rPr>
          <w:rFonts w:ascii="Times New Roman" w:hAnsi="Times New Roman"/>
          <w:sz w:val="24"/>
          <w:szCs w:val="24"/>
        </w:rPr>
      </w:pPr>
      <w:r w:rsidRPr="00C92185">
        <w:rPr>
          <w:rFonts w:ascii="Times New Roman" w:hAnsi="Times New Roman"/>
          <w:sz w:val="24"/>
          <w:szCs w:val="24"/>
        </w:rPr>
        <w:t>des rejets d’hydrocarbures provenant des engins de chantier,</w:t>
      </w:r>
    </w:p>
    <w:p w14:paraId="061A76D6" w14:textId="77777777" w:rsidR="00C92185" w:rsidRPr="00C92185" w:rsidRDefault="00C92185" w:rsidP="00D20C04">
      <w:pPr>
        <w:pStyle w:val="PargrafodaLista"/>
        <w:numPr>
          <w:ilvl w:val="0"/>
          <w:numId w:val="60"/>
        </w:numPr>
        <w:autoSpaceDE w:val="0"/>
        <w:autoSpaceDN w:val="0"/>
        <w:adjustRightInd w:val="0"/>
        <w:spacing w:after="0"/>
        <w:jc w:val="both"/>
        <w:rPr>
          <w:rFonts w:ascii="Times New Roman" w:hAnsi="Times New Roman"/>
          <w:sz w:val="24"/>
          <w:szCs w:val="24"/>
        </w:rPr>
      </w:pPr>
      <w:r w:rsidRPr="00C92185">
        <w:rPr>
          <w:rFonts w:ascii="Times New Roman" w:hAnsi="Times New Roman"/>
          <w:sz w:val="24"/>
          <w:szCs w:val="24"/>
        </w:rPr>
        <w:t>des effluents domestiques.</w:t>
      </w:r>
    </w:p>
    <w:p w14:paraId="404D9488"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Notons aussi qu’une pollution accidentelle pendant les travaux peut consister en :</w:t>
      </w:r>
    </w:p>
    <w:p w14:paraId="7B48065C" w14:textId="77777777" w:rsidR="00C92185" w:rsidRPr="00C92185" w:rsidRDefault="00C92185" w:rsidP="00D20C04">
      <w:pPr>
        <w:pStyle w:val="PargrafodaLista"/>
        <w:numPr>
          <w:ilvl w:val="0"/>
          <w:numId w:val="60"/>
        </w:numPr>
        <w:autoSpaceDE w:val="0"/>
        <w:autoSpaceDN w:val="0"/>
        <w:adjustRightInd w:val="0"/>
        <w:spacing w:after="0"/>
        <w:jc w:val="both"/>
        <w:rPr>
          <w:rFonts w:ascii="Times New Roman" w:hAnsi="Times New Roman"/>
          <w:sz w:val="24"/>
          <w:szCs w:val="24"/>
        </w:rPr>
      </w:pPr>
      <w:r w:rsidRPr="00C92185">
        <w:rPr>
          <w:rFonts w:ascii="Times New Roman" w:hAnsi="Times New Roman"/>
          <w:sz w:val="24"/>
          <w:szCs w:val="24"/>
        </w:rPr>
        <w:t>un déversement de produits dangereux ou polluants stockés sur le site,</w:t>
      </w:r>
    </w:p>
    <w:p w14:paraId="1528F947" w14:textId="77777777" w:rsidR="00C92185" w:rsidRPr="00C92185" w:rsidRDefault="00C92185" w:rsidP="00D20C04">
      <w:pPr>
        <w:pStyle w:val="PargrafodaLista"/>
        <w:numPr>
          <w:ilvl w:val="0"/>
          <w:numId w:val="60"/>
        </w:numPr>
        <w:autoSpaceDE w:val="0"/>
        <w:autoSpaceDN w:val="0"/>
        <w:adjustRightInd w:val="0"/>
        <w:spacing w:after="0"/>
        <w:jc w:val="both"/>
        <w:rPr>
          <w:rFonts w:ascii="Times New Roman" w:hAnsi="Times New Roman"/>
          <w:sz w:val="24"/>
          <w:szCs w:val="24"/>
        </w:rPr>
      </w:pPr>
      <w:r w:rsidRPr="00C92185">
        <w:rPr>
          <w:rFonts w:ascii="Times New Roman" w:hAnsi="Times New Roman"/>
          <w:sz w:val="24"/>
          <w:szCs w:val="24"/>
        </w:rPr>
        <w:t>fuite de liquide hydraulique ou d’hydrocarbure sur des engins de chantier,</w:t>
      </w:r>
    </w:p>
    <w:p w14:paraId="5FEFC406" w14:textId="77777777" w:rsidR="00C92185" w:rsidRPr="00C92185" w:rsidRDefault="00C92185" w:rsidP="00D20C04">
      <w:pPr>
        <w:pStyle w:val="PargrafodaLista"/>
        <w:numPr>
          <w:ilvl w:val="0"/>
          <w:numId w:val="60"/>
        </w:numPr>
        <w:autoSpaceDE w:val="0"/>
        <w:autoSpaceDN w:val="0"/>
        <w:adjustRightInd w:val="0"/>
        <w:spacing w:after="0"/>
        <w:jc w:val="both"/>
        <w:rPr>
          <w:rFonts w:ascii="Times New Roman" w:hAnsi="Times New Roman"/>
          <w:sz w:val="24"/>
          <w:szCs w:val="24"/>
        </w:rPr>
      </w:pPr>
      <w:r w:rsidRPr="00C92185">
        <w:rPr>
          <w:rFonts w:ascii="Times New Roman" w:hAnsi="Times New Roman"/>
          <w:sz w:val="24"/>
          <w:szCs w:val="24"/>
        </w:rPr>
        <w:t>déversements causés par des accidents de circulation.</w:t>
      </w:r>
    </w:p>
    <w:p w14:paraId="0C4012F8" w14:textId="77777777" w:rsidR="00C92185" w:rsidRPr="00C92185" w:rsidRDefault="00C92185" w:rsidP="00090C90">
      <w:pPr>
        <w:pStyle w:val="PargrafodaLista"/>
        <w:autoSpaceDE w:val="0"/>
        <w:autoSpaceDN w:val="0"/>
        <w:adjustRightInd w:val="0"/>
        <w:spacing w:after="0"/>
        <w:jc w:val="both"/>
        <w:rPr>
          <w:rFonts w:ascii="Times New Roman" w:hAnsi="Times New Roman"/>
          <w:sz w:val="24"/>
          <w:szCs w:val="24"/>
        </w:rPr>
      </w:pPr>
    </w:p>
    <w:p w14:paraId="11246014"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Les risques de contamination par rejet d’hydrocarbures ou d’effluents domestiques sur le sol sont cependant assez faibles. En effet les quantités pouvant être accidentellement déversées sont peu importants comptes tenus des engins pouvant être utilisés et de leur temps d’utilisation.</w:t>
      </w:r>
    </w:p>
    <w:p w14:paraId="3B86AAA5"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Les risques de pollution liés au rejet de laitance lors de la mise en place des massifs des fondations sont cependant assez limités.</w:t>
      </w:r>
    </w:p>
    <w:p w14:paraId="384D4B71"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Concernant la production de déchets, le tableau suivant donne un aperçu des déchets générés durant les travaux.</w:t>
      </w:r>
    </w:p>
    <w:p w14:paraId="0853FD2E" w14:textId="77777777" w:rsidR="00C92185" w:rsidRPr="00C92185" w:rsidRDefault="00C92185" w:rsidP="00FA2765">
      <w:pPr>
        <w:pStyle w:val="Legenda"/>
        <w:keepNext/>
        <w:rPr>
          <w:rFonts w:ascii="Times New Roman" w:hAnsi="Times New Roman" w:cs="Times New Roman"/>
          <w:color w:val="auto"/>
          <w:sz w:val="24"/>
          <w:szCs w:val="24"/>
          <w:lang w:val="fr-FR"/>
        </w:rPr>
      </w:pPr>
      <w:bookmarkStart w:id="185" w:name="_Toc4421389"/>
      <w:bookmarkStart w:id="186" w:name="_Toc20572687"/>
      <w:bookmarkStart w:id="187" w:name="_Toc32588319"/>
      <w:r w:rsidRPr="00C92185">
        <w:rPr>
          <w:rFonts w:ascii="Times New Roman" w:hAnsi="Times New Roman" w:cs="Times New Roman"/>
          <w:color w:val="auto"/>
          <w:sz w:val="24"/>
          <w:szCs w:val="24"/>
          <w:lang w:val="fr-FR"/>
        </w:rPr>
        <w:t xml:space="preserve">Tableau </w:t>
      </w:r>
      <w:r w:rsidR="00F8003F" w:rsidRPr="00C92185">
        <w:rPr>
          <w:rFonts w:ascii="Times New Roman" w:hAnsi="Times New Roman" w:cs="Times New Roman"/>
          <w:color w:val="auto"/>
          <w:sz w:val="24"/>
          <w:szCs w:val="24"/>
          <w:lang w:val="fr-FR"/>
        </w:rPr>
        <w:fldChar w:fldCharType="begin"/>
      </w:r>
      <w:r w:rsidRPr="00C92185">
        <w:rPr>
          <w:rFonts w:ascii="Times New Roman" w:hAnsi="Times New Roman" w:cs="Times New Roman"/>
          <w:color w:val="auto"/>
          <w:sz w:val="24"/>
          <w:szCs w:val="24"/>
          <w:lang w:val="fr-FR"/>
        </w:rPr>
        <w:instrText xml:space="preserve"> SEQ Tableau \* ARABIC </w:instrText>
      </w:r>
      <w:r w:rsidR="00F8003F" w:rsidRPr="00C92185">
        <w:rPr>
          <w:rFonts w:ascii="Times New Roman" w:hAnsi="Times New Roman" w:cs="Times New Roman"/>
          <w:color w:val="auto"/>
          <w:sz w:val="24"/>
          <w:szCs w:val="24"/>
          <w:lang w:val="fr-FR"/>
        </w:rPr>
        <w:fldChar w:fldCharType="separate"/>
      </w:r>
      <w:r w:rsidR="003477FB">
        <w:rPr>
          <w:rFonts w:ascii="Times New Roman" w:hAnsi="Times New Roman" w:cs="Times New Roman"/>
          <w:noProof/>
          <w:color w:val="auto"/>
          <w:sz w:val="24"/>
          <w:szCs w:val="24"/>
          <w:lang w:val="fr-FR"/>
        </w:rPr>
        <w:t>17</w:t>
      </w:r>
      <w:r w:rsidR="00F8003F" w:rsidRPr="00C92185">
        <w:rPr>
          <w:rFonts w:ascii="Times New Roman" w:hAnsi="Times New Roman" w:cs="Times New Roman"/>
          <w:color w:val="auto"/>
          <w:sz w:val="24"/>
          <w:szCs w:val="24"/>
          <w:lang w:val="fr-FR"/>
        </w:rPr>
        <w:fldChar w:fldCharType="end"/>
      </w:r>
      <w:r w:rsidRPr="00C92185">
        <w:rPr>
          <w:rFonts w:ascii="Times New Roman" w:hAnsi="Times New Roman" w:cs="Times New Roman"/>
          <w:color w:val="auto"/>
          <w:sz w:val="24"/>
          <w:szCs w:val="24"/>
          <w:lang w:val="fr-FR"/>
        </w:rPr>
        <w:t> : Effet des déchets en phase construction</w:t>
      </w:r>
      <w:bookmarkEnd w:id="185"/>
      <w:bookmarkEnd w:id="186"/>
      <w:bookmarkEnd w:id="1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3"/>
        <w:gridCol w:w="2770"/>
        <w:gridCol w:w="3553"/>
      </w:tblGrid>
      <w:tr w:rsidR="00C92185" w:rsidRPr="00C92185" w14:paraId="56C32E12" w14:textId="77777777" w:rsidTr="00C92185">
        <w:tc>
          <w:tcPr>
            <w:tcW w:w="3016" w:type="dxa"/>
            <w:shd w:val="clear" w:color="auto" w:fill="auto"/>
          </w:tcPr>
          <w:p w14:paraId="192479FF" w14:textId="77777777" w:rsidR="00C92185" w:rsidRPr="00C92185" w:rsidRDefault="00C92185" w:rsidP="00090C90">
            <w:pPr>
              <w:spacing w:after="0"/>
              <w:jc w:val="center"/>
              <w:rPr>
                <w:rFonts w:ascii="Times New Roman" w:hAnsi="Times New Roman" w:cs="Times New Roman"/>
                <w:b/>
                <w:bCs/>
                <w:sz w:val="24"/>
                <w:szCs w:val="24"/>
              </w:rPr>
            </w:pPr>
            <w:r w:rsidRPr="00C92185">
              <w:rPr>
                <w:rFonts w:ascii="Times New Roman" w:hAnsi="Times New Roman" w:cs="Times New Roman"/>
                <w:b/>
                <w:sz w:val="24"/>
                <w:szCs w:val="24"/>
              </w:rPr>
              <w:t>Type de déchet</w:t>
            </w:r>
          </w:p>
        </w:tc>
        <w:tc>
          <w:tcPr>
            <w:tcW w:w="3023" w:type="dxa"/>
            <w:shd w:val="clear" w:color="auto" w:fill="auto"/>
          </w:tcPr>
          <w:p w14:paraId="2768EC87" w14:textId="77777777" w:rsidR="00C92185" w:rsidRPr="00C92185" w:rsidRDefault="00C92185" w:rsidP="00090C90">
            <w:pPr>
              <w:spacing w:after="0"/>
              <w:jc w:val="center"/>
              <w:rPr>
                <w:rFonts w:ascii="Times New Roman" w:hAnsi="Times New Roman" w:cs="Times New Roman"/>
                <w:b/>
                <w:bCs/>
                <w:sz w:val="24"/>
                <w:szCs w:val="24"/>
              </w:rPr>
            </w:pPr>
            <w:r w:rsidRPr="00C92185">
              <w:rPr>
                <w:rFonts w:ascii="Times New Roman" w:hAnsi="Times New Roman" w:cs="Times New Roman"/>
                <w:b/>
                <w:sz w:val="24"/>
                <w:szCs w:val="24"/>
              </w:rPr>
              <w:t>Origine</w:t>
            </w:r>
          </w:p>
        </w:tc>
        <w:tc>
          <w:tcPr>
            <w:tcW w:w="3992" w:type="dxa"/>
            <w:shd w:val="clear" w:color="auto" w:fill="auto"/>
          </w:tcPr>
          <w:p w14:paraId="7F46B60E" w14:textId="77777777" w:rsidR="00C92185" w:rsidRPr="00C92185" w:rsidRDefault="00C92185" w:rsidP="00090C90">
            <w:pPr>
              <w:spacing w:after="0"/>
              <w:jc w:val="center"/>
              <w:rPr>
                <w:rFonts w:ascii="Times New Roman" w:hAnsi="Times New Roman" w:cs="Times New Roman"/>
                <w:b/>
                <w:bCs/>
                <w:sz w:val="24"/>
                <w:szCs w:val="24"/>
              </w:rPr>
            </w:pPr>
            <w:r w:rsidRPr="00C92185">
              <w:rPr>
                <w:rFonts w:ascii="Times New Roman" w:hAnsi="Times New Roman" w:cs="Times New Roman"/>
                <w:b/>
                <w:sz w:val="24"/>
                <w:szCs w:val="24"/>
              </w:rPr>
              <w:t>Observations</w:t>
            </w:r>
          </w:p>
        </w:tc>
      </w:tr>
      <w:tr w:rsidR="00C92185" w:rsidRPr="00C92185" w14:paraId="21DA5706" w14:textId="77777777" w:rsidTr="00C92185">
        <w:tc>
          <w:tcPr>
            <w:tcW w:w="3016" w:type="dxa"/>
          </w:tcPr>
          <w:p w14:paraId="18CB5377" w14:textId="77777777" w:rsidR="00C92185" w:rsidRPr="00C92185" w:rsidRDefault="00C92185" w:rsidP="00090C90">
            <w:pPr>
              <w:spacing w:after="0"/>
              <w:jc w:val="center"/>
              <w:rPr>
                <w:rFonts w:ascii="Times New Roman" w:hAnsi="Times New Roman" w:cs="Times New Roman"/>
                <w:b/>
                <w:bCs/>
                <w:sz w:val="24"/>
                <w:szCs w:val="24"/>
              </w:rPr>
            </w:pPr>
            <w:r w:rsidRPr="00C92185">
              <w:rPr>
                <w:rFonts w:ascii="Times New Roman" w:hAnsi="Times New Roman" w:cs="Times New Roman"/>
                <w:sz w:val="24"/>
                <w:szCs w:val="24"/>
              </w:rPr>
              <w:t>Déblais</w:t>
            </w:r>
          </w:p>
        </w:tc>
        <w:tc>
          <w:tcPr>
            <w:tcW w:w="3023" w:type="dxa"/>
          </w:tcPr>
          <w:p w14:paraId="4B4DB76C" w14:textId="77777777" w:rsidR="00C92185" w:rsidRPr="00C92185" w:rsidRDefault="00C92185" w:rsidP="00090C90">
            <w:pPr>
              <w:spacing w:after="0"/>
              <w:rPr>
                <w:rFonts w:ascii="Times New Roman" w:eastAsia="MS Gothic" w:hAnsi="Times New Roman" w:cs="Times New Roman"/>
                <w:i/>
                <w:iCs/>
                <w:sz w:val="24"/>
                <w:szCs w:val="24"/>
              </w:rPr>
            </w:pPr>
            <w:r w:rsidRPr="00C92185">
              <w:rPr>
                <w:rFonts w:ascii="Times New Roman" w:hAnsi="Times New Roman" w:cs="Times New Roman"/>
                <w:sz w:val="24"/>
                <w:szCs w:val="24"/>
              </w:rPr>
              <w:t>Excavations</w:t>
            </w:r>
          </w:p>
        </w:tc>
        <w:tc>
          <w:tcPr>
            <w:tcW w:w="3992" w:type="dxa"/>
            <w:vMerge w:val="restart"/>
          </w:tcPr>
          <w:p w14:paraId="7F82971A" w14:textId="77777777" w:rsidR="00C92185" w:rsidRPr="00C92185" w:rsidRDefault="00C92185" w:rsidP="00090C90">
            <w:pPr>
              <w:spacing w:after="0"/>
              <w:rPr>
                <w:rFonts w:ascii="Times New Roman" w:hAnsi="Times New Roman" w:cs="Times New Roman"/>
                <w:sz w:val="24"/>
                <w:szCs w:val="24"/>
              </w:rPr>
            </w:pPr>
          </w:p>
          <w:p w14:paraId="4FEBBDBA" w14:textId="77777777" w:rsidR="00C92185" w:rsidRPr="00C92185" w:rsidRDefault="00C92185" w:rsidP="00090C90">
            <w:pPr>
              <w:spacing w:after="0"/>
              <w:rPr>
                <w:rFonts w:ascii="Times New Roman" w:eastAsia="MS Gothic" w:hAnsi="Times New Roman" w:cs="Times New Roman"/>
                <w:i/>
                <w:iCs/>
                <w:sz w:val="24"/>
                <w:szCs w:val="24"/>
              </w:rPr>
            </w:pPr>
            <w:r w:rsidRPr="00C92185">
              <w:rPr>
                <w:rFonts w:ascii="Times New Roman" w:hAnsi="Times New Roman" w:cs="Times New Roman"/>
                <w:sz w:val="24"/>
                <w:szCs w:val="24"/>
              </w:rPr>
              <w:t>Ces déchets solides risquent de se disperser et d’affecter la salubrité du site. Ces déchets peuvent être assimilés à des ordures ménagères.</w:t>
            </w:r>
          </w:p>
        </w:tc>
      </w:tr>
      <w:tr w:rsidR="00C92185" w:rsidRPr="00C92185" w14:paraId="0B570556" w14:textId="77777777" w:rsidTr="00C92185">
        <w:tc>
          <w:tcPr>
            <w:tcW w:w="3016" w:type="dxa"/>
          </w:tcPr>
          <w:p w14:paraId="50493B79" w14:textId="77777777" w:rsidR="00C92185" w:rsidRPr="00C92185" w:rsidRDefault="00C92185" w:rsidP="00090C90">
            <w:pPr>
              <w:spacing w:after="0"/>
              <w:jc w:val="center"/>
              <w:rPr>
                <w:rFonts w:ascii="Times New Roman" w:hAnsi="Times New Roman" w:cs="Times New Roman"/>
                <w:b/>
                <w:bCs/>
                <w:sz w:val="24"/>
                <w:szCs w:val="24"/>
              </w:rPr>
            </w:pPr>
            <w:r w:rsidRPr="00C92185">
              <w:rPr>
                <w:rFonts w:ascii="Times New Roman" w:hAnsi="Times New Roman" w:cs="Times New Roman"/>
                <w:sz w:val="24"/>
                <w:szCs w:val="24"/>
              </w:rPr>
              <w:t>Bois, fer de coffrage</w:t>
            </w:r>
          </w:p>
        </w:tc>
        <w:tc>
          <w:tcPr>
            <w:tcW w:w="3023" w:type="dxa"/>
          </w:tcPr>
          <w:p w14:paraId="247B76F0" w14:textId="77777777" w:rsidR="00C92185" w:rsidRPr="00C92185" w:rsidRDefault="00C92185" w:rsidP="00090C90">
            <w:pPr>
              <w:spacing w:after="0"/>
              <w:rPr>
                <w:rFonts w:ascii="Times New Roman" w:eastAsia="MS Gothic" w:hAnsi="Times New Roman" w:cs="Times New Roman"/>
                <w:i/>
                <w:iCs/>
                <w:sz w:val="24"/>
                <w:szCs w:val="24"/>
              </w:rPr>
            </w:pPr>
            <w:r w:rsidRPr="00C92185">
              <w:rPr>
                <w:rFonts w:ascii="Times New Roman" w:hAnsi="Times New Roman" w:cs="Times New Roman"/>
                <w:sz w:val="24"/>
                <w:szCs w:val="24"/>
              </w:rPr>
              <w:t>Travaux d’implantation des poteaux</w:t>
            </w:r>
          </w:p>
        </w:tc>
        <w:tc>
          <w:tcPr>
            <w:tcW w:w="3992" w:type="dxa"/>
            <w:vMerge/>
          </w:tcPr>
          <w:p w14:paraId="2F8E90D5" w14:textId="77777777" w:rsidR="00C92185" w:rsidRPr="00C92185" w:rsidRDefault="00C92185" w:rsidP="00090C90">
            <w:pPr>
              <w:spacing w:after="0"/>
              <w:rPr>
                <w:rFonts w:ascii="Times New Roman" w:hAnsi="Times New Roman" w:cs="Times New Roman"/>
                <w:sz w:val="24"/>
                <w:szCs w:val="24"/>
              </w:rPr>
            </w:pPr>
          </w:p>
        </w:tc>
      </w:tr>
      <w:tr w:rsidR="00C92185" w:rsidRPr="00C92185" w14:paraId="71C3CF30" w14:textId="77777777" w:rsidTr="00C92185">
        <w:tc>
          <w:tcPr>
            <w:tcW w:w="3016" w:type="dxa"/>
          </w:tcPr>
          <w:p w14:paraId="2474726F" w14:textId="77777777" w:rsidR="00C92185" w:rsidRPr="00C92185" w:rsidRDefault="00C92185" w:rsidP="00090C90">
            <w:pPr>
              <w:spacing w:after="0"/>
              <w:jc w:val="center"/>
              <w:rPr>
                <w:rFonts w:ascii="Times New Roman" w:hAnsi="Times New Roman" w:cs="Times New Roman"/>
                <w:b/>
                <w:bCs/>
                <w:sz w:val="24"/>
                <w:szCs w:val="24"/>
              </w:rPr>
            </w:pPr>
            <w:r w:rsidRPr="00C92185">
              <w:rPr>
                <w:rFonts w:ascii="Times New Roman" w:hAnsi="Times New Roman" w:cs="Times New Roman"/>
                <w:sz w:val="24"/>
                <w:szCs w:val="24"/>
              </w:rPr>
              <w:t>Matériau d’emballage, du papier, plastique etc.</w:t>
            </w:r>
          </w:p>
        </w:tc>
        <w:tc>
          <w:tcPr>
            <w:tcW w:w="3023" w:type="dxa"/>
          </w:tcPr>
          <w:p w14:paraId="2256DD06" w14:textId="77777777" w:rsidR="00C92185" w:rsidRPr="00C92185" w:rsidRDefault="00C92185" w:rsidP="00090C90">
            <w:pPr>
              <w:spacing w:after="0"/>
              <w:rPr>
                <w:rFonts w:ascii="Times New Roman" w:eastAsia="MS Gothic" w:hAnsi="Times New Roman" w:cs="Times New Roman"/>
                <w:i/>
                <w:iCs/>
                <w:sz w:val="24"/>
                <w:szCs w:val="24"/>
              </w:rPr>
            </w:pPr>
            <w:r w:rsidRPr="00C92185">
              <w:rPr>
                <w:rFonts w:ascii="Times New Roman" w:hAnsi="Times New Roman" w:cs="Times New Roman"/>
                <w:sz w:val="24"/>
                <w:szCs w:val="24"/>
              </w:rPr>
              <w:t>Chantier</w:t>
            </w:r>
          </w:p>
        </w:tc>
        <w:tc>
          <w:tcPr>
            <w:tcW w:w="3992" w:type="dxa"/>
            <w:vMerge/>
          </w:tcPr>
          <w:p w14:paraId="7969FAB4" w14:textId="77777777" w:rsidR="00C92185" w:rsidRPr="00C92185" w:rsidRDefault="00C92185" w:rsidP="00090C90">
            <w:pPr>
              <w:spacing w:after="0"/>
              <w:rPr>
                <w:rFonts w:ascii="Times New Roman" w:hAnsi="Times New Roman" w:cs="Times New Roman"/>
                <w:sz w:val="24"/>
                <w:szCs w:val="24"/>
              </w:rPr>
            </w:pPr>
          </w:p>
        </w:tc>
      </w:tr>
      <w:tr w:rsidR="00C92185" w:rsidRPr="00C92185" w14:paraId="76D5A977" w14:textId="77777777" w:rsidTr="00C92185">
        <w:trPr>
          <w:trHeight w:val="555"/>
        </w:trPr>
        <w:tc>
          <w:tcPr>
            <w:tcW w:w="3016" w:type="dxa"/>
            <w:vMerge w:val="restart"/>
          </w:tcPr>
          <w:p w14:paraId="7FF051C1" w14:textId="77777777" w:rsidR="00C92185" w:rsidRPr="00C92185" w:rsidRDefault="00C92185" w:rsidP="00090C90">
            <w:pPr>
              <w:spacing w:after="0"/>
              <w:jc w:val="center"/>
              <w:rPr>
                <w:rFonts w:ascii="Times New Roman" w:hAnsi="Times New Roman" w:cs="Times New Roman"/>
                <w:sz w:val="24"/>
                <w:szCs w:val="24"/>
              </w:rPr>
            </w:pPr>
            <w:r w:rsidRPr="00C92185">
              <w:rPr>
                <w:rFonts w:ascii="Times New Roman" w:hAnsi="Times New Roman" w:cs="Times New Roman"/>
                <w:sz w:val="24"/>
                <w:szCs w:val="24"/>
              </w:rPr>
              <w:t xml:space="preserve">Déchets liquides </w:t>
            </w:r>
          </w:p>
        </w:tc>
        <w:tc>
          <w:tcPr>
            <w:tcW w:w="3023" w:type="dxa"/>
          </w:tcPr>
          <w:p w14:paraId="417D59EA"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Installations sanitaires </w:t>
            </w:r>
          </w:p>
        </w:tc>
        <w:tc>
          <w:tcPr>
            <w:tcW w:w="3992" w:type="dxa"/>
          </w:tcPr>
          <w:p w14:paraId="00EF4924"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Des toilettes mobiles seront installées pour les travaux</w:t>
            </w:r>
          </w:p>
        </w:tc>
      </w:tr>
      <w:tr w:rsidR="00C92185" w:rsidRPr="00C92185" w14:paraId="4268D239" w14:textId="77777777" w:rsidTr="00C92185">
        <w:trPr>
          <w:trHeight w:val="555"/>
        </w:trPr>
        <w:tc>
          <w:tcPr>
            <w:tcW w:w="3016" w:type="dxa"/>
            <w:vMerge/>
          </w:tcPr>
          <w:p w14:paraId="7DD32DB1" w14:textId="77777777" w:rsidR="00C92185" w:rsidRPr="00C92185" w:rsidRDefault="00C92185" w:rsidP="00090C90">
            <w:pPr>
              <w:spacing w:after="0"/>
              <w:jc w:val="center"/>
              <w:rPr>
                <w:rFonts w:ascii="Times New Roman" w:hAnsi="Times New Roman" w:cs="Times New Roman"/>
                <w:sz w:val="24"/>
                <w:szCs w:val="24"/>
              </w:rPr>
            </w:pPr>
          </w:p>
        </w:tc>
        <w:tc>
          <w:tcPr>
            <w:tcW w:w="3023" w:type="dxa"/>
          </w:tcPr>
          <w:p w14:paraId="298CE799"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Les huiles usées provenant de l’entretien périodique des engins de chantier.</w:t>
            </w:r>
          </w:p>
        </w:tc>
        <w:tc>
          <w:tcPr>
            <w:tcW w:w="3992" w:type="dxa"/>
          </w:tcPr>
          <w:p w14:paraId="1D9D9BA5"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Ces déchets mal gérés peuvent engendrer une pollution du sol et du sous-sol.</w:t>
            </w:r>
          </w:p>
        </w:tc>
      </w:tr>
    </w:tbl>
    <w:p w14:paraId="4A55A0E9" w14:textId="77777777" w:rsidR="00C92185" w:rsidRPr="00C92185" w:rsidRDefault="00C92185" w:rsidP="00090C90">
      <w:pPr>
        <w:autoSpaceDE w:val="0"/>
        <w:autoSpaceDN w:val="0"/>
        <w:adjustRightInd w:val="0"/>
        <w:spacing w:after="0"/>
        <w:rPr>
          <w:rFonts w:ascii="Times New Roman" w:hAnsi="Times New Roman" w:cs="Times New Roman"/>
          <w:sz w:val="24"/>
          <w:szCs w:val="24"/>
        </w:rPr>
      </w:pPr>
    </w:p>
    <w:p w14:paraId="520ADA11"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Ces déchets doivent être minutieusement gérés durant cette phase de construction. Le tri sera systématisé pour tous les types de déchets. L’entreprise en charge des travaux devra signer des conventions de reprise des déchets avec des sociétés agréées pour la collecte et l’élimination des déchets dangereux.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313"/>
        <w:gridCol w:w="1294"/>
        <w:gridCol w:w="122"/>
        <w:gridCol w:w="1177"/>
        <w:gridCol w:w="259"/>
        <w:gridCol w:w="1271"/>
        <w:gridCol w:w="118"/>
        <w:gridCol w:w="2019"/>
      </w:tblGrid>
      <w:tr w:rsidR="00C92185" w:rsidRPr="00C92185" w14:paraId="49D44B44" w14:textId="77777777" w:rsidTr="00C92185">
        <w:tc>
          <w:tcPr>
            <w:tcW w:w="1483" w:type="dxa"/>
          </w:tcPr>
          <w:p w14:paraId="055CACB3" w14:textId="77777777" w:rsidR="00C92185" w:rsidRPr="00C92185" w:rsidRDefault="00C92185" w:rsidP="00090C90">
            <w:pPr>
              <w:spacing w:after="0"/>
              <w:rPr>
                <w:rFonts w:ascii="Times New Roman" w:hAnsi="Times New Roman" w:cs="Times New Roman"/>
                <w:b/>
                <w:sz w:val="24"/>
                <w:szCs w:val="24"/>
              </w:rPr>
            </w:pPr>
          </w:p>
        </w:tc>
        <w:tc>
          <w:tcPr>
            <w:tcW w:w="1467" w:type="dxa"/>
            <w:shd w:val="clear" w:color="auto" w:fill="auto"/>
            <w:vAlign w:val="center"/>
          </w:tcPr>
          <w:p w14:paraId="4F59FF6E"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 xml:space="preserve"> Intensité</w:t>
            </w:r>
          </w:p>
        </w:tc>
        <w:tc>
          <w:tcPr>
            <w:tcW w:w="1442" w:type="dxa"/>
            <w:shd w:val="clear" w:color="auto" w:fill="auto"/>
            <w:vAlign w:val="center"/>
          </w:tcPr>
          <w:p w14:paraId="4AA905D6"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379" w:type="dxa"/>
            <w:gridSpan w:val="2"/>
            <w:shd w:val="clear" w:color="auto" w:fill="auto"/>
            <w:vAlign w:val="center"/>
          </w:tcPr>
          <w:p w14:paraId="5151CBA4"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621" w:type="dxa"/>
            <w:gridSpan w:val="2"/>
            <w:shd w:val="clear" w:color="auto" w:fill="auto"/>
            <w:vAlign w:val="center"/>
          </w:tcPr>
          <w:p w14:paraId="49FE37CE"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639" w:type="dxa"/>
            <w:gridSpan w:val="2"/>
            <w:shd w:val="clear" w:color="auto" w:fill="auto"/>
            <w:vAlign w:val="center"/>
          </w:tcPr>
          <w:p w14:paraId="38AFC2E3"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1694CC8E" w14:textId="77777777" w:rsidTr="00C92185">
        <w:tc>
          <w:tcPr>
            <w:tcW w:w="1483" w:type="dxa"/>
          </w:tcPr>
          <w:p w14:paraId="70585082"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467" w:type="dxa"/>
          </w:tcPr>
          <w:p w14:paraId="07157F25"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442" w:type="dxa"/>
          </w:tcPr>
          <w:p w14:paraId="5EBB61EA"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 xml:space="preserve">Locale  </w:t>
            </w:r>
          </w:p>
        </w:tc>
        <w:tc>
          <w:tcPr>
            <w:tcW w:w="1379" w:type="dxa"/>
            <w:gridSpan w:val="2"/>
          </w:tcPr>
          <w:p w14:paraId="55A8460B"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Longue</w:t>
            </w:r>
          </w:p>
        </w:tc>
        <w:tc>
          <w:tcPr>
            <w:tcW w:w="1621" w:type="dxa"/>
            <w:gridSpan w:val="2"/>
            <w:shd w:val="clear" w:color="auto" w:fill="auto"/>
          </w:tcPr>
          <w:p w14:paraId="3393ED63" w14:textId="77777777" w:rsidR="00C92185" w:rsidRPr="00C92185" w:rsidRDefault="00C92185" w:rsidP="00090C90">
            <w:pPr>
              <w:spacing w:after="0"/>
              <w:rPr>
                <w:rFonts w:ascii="Times New Roman" w:hAnsi="Times New Roman" w:cs="Times New Roman"/>
                <w:b/>
                <w:sz w:val="24"/>
                <w:szCs w:val="24"/>
              </w:rPr>
            </w:pPr>
            <w:r w:rsidRPr="00C92185">
              <w:rPr>
                <w:rFonts w:ascii="Times New Roman" w:hAnsi="Times New Roman" w:cs="Times New Roman"/>
                <w:b/>
                <w:sz w:val="24"/>
                <w:szCs w:val="24"/>
              </w:rPr>
              <w:t xml:space="preserve">Moyenne </w:t>
            </w:r>
          </w:p>
        </w:tc>
        <w:tc>
          <w:tcPr>
            <w:tcW w:w="2639" w:type="dxa"/>
            <w:gridSpan w:val="2"/>
          </w:tcPr>
          <w:p w14:paraId="4D06BD31" w14:textId="77777777" w:rsidR="00C92185" w:rsidRPr="00C92185" w:rsidRDefault="00C92185" w:rsidP="00090C90">
            <w:pPr>
              <w:spacing w:after="0"/>
              <w:rPr>
                <w:rFonts w:ascii="Times New Roman" w:hAnsi="Times New Roman" w:cs="Times New Roman"/>
                <w:sz w:val="24"/>
                <w:szCs w:val="24"/>
              </w:rPr>
            </w:pPr>
            <w:r w:rsidRPr="00C92185">
              <w:rPr>
                <w:rFonts w:ascii="Times New Roman" w:hAnsi="Times New Roman" w:cs="Times New Roman"/>
                <w:sz w:val="24"/>
                <w:szCs w:val="24"/>
              </w:rPr>
              <w:t>Oui</w:t>
            </w:r>
          </w:p>
        </w:tc>
      </w:tr>
      <w:tr w:rsidR="00C92185" w:rsidRPr="00C92185" w14:paraId="25404D61" w14:textId="77777777" w:rsidTr="00C92185">
        <w:tc>
          <w:tcPr>
            <w:tcW w:w="1483" w:type="dxa"/>
          </w:tcPr>
          <w:p w14:paraId="65782F90" w14:textId="77777777" w:rsidR="00C92185" w:rsidRPr="00C92185" w:rsidRDefault="00C92185" w:rsidP="00090C90">
            <w:pPr>
              <w:autoSpaceDE w:val="0"/>
              <w:autoSpaceDN w:val="0"/>
              <w:adjustRightInd w:val="0"/>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548" w:type="dxa"/>
            <w:gridSpan w:val="8"/>
          </w:tcPr>
          <w:p w14:paraId="4EC58832"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 xml:space="preserve">Systématiser le tri des déchets ; </w:t>
            </w:r>
          </w:p>
          <w:p w14:paraId="0B06BAB0"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 xml:space="preserve"> Stocker les déchets dans des bennes ou containers  </w:t>
            </w:r>
          </w:p>
          <w:p w14:paraId="1C34A138"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Utiliser des toilettes mobiles pour les besoins des travailleurs sur le site</w:t>
            </w:r>
          </w:p>
          <w:p w14:paraId="2A19AC6C"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Veiller à la commodité des lieux de travail pour confiner les travailleurs dans le site du projet</w:t>
            </w:r>
          </w:p>
          <w:p w14:paraId="35F88539"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Signer des contrats pour l’élimination des déchets dangereux et ménagers (non dangereux)</w:t>
            </w:r>
          </w:p>
          <w:p w14:paraId="1A1BBB51"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 xml:space="preserve">Interdire le rejet, le brûlage et l’abandon de déchets sur le site </w:t>
            </w:r>
          </w:p>
          <w:p w14:paraId="34EDE393" w14:textId="77777777" w:rsidR="00C92185" w:rsidRPr="00C92185" w:rsidRDefault="00C92185" w:rsidP="00090C90">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interdire le vidange des huiles sans dispositif étanche et organiser leur récupération</w:t>
            </w:r>
          </w:p>
        </w:tc>
      </w:tr>
      <w:tr w:rsidR="00C92185" w:rsidRPr="00C92185" w14:paraId="4C919AA4" w14:textId="77777777" w:rsidTr="00C92185">
        <w:tc>
          <w:tcPr>
            <w:tcW w:w="1483" w:type="dxa"/>
          </w:tcPr>
          <w:p w14:paraId="2EE546F3" w14:textId="77777777" w:rsidR="00C92185" w:rsidRPr="00C92185" w:rsidRDefault="00C92185" w:rsidP="00090C90">
            <w:pPr>
              <w:autoSpaceDE w:val="0"/>
              <w:autoSpaceDN w:val="0"/>
              <w:adjustRightInd w:val="0"/>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467" w:type="dxa"/>
          </w:tcPr>
          <w:p w14:paraId="2CDFA169" w14:textId="77777777" w:rsidR="00C92185" w:rsidRPr="00C92185" w:rsidRDefault="00C92185" w:rsidP="00090C90">
            <w:pPr>
              <w:autoSpaceDE w:val="0"/>
              <w:autoSpaceDN w:val="0"/>
              <w:adjustRightInd w:val="0"/>
              <w:spacing w:after="0"/>
              <w:jc w:val="both"/>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64" w:type="dxa"/>
            <w:gridSpan w:val="2"/>
          </w:tcPr>
          <w:p w14:paraId="1A3FF76A" w14:textId="77777777" w:rsidR="00C92185" w:rsidRPr="00C92185" w:rsidRDefault="00C92185" w:rsidP="00090C90">
            <w:pPr>
              <w:autoSpaceDE w:val="0"/>
              <w:autoSpaceDN w:val="0"/>
              <w:adjustRightInd w:val="0"/>
              <w:spacing w:after="0"/>
              <w:jc w:val="both"/>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516" w:type="dxa"/>
            <w:gridSpan w:val="2"/>
          </w:tcPr>
          <w:p w14:paraId="23034ED0" w14:textId="77777777" w:rsidR="00C92185" w:rsidRPr="00C92185" w:rsidRDefault="00C92185" w:rsidP="00090C90">
            <w:pPr>
              <w:autoSpaceDE w:val="0"/>
              <w:autoSpaceDN w:val="0"/>
              <w:adjustRightInd w:val="0"/>
              <w:spacing w:after="0"/>
              <w:jc w:val="both"/>
              <w:rPr>
                <w:rFonts w:ascii="Times New Roman" w:hAnsi="Times New Roman" w:cs="Times New Roman"/>
                <w:sz w:val="24"/>
                <w:szCs w:val="24"/>
              </w:rPr>
            </w:pPr>
            <w:r w:rsidRPr="00C92185">
              <w:rPr>
                <w:rFonts w:ascii="Times New Roman" w:hAnsi="Times New Roman" w:cs="Times New Roman"/>
                <w:sz w:val="24"/>
                <w:szCs w:val="24"/>
              </w:rPr>
              <w:t xml:space="preserve">Temporaire </w:t>
            </w:r>
          </w:p>
        </w:tc>
        <w:tc>
          <w:tcPr>
            <w:tcW w:w="1516" w:type="dxa"/>
            <w:gridSpan w:val="2"/>
            <w:shd w:val="clear" w:color="auto" w:fill="auto"/>
          </w:tcPr>
          <w:p w14:paraId="50F348F8" w14:textId="77777777" w:rsidR="00C92185" w:rsidRPr="00C92185" w:rsidRDefault="00C92185" w:rsidP="00090C90">
            <w:pPr>
              <w:autoSpaceDE w:val="0"/>
              <w:autoSpaceDN w:val="0"/>
              <w:adjustRightInd w:val="0"/>
              <w:spacing w:after="0"/>
              <w:jc w:val="both"/>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2485" w:type="dxa"/>
          </w:tcPr>
          <w:p w14:paraId="20432FE8" w14:textId="77777777" w:rsidR="00C92185" w:rsidRPr="00C92185" w:rsidRDefault="00C92185" w:rsidP="00090C90">
            <w:pPr>
              <w:autoSpaceDE w:val="0"/>
              <w:autoSpaceDN w:val="0"/>
              <w:adjustRightInd w:val="0"/>
              <w:spacing w:after="0"/>
              <w:rPr>
                <w:rFonts w:ascii="Times New Roman" w:hAnsi="Times New Roman" w:cs="Times New Roman"/>
                <w:sz w:val="24"/>
                <w:szCs w:val="24"/>
              </w:rPr>
            </w:pPr>
            <w:r w:rsidRPr="00C92185">
              <w:rPr>
                <w:rFonts w:ascii="Times New Roman" w:hAnsi="Times New Roman" w:cs="Times New Roman"/>
                <w:sz w:val="24"/>
                <w:szCs w:val="24"/>
              </w:rPr>
              <w:t>Oui</w:t>
            </w:r>
          </w:p>
        </w:tc>
      </w:tr>
    </w:tbl>
    <w:p w14:paraId="08E66ABC" w14:textId="77777777" w:rsidR="00C92185" w:rsidRPr="00C92185" w:rsidRDefault="00C92185" w:rsidP="00090C90">
      <w:pPr>
        <w:spacing w:after="0"/>
        <w:rPr>
          <w:rFonts w:ascii="Times New Roman" w:hAnsi="Times New Roman" w:cs="Times New Roman"/>
          <w:sz w:val="24"/>
          <w:szCs w:val="24"/>
        </w:rPr>
      </w:pPr>
    </w:p>
    <w:p w14:paraId="0A996A05" w14:textId="77777777" w:rsidR="00C92185" w:rsidRPr="00C92185" w:rsidRDefault="00C92185" w:rsidP="00D20C04">
      <w:pPr>
        <w:pStyle w:val="PargrafodaLista"/>
        <w:numPr>
          <w:ilvl w:val="0"/>
          <w:numId w:val="50"/>
        </w:numPr>
        <w:spacing w:after="0" w:line="240" w:lineRule="auto"/>
        <w:rPr>
          <w:rFonts w:ascii="Times New Roman" w:hAnsi="Times New Roman"/>
          <w:b/>
          <w:sz w:val="24"/>
          <w:szCs w:val="24"/>
        </w:rPr>
      </w:pPr>
      <w:r w:rsidRPr="00C92185">
        <w:rPr>
          <w:rFonts w:ascii="Times New Roman" w:hAnsi="Times New Roman"/>
          <w:b/>
          <w:sz w:val="24"/>
          <w:szCs w:val="24"/>
        </w:rPr>
        <w:t>Incidences sur les réseaux des concessionnaires</w:t>
      </w:r>
    </w:p>
    <w:p w14:paraId="3A84EC60"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Plusieurs réseaux de concessionnaires sont repérés, à différents endroits du tracé de la ligne. Ils comprennent des réseaux enterrés et/ou aériens : (i) les</w:t>
      </w:r>
      <w:r w:rsidR="0035584F">
        <w:rPr>
          <w:rFonts w:ascii="Times New Roman" w:hAnsi="Times New Roman" w:cs="Times New Roman"/>
          <w:sz w:val="24"/>
          <w:szCs w:val="24"/>
        </w:rPr>
        <w:t xml:space="preserve"> </w:t>
      </w:r>
      <w:r w:rsidRPr="00C92185">
        <w:rPr>
          <w:rFonts w:ascii="Times New Roman" w:hAnsi="Times New Roman" w:cs="Times New Roman"/>
          <w:sz w:val="24"/>
          <w:szCs w:val="24"/>
        </w:rPr>
        <w:t>infrastructures électrique</w:t>
      </w:r>
      <w:r w:rsidR="0035584F">
        <w:rPr>
          <w:rFonts w:ascii="Times New Roman" w:hAnsi="Times New Roman" w:cs="Times New Roman"/>
          <w:sz w:val="24"/>
          <w:szCs w:val="24"/>
        </w:rPr>
        <w:t>s</w:t>
      </w:r>
      <w:r w:rsidRPr="00C92185">
        <w:rPr>
          <w:rFonts w:ascii="Times New Roman" w:hAnsi="Times New Roman" w:cs="Times New Roman"/>
          <w:sz w:val="24"/>
          <w:szCs w:val="24"/>
        </w:rPr>
        <w:t xml:space="preserve">, (ii) les infrastructures de téléphonie, (iii) les réseaux d’eau potable. </w:t>
      </w:r>
    </w:p>
    <w:p w14:paraId="186CFF4F"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Des activités de chantier, telle que la circulation des engins de chantiers, l’ouverture des tranchées, pourraient avoir des incidences sur les réseaux des concessionnaires. La nécessité de déplacement ou de dévoiement de réseaux devrait être notée lors de l’ouverture des tranchées pour le passage de ligne où bien pour la construction des différents regards. Le manque d’espace pour la manœuvre des engins de chantiers pourrait entrainer des risques de heurts des poteaux. Ces incidences pourraient entrainer des désagréments aux usagers si des mesures ne sont prises. </w:t>
      </w:r>
    </w:p>
    <w:p w14:paraId="288B4AC6"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La présence des différents réseaux des concessionnaires à dévoyer ou déplacer pourrait poser d’une part des problèmes de respect des délais contractuel pour les entreprises et leurs sous-traitants et d’autre part des nuisances supplémentaires aux populations et usagers des différentes voies de communication mise en</w:t>
      </w:r>
      <w:r w:rsidR="005F6525">
        <w:rPr>
          <w:rFonts w:ascii="Times New Roman" w:hAnsi="Times New Roman" w:cs="Times New Roman"/>
          <w:sz w:val="24"/>
          <w:szCs w:val="24"/>
        </w:rPr>
        <w:t xml:space="preserve"> </w:t>
      </w:r>
      <w:r w:rsidRPr="00C92185">
        <w:rPr>
          <w:rFonts w:ascii="Times New Roman" w:hAnsi="Times New Roman" w:cs="Times New Roman"/>
          <w:sz w:val="24"/>
          <w:szCs w:val="24"/>
        </w:rPr>
        <w:t>jeu dans le cadre de ce projet. Il faut noter que le déplacement de réseaux prend le plus souvent du temps du fait de la lourdeur des procédures pour certains concessionnaires. En cas de découverte de réseau, si les entreprises ne prennent pas toutes les dispositions (sécuritaires et de communication) auprès des populations et des usagers, cela pourrait entrainer des risques d’accidents et des grognes supplémentaires.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42"/>
        <w:gridCol w:w="1522"/>
        <w:gridCol w:w="1531"/>
        <w:gridCol w:w="1458"/>
        <w:gridCol w:w="2410"/>
      </w:tblGrid>
      <w:tr w:rsidR="00C92185" w:rsidRPr="00C92185" w14:paraId="317FC40C" w14:textId="77777777" w:rsidTr="00031133">
        <w:tc>
          <w:tcPr>
            <w:tcW w:w="1560" w:type="dxa"/>
          </w:tcPr>
          <w:p w14:paraId="02C055F1" w14:textId="77777777" w:rsidR="00C92185" w:rsidRPr="00C92185" w:rsidRDefault="00C92185" w:rsidP="00314537">
            <w:pPr>
              <w:spacing w:after="0"/>
              <w:rPr>
                <w:rFonts w:ascii="Times New Roman" w:hAnsi="Times New Roman" w:cs="Times New Roman"/>
                <w:sz w:val="24"/>
                <w:szCs w:val="24"/>
              </w:rPr>
            </w:pPr>
          </w:p>
        </w:tc>
        <w:tc>
          <w:tcPr>
            <w:tcW w:w="1442" w:type="dxa"/>
            <w:vAlign w:val="center"/>
          </w:tcPr>
          <w:p w14:paraId="27ADA105"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22" w:type="dxa"/>
            <w:vAlign w:val="center"/>
          </w:tcPr>
          <w:p w14:paraId="4B070593"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1" w:type="dxa"/>
            <w:vAlign w:val="center"/>
          </w:tcPr>
          <w:p w14:paraId="676DB131"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58" w:type="dxa"/>
            <w:vAlign w:val="center"/>
          </w:tcPr>
          <w:p w14:paraId="76338801"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410" w:type="dxa"/>
            <w:vAlign w:val="center"/>
          </w:tcPr>
          <w:p w14:paraId="31F57B16"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35E30F2E" w14:textId="77777777" w:rsidTr="00090C90">
        <w:trPr>
          <w:trHeight w:val="767"/>
        </w:trPr>
        <w:tc>
          <w:tcPr>
            <w:tcW w:w="1560" w:type="dxa"/>
            <w:vAlign w:val="center"/>
          </w:tcPr>
          <w:p w14:paraId="0D90DE06"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442" w:type="dxa"/>
            <w:vAlign w:val="center"/>
          </w:tcPr>
          <w:p w14:paraId="09A2419B" w14:textId="77777777" w:rsidR="00C92185" w:rsidRPr="00C92185" w:rsidRDefault="00C92185" w:rsidP="00314537">
            <w:pPr>
              <w:spacing w:after="0"/>
              <w:jc w:val="both"/>
              <w:rPr>
                <w:rFonts w:ascii="Times New Roman" w:hAnsi="Times New Roman" w:cs="Times New Roman"/>
                <w:sz w:val="24"/>
                <w:szCs w:val="24"/>
              </w:rPr>
            </w:pPr>
            <w:r w:rsidRPr="00C92185">
              <w:rPr>
                <w:rFonts w:ascii="Times New Roman" w:hAnsi="Times New Roman" w:cs="Times New Roman"/>
                <w:sz w:val="24"/>
                <w:szCs w:val="24"/>
              </w:rPr>
              <w:t>Forte</w:t>
            </w:r>
          </w:p>
        </w:tc>
        <w:tc>
          <w:tcPr>
            <w:tcW w:w="1522" w:type="dxa"/>
            <w:vAlign w:val="center"/>
          </w:tcPr>
          <w:p w14:paraId="30BB9E58" w14:textId="77777777" w:rsidR="00C92185" w:rsidRPr="00C92185" w:rsidRDefault="00C92185" w:rsidP="00314537">
            <w:pPr>
              <w:spacing w:after="0"/>
              <w:jc w:val="both"/>
              <w:rPr>
                <w:rFonts w:ascii="Times New Roman" w:hAnsi="Times New Roman" w:cs="Times New Roman"/>
                <w:sz w:val="24"/>
                <w:szCs w:val="24"/>
              </w:rPr>
            </w:pPr>
            <w:r w:rsidRPr="00C92185">
              <w:rPr>
                <w:rFonts w:ascii="Times New Roman" w:hAnsi="Times New Roman" w:cs="Times New Roman"/>
                <w:sz w:val="24"/>
                <w:szCs w:val="24"/>
              </w:rPr>
              <w:t>Locale</w:t>
            </w:r>
          </w:p>
        </w:tc>
        <w:tc>
          <w:tcPr>
            <w:tcW w:w="1531" w:type="dxa"/>
            <w:vAlign w:val="center"/>
          </w:tcPr>
          <w:p w14:paraId="28B650F0" w14:textId="77777777" w:rsidR="00C92185" w:rsidRPr="00C92185" w:rsidRDefault="00C92185" w:rsidP="00314537">
            <w:pPr>
              <w:spacing w:after="0"/>
              <w:jc w:val="both"/>
              <w:rPr>
                <w:rFonts w:ascii="Times New Roman" w:hAnsi="Times New Roman" w:cs="Times New Roman"/>
                <w:sz w:val="24"/>
                <w:szCs w:val="24"/>
              </w:rPr>
            </w:pPr>
            <w:r w:rsidRPr="00C92185">
              <w:rPr>
                <w:rFonts w:ascii="Times New Roman" w:hAnsi="Times New Roman" w:cs="Times New Roman"/>
                <w:sz w:val="24"/>
                <w:szCs w:val="24"/>
              </w:rPr>
              <w:t>Courte</w:t>
            </w:r>
          </w:p>
        </w:tc>
        <w:tc>
          <w:tcPr>
            <w:tcW w:w="1458" w:type="dxa"/>
            <w:shd w:val="clear" w:color="auto" w:fill="auto"/>
            <w:vAlign w:val="center"/>
          </w:tcPr>
          <w:p w14:paraId="754BDF26" w14:textId="77777777" w:rsidR="00C92185" w:rsidRPr="00C92185" w:rsidRDefault="00C92185" w:rsidP="00314537">
            <w:pPr>
              <w:spacing w:after="0"/>
              <w:jc w:val="both"/>
              <w:rPr>
                <w:rFonts w:ascii="Times New Roman" w:hAnsi="Times New Roman" w:cs="Times New Roman"/>
                <w:b/>
                <w:sz w:val="24"/>
                <w:szCs w:val="24"/>
              </w:rPr>
            </w:pPr>
            <w:r w:rsidRPr="00C92185">
              <w:rPr>
                <w:rFonts w:ascii="Times New Roman" w:hAnsi="Times New Roman" w:cs="Times New Roman"/>
                <w:b/>
                <w:sz w:val="24"/>
                <w:szCs w:val="24"/>
              </w:rPr>
              <w:t>Forte</w:t>
            </w:r>
          </w:p>
        </w:tc>
        <w:tc>
          <w:tcPr>
            <w:tcW w:w="2410" w:type="dxa"/>
            <w:vAlign w:val="center"/>
          </w:tcPr>
          <w:p w14:paraId="7ABCBE72" w14:textId="77777777" w:rsidR="00C92185" w:rsidRPr="00C92185" w:rsidRDefault="00C92185" w:rsidP="00314537">
            <w:pPr>
              <w:spacing w:after="0"/>
              <w:jc w:val="both"/>
              <w:rPr>
                <w:rFonts w:ascii="Times New Roman" w:hAnsi="Times New Roman" w:cs="Times New Roman"/>
                <w:sz w:val="24"/>
                <w:szCs w:val="24"/>
              </w:rPr>
            </w:pPr>
            <w:r w:rsidRPr="00C92185">
              <w:rPr>
                <w:rFonts w:ascii="Times New Roman" w:hAnsi="Times New Roman" w:cs="Times New Roman"/>
                <w:sz w:val="24"/>
                <w:szCs w:val="24"/>
              </w:rPr>
              <w:t>Oui</w:t>
            </w:r>
          </w:p>
        </w:tc>
      </w:tr>
      <w:tr w:rsidR="00C92185" w:rsidRPr="00C92185" w14:paraId="328E0026" w14:textId="77777777" w:rsidTr="00031133">
        <w:tc>
          <w:tcPr>
            <w:tcW w:w="1560" w:type="dxa"/>
            <w:vAlign w:val="center"/>
          </w:tcPr>
          <w:p w14:paraId="62CA239D"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363" w:type="dxa"/>
            <w:gridSpan w:val="5"/>
          </w:tcPr>
          <w:p w14:paraId="7FC517F2" w14:textId="77777777" w:rsidR="00C92185" w:rsidRPr="00C92185" w:rsidRDefault="00C92185" w:rsidP="00314537">
            <w:pPr>
              <w:autoSpaceDE w:val="0"/>
              <w:autoSpaceDN w:val="0"/>
              <w:adjustRightInd w:val="0"/>
              <w:spacing w:after="0"/>
              <w:jc w:val="both"/>
              <w:rPr>
                <w:rFonts w:ascii="Times New Roman" w:hAnsi="Times New Roman" w:cs="Times New Roman"/>
                <w:sz w:val="24"/>
                <w:szCs w:val="24"/>
              </w:rPr>
            </w:pPr>
            <w:r w:rsidRPr="00C92185">
              <w:rPr>
                <w:rFonts w:ascii="Times New Roman" w:hAnsi="Times New Roman" w:cs="Times New Roman"/>
                <w:sz w:val="24"/>
                <w:szCs w:val="24"/>
              </w:rPr>
              <w:t xml:space="preserve">Le </w:t>
            </w:r>
            <w:r w:rsidR="0006515F">
              <w:rPr>
                <w:rFonts w:ascii="Times New Roman" w:hAnsi="Times New Roman" w:cs="Times New Roman"/>
                <w:sz w:val="24"/>
                <w:szCs w:val="24"/>
              </w:rPr>
              <w:t>PUASEE- FA</w:t>
            </w:r>
            <w:r w:rsidRPr="00C92185">
              <w:rPr>
                <w:rFonts w:ascii="Times New Roman" w:hAnsi="Times New Roman" w:cs="Times New Roman"/>
                <w:sz w:val="24"/>
                <w:szCs w:val="24"/>
              </w:rPr>
              <w:t xml:space="preserve"> devra s’approcher le plutôt possible des concessionnaires pour :</w:t>
            </w:r>
          </w:p>
          <w:p w14:paraId="47349DEB" w14:textId="77777777" w:rsidR="00C92185" w:rsidRPr="00C92185" w:rsidRDefault="00C92185" w:rsidP="00314537">
            <w:pPr>
              <w:pStyle w:val="PargrafodaLista"/>
              <w:numPr>
                <w:ilvl w:val="0"/>
                <w:numId w:val="63"/>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Enclencher les procédures de déplacements des réseaux avant le démarrage des travaux</w:t>
            </w:r>
          </w:p>
          <w:p w14:paraId="489B15B7" w14:textId="77777777" w:rsidR="00C92185" w:rsidRPr="00C92185" w:rsidRDefault="00C92185" w:rsidP="00314537">
            <w:pPr>
              <w:pStyle w:val="PargrafodaLista"/>
              <w:numPr>
                <w:ilvl w:val="0"/>
                <w:numId w:val="63"/>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Informer et sensibiliser les ouvriers sur les réseaux enterrés non signalés et sur les conséquences</w:t>
            </w:r>
          </w:p>
          <w:p w14:paraId="009CE30E" w14:textId="77777777" w:rsidR="00C92185" w:rsidRPr="00C92185" w:rsidRDefault="00C92185" w:rsidP="00314537">
            <w:pPr>
              <w:pStyle w:val="PargrafodaLista"/>
              <w:numPr>
                <w:ilvl w:val="0"/>
                <w:numId w:val="63"/>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S’approcher des populations riveraines sur l’existence de réseaux enterrés dans leur quartier</w:t>
            </w:r>
          </w:p>
          <w:p w14:paraId="1DBF2DD6" w14:textId="77777777" w:rsidR="00C92185" w:rsidRPr="00C92185" w:rsidRDefault="00C92185" w:rsidP="00314537">
            <w:pPr>
              <w:pStyle w:val="PargrafodaLista"/>
              <w:numPr>
                <w:ilvl w:val="0"/>
                <w:numId w:val="63"/>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Sécuriser, baliser les tranchées où des découvertes de réseaux sont notées afin d’éviter les risques d’accidents</w:t>
            </w:r>
          </w:p>
          <w:p w14:paraId="4A4E227D" w14:textId="77777777" w:rsidR="00C92185" w:rsidRPr="00C92185" w:rsidRDefault="00C92185" w:rsidP="00314537">
            <w:pPr>
              <w:pStyle w:val="PargrafodaLista"/>
              <w:numPr>
                <w:ilvl w:val="0"/>
                <w:numId w:val="63"/>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 xml:space="preserve">Communiquer avec les populations si les procédures de déplacement ou de dévoiement de réseau commencent à impacter sur la durée des travaux </w:t>
            </w:r>
          </w:p>
        </w:tc>
      </w:tr>
      <w:tr w:rsidR="00C92185" w:rsidRPr="00C92185" w14:paraId="4842BFE5" w14:textId="77777777" w:rsidTr="00031133">
        <w:tc>
          <w:tcPr>
            <w:tcW w:w="1560" w:type="dxa"/>
            <w:vAlign w:val="center"/>
          </w:tcPr>
          <w:p w14:paraId="0CA86ECD"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442" w:type="dxa"/>
            <w:vAlign w:val="center"/>
          </w:tcPr>
          <w:p w14:paraId="34AF5C68" w14:textId="77777777" w:rsidR="00C92185" w:rsidRPr="00C92185" w:rsidRDefault="00C92185" w:rsidP="00314537">
            <w:pPr>
              <w:spacing w:after="0"/>
              <w:jc w:val="both"/>
              <w:rPr>
                <w:rFonts w:ascii="Times New Roman" w:hAnsi="Times New Roman" w:cs="Times New Roman"/>
                <w:sz w:val="24"/>
                <w:szCs w:val="24"/>
              </w:rPr>
            </w:pPr>
            <w:r w:rsidRPr="00C92185">
              <w:rPr>
                <w:rFonts w:ascii="Times New Roman" w:hAnsi="Times New Roman" w:cs="Times New Roman"/>
                <w:sz w:val="24"/>
                <w:szCs w:val="24"/>
              </w:rPr>
              <w:t>Faible</w:t>
            </w:r>
          </w:p>
        </w:tc>
        <w:tc>
          <w:tcPr>
            <w:tcW w:w="1522" w:type="dxa"/>
            <w:vAlign w:val="center"/>
          </w:tcPr>
          <w:p w14:paraId="4678C285" w14:textId="77777777" w:rsidR="00C92185" w:rsidRPr="00C92185" w:rsidRDefault="00C92185" w:rsidP="00314537">
            <w:pPr>
              <w:spacing w:after="0"/>
              <w:jc w:val="both"/>
              <w:rPr>
                <w:rFonts w:ascii="Times New Roman" w:hAnsi="Times New Roman" w:cs="Times New Roman"/>
                <w:sz w:val="24"/>
                <w:szCs w:val="24"/>
              </w:rPr>
            </w:pPr>
            <w:r w:rsidRPr="00C92185">
              <w:rPr>
                <w:rFonts w:ascii="Times New Roman" w:hAnsi="Times New Roman" w:cs="Times New Roman"/>
                <w:sz w:val="24"/>
                <w:szCs w:val="24"/>
              </w:rPr>
              <w:t>Ponctuelle</w:t>
            </w:r>
          </w:p>
        </w:tc>
        <w:tc>
          <w:tcPr>
            <w:tcW w:w="1531" w:type="dxa"/>
            <w:vAlign w:val="center"/>
          </w:tcPr>
          <w:p w14:paraId="21CB3FC3" w14:textId="77777777" w:rsidR="00C92185" w:rsidRPr="00C92185" w:rsidRDefault="00C92185" w:rsidP="00314537">
            <w:pPr>
              <w:spacing w:after="0"/>
              <w:jc w:val="both"/>
              <w:rPr>
                <w:rFonts w:ascii="Times New Roman" w:hAnsi="Times New Roman" w:cs="Times New Roman"/>
                <w:sz w:val="24"/>
                <w:szCs w:val="24"/>
              </w:rPr>
            </w:pPr>
            <w:r w:rsidRPr="00C92185">
              <w:rPr>
                <w:rFonts w:ascii="Times New Roman" w:hAnsi="Times New Roman" w:cs="Times New Roman"/>
                <w:sz w:val="24"/>
                <w:szCs w:val="24"/>
              </w:rPr>
              <w:t>Momentanée</w:t>
            </w:r>
          </w:p>
        </w:tc>
        <w:tc>
          <w:tcPr>
            <w:tcW w:w="1458" w:type="dxa"/>
            <w:shd w:val="clear" w:color="auto" w:fill="auto"/>
            <w:vAlign w:val="center"/>
          </w:tcPr>
          <w:p w14:paraId="0D59CE58" w14:textId="77777777" w:rsidR="00C92185" w:rsidRPr="00C92185" w:rsidRDefault="00C92185" w:rsidP="00314537">
            <w:pPr>
              <w:spacing w:after="0"/>
              <w:jc w:val="both"/>
              <w:rPr>
                <w:rFonts w:ascii="Times New Roman" w:hAnsi="Times New Roman" w:cs="Times New Roman"/>
                <w:b/>
                <w:sz w:val="24"/>
                <w:szCs w:val="24"/>
              </w:rPr>
            </w:pPr>
            <w:r w:rsidRPr="00C92185">
              <w:rPr>
                <w:rFonts w:ascii="Times New Roman" w:hAnsi="Times New Roman" w:cs="Times New Roman"/>
                <w:b/>
                <w:sz w:val="24"/>
                <w:szCs w:val="24"/>
              </w:rPr>
              <w:t>Faible</w:t>
            </w:r>
          </w:p>
        </w:tc>
        <w:tc>
          <w:tcPr>
            <w:tcW w:w="2410" w:type="dxa"/>
            <w:vAlign w:val="center"/>
          </w:tcPr>
          <w:p w14:paraId="494DC9C7" w14:textId="77777777" w:rsidR="00C92185" w:rsidRPr="00C92185" w:rsidRDefault="00C92185" w:rsidP="00314537">
            <w:pPr>
              <w:spacing w:after="0"/>
              <w:jc w:val="both"/>
              <w:rPr>
                <w:rFonts w:ascii="Times New Roman" w:hAnsi="Times New Roman" w:cs="Times New Roman"/>
                <w:sz w:val="24"/>
                <w:szCs w:val="24"/>
              </w:rPr>
            </w:pPr>
            <w:r w:rsidRPr="00C92185">
              <w:rPr>
                <w:rFonts w:ascii="Times New Roman" w:hAnsi="Times New Roman" w:cs="Times New Roman"/>
                <w:sz w:val="24"/>
                <w:szCs w:val="24"/>
              </w:rPr>
              <w:t>Oui</w:t>
            </w:r>
          </w:p>
        </w:tc>
      </w:tr>
    </w:tbl>
    <w:p w14:paraId="43C87D8C" w14:textId="77777777" w:rsidR="00C92185" w:rsidRPr="00C92185" w:rsidRDefault="00C92185" w:rsidP="00314537">
      <w:pPr>
        <w:spacing w:after="0"/>
        <w:jc w:val="both"/>
        <w:rPr>
          <w:rFonts w:ascii="Times New Roman" w:hAnsi="Times New Roman" w:cs="Times New Roman"/>
          <w:sz w:val="24"/>
          <w:szCs w:val="24"/>
        </w:rPr>
      </w:pPr>
    </w:p>
    <w:p w14:paraId="7D853707" w14:textId="77777777" w:rsidR="00C92185" w:rsidRPr="00C92185" w:rsidRDefault="00C92185" w:rsidP="00D20C04">
      <w:pPr>
        <w:pStyle w:val="PargrafodaLista"/>
        <w:numPr>
          <w:ilvl w:val="0"/>
          <w:numId w:val="50"/>
        </w:numPr>
        <w:spacing w:after="0" w:line="240" w:lineRule="auto"/>
        <w:rPr>
          <w:rFonts w:ascii="Times New Roman" w:hAnsi="Times New Roman"/>
          <w:b/>
          <w:sz w:val="24"/>
          <w:szCs w:val="24"/>
        </w:rPr>
      </w:pPr>
      <w:r w:rsidRPr="00C92185">
        <w:rPr>
          <w:rFonts w:ascii="Times New Roman" w:hAnsi="Times New Roman"/>
          <w:b/>
          <w:sz w:val="24"/>
          <w:szCs w:val="24"/>
        </w:rPr>
        <w:t>Incidences sur les régis publicitaires</w:t>
      </w:r>
    </w:p>
    <w:p w14:paraId="7A9CF935"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La mise en place des activités de chantier devrait impact</w:t>
      </w:r>
      <w:r w:rsidR="00080E79">
        <w:rPr>
          <w:rFonts w:ascii="Times New Roman" w:hAnsi="Times New Roman" w:cs="Times New Roman"/>
          <w:sz w:val="24"/>
          <w:szCs w:val="24"/>
        </w:rPr>
        <w:t>er</w:t>
      </w:r>
      <w:r w:rsidRPr="00C92185">
        <w:rPr>
          <w:rFonts w:ascii="Times New Roman" w:hAnsi="Times New Roman" w:cs="Times New Roman"/>
          <w:sz w:val="24"/>
          <w:szCs w:val="24"/>
        </w:rPr>
        <w:t xml:space="preserve"> les régis publicitaires, exploitants des nombreux panneaux publicitaires repérés le long des couloirs devant abriter le projet. L’ouverture des tranchées, présence des engins (pelles mécaniques et autres engins de chantier etc.) devront nécessiter le déplacement temporaire de certains panneaux et pour d’autres un déplacement définitif. </w:t>
      </w:r>
    </w:p>
    <w:p w14:paraId="73115538"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 processus de déplacement des nombreux panneaux pourrait avoir des incidences sur la durée des travaux. Seulement, la cellule libération des emprises du projet devra se pencher sur la question le plutôt possible pour faciliter le travail de l’entreprise en charge d’exécuter les travaux et les entreprises sous-traitantes. </w:t>
      </w:r>
    </w:p>
    <w:p w14:paraId="7AFF45FE"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Le déplacement temporaire ou définitif des panneaux aura des impacts significatifs sur différents acteurs qui tournent autour de leur exploitation. Il s’agira :</w:t>
      </w:r>
    </w:p>
    <w:p w14:paraId="2E2D1CD5" w14:textId="77777777" w:rsidR="00C92185" w:rsidRPr="00C92185" w:rsidRDefault="00C92185" w:rsidP="00D20C04">
      <w:pPr>
        <w:pStyle w:val="PargrafodaLista"/>
        <w:numPr>
          <w:ilvl w:val="0"/>
          <w:numId w:val="53"/>
        </w:numPr>
        <w:spacing w:after="0" w:line="240" w:lineRule="auto"/>
        <w:jc w:val="both"/>
        <w:rPr>
          <w:rFonts w:ascii="Times New Roman" w:hAnsi="Times New Roman"/>
          <w:sz w:val="24"/>
          <w:szCs w:val="24"/>
        </w:rPr>
      </w:pPr>
      <w:r w:rsidRPr="00C92185">
        <w:rPr>
          <w:rFonts w:ascii="Times New Roman" w:hAnsi="Times New Roman"/>
          <w:sz w:val="24"/>
          <w:szCs w:val="24"/>
        </w:rPr>
        <w:t xml:space="preserve">Pour les régis un manque à gagner énormes </w:t>
      </w:r>
    </w:p>
    <w:p w14:paraId="13B7DF17" w14:textId="77777777" w:rsidR="00C92185" w:rsidRPr="00C92185" w:rsidRDefault="00C92185" w:rsidP="00D20C04">
      <w:pPr>
        <w:pStyle w:val="PargrafodaLista"/>
        <w:numPr>
          <w:ilvl w:val="0"/>
          <w:numId w:val="53"/>
        </w:numPr>
        <w:spacing w:after="0" w:line="240" w:lineRule="auto"/>
        <w:jc w:val="both"/>
        <w:rPr>
          <w:rFonts w:ascii="Times New Roman" w:hAnsi="Times New Roman"/>
          <w:sz w:val="24"/>
          <w:szCs w:val="24"/>
        </w:rPr>
      </w:pPr>
      <w:r w:rsidRPr="00C92185">
        <w:rPr>
          <w:rFonts w:ascii="Times New Roman" w:hAnsi="Times New Roman"/>
          <w:sz w:val="24"/>
          <w:szCs w:val="24"/>
        </w:rPr>
        <w:t xml:space="preserve">Pour les collectivités locales des revenus issus des taxes seront perdues le temps du projet </w:t>
      </w:r>
    </w:p>
    <w:p w14:paraId="0FF62251" w14:textId="77777777" w:rsidR="00C92185" w:rsidRPr="00C92185" w:rsidRDefault="00C92185" w:rsidP="00D20C04">
      <w:pPr>
        <w:pStyle w:val="PargrafodaLista"/>
        <w:numPr>
          <w:ilvl w:val="0"/>
          <w:numId w:val="53"/>
        </w:numPr>
        <w:spacing w:after="0" w:line="240" w:lineRule="auto"/>
        <w:jc w:val="both"/>
        <w:rPr>
          <w:rFonts w:ascii="Times New Roman" w:hAnsi="Times New Roman"/>
          <w:sz w:val="24"/>
          <w:szCs w:val="24"/>
        </w:rPr>
      </w:pPr>
      <w:r w:rsidRPr="00C92185">
        <w:rPr>
          <w:rFonts w:ascii="Times New Roman" w:hAnsi="Times New Roman"/>
          <w:sz w:val="24"/>
          <w:szCs w:val="24"/>
        </w:rPr>
        <w:t>Les entreprises utilisant les espaces, des déficits de c-visibilité dans la diffusion des nouveaux produits et nouveaux projets</w:t>
      </w:r>
    </w:p>
    <w:p w14:paraId="708F304D" w14:textId="77777777" w:rsidR="00C92185" w:rsidRPr="00C92185" w:rsidRDefault="00C92185" w:rsidP="00D20C04">
      <w:pPr>
        <w:pStyle w:val="PargrafodaLista"/>
        <w:numPr>
          <w:ilvl w:val="0"/>
          <w:numId w:val="53"/>
        </w:numPr>
        <w:spacing w:after="0" w:line="240" w:lineRule="auto"/>
        <w:jc w:val="both"/>
        <w:rPr>
          <w:rFonts w:ascii="Times New Roman" w:hAnsi="Times New Roman"/>
          <w:sz w:val="24"/>
          <w:szCs w:val="24"/>
        </w:rPr>
      </w:pPr>
      <w:r w:rsidRPr="00C92185">
        <w:rPr>
          <w:rFonts w:ascii="Times New Roman" w:hAnsi="Times New Roman"/>
          <w:sz w:val="24"/>
          <w:szCs w:val="24"/>
        </w:rPr>
        <w:t xml:space="preserve">Etc. </w:t>
      </w:r>
    </w:p>
    <w:p w14:paraId="403CE0A0" w14:textId="77777777" w:rsidR="00C92185" w:rsidRPr="00C92185" w:rsidRDefault="00C92185" w:rsidP="00314537">
      <w:pPr>
        <w:spacing w:after="0"/>
        <w:jc w:val="both"/>
        <w:rPr>
          <w:rFonts w:ascii="Times New Roman" w:hAnsi="Times New Roman" w:cs="Times New Roman"/>
          <w:sz w:val="24"/>
          <w:szCs w:val="24"/>
          <w:highlight w:val="green"/>
        </w:rPr>
      </w:pPr>
    </w:p>
    <w:p w14:paraId="7A822E44" w14:textId="77777777" w:rsidR="00C92185" w:rsidRPr="00C92185" w:rsidRDefault="00C92185" w:rsidP="00D20C04">
      <w:pPr>
        <w:pStyle w:val="PargrafodaLista"/>
        <w:numPr>
          <w:ilvl w:val="0"/>
          <w:numId w:val="50"/>
        </w:numPr>
        <w:spacing w:after="0" w:line="240" w:lineRule="auto"/>
        <w:rPr>
          <w:rFonts w:ascii="Times New Roman" w:hAnsi="Times New Roman"/>
          <w:b/>
          <w:sz w:val="24"/>
          <w:szCs w:val="24"/>
        </w:rPr>
      </w:pPr>
      <w:r w:rsidRPr="00C92185">
        <w:rPr>
          <w:rFonts w:ascii="Times New Roman" w:hAnsi="Times New Roman"/>
          <w:b/>
          <w:sz w:val="24"/>
          <w:szCs w:val="24"/>
        </w:rPr>
        <w:t>Incidences sur la circulation des personnes et des biens</w:t>
      </w:r>
    </w:p>
    <w:p w14:paraId="6F35E63B"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En phase chantier, plusieurs voies de communication pourraient entre impactées par l’ouverture des tranchées, présence des engins (pelles mécaniques et autres engins de chantier etc.). Des perturbations sur la mobilité des personnes et des biens sont à craindre au niveau des axes concernés par les travaux. </w:t>
      </w:r>
    </w:p>
    <w:p w14:paraId="01CE4545"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La densité des activités économiques (commerces pour la plupart) sur la voie publique affecte ainsi la catégorie piétonne. Si à cela, s’ajoutent les déplacements, les manœuvres et les opérations de creusements et de remblais des engins, certaines parties des routes ne seront plus praticables par les piétons. Bien plus, l’accès à des services offerts par les boutiques, les établissements recevant du public, etc. devient limité par une sollicitation plus importante des parties non concernées par les travaux. Les impacts indirectement induits sont ainsi, l’engouffrement de personnes dans l’espace, l’augmentation et/ou l’éclosion d’un sentiment de stress chez les piétons usagers des routes. </w:t>
      </w:r>
    </w:p>
    <w:p w14:paraId="614427D4"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A la traversée des différents des agglomérations, des perturbations sur la mobilité devraient être notée sur la circulation locale.</w:t>
      </w:r>
    </w:p>
    <w:p w14:paraId="0EB8DFF7"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La perturbation de la mobilité des personnes et des biens aura des incidences certaines à plusieurs niveaux :</w:t>
      </w:r>
    </w:p>
    <w:p w14:paraId="6574B915" w14:textId="77777777" w:rsidR="00C92185" w:rsidRPr="00C92185" w:rsidRDefault="00C92185" w:rsidP="00D20C04">
      <w:pPr>
        <w:pStyle w:val="PargrafodaLista"/>
        <w:numPr>
          <w:ilvl w:val="0"/>
          <w:numId w:val="52"/>
        </w:numPr>
        <w:jc w:val="both"/>
        <w:rPr>
          <w:rFonts w:ascii="Times New Roman" w:hAnsi="Times New Roman"/>
          <w:sz w:val="24"/>
          <w:szCs w:val="24"/>
        </w:rPr>
      </w:pPr>
      <w:r w:rsidRPr="00C92185">
        <w:rPr>
          <w:rFonts w:ascii="Times New Roman" w:hAnsi="Times New Roman"/>
          <w:sz w:val="24"/>
          <w:szCs w:val="24"/>
        </w:rPr>
        <w:t>Difficultés d’accès aux lieux d’habitation pour certaines populations (maisons situées de part et d’autres des tranchées)</w:t>
      </w:r>
    </w:p>
    <w:p w14:paraId="49ED36DE" w14:textId="77777777" w:rsidR="00C92185" w:rsidRPr="00C92185" w:rsidRDefault="00C92185" w:rsidP="00D20C04">
      <w:pPr>
        <w:pStyle w:val="PargrafodaLista"/>
        <w:numPr>
          <w:ilvl w:val="0"/>
          <w:numId w:val="52"/>
        </w:numPr>
        <w:jc w:val="both"/>
        <w:rPr>
          <w:rFonts w:ascii="Times New Roman" w:hAnsi="Times New Roman"/>
          <w:sz w:val="24"/>
          <w:szCs w:val="24"/>
        </w:rPr>
      </w:pPr>
      <w:r w:rsidRPr="00C92185">
        <w:rPr>
          <w:rFonts w:ascii="Times New Roman" w:hAnsi="Times New Roman"/>
          <w:sz w:val="24"/>
          <w:szCs w:val="24"/>
        </w:rPr>
        <w:t xml:space="preserve">Obstruction des voies principales augmentant le temps de voyage </w:t>
      </w:r>
    </w:p>
    <w:p w14:paraId="2C5EAD21" w14:textId="77777777" w:rsidR="00C92185" w:rsidRPr="00C92185" w:rsidRDefault="00C92185" w:rsidP="00D20C04">
      <w:pPr>
        <w:pStyle w:val="PargrafodaLista"/>
        <w:numPr>
          <w:ilvl w:val="0"/>
          <w:numId w:val="52"/>
        </w:numPr>
        <w:jc w:val="both"/>
        <w:rPr>
          <w:rFonts w:ascii="Times New Roman" w:hAnsi="Times New Roman"/>
          <w:sz w:val="24"/>
          <w:szCs w:val="24"/>
        </w:rPr>
      </w:pPr>
      <w:r w:rsidRPr="00C92185">
        <w:rPr>
          <w:rFonts w:ascii="Times New Roman" w:hAnsi="Times New Roman"/>
          <w:sz w:val="24"/>
          <w:szCs w:val="24"/>
        </w:rPr>
        <w:t>Baisse des chiffres d’affaire pour les activités (commerces) situés sur l’axe ; car difficilement accessible voir même inaccessible pendant toute la période des travaux.</w:t>
      </w:r>
    </w:p>
    <w:p w14:paraId="47249398" w14:textId="77777777" w:rsidR="00C92185" w:rsidRPr="00C92185" w:rsidRDefault="00C92185" w:rsidP="00D20C04">
      <w:pPr>
        <w:pStyle w:val="PargrafodaLista"/>
        <w:numPr>
          <w:ilvl w:val="0"/>
          <w:numId w:val="52"/>
        </w:numPr>
        <w:jc w:val="both"/>
        <w:rPr>
          <w:rFonts w:ascii="Times New Roman" w:hAnsi="Times New Roman"/>
          <w:sz w:val="24"/>
          <w:szCs w:val="24"/>
        </w:rPr>
      </w:pPr>
      <w:r w:rsidRPr="00C92185">
        <w:rPr>
          <w:rFonts w:ascii="Times New Roman" w:hAnsi="Times New Roman"/>
          <w:sz w:val="24"/>
          <w:szCs w:val="24"/>
        </w:rPr>
        <w:t>Les fouille ou déblais peuvent retenir le transit normal de l’eau</w:t>
      </w:r>
      <w:r w:rsidR="00080E79">
        <w:rPr>
          <w:rFonts w:ascii="Times New Roman" w:hAnsi="Times New Roman"/>
          <w:sz w:val="24"/>
          <w:szCs w:val="24"/>
        </w:rPr>
        <w:t xml:space="preserve"> ; </w:t>
      </w:r>
      <w:r w:rsidRPr="00C92185">
        <w:rPr>
          <w:rFonts w:ascii="Times New Roman" w:hAnsi="Times New Roman"/>
          <w:sz w:val="24"/>
          <w:szCs w:val="24"/>
        </w:rPr>
        <w:t>entrainant des inondations dans les quartiers limitrophes</w:t>
      </w:r>
    </w:p>
    <w:p w14:paraId="613F086E" w14:textId="77777777" w:rsidR="00C92185" w:rsidRPr="00C92185" w:rsidRDefault="00C92185" w:rsidP="00D20C04">
      <w:pPr>
        <w:pStyle w:val="PargrafodaLista"/>
        <w:numPr>
          <w:ilvl w:val="0"/>
          <w:numId w:val="52"/>
        </w:numPr>
        <w:jc w:val="both"/>
        <w:rPr>
          <w:rFonts w:ascii="Times New Roman" w:hAnsi="Times New Roman"/>
          <w:sz w:val="24"/>
          <w:szCs w:val="24"/>
        </w:rPr>
      </w:pPr>
      <w:r w:rsidRPr="00C92185">
        <w:rPr>
          <w:rFonts w:ascii="Times New Roman" w:hAnsi="Times New Roman"/>
          <w:sz w:val="24"/>
          <w:szCs w:val="24"/>
        </w:rPr>
        <w:t>Etc.</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352"/>
        <w:gridCol w:w="1458"/>
        <w:gridCol w:w="1469"/>
        <w:gridCol w:w="1417"/>
        <w:gridCol w:w="2526"/>
      </w:tblGrid>
      <w:tr w:rsidR="00C92185" w:rsidRPr="00C92185" w14:paraId="2D69B820" w14:textId="77777777" w:rsidTr="00314537">
        <w:trPr>
          <w:trHeight w:val="488"/>
        </w:trPr>
        <w:tc>
          <w:tcPr>
            <w:tcW w:w="1559" w:type="dxa"/>
          </w:tcPr>
          <w:p w14:paraId="4A335879" w14:textId="77777777" w:rsidR="00C92185" w:rsidRPr="00C92185" w:rsidRDefault="00C92185" w:rsidP="00314537">
            <w:pPr>
              <w:spacing w:after="0"/>
              <w:rPr>
                <w:rFonts w:ascii="Times New Roman" w:hAnsi="Times New Roman" w:cs="Times New Roman"/>
                <w:sz w:val="24"/>
                <w:szCs w:val="24"/>
              </w:rPr>
            </w:pPr>
          </w:p>
        </w:tc>
        <w:tc>
          <w:tcPr>
            <w:tcW w:w="1352" w:type="dxa"/>
            <w:vAlign w:val="center"/>
          </w:tcPr>
          <w:p w14:paraId="2ED6051B"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458" w:type="dxa"/>
            <w:vAlign w:val="center"/>
          </w:tcPr>
          <w:p w14:paraId="638EACE8"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469" w:type="dxa"/>
            <w:vAlign w:val="center"/>
          </w:tcPr>
          <w:p w14:paraId="738C20C9"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17" w:type="dxa"/>
            <w:vAlign w:val="center"/>
          </w:tcPr>
          <w:p w14:paraId="61D2BD6C"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526" w:type="dxa"/>
            <w:vAlign w:val="center"/>
          </w:tcPr>
          <w:p w14:paraId="6CB9C28E"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18B0A614" w14:textId="77777777" w:rsidTr="00031133">
        <w:tc>
          <w:tcPr>
            <w:tcW w:w="1559" w:type="dxa"/>
            <w:vAlign w:val="center"/>
          </w:tcPr>
          <w:p w14:paraId="4BC964E3"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352" w:type="dxa"/>
          </w:tcPr>
          <w:p w14:paraId="08303A53"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Forte </w:t>
            </w:r>
          </w:p>
        </w:tc>
        <w:tc>
          <w:tcPr>
            <w:tcW w:w="1458" w:type="dxa"/>
          </w:tcPr>
          <w:p w14:paraId="3D3A3E2C"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Locale </w:t>
            </w:r>
          </w:p>
        </w:tc>
        <w:tc>
          <w:tcPr>
            <w:tcW w:w="1469" w:type="dxa"/>
          </w:tcPr>
          <w:p w14:paraId="7E6FE46A"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Courte </w:t>
            </w:r>
          </w:p>
        </w:tc>
        <w:tc>
          <w:tcPr>
            <w:tcW w:w="1417" w:type="dxa"/>
            <w:shd w:val="clear" w:color="auto" w:fill="auto"/>
          </w:tcPr>
          <w:p w14:paraId="259AACD2"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 xml:space="preserve">Moyenne </w:t>
            </w:r>
          </w:p>
        </w:tc>
        <w:tc>
          <w:tcPr>
            <w:tcW w:w="2526" w:type="dxa"/>
          </w:tcPr>
          <w:p w14:paraId="39E4C6F0"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r w:rsidR="00C92185" w:rsidRPr="00C92185" w14:paraId="30339305" w14:textId="77777777" w:rsidTr="00031133">
        <w:tc>
          <w:tcPr>
            <w:tcW w:w="1559" w:type="dxa"/>
            <w:vAlign w:val="center"/>
          </w:tcPr>
          <w:p w14:paraId="4BE00C48"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222" w:type="dxa"/>
            <w:gridSpan w:val="5"/>
          </w:tcPr>
          <w:p w14:paraId="6D43F6C7" w14:textId="77777777" w:rsidR="00C92185" w:rsidRPr="00C92185" w:rsidRDefault="00C92185" w:rsidP="00314537">
            <w:pPr>
              <w:pStyle w:val="PargrafodaLista"/>
              <w:numPr>
                <w:ilvl w:val="0"/>
                <w:numId w:val="51"/>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 xml:space="preserve">Mettre en place un plan de déviation entreprise validé par la Mdc et les pouvoirs publics qu’il faudra actualiser chaque fois que de besoin </w:t>
            </w:r>
          </w:p>
          <w:p w14:paraId="635F1B37" w14:textId="77777777" w:rsidR="00C92185" w:rsidRPr="00C92185" w:rsidRDefault="00C92185" w:rsidP="00314537">
            <w:pPr>
              <w:pStyle w:val="PargrafodaLista"/>
              <w:numPr>
                <w:ilvl w:val="0"/>
                <w:numId w:val="51"/>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 xml:space="preserve">Baliser les travaux ; </w:t>
            </w:r>
          </w:p>
          <w:p w14:paraId="52A3EE9C" w14:textId="77777777" w:rsidR="00C92185" w:rsidRPr="00C92185" w:rsidRDefault="00C92185" w:rsidP="00314537">
            <w:pPr>
              <w:pStyle w:val="PargrafodaLista"/>
              <w:numPr>
                <w:ilvl w:val="0"/>
                <w:numId w:val="51"/>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Concevoir un plan de circulation pendant les travaux pour faciliter la mobilité des populations</w:t>
            </w:r>
          </w:p>
          <w:p w14:paraId="7605CA82" w14:textId="77777777" w:rsidR="00C92185" w:rsidRPr="00C92185" w:rsidRDefault="00C92185" w:rsidP="00314537">
            <w:pPr>
              <w:pStyle w:val="PargrafodaLista"/>
              <w:numPr>
                <w:ilvl w:val="0"/>
                <w:numId w:val="51"/>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 xml:space="preserve">Informer les populations sur le démarrage des travaux et les zones concernées ; </w:t>
            </w:r>
          </w:p>
          <w:p w14:paraId="5736D662" w14:textId="77777777" w:rsidR="00C92185" w:rsidRPr="00C92185" w:rsidRDefault="00C92185" w:rsidP="00314537">
            <w:pPr>
              <w:pStyle w:val="PargrafodaLista"/>
              <w:numPr>
                <w:ilvl w:val="0"/>
                <w:numId w:val="51"/>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 xml:space="preserve">Réduire le délai d’exécution des travaux pour minimiser l’impact sur la mobilité des populations. </w:t>
            </w:r>
          </w:p>
          <w:p w14:paraId="6DCB62DD" w14:textId="77777777" w:rsidR="00C92185" w:rsidRPr="00C92185" w:rsidRDefault="00C92185" w:rsidP="00314537">
            <w:pPr>
              <w:pStyle w:val="PargrafodaLista"/>
              <w:numPr>
                <w:ilvl w:val="0"/>
                <w:numId w:val="51"/>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 xml:space="preserve">Limiter les travaux aux emprises retenues ; </w:t>
            </w:r>
          </w:p>
          <w:p w14:paraId="2E9C9C64" w14:textId="77777777" w:rsidR="00C92185" w:rsidRPr="00C92185" w:rsidRDefault="00C92185" w:rsidP="00314537">
            <w:pPr>
              <w:pStyle w:val="PargrafodaLista"/>
              <w:numPr>
                <w:ilvl w:val="0"/>
                <w:numId w:val="51"/>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Prévoir des passages temporaires pour les populations et usagers riverains. Ces passages devront être choisis de manière concertée avec les populations et autorités locales.</w:t>
            </w:r>
          </w:p>
          <w:p w14:paraId="49287594" w14:textId="77777777" w:rsidR="00C92185" w:rsidRPr="00C92185" w:rsidRDefault="00C92185" w:rsidP="00314537">
            <w:pPr>
              <w:pStyle w:val="PargrafodaLista"/>
              <w:numPr>
                <w:ilvl w:val="0"/>
                <w:numId w:val="51"/>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Traverser par « foraison » au niveau des ronds-points et intersections sur les voies principales</w:t>
            </w:r>
          </w:p>
        </w:tc>
      </w:tr>
      <w:tr w:rsidR="00C92185" w:rsidRPr="00C92185" w14:paraId="17551B6F" w14:textId="77777777" w:rsidTr="00031133">
        <w:tc>
          <w:tcPr>
            <w:tcW w:w="1559" w:type="dxa"/>
            <w:vAlign w:val="center"/>
          </w:tcPr>
          <w:p w14:paraId="459C0201"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352" w:type="dxa"/>
          </w:tcPr>
          <w:p w14:paraId="0D05BC61"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Moyenne </w:t>
            </w:r>
          </w:p>
        </w:tc>
        <w:tc>
          <w:tcPr>
            <w:tcW w:w="1458" w:type="dxa"/>
          </w:tcPr>
          <w:p w14:paraId="30188AD0"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469" w:type="dxa"/>
          </w:tcPr>
          <w:p w14:paraId="38922288"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Momentanée </w:t>
            </w:r>
          </w:p>
        </w:tc>
        <w:tc>
          <w:tcPr>
            <w:tcW w:w="1417" w:type="dxa"/>
            <w:shd w:val="clear" w:color="auto" w:fill="auto"/>
          </w:tcPr>
          <w:p w14:paraId="5943947F" w14:textId="77777777" w:rsidR="00C92185" w:rsidRPr="00C92185" w:rsidRDefault="00C92185" w:rsidP="00314537">
            <w:pPr>
              <w:spacing w:after="0"/>
              <w:rPr>
                <w:rFonts w:ascii="Times New Roman" w:hAnsi="Times New Roman" w:cs="Times New Roman"/>
                <w:b/>
                <w:sz w:val="24"/>
                <w:szCs w:val="24"/>
              </w:rPr>
            </w:pPr>
            <w:r w:rsidRPr="00C92185">
              <w:rPr>
                <w:rFonts w:ascii="Times New Roman" w:hAnsi="Times New Roman" w:cs="Times New Roman"/>
                <w:b/>
                <w:sz w:val="24"/>
                <w:szCs w:val="24"/>
              </w:rPr>
              <w:t xml:space="preserve">Faible </w:t>
            </w:r>
          </w:p>
        </w:tc>
        <w:tc>
          <w:tcPr>
            <w:tcW w:w="2526" w:type="dxa"/>
          </w:tcPr>
          <w:p w14:paraId="10A4A4DB" w14:textId="77777777" w:rsidR="00C92185" w:rsidRPr="00C92185" w:rsidRDefault="00C92185" w:rsidP="00314537">
            <w:pPr>
              <w:spacing w:after="0"/>
              <w:jc w:val="center"/>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370A3BCE" w14:textId="77777777" w:rsidR="00C92185" w:rsidRPr="00C92185" w:rsidRDefault="00C92185" w:rsidP="00C92185">
      <w:pPr>
        <w:rPr>
          <w:rFonts w:ascii="Times New Roman" w:hAnsi="Times New Roman" w:cs="Times New Roman"/>
          <w:sz w:val="24"/>
          <w:szCs w:val="24"/>
          <w:highlight w:val="green"/>
        </w:rPr>
      </w:pPr>
    </w:p>
    <w:p w14:paraId="1EA51672" w14:textId="77777777" w:rsidR="00C92185" w:rsidRPr="00C92185" w:rsidRDefault="00C92185" w:rsidP="00D20C04">
      <w:pPr>
        <w:pStyle w:val="PargrafodaLista"/>
        <w:numPr>
          <w:ilvl w:val="0"/>
          <w:numId w:val="50"/>
        </w:numPr>
        <w:spacing w:after="0" w:line="240" w:lineRule="auto"/>
        <w:rPr>
          <w:rFonts w:ascii="Times New Roman" w:hAnsi="Times New Roman"/>
          <w:b/>
          <w:sz w:val="24"/>
          <w:szCs w:val="24"/>
        </w:rPr>
      </w:pPr>
      <w:r w:rsidRPr="00C92185">
        <w:rPr>
          <w:rFonts w:ascii="Times New Roman" w:hAnsi="Times New Roman"/>
          <w:b/>
          <w:sz w:val="24"/>
          <w:szCs w:val="24"/>
        </w:rPr>
        <w:t xml:space="preserve">Incidences les moyens de subsistances </w:t>
      </w:r>
    </w:p>
    <w:p w14:paraId="3E5AC744" w14:textId="77777777" w:rsidR="00C92185" w:rsidRPr="00C92185" w:rsidRDefault="00C92185" w:rsidP="00C92185">
      <w:pPr>
        <w:autoSpaceDE w:val="0"/>
        <w:autoSpaceDN w:val="0"/>
        <w:adjustRightInd w:val="0"/>
        <w:spacing w:after="240"/>
        <w:jc w:val="both"/>
        <w:rPr>
          <w:rFonts w:ascii="Times New Roman" w:hAnsi="Times New Roman" w:cs="Times New Roman"/>
          <w:sz w:val="24"/>
          <w:szCs w:val="24"/>
        </w:rPr>
      </w:pPr>
      <w:r w:rsidRPr="00C92185">
        <w:rPr>
          <w:rFonts w:ascii="Times New Roman" w:hAnsi="Times New Roman" w:cs="Times New Roman"/>
          <w:sz w:val="24"/>
          <w:szCs w:val="24"/>
        </w:rPr>
        <w:t>Différentes activités sont repérées le long du tracé devant abriter le projet. Il pourrait se poser des problèmes (cessation d’activités socio-économiques) lors de la libération des emprises. C’est ainsi qu’elles peuvent empiéter çà et là sur des activités socioéconomiques diverses (exemple des places d’affaires privées, commerce, activités maraichères, des aires d</w:t>
      </w:r>
      <w:r w:rsidR="00462BC2">
        <w:rPr>
          <w:rFonts w:ascii="Times New Roman" w:hAnsi="Times New Roman" w:cs="Times New Roman"/>
          <w:sz w:val="24"/>
          <w:szCs w:val="24"/>
        </w:rPr>
        <w:t>e stationnement de taxis</w:t>
      </w:r>
      <w:r w:rsidRPr="00C92185">
        <w:rPr>
          <w:rFonts w:ascii="Times New Roman" w:hAnsi="Times New Roman" w:cs="Times New Roman"/>
          <w:sz w:val="24"/>
          <w:szCs w:val="24"/>
        </w:rPr>
        <w:t>, des gargotes, etc.,). C’est donc dire que lors de la libération des emprises, il y aura risque de perturbation d’activités et de cessations d’activités, voire des pertes de biens ou d’usages. En outre, des groupes socioprofessionnels seraient affectés par le projet. Ils peuvent être répartis en deux catégories, dont les occupants irréguliers, et les occupants détenteurs de titres. Les premiers sont surtout des acteurs économiques qui se sont progressivement implantés sur les emprises des routes. Ceux-là pourraient perdre définitivement leurs activités sur ces sites. Quel que soit le statut des sites d’implantation des emprises, le projet devra veiller à l’indemnisation juste, équitable et préalable de personnes impactées.</w:t>
      </w:r>
    </w:p>
    <w:p w14:paraId="3B9B49DB" w14:textId="77777777" w:rsidR="00C92185" w:rsidRPr="00C92185" w:rsidRDefault="00C92185" w:rsidP="00D20C04">
      <w:pPr>
        <w:pStyle w:val="PargrafodaLista"/>
        <w:numPr>
          <w:ilvl w:val="0"/>
          <w:numId w:val="50"/>
        </w:numPr>
        <w:spacing w:after="0" w:line="240" w:lineRule="auto"/>
        <w:rPr>
          <w:rFonts w:ascii="Times New Roman" w:hAnsi="Times New Roman"/>
          <w:b/>
          <w:i/>
          <w:sz w:val="24"/>
          <w:szCs w:val="24"/>
        </w:rPr>
      </w:pPr>
      <w:r w:rsidRPr="00C92185">
        <w:rPr>
          <w:rFonts w:ascii="Times New Roman" w:hAnsi="Times New Roman"/>
          <w:b/>
          <w:i/>
          <w:sz w:val="24"/>
          <w:szCs w:val="24"/>
        </w:rPr>
        <w:t>Risques de propagation des IST et du VIH</w:t>
      </w:r>
    </w:p>
    <w:p w14:paraId="4F6D1B58"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En phase travaux, les activités du projet amèneront des ouvriers de chantiers itinérants à entrer en contact avec les populations locales. Il faut noter que les secteurs d’activités caractérisés par l’abondance de métiers itinérants sont à hauts risques.  Cette main d’œuvre étrangère aura tendance à augmenter les contacts avec les jeunes filles et femmes au sein de la population locale mais aussi avec les professionnelles du sexe.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259"/>
        <w:gridCol w:w="1534"/>
        <w:gridCol w:w="1534"/>
        <w:gridCol w:w="1485"/>
        <w:gridCol w:w="2410"/>
      </w:tblGrid>
      <w:tr w:rsidR="00C92185" w:rsidRPr="00C92185" w14:paraId="34A2B041" w14:textId="77777777" w:rsidTr="00031133">
        <w:tc>
          <w:tcPr>
            <w:tcW w:w="1701" w:type="dxa"/>
          </w:tcPr>
          <w:p w14:paraId="27BECF12" w14:textId="77777777" w:rsidR="00C92185" w:rsidRPr="00C92185" w:rsidRDefault="00C92185" w:rsidP="00314537">
            <w:pPr>
              <w:spacing w:after="0"/>
              <w:rPr>
                <w:rFonts w:ascii="Times New Roman" w:hAnsi="Times New Roman" w:cs="Times New Roman"/>
                <w:sz w:val="24"/>
                <w:szCs w:val="24"/>
              </w:rPr>
            </w:pPr>
          </w:p>
        </w:tc>
        <w:tc>
          <w:tcPr>
            <w:tcW w:w="1259" w:type="dxa"/>
            <w:vAlign w:val="center"/>
          </w:tcPr>
          <w:p w14:paraId="5E1A9FAF"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3E6CD49E"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70257548"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85" w:type="dxa"/>
            <w:vAlign w:val="center"/>
          </w:tcPr>
          <w:p w14:paraId="68113AB9"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410" w:type="dxa"/>
            <w:vAlign w:val="center"/>
          </w:tcPr>
          <w:p w14:paraId="7806B6E0"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010454DC" w14:textId="77777777" w:rsidTr="00031133">
        <w:tc>
          <w:tcPr>
            <w:tcW w:w="1701" w:type="dxa"/>
            <w:vAlign w:val="center"/>
          </w:tcPr>
          <w:p w14:paraId="60507146"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259" w:type="dxa"/>
            <w:vAlign w:val="center"/>
          </w:tcPr>
          <w:p w14:paraId="09166519"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534" w:type="dxa"/>
            <w:vAlign w:val="center"/>
          </w:tcPr>
          <w:p w14:paraId="3B311B51"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Régionale</w:t>
            </w:r>
          </w:p>
        </w:tc>
        <w:tc>
          <w:tcPr>
            <w:tcW w:w="1534" w:type="dxa"/>
            <w:vAlign w:val="center"/>
          </w:tcPr>
          <w:p w14:paraId="65F1C4D8"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Longue</w:t>
            </w:r>
          </w:p>
        </w:tc>
        <w:tc>
          <w:tcPr>
            <w:tcW w:w="1485" w:type="dxa"/>
            <w:shd w:val="clear" w:color="auto" w:fill="auto"/>
            <w:vAlign w:val="center"/>
          </w:tcPr>
          <w:p w14:paraId="07198B2F"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b/>
                <w:sz w:val="24"/>
                <w:szCs w:val="24"/>
              </w:rPr>
              <w:t>Moyenne</w:t>
            </w:r>
          </w:p>
        </w:tc>
        <w:tc>
          <w:tcPr>
            <w:tcW w:w="2410" w:type="dxa"/>
            <w:vAlign w:val="center"/>
          </w:tcPr>
          <w:p w14:paraId="79FD2F16"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Non</w:t>
            </w:r>
          </w:p>
        </w:tc>
      </w:tr>
      <w:tr w:rsidR="00C92185" w:rsidRPr="00C92185" w14:paraId="090A629A" w14:textId="77777777" w:rsidTr="00031133">
        <w:tc>
          <w:tcPr>
            <w:tcW w:w="1701" w:type="dxa"/>
            <w:vAlign w:val="center"/>
          </w:tcPr>
          <w:p w14:paraId="1E3824C3"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222" w:type="dxa"/>
            <w:gridSpan w:val="5"/>
          </w:tcPr>
          <w:p w14:paraId="6AE70017" w14:textId="77777777" w:rsidR="00C92185" w:rsidRPr="00C92185" w:rsidRDefault="00C92185" w:rsidP="00314537">
            <w:pPr>
              <w:autoSpaceDE w:val="0"/>
              <w:autoSpaceDN w:val="0"/>
              <w:adjustRightInd w:val="0"/>
              <w:spacing w:after="0"/>
              <w:jc w:val="both"/>
              <w:rPr>
                <w:rFonts w:ascii="Times New Roman" w:hAnsi="Times New Roman" w:cs="Times New Roman"/>
                <w:sz w:val="24"/>
                <w:szCs w:val="24"/>
              </w:rPr>
            </w:pPr>
            <w:r w:rsidRPr="00C92185">
              <w:rPr>
                <w:rFonts w:ascii="Times New Roman" w:hAnsi="Times New Roman" w:cs="Times New Roman"/>
                <w:sz w:val="24"/>
                <w:szCs w:val="24"/>
                <w:u w:val="single"/>
              </w:rPr>
              <w:t>Durant cette période, les mesures suivantes sont à intégrer :</w:t>
            </w:r>
          </w:p>
          <w:p w14:paraId="3AFB60FD" w14:textId="77777777" w:rsidR="00C92185" w:rsidRPr="00C92185" w:rsidRDefault="00C92185" w:rsidP="00314537">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 xml:space="preserve">Informer/sensibiliser les ouvriers et les populations sur risques et moyens de prévention des IST </w:t>
            </w:r>
          </w:p>
          <w:p w14:paraId="58C4980F" w14:textId="77777777" w:rsidR="00C92185" w:rsidRPr="00C92185" w:rsidRDefault="00C92185" w:rsidP="00314537">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Distribuer des préservatifs aux personnels de chantier</w:t>
            </w:r>
          </w:p>
        </w:tc>
      </w:tr>
      <w:tr w:rsidR="00C92185" w:rsidRPr="00C92185" w14:paraId="0103B7B8" w14:textId="77777777" w:rsidTr="00031133">
        <w:tc>
          <w:tcPr>
            <w:tcW w:w="1701" w:type="dxa"/>
            <w:vAlign w:val="center"/>
          </w:tcPr>
          <w:p w14:paraId="6E7557AE"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259" w:type="dxa"/>
          </w:tcPr>
          <w:p w14:paraId="26B18EB8"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34" w:type="dxa"/>
          </w:tcPr>
          <w:p w14:paraId="04BD00E3"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Locale </w:t>
            </w:r>
          </w:p>
        </w:tc>
        <w:tc>
          <w:tcPr>
            <w:tcW w:w="1534" w:type="dxa"/>
          </w:tcPr>
          <w:p w14:paraId="61D7C859"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Momentanée </w:t>
            </w:r>
          </w:p>
        </w:tc>
        <w:tc>
          <w:tcPr>
            <w:tcW w:w="1485" w:type="dxa"/>
            <w:shd w:val="clear" w:color="auto" w:fill="auto"/>
          </w:tcPr>
          <w:p w14:paraId="2E2DEDE7" w14:textId="77777777" w:rsidR="00C92185" w:rsidRPr="00C92185" w:rsidRDefault="00C92185" w:rsidP="00314537">
            <w:pPr>
              <w:spacing w:after="0"/>
              <w:rPr>
                <w:rFonts w:ascii="Times New Roman" w:hAnsi="Times New Roman" w:cs="Times New Roman"/>
                <w:b/>
                <w:sz w:val="24"/>
                <w:szCs w:val="24"/>
              </w:rPr>
            </w:pPr>
            <w:r w:rsidRPr="00C92185">
              <w:rPr>
                <w:rFonts w:ascii="Times New Roman" w:hAnsi="Times New Roman" w:cs="Times New Roman"/>
                <w:b/>
                <w:sz w:val="24"/>
                <w:szCs w:val="24"/>
              </w:rPr>
              <w:t xml:space="preserve">Faible </w:t>
            </w:r>
          </w:p>
        </w:tc>
        <w:tc>
          <w:tcPr>
            <w:tcW w:w="2410" w:type="dxa"/>
          </w:tcPr>
          <w:p w14:paraId="330C7C27" w14:textId="77777777" w:rsidR="00C92185" w:rsidRPr="00C92185" w:rsidRDefault="00C92185" w:rsidP="00314537">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06ABAF44" w14:textId="77777777" w:rsidR="00C92185" w:rsidRPr="00C92185" w:rsidRDefault="00C92185" w:rsidP="001073D2">
      <w:pPr>
        <w:spacing w:after="0"/>
        <w:rPr>
          <w:rFonts w:ascii="Times New Roman" w:hAnsi="Times New Roman" w:cs="Times New Roman"/>
          <w:sz w:val="24"/>
          <w:szCs w:val="24"/>
        </w:rPr>
      </w:pPr>
    </w:p>
    <w:p w14:paraId="036F77A2" w14:textId="77777777" w:rsidR="00C92185" w:rsidRPr="00C92185" w:rsidRDefault="00C92185" w:rsidP="00D20C04">
      <w:pPr>
        <w:pStyle w:val="PargrafodaLista"/>
        <w:numPr>
          <w:ilvl w:val="0"/>
          <w:numId w:val="50"/>
        </w:numPr>
        <w:spacing w:after="0" w:line="240" w:lineRule="auto"/>
        <w:rPr>
          <w:rFonts w:ascii="Times New Roman" w:hAnsi="Times New Roman"/>
          <w:b/>
          <w:i/>
          <w:sz w:val="24"/>
          <w:szCs w:val="24"/>
        </w:rPr>
      </w:pPr>
      <w:r w:rsidRPr="00C92185">
        <w:rPr>
          <w:rFonts w:ascii="Times New Roman" w:hAnsi="Times New Roman"/>
          <w:b/>
          <w:i/>
          <w:sz w:val="24"/>
          <w:szCs w:val="24"/>
        </w:rPr>
        <w:t xml:space="preserve">Risques de conflits entre populations locales et le personnel de chantier </w:t>
      </w:r>
    </w:p>
    <w:p w14:paraId="664D3C1B"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En phase travaux des conflits entre populations locales et personnel de chantier peuvent être redouté</w:t>
      </w:r>
      <w:r w:rsidR="00F720E6">
        <w:rPr>
          <w:rFonts w:ascii="Times New Roman" w:hAnsi="Times New Roman" w:cs="Times New Roman"/>
          <w:sz w:val="24"/>
          <w:szCs w:val="24"/>
        </w:rPr>
        <w:t>s</w:t>
      </w:r>
      <w:r w:rsidRPr="00C92185">
        <w:rPr>
          <w:rFonts w:ascii="Times New Roman" w:hAnsi="Times New Roman" w:cs="Times New Roman"/>
          <w:sz w:val="24"/>
          <w:szCs w:val="24"/>
        </w:rPr>
        <w:t>, si les us et coutumes loca</w:t>
      </w:r>
      <w:r w:rsidR="00F720E6">
        <w:rPr>
          <w:rFonts w:ascii="Times New Roman" w:hAnsi="Times New Roman" w:cs="Times New Roman"/>
          <w:sz w:val="24"/>
          <w:szCs w:val="24"/>
        </w:rPr>
        <w:t>ux</w:t>
      </w:r>
      <w:r w:rsidRPr="00C92185">
        <w:rPr>
          <w:rFonts w:ascii="Times New Roman" w:hAnsi="Times New Roman" w:cs="Times New Roman"/>
          <w:sz w:val="24"/>
          <w:szCs w:val="24"/>
        </w:rPr>
        <w:t xml:space="preserve"> ne sont pas respectés. </w:t>
      </w:r>
    </w:p>
    <w:p w14:paraId="3C07CD7C"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Un autre risque à craindre serait de voir les entreprises constituaient leurs équipes de travail (particulièrement la main d’œuvre non qualifiée) en dehors des zones d’intervention. Ce qui réduirait les possibilités d’embauches locales. Il faut rappeler les populations et les autorités locales fondent un grand espoir sur ce projet pour l’absorption des jeunes au niveau des postes ne demandant pas de qualification. La non prise en compte de l’emploi des jeunes pourraient créer des mécontentements et frustrations locales.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00"/>
        <w:gridCol w:w="1534"/>
        <w:gridCol w:w="1469"/>
        <w:gridCol w:w="1416"/>
        <w:gridCol w:w="2544"/>
      </w:tblGrid>
      <w:tr w:rsidR="00C92185" w:rsidRPr="00C92185" w14:paraId="6F0CD554" w14:textId="77777777" w:rsidTr="00031133">
        <w:tc>
          <w:tcPr>
            <w:tcW w:w="1560" w:type="dxa"/>
          </w:tcPr>
          <w:p w14:paraId="1262DEF9" w14:textId="77777777" w:rsidR="00C92185" w:rsidRPr="00C92185" w:rsidRDefault="00C92185" w:rsidP="001073D2">
            <w:pPr>
              <w:spacing w:after="0"/>
              <w:rPr>
                <w:rFonts w:ascii="Times New Roman" w:hAnsi="Times New Roman" w:cs="Times New Roman"/>
                <w:sz w:val="24"/>
                <w:szCs w:val="24"/>
              </w:rPr>
            </w:pPr>
          </w:p>
        </w:tc>
        <w:tc>
          <w:tcPr>
            <w:tcW w:w="1400" w:type="dxa"/>
            <w:vAlign w:val="center"/>
          </w:tcPr>
          <w:p w14:paraId="7610B086"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7950FC1D"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469" w:type="dxa"/>
            <w:vAlign w:val="center"/>
          </w:tcPr>
          <w:p w14:paraId="32E4D30E"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16" w:type="dxa"/>
            <w:vAlign w:val="center"/>
          </w:tcPr>
          <w:p w14:paraId="0F8196EE"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544" w:type="dxa"/>
            <w:vAlign w:val="center"/>
          </w:tcPr>
          <w:p w14:paraId="7987EFF0"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30DD4572" w14:textId="77777777" w:rsidTr="00031133">
        <w:tc>
          <w:tcPr>
            <w:tcW w:w="1560" w:type="dxa"/>
            <w:vAlign w:val="center"/>
          </w:tcPr>
          <w:p w14:paraId="5A60DD31"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400" w:type="dxa"/>
            <w:vAlign w:val="center"/>
          </w:tcPr>
          <w:p w14:paraId="51128D5F"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Forte</w:t>
            </w:r>
          </w:p>
        </w:tc>
        <w:tc>
          <w:tcPr>
            <w:tcW w:w="1534" w:type="dxa"/>
            <w:vAlign w:val="center"/>
          </w:tcPr>
          <w:p w14:paraId="4FC656EB"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Régionale</w:t>
            </w:r>
          </w:p>
        </w:tc>
        <w:tc>
          <w:tcPr>
            <w:tcW w:w="1469" w:type="dxa"/>
            <w:vAlign w:val="center"/>
          </w:tcPr>
          <w:p w14:paraId="0701544F"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Longue</w:t>
            </w:r>
          </w:p>
        </w:tc>
        <w:tc>
          <w:tcPr>
            <w:tcW w:w="1416" w:type="dxa"/>
            <w:shd w:val="clear" w:color="auto" w:fill="auto"/>
            <w:vAlign w:val="center"/>
          </w:tcPr>
          <w:p w14:paraId="590C137E"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Moyenne</w:t>
            </w:r>
          </w:p>
        </w:tc>
        <w:tc>
          <w:tcPr>
            <w:tcW w:w="2544" w:type="dxa"/>
            <w:vAlign w:val="center"/>
          </w:tcPr>
          <w:p w14:paraId="3F54BCD6"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Non </w:t>
            </w:r>
          </w:p>
        </w:tc>
      </w:tr>
      <w:tr w:rsidR="00C92185" w:rsidRPr="00C92185" w14:paraId="3CFE625F" w14:textId="77777777" w:rsidTr="00031133">
        <w:tc>
          <w:tcPr>
            <w:tcW w:w="1560" w:type="dxa"/>
            <w:vAlign w:val="center"/>
          </w:tcPr>
          <w:p w14:paraId="33BDE8E0"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363" w:type="dxa"/>
            <w:gridSpan w:val="5"/>
          </w:tcPr>
          <w:p w14:paraId="179BB7A3" w14:textId="77777777" w:rsidR="00C92185" w:rsidRPr="00C92185" w:rsidRDefault="00C92185" w:rsidP="001073D2">
            <w:pPr>
              <w:spacing w:after="0"/>
              <w:jc w:val="both"/>
              <w:rPr>
                <w:rFonts w:ascii="Times New Roman" w:hAnsi="Times New Roman" w:cs="Times New Roman"/>
                <w:sz w:val="24"/>
                <w:szCs w:val="24"/>
              </w:rPr>
            </w:pPr>
            <w:r w:rsidRPr="00C92185">
              <w:rPr>
                <w:rFonts w:ascii="Times New Roman" w:hAnsi="Times New Roman" w:cs="Times New Roman"/>
                <w:sz w:val="24"/>
                <w:szCs w:val="24"/>
                <w:u w:val="single"/>
              </w:rPr>
              <w:t>Durant cette période, les mesures suivantes sont à intégrer </w:t>
            </w:r>
            <w:r w:rsidRPr="00C92185">
              <w:rPr>
                <w:rFonts w:ascii="Times New Roman" w:hAnsi="Times New Roman" w:cs="Times New Roman"/>
                <w:sz w:val="24"/>
                <w:szCs w:val="24"/>
              </w:rPr>
              <w:t>:</w:t>
            </w:r>
          </w:p>
          <w:p w14:paraId="4BE0AF06"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 xml:space="preserve">Recruter en priorité la main d’œuvre local pour les emplois non qualifiés </w:t>
            </w:r>
          </w:p>
          <w:p w14:paraId="05A7459C"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Mettre en place un mécanisme de prévention et de gestion des conflits</w:t>
            </w:r>
          </w:p>
          <w:p w14:paraId="7D262FA2"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 xml:space="preserve">Informer et sensibiliser le personnel de chantier sur le respect des us et coutumes locales </w:t>
            </w:r>
          </w:p>
        </w:tc>
      </w:tr>
      <w:tr w:rsidR="00C92185" w:rsidRPr="00C92185" w14:paraId="1F8D5D54" w14:textId="77777777" w:rsidTr="00031133">
        <w:tc>
          <w:tcPr>
            <w:tcW w:w="1560" w:type="dxa"/>
            <w:vAlign w:val="center"/>
          </w:tcPr>
          <w:p w14:paraId="0610AE8E"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400" w:type="dxa"/>
          </w:tcPr>
          <w:p w14:paraId="49054179"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34" w:type="dxa"/>
          </w:tcPr>
          <w:p w14:paraId="69AD8829"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Locale </w:t>
            </w:r>
          </w:p>
        </w:tc>
        <w:tc>
          <w:tcPr>
            <w:tcW w:w="1469" w:type="dxa"/>
          </w:tcPr>
          <w:p w14:paraId="414D787E"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Momentanée </w:t>
            </w:r>
          </w:p>
        </w:tc>
        <w:tc>
          <w:tcPr>
            <w:tcW w:w="1416" w:type="dxa"/>
            <w:shd w:val="clear" w:color="auto" w:fill="auto"/>
          </w:tcPr>
          <w:p w14:paraId="54144D51" w14:textId="77777777" w:rsidR="00C92185" w:rsidRPr="00C92185" w:rsidRDefault="00C92185" w:rsidP="001073D2">
            <w:pPr>
              <w:spacing w:after="0"/>
              <w:rPr>
                <w:rFonts w:ascii="Times New Roman" w:hAnsi="Times New Roman" w:cs="Times New Roman"/>
                <w:b/>
                <w:sz w:val="24"/>
                <w:szCs w:val="24"/>
              </w:rPr>
            </w:pPr>
            <w:r w:rsidRPr="00C92185">
              <w:rPr>
                <w:rFonts w:ascii="Times New Roman" w:hAnsi="Times New Roman" w:cs="Times New Roman"/>
                <w:b/>
                <w:sz w:val="24"/>
                <w:szCs w:val="24"/>
              </w:rPr>
              <w:t xml:space="preserve">Faible </w:t>
            </w:r>
          </w:p>
        </w:tc>
        <w:tc>
          <w:tcPr>
            <w:tcW w:w="2544" w:type="dxa"/>
          </w:tcPr>
          <w:p w14:paraId="29E70A92"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0D4234A3" w14:textId="77777777" w:rsidR="00C92185" w:rsidRPr="00C92185" w:rsidRDefault="00C92185" w:rsidP="001073D2">
      <w:pPr>
        <w:spacing w:after="0"/>
        <w:rPr>
          <w:rFonts w:ascii="Times New Roman" w:hAnsi="Times New Roman" w:cs="Times New Roman"/>
          <w:sz w:val="24"/>
          <w:szCs w:val="24"/>
        </w:rPr>
      </w:pPr>
    </w:p>
    <w:p w14:paraId="3FEA11E1" w14:textId="77777777" w:rsidR="00C92185" w:rsidRPr="00C92185" w:rsidRDefault="00C92185" w:rsidP="00D20C04">
      <w:pPr>
        <w:pStyle w:val="PargrafodaLista"/>
        <w:numPr>
          <w:ilvl w:val="0"/>
          <w:numId w:val="50"/>
        </w:numPr>
        <w:spacing w:after="0" w:line="240" w:lineRule="auto"/>
        <w:rPr>
          <w:rFonts w:ascii="Times New Roman" w:hAnsi="Times New Roman"/>
          <w:b/>
          <w:i/>
          <w:sz w:val="24"/>
          <w:szCs w:val="24"/>
        </w:rPr>
      </w:pPr>
      <w:r w:rsidRPr="00C92185">
        <w:rPr>
          <w:rFonts w:ascii="Times New Roman" w:hAnsi="Times New Roman"/>
          <w:b/>
          <w:i/>
          <w:sz w:val="24"/>
          <w:szCs w:val="24"/>
        </w:rPr>
        <w:t>Des désagréments divers en période de chantier</w:t>
      </w:r>
    </w:p>
    <w:p w14:paraId="11BCB537" w14:textId="77777777" w:rsidR="00C92185" w:rsidRPr="00C92185" w:rsidRDefault="00C92185" w:rsidP="00C92185">
      <w:pPr>
        <w:widowControl w:val="0"/>
        <w:autoSpaceDE w:val="0"/>
        <w:autoSpaceDN w:val="0"/>
        <w:adjustRightInd w:val="0"/>
        <w:spacing w:after="240"/>
        <w:jc w:val="both"/>
        <w:rPr>
          <w:rFonts w:ascii="Times New Roman" w:hAnsi="Times New Roman" w:cs="Times New Roman"/>
          <w:sz w:val="24"/>
          <w:szCs w:val="24"/>
        </w:rPr>
      </w:pPr>
      <w:r w:rsidRPr="00C92185">
        <w:rPr>
          <w:rFonts w:ascii="Times New Roman" w:hAnsi="Times New Roman" w:cs="Times New Roman"/>
          <w:sz w:val="24"/>
          <w:szCs w:val="24"/>
        </w:rPr>
        <w:t>En phase chantier, différentes activités devraient entrainer des désagréments divers aux populations riveraines des travaux. Ces activités pourront concerner l’ouverture des tranchées, présence des engins (pelles mécaniques et autres engins de chantier etc.). En ce moment des gênes et désagréments prévisibles se feront ressentir à travers</w:t>
      </w:r>
      <w:r w:rsidR="00F720E6">
        <w:rPr>
          <w:rFonts w:ascii="Times New Roman" w:hAnsi="Times New Roman" w:cs="Times New Roman"/>
          <w:sz w:val="24"/>
          <w:szCs w:val="24"/>
        </w:rPr>
        <w:t> :</w:t>
      </w:r>
    </w:p>
    <w:p w14:paraId="0F80B59B" w14:textId="77777777" w:rsidR="00C92185" w:rsidRPr="00C92185" w:rsidRDefault="00C92185" w:rsidP="00D20C04">
      <w:pPr>
        <w:pStyle w:val="PargrafodaLista"/>
        <w:widowControl w:val="0"/>
        <w:numPr>
          <w:ilvl w:val="0"/>
          <w:numId w:val="54"/>
        </w:numPr>
        <w:autoSpaceDE w:val="0"/>
        <w:autoSpaceDN w:val="0"/>
        <w:adjustRightInd w:val="0"/>
        <w:spacing w:after="240" w:line="240" w:lineRule="auto"/>
        <w:jc w:val="both"/>
        <w:rPr>
          <w:rFonts w:ascii="Times New Roman" w:hAnsi="Times New Roman"/>
          <w:sz w:val="24"/>
          <w:szCs w:val="24"/>
        </w:rPr>
      </w:pPr>
      <w:r w:rsidRPr="00C92185">
        <w:rPr>
          <w:rFonts w:ascii="Times New Roman" w:hAnsi="Times New Roman"/>
          <w:sz w:val="24"/>
          <w:szCs w:val="24"/>
        </w:rPr>
        <w:t>Salissures et poussières des maisons proches de l’emprise en rapport avec les travaux (opérations de nivellement et compactage)</w:t>
      </w:r>
    </w:p>
    <w:p w14:paraId="57C3BEBE" w14:textId="77777777" w:rsidR="00C92185" w:rsidRPr="00C92185" w:rsidRDefault="00C92185" w:rsidP="00D20C04">
      <w:pPr>
        <w:pStyle w:val="PargrafodaLista"/>
        <w:widowControl w:val="0"/>
        <w:numPr>
          <w:ilvl w:val="0"/>
          <w:numId w:val="54"/>
        </w:numPr>
        <w:autoSpaceDE w:val="0"/>
        <w:autoSpaceDN w:val="0"/>
        <w:adjustRightInd w:val="0"/>
        <w:spacing w:after="240" w:line="240" w:lineRule="auto"/>
        <w:jc w:val="both"/>
        <w:rPr>
          <w:rFonts w:ascii="Times New Roman" w:hAnsi="Times New Roman"/>
          <w:sz w:val="24"/>
          <w:szCs w:val="24"/>
        </w:rPr>
      </w:pPr>
      <w:r w:rsidRPr="00C92185">
        <w:rPr>
          <w:rFonts w:ascii="Times New Roman" w:hAnsi="Times New Roman"/>
          <w:sz w:val="24"/>
          <w:szCs w:val="24"/>
        </w:rPr>
        <w:t>Des restrictions d’usages sur l’espace public</w:t>
      </w:r>
    </w:p>
    <w:p w14:paraId="0B796B26" w14:textId="77777777" w:rsidR="00C92185" w:rsidRPr="00C92185" w:rsidRDefault="00F720E6" w:rsidP="00D20C04">
      <w:pPr>
        <w:pStyle w:val="PargrafodaLista"/>
        <w:widowControl w:val="0"/>
        <w:numPr>
          <w:ilvl w:val="0"/>
          <w:numId w:val="54"/>
        </w:numPr>
        <w:autoSpaceDE w:val="0"/>
        <w:autoSpaceDN w:val="0"/>
        <w:adjustRightInd w:val="0"/>
        <w:spacing w:after="240" w:line="240" w:lineRule="auto"/>
        <w:jc w:val="both"/>
        <w:rPr>
          <w:rFonts w:ascii="Times New Roman" w:hAnsi="Times New Roman"/>
          <w:sz w:val="24"/>
          <w:szCs w:val="24"/>
        </w:rPr>
      </w:pPr>
      <w:r>
        <w:rPr>
          <w:rFonts w:ascii="Times New Roman" w:hAnsi="Times New Roman"/>
          <w:sz w:val="24"/>
          <w:szCs w:val="24"/>
        </w:rPr>
        <w:t>D</w:t>
      </w:r>
      <w:r w:rsidR="00C92185" w:rsidRPr="00C92185">
        <w:rPr>
          <w:rFonts w:ascii="Times New Roman" w:hAnsi="Times New Roman"/>
          <w:sz w:val="24"/>
          <w:szCs w:val="24"/>
        </w:rPr>
        <w:t>es fissures sur les murs de clôture des concessions</w:t>
      </w:r>
    </w:p>
    <w:p w14:paraId="4C104867" w14:textId="77777777" w:rsidR="00C92185" w:rsidRPr="00C92185" w:rsidRDefault="00C92185" w:rsidP="00D20C04">
      <w:pPr>
        <w:pStyle w:val="PargrafodaLista"/>
        <w:widowControl w:val="0"/>
        <w:numPr>
          <w:ilvl w:val="0"/>
          <w:numId w:val="54"/>
        </w:numPr>
        <w:autoSpaceDE w:val="0"/>
        <w:autoSpaceDN w:val="0"/>
        <w:adjustRightInd w:val="0"/>
        <w:spacing w:after="240" w:line="240" w:lineRule="auto"/>
        <w:jc w:val="both"/>
        <w:rPr>
          <w:rFonts w:ascii="Times New Roman" w:hAnsi="Times New Roman"/>
          <w:sz w:val="24"/>
          <w:szCs w:val="24"/>
        </w:rPr>
      </w:pPr>
      <w:r w:rsidRPr="00C92185">
        <w:rPr>
          <w:rFonts w:ascii="Times New Roman" w:hAnsi="Times New Roman"/>
          <w:sz w:val="24"/>
          <w:szCs w:val="24"/>
        </w:rPr>
        <w:t xml:space="preserve">Risque d’accident en rapport avec les travaux ; </w:t>
      </w:r>
    </w:p>
    <w:p w14:paraId="27B668B8" w14:textId="77777777" w:rsidR="00C92185" w:rsidRPr="00C92185" w:rsidRDefault="00C92185" w:rsidP="00D20C04">
      <w:pPr>
        <w:pStyle w:val="PargrafodaLista"/>
        <w:widowControl w:val="0"/>
        <w:numPr>
          <w:ilvl w:val="0"/>
          <w:numId w:val="54"/>
        </w:numPr>
        <w:autoSpaceDE w:val="0"/>
        <w:autoSpaceDN w:val="0"/>
        <w:adjustRightInd w:val="0"/>
        <w:spacing w:after="240" w:line="240" w:lineRule="auto"/>
        <w:jc w:val="both"/>
        <w:rPr>
          <w:rFonts w:ascii="Times New Roman" w:hAnsi="Times New Roman"/>
          <w:sz w:val="24"/>
          <w:szCs w:val="24"/>
        </w:rPr>
      </w:pPr>
      <w:r w:rsidRPr="00C92185">
        <w:rPr>
          <w:rFonts w:ascii="Times New Roman" w:hAnsi="Times New Roman"/>
          <w:sz w:val="24"/>
          <w:szCs w:val="24"/>
        </w:rPr>
        <w:t>Restrictions d’accès : la fermeture temporaire de rues (livraison de matériaux, présence de Matériaux sur la chaussée) ;</w:t>
      </w:r>
    </w:p>
    <w:p w14:paraId="1BDC1165" w14:textId="77777777" w:rsidR="00C92185" w:rsidRPr="00C92185" w:rsidRDefault="00C92185" w:rsidP="00D20C04">
      <w:pPr>
        <w:pStyle w:val="PargrafodaLista"/>
        <w:widowControl w:val="0"/>
        <w:numPr>
          <w:ilvl w:val="0"/>
          <w:numId w:val="54"/>
        </w:numPr>
        <w:autoSpaceDE w:val="0"/>
        <w:autoSpaceDN w:val="0"/>
        <w:adjustRightInd w:val="0"/>
        <w:spacing w:after="240" w:line="240" w:lineRule="auto"/>
        <w:jc w:val="both"/>
        <w:rPr>
          <w:rFonts w:ascii="Times New Roman" w:hAnsi="Times New Roman"/>
          <w:sz w:val="24"/>
          <w:szCs w:val="24"/>
        </w:rPr>
      </w:pPr>
      <w:r w:rsidRPr="00C92185">
        <w:rPr>
          <w:rFonts w:ascii="Times New Roman" w:hAnsi="Times New Roman"/>
          <w:sz w:val="24"/>
          <w:szCs w:val="24"/>
        </w:rPr>
        <w:t>Délimiter et clôturer l'emprise du tracé du projet pour éviter les accidents liés à la présence d’excavations</w:t>
      </w:r>
    </w:p>
    <w:p w14:paraId="64940C28" w14:textId="77777777" w:rsidR="00C92185" w:rsidRPr="00C92185" w:rsidRDefault="00C92185" w:rsidP="00D20C04">
      <w:pPr>
        <w:pStyle w:val="PargrafodaLista"/>
        <w:widowControl w:val="0"/>
        <w:numPr>
          <w:ilvl w:val="0"/>
          <w:numId w:val="54"/>
        </w:numPr>
        <w:autoSpaceDE w:val="0"/>
        <w:autoSpaceDN w:val="0"/>
        <w:adjustRightInd w:val="0"/>
        <w:spacing w:after="240" w:line="240" w:lineRule="auto"/>
        <w:jc w:val="both"/>
        <w:rPr>
          <w:rFonts w:ascii="Times New Roman" w:hAnsi="Times New Roman"/>
          <w:sz w:val="24"/>
          <w:szCs w:val="24"/>
        </w:rPr>
      </w:pPr>
      <w:r w:rsidRPr="00C92185">
        <w:rPr>
          <w:rFonts w:ascii="Times New Roman" w:hAnsi="Times New Roman"/>
          <w:sz w:val="24"/>
          <w:szCs w:val="24"/>
        </w:rPr>
        <w:t xml:space="preserve">Nuisances sonores ; </w:t>
      </w:r>
    </w:p>
    <w:p w14:paraId="1EA34AC7" w14:textId="77777777" w:rsidR="00C92185" w:rsidRPr="00C92185" w:rsidRDefault="00C92185" w:rsidP="00D20C04">
      <w:pPr>
        <w:pStyle w:val="PargrafodaLista"/>
        <w:widowControl w:val="0"/>
        <w:numPr>
          <w:ilvl w:val="0"/>
          <w:numId w:val="54"/>
        </w:numPr>
        <w:autoSpaceDE w:val="0"/>
        <w:autoSpaceDN w:val="0"/>
        <w:adjustRightInd w:val="0"/>
        <w:spacing w:after="240" w:line="240" w:lineRule="auto"/>
        <w:jc w:val="both"/>
        <w:rPr>
          <w:rFonts w:ascii="Times New Roman" w:hAnsi="Times New Roman"/>
          <w:sz w:val="24"/>
          <w:szCs w:val="24"/>
        </w:rPr>
      </w:pPr>
      <w:r w:rsidRPr="00C92185">
        <w:rPr>
          <w:rFonts w:ascii="Times New Roman" w:hAnsi="Times New Roman"/>
          <w:sz w:val="24"/>
          <w:szCs w:val="24"/>
        </w:rPr>
        <w:t xml:space="preserve">Nuisances olfactives.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17"/>
        <w:gridCol w:w="1534"/>
        <w:gridCol w:w="1534"/>
        <w:gridCol w:w="1485"/>
        <w:gridCol w:w="2410"/>
      </w:tblGrid>
      <w:tr w:rsidR="00C92185" w:rsidRPr="00C92185" w14:paraId="4C4BC235" w14:textId="77777777" w:rsidTr="00031133">
        <w:tc>
          <w:tcPr>
            <w:tcW w:w="1843" w:type="dxa"/>
          </w:tcPr>
          <w:p w14:paraId="79786B83" w14:textId="77777777" w:rsidR="00C92185" w:rsidRPr="00C92185" w:rsidRDefault="00C92185" w:rsidP="001073D2">
            <w:pPr>
              <w:spacing w:after="0"/>
              <w:rPr>
                <w:rFonts w:ascii="Times New Roman" w:hAnsi="Times New Roman" w:cs="Times New Roman"/>
                <w:sz w:val="24"/>
                <w:szCs w:val="24"/>
              </w:rPr>
            </w:pPr>
          </w:p>
        </w:tc>
        <w:tc>
          <w:tcPr>
            <w:tcW w:w="1117" w:type="dxa"/>
            <w:vAlign w:val="center"/>
          </w:tcPr>
          <w:p w14:paraId="1BC17BC6"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68B62615"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2EDFD496"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85" w:type="dxa"/>
            <w:vAlign w:val="center"/>
          </w:tcPr>
          <w:p w14:paraId="5BEB59FA"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410" w:type="dxa"/>
            <w:vAlign w:val="center"/>
          </w:tcPr>
          <w:p w14:paraId="6EE7C3B4"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54DA40CB" w14:textId="77777777" w:rsidTr="00031133">
        <w:tc>
          <w:tcPr>
            <w:tcW w:w="1843" w:type="dxa"/>
            <w:vAlign w:val="center"/>
          </w:tcPr>
          <w:p w14:paraId="116641CD"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117" w:type="dxa"/>
          </w:tcPr>
          <w:p w14:paraId="1AF70115"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Forte </w:t>
            </w:r>
          </w:p>
        </w:tc>
        <w:tc>
          <w:tcPr>
            <w:tcW w:w="1534" w:type="dxa"/>
          </w:tcPr>
          <w:p w14:paraId="10F15188"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Locale </w:t>
            </w:r>
          </w:p>
        </w:tc>
        <w:tc>
          <w:tcPr>
            <w:tcW w:w="1534" w:type="dxa"/>
          </w:tcPr>
          <w:p w14:paraId="14D18C26"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Longue </w:t>
            </w:r>
          </w:p>
        </w:tc>
        <w:tc>
          <w:tcPr>
            <w:tcW w:w="1485" w:type="dxa"/>
            <w:shd w:val="clear" w:color="auto" w:fill="auto"/>
          </w:tcPr>
          <w:p w14:paraId="45FA5B0E" w14:textId="77777777" w:rsidR="00C92185" w:rsidRPr="00C92185" w:rsidRDefault="00C92185" w:rsidP="001073D2">
            <w:pPr>
              <w:spacing w:after="0"/>
              <w:rPr>
                <w:rFonts w:ascii="Times New Roman" w:hAnsi="Times New Roman" w:cs="Times New Roman"/>
                <w:b/>
                <w:sz w:val="24"/>
                <w:szCs w:val="24"/>
              </w:rPr>
            </w:pPr>
            <w:r w:rsidRPr="00C92185">
              <w:rPr>
                <w:rFonts w:ascii="Times New Roman" w:hAnsi="Times New Roman" w:cs="Times New Roman"/>
                <w:b/>
                <w:sz w:val="24"/>
                <w:szCs w:val="24"/>
              </w:rPr>
              <w:t xml:space="preserve">Forte </w:t>
            </w:r>
          </w:p>
        </w:tc>
        <w:tc>
          <w:tcPr>
            <w:tcW w:w="2410" w:type="dxa"/>
          </w:tcPr>
          <w:p w14:paraId="30840C57"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Non </w:t>
            </w:r>
          </w:p>
        </w:tc>
      </w:tr>
      <w:tr w:rsidR="00C92185" w:rsidRPr="00C92185" w14:paraId="69355FF8" w14:textId="77777777" w:rsidTr="00031133">
        <w:tc>
          <w:tcPr>
            <w:tcW w:w="1843" w:type="dxa"/>
            <w:vAlign w:val="center"/>
          </w:tcPr>
          <w:p w14:paraId="53F487C2"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080" w:type="dxa"/>
            <w:gridSpan w:val="5"/>
          </w:tcPr>
          <w:p w14:paraId="6708F969"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Prévoir un budget pour la prise en</w:t>
            </w:r>
            <w:r w:rsidR="009E2A3F">
              <w:rPr>
                <w:rFonts w:ascii="Times New Roman" w:hAnsi="Times New Roman" w:cs="Times New Roman"/>
                <w:sz w:val="24"/>
                <w:szCs w:val="24"/>
              </w:rPr>
              <w:t xml:space="preserve"> compte</w:t>
            </w:r>
            <w:r w:rsidRPr="00C92185">
              <w:rPr>
                <w:rFonts w:ascii="Times New Roman" w:hAnsi="Times New Roman" w:cs="Times New Roman"/>
                <w:sz w:val="24"/>
                <w:szCs w:val="24"/>
              </w:rPr>
              <w:t xml:space="preserve"> de tous les désagréments causés par le projet</w:t>
            </w:r>
          </w:p>
          <w:p w14:paraId="5E552C7A"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Sensibiliser les entreprises plus qu’elles travaillent de façon responsable afin d’éviter de causer des désagréments au</w:t>
            </w:r>
            <w:r w:rsidR="009E2A3F">
              <w:rPr>
                <w:rFonts w:ascii="Times New Roman" w:hAnsi="Times New Roman" w:cs="Times New Roman"/>
                <w:sz w:val="24"/>
                <w:szCs w:val="24"/>
              </w:rPr>
              <w:t>x</w:t>
            </w:r>
            <w:r w:rsidRPr="00C92185">
              <w:rPr>
                <w:rFonts w:ascii="Times New Roman" w:hAnsi="Times New Roman" w:cs="Times New Roman"/>
                <w:sz w:val="24"/>
                <w:szCs w:val="24"/>
              </w:rPr>
              <w:t xml:space="preserve"> riverains</w:t>
            </w:r>
          </w:p>
          <w:p w14:paraId="04981D6A"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 xml:space="preserve">Mettre en place un panneau d’information à l’entrée du chantier indiquant les coordonnées des responsables du chantier (maître d’ouvrage, entreprises) et rappelant les dates des principales phases de travaux ainsi que la nature des nuisances potentielles associées (bruit, poussières, circulation accrue de véhicules, etc.) ; </w:t>
            </w:r>
          </w:p>
          <w:p w14:paraId="5AAD1DDC"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Mettre en place une boîte à doléances à l’entrée du chantier permettant aux riverains de poser leurs questions et d’exprimer leurs remarques ;</w:t>
            </w:r>
          </w:p>
          <w:p w14:paraId="3E5F5D29"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Réduire et optimiser le stationnement des véhicules de chantier afin de produire le moins de gêne ou nuisance dans les rues voisines ;</w:t>
            </w:r>
          </w:p>
          <w:p w14:paraId="6B85B85F"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 xml:space="preserve">Planifier les livraisons et approvisionnement sur la journée afin d’éviter les livraisons aux heures de pointe ou à des heures susceptibles de créer des nuisances au voisinage. Les véhicules de livraison de matériels et matériaux ne doivent pas gêner la circulation autour du chantier. </w:t>
            </w:r>
          </w:p>
          <w:p w14:paraId="03FF037C" w14:textId="77777777" w:rsidR="00C92185" w:rsidRPr="00C92185" w:rsidRDefault="00C92185" w:rsidP="001073D2">
            <w:pPr>
              <w:numPr>
                <w:ilvl w:val="0"/>
                <w:numId w:val="49"/>
              </w:numPr>
              <w:autoSpaceDE w:val="0"/>
              <w:autoSpaceDN w:val="0"/>
              <w:adjustRightInd w:val="0"/>
              <w:spacing w:after="0" w:line="240" w:lineRule="auto"/>
              <w:ind w:left="644"/>
              <w:jc w:val="both"/>
              <w:rPr>
                <w:rFonts w:ascii="Times New Roman" w:hAnsi="Times New Roman" w:cs="Times New Roman"/>
                <w:sz w:val="24"/>
                <w:szCs w:val="24"/>
              </w:rPr>
            </w:pPr>
            <w:r w:rsidRPr="00C92185">
              <w:rPr>
                <w:rFonts w:ascii="Times New Roman" w:hAnsi="Times New Roman" w:cs="Times New Roman"/>
                <w:sz w:val="24"/>
                <w:szCs w:val="24"/>
              </w:rPr>
              <w:t>Sensibiliser le personnel et le systématiser pour tout nouveau intervenant sur le chantier.</w:t>
            </w:r>
          </w:p>
        </w:tc>
      </w:tr>
      <w:tr w:rsidR="00C92185" w:rsidRPr="00C92185" w14:paraId="6F296AEF" w14:textId="77777777" w:rsidTr="00031133">
        <w:tc>
          <w:tcPr>
            <w:tcW w:w="1843" w:type="dxa"/>
            <w:vAlign w:val="center"/>
          </w:tcPr>
          <w:p w14:paraId="3FAFA893"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117" w:type="dxa"/>
          </w:tcPr>
          <w:p w14:paraId="50E2F66E"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34" w:type="dxa"/>
          </w:tcPr>
          <w:p w14:paraId="2E14AA6F"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534" w:type="dxa"/>
          </w:tcPr>
          <w:p w14:paraId="69DB414F"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Courte </w:t>
            </w:r>
          </w:p>
        </w:tc>
        <w:tc>
          <w:tcPr>
            <w:tcW w:w="1485" w:type="dxa"/>
            <w:shd w:val="clear" w:color="auto" w:fill="auto"/>
          </w:tcPr>
          <w:p w14:paraId="1B655D80" w14:textId="77777777" w:rsidR="00C92185" w:rsidRPr="00C92185" w:rsidRDefault="00C92185" w:rsidP="001073D2">
            <w:pPr>
              <w:spacing w:after="0"/>
              <w:rPr>
                <w:rFonts w:ascii="Times New Roman" w:hAnsi="Times New Roman" w:cs="Times New Roman"/>
                <w:b/>
                <w:sz w:val="24"/>
                <w:szCs w:val="24"/>
              </w:rPr>
            </w:pPr>
            <w:r w:rsidRPr="00C92185">
              <w:rPr>
                <w:rFonts w:ascii="Times New Roman" w:hAnsi="Times New Roman" w:cs="Times New Roman"/>
                <w:b/>
                <w:sz w:val="24"/>
                <w:szCs w:val="24"/>
              </w:rPr>
              <w:t xml:space="preserve">Moyenne </w:t>
            </w:r>
          </w:p>
        </w:tc>
        <w:tc>
          <w:tcPr>
            <w:tcW w:w="2410" w:type="dxa"/>
          </w:tcPr>
          <w:p w14:paraId="1AC0BD43"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22F84A7D" w14:textId="77777777" w:rsidR="00C92185" w:rsidRPr="00C92185" w:rsidRDefault="00C92185" w:rsidP="00C92185">
      <w:pPr>
        <w:rPr>
          <w:rFonts w:ascii="Times New Roman" w:hAnsi="Times New Roman" w:cs="Times New Roman"/>
          <w:sz w:val="24"/>
          <w:szCs w:val="24"/>
        </w:rPr>
      </w:pPr>
    </w:p>
    <w:p w14:paraId="2A4E5409" w14:textId="77777777" w:rsidR="00C92185" w:rsidRPr="00C92185" w:rsidRDefault="00C92185" w:rsidP="00D20C04">
      <w:pPr>
        <w:pStyle w:val="PargrafodaLista"/>
        <w:numPr>
          <w:ilvl w:val="0"/>
          <w:numId w:val="50"/>
        </w:numPr>
        <w:spacing w:after="0" w:line="240" w:lineRule="auto"/>
        <w:rPr>
          <w:rFonts w:ascii="Times New Roman" w:hAnsi="Times New Roman"/>
          <w:b/>
          <w:i/>
          <w:sz w:val="24"/>
          <w:szCs w:val="24"/>
        </w:rPr>
      </w:pPr>
      <w:r w:rsidRPr="00C92185">
        <w:rPr>
          <w:rFonts w:ascii="Times New Roman" w:hAnsi="Times New Roman"/>
          <w:b/>
          <w:i/>
          <w:sz w:val="24"/>
          <w:szCs w:val="24"/>
        </w:rPr>
        <w:t>Risques d’abus sexuel</w:t>
      </w:r>
    </w:p>
    <w:p w14:paraId="19FAA0B5"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En phase travaux, des risques d’abus sexuels provenant des contacts entre le personnel de chantier et les populations locales sont à craindre. Cet impact est aussi à craindre chez le personnel féminin exécutant certaines taches (par exemple les ménagères, les porteurs de drapeaux, etc.). Des campagnes de sensibilisation régulière dans ce sens devront être véhiculées à l’encontre du personnel et des populations riveraines. L’entreprise devra mettre en place un comité de suivi et gestion de ce genre de plainte. </w:t>
      </w:r>
    </w:p>
    <w:p w14:paraId="3EF40583" w14:textId="77777777" w:rsidR="00C92185" w:rsidRPr="00C92185" w:rsidRDefault="00C92185" w:rsidP="00D20C04">
      <w:pPr>
        <w:pStyle w:val="PargrafodaLista"/>
        <w:numPr>
          <w:ilvl w:val="0"/>
          <w:numId w:val="50"/>
        </w:numPr>
        <w:spacing w:after="0" w:line="240" w:lineRule="auto"/>
        <w:rPr>
          <w:rFonts w:ascii="Times New Roman" w:hAnsi="Times New Roman"/>
          <w:b/>
          <w:i/>
          <w:sz w:val="24"/>
          <w:szCs w:val="24"/>
        </w:rPr>
      </w:pPr>
      <w:r w:rsidRPr="00C92185">
        <w:rPr>
          <w:rFonts w:ascii="Times New Roman" w:hAnsi="Times New Roman"/>
          <w:b/>
          <w:i/>
          <w:sz w:val="24"/>
          <w:szCs w:val="24"/>
        </w:rPr>
        <w:t>Impacts sur le genre</w:t>
      </w:r>
    </w:p>
    <w:p w14:paraId="3284508D"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La mise en place du projet, à travers ses impacts socio-économiques potentiels, pourrait occasionner une aggravation des inégalités de genre déjà existantes au détriment des femmes et empêcher ainsi une participation harmonieuse des deux catégories sexuelles au processus de développement et l’accès égale et équitable des hommes et des femmes aux avantages du projet.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17"/>
        <w:gridCol w:w="1534"/>
        <w:gridCol w:w="1534"/>
        <w:gridCol w:w="1485"/>
        <w:gridCol w:w="2410"/>
      </w:tblGrid>
      <w:tr w:rsidR="00C92185" w:rsidRPr="00C92185" w14:paraId="47BE8B33" w14:textId="77777777" w:rsidTr="00031133">
        <w:tc>
          <w:tcPr>
            <w:tcW w:w="1843" w:type="dxa"/>
          </w:tcPr>
          <w:p w14:paraId="19130286" w14:textId="77777777" w:rsidR="00C92185" w:rsidRPr="00C92185" w:rsidRDefault="00C92185" w:rsidP="001073D2">
            <w:pPr>
              <w:spacing w:after="0"/>
              <w:rPr>
                <w:rFonts w:ascii="Times New Roman" w:hAnsi="Times New Roman" w:cs="Times New Roman"/>
                <w:sz w:val="24"/>
                <w:szCs w:val="24"/>
              </w:rPr>
            </w:pPr>
          </w:p>
        </w:tc>
        <w:tc>
          <w:tcPr>
            <w:tcW w:w="1117" w:type="dxa"/>
            <w:vAlign w:val="center"/>
          </w:tcPr>
          <w:p w14:paraId="0954853B"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0A87E4E8"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1A653BCD"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85" w:type="dxa"/>
            <w:vAlign w:val="center"/>
          </w:tcPr>
          <w:p w14:paraId="38B3DEB2"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410" w:type="dxa"/>
            <w:vAlign w:val="center"/>
          </w:tcPr>
          <w:p w14:paraId="6773277B"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69304C9E" w14:textId="77777777" w:rsidTr="00031133">
        <w:tc>
          <w:tcPr>
            <w:tcW w:w="1843" w:type="dxa"/>
            <w:vAlign w:val="center"/>
          </w:tcPr>
          <w:p w14:paraId="73EF047B"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117" w:type="dxa"/>
          </w:tcPr>
          <w:p w14:paraId="338BE489"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Forte </w:t>
            </w:r>
          </w:p>
        </w:tc>
        <w:tc>
          <w:tcPr>
            <w:tcW w:w="1534" w:type="dxa"/>
          </w:tcPr>
          <w:p w14:paraId="18CB2D5F"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Locale </w:t>
            </w:r>
          </w:p>
        </w:tc>
        <w:tc>
          <w:tcPr>
            <w:tcW w:w="1534" w:type="dxa"/>
          </w:tcPr>
          <w:p w14:paraId="45984192"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Longue </w:t>
            </w:r>
          </w:p>
        </w:tc>
        <w:tc>
          <w:tcPr>
            <w:tcW w:w="1485" w:type="dxa"/>
            <w:shd w:val="clear" w:color="auto" w:fill="auto"/>
          </w:tcPr>
          <w:p w14:paraId="7D185062" w14:textId="77777777" w:rsidR="00C92185" w:rsidRPr="00C92185" w:rsidRDefault="00C92185" w:rsidP="001073D2">
            <w:pPr>
              <w:spacing w:after="0"/>
              <w:rPr>
                <w:rFonts w:ascii="Times New Roman" w:hAnsi="Times New Roman" w:cs="Times New Roman"/>
                <w:b/>
                <w:sz w:val="24"/>
                <w:szCs w:val="24"/>
              </w:rPr>
            </w:pPr>
            <w:r w:rsidRPr="00C92185">
              <w:rPr>
                <w:rFonts w:ascii="Times New Roman" w:hAnsi="Times New Roman" w:cs="Times New Roman"/>
                <w:b/>
                <w:sz w:val="24"/>
                <w:szCs w:val="24"/>
              </w:rPr>
              <w:t xml:space="preserve">Forte </w:t>
            </w:r>
          </w:p>
        </w:tc>
        <w:tc>
          <w:tcPr>
            <w:tcW w:w="2410" w:type="dxa"/>
          </w:tcPr>
          <w:p w14:paraId="28D0B158"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Non </w:t>
            </w:r>
          </w:p>
        </w:tc>
      </w:tr>
      <w:tr w:rsidR="00C92185" w:rsidRPr="00C92185" w14:paraId="17A8EC62" w14:textId="77777777" w:rsidTr="00031133">
        <w:tc>
          <w:tcPr>
            <w:tcW w:w="1843" w:type="dxa"/>
            <w:vAlign w:val="center"/>
          </w:tcPr>
          <w:p w14:paraId="7CF82675"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080" w:type="dxa"/>
            <w:gridSpan w:val="5"/>
          </w:tcPr>
          <w:p w14:paraId="56E84745" w14:textId="77777777" w:rsidR="00C92185" w:rsidRPr="00C92185" w:rsidRDefault="00C92185" w:rsidP="001073D2">
            <w:pPr>
              <w:numPr>
                <w:ilvl w:val="0"/>
                <w:numId w:val="49"/>
              </w:numPr>
              <w:autoSpaceDE w:val="0"/>
              <w:autoSpaceDN w:val="0"/>
              <w:adjustRightInd w:val="0"/>
              <w:spacing w:after="0" w:line="240" w:lineRule="auto"/>
              <w:jc w:val="both"/>
              <w:rPr>
                <w:rFonts w:ascii="Times New Roman" w:hAnsi="Times New Roman" w:cs="Times New Roman"/>
                <w:iCs/>
                <w:sz w:val="24"/>
                <w:szCs w:val="24"/>
              </w:rPr>
            </w:pPr>
            <w:r w:rsidRPr="00C92185">
              <w:rPr>
                <w:rFonts w:ascii="Times New Roman" w:hAnsi="Times New Roman" w:cs="Times New Roman"/>
                <w:iCs/>
                <w:sz w:val="24"/>
                <w:szCs w:val="24"/>
              </w:rPr>
              <w:t>Impliquer les femmes dans le recrutement de la main d’œuvre</w:t>
            </w:r>
          </w:p>
          <w:p w14:paraId="28030A25" w14:textId="77777777" w:rsidR="00C92185" w:rsidRPr="00C92185" w:rsidRDefault="00C92185" w:rsidP="001073D2">
            <w:pPr>
              <w:numPr>
                <w:ilvl w:val="0"/>
                <w:numId w:val="49"/>
              </w:numPr>
              <w:autoSpaceDE w:val="0"/>
              <w:autoSpaceDN w:val="0"/>
              <w:adjustRightInd w:val="0"/>
              <w:spacing w:after="0" w:line="240" w:lineRule="auto"/>
              <w:jc w:val="both"/>
              <w:rPr>
                <w:rFonts w:ascii="Times New Roman" w:hAnsi="Times New Roman" w:cs="Times New Roman"/>
                <w:sz w:val="24"/>
                <w:szCs w:val="24"/>
              </w:rPr>
            </w:pPr>
            <w:r w:rsidRPr="00C92185">
              <w:rPr>
                <w:rFonts w:ascii="Times New Roman" w:hAnsi="Times New Roman" w:cs="Times New Roman"/>
                <w:iCs/>
                <w:sz w:val="24"/>
                <w:szCs w:val="24"/>
              </w:rPr>
              <w:t>À compétences égales recruter prioritairement les femmes</w:t>
            </w:r>
          </w:p>
        </w:tc>
      </w:tr>
      <w:tr w:rsidR="00C92185" w:rsidRPr="00C92185" w14:paraId="5D145ECA" w14:textId="77777777" w:rsidTr="00031133">
        <w:tc>
          <w:tcPr>
            <w:tcW w:w="1843" w:type="dxa"/>
            <w:vAlign w:val="center"/>
          </w:tcPr>
          <w:p w14:paraId="46813542"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117" w:type="dxa"/>
          </w:tcPr>
          <w:p w14:paraId="65E4EDA8"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1534" w:type="dxa"/>
          </w:tcPr>
          <w:p w14:paraId="1A7E2737"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Ponctuelle </w:t>
            </w:r>
          </w:p>
        </w:tc>
        <w:tc>
          <w:tcPr>
            <w:tcW w:w="1534" w:type="dxa"/>
          </w:tcPr>
          <w:p w14:paraId="74B33302"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Courte </w:t>
            </w:r>
          </w:p>
        </w:tc>
        <w:tc>
          <w:tcPr>
            <w:tcW w:w="1485" w:type="dxa"/>
            <w:shd w:val="clear" w:color="auto" w:fill="auto"/>
          </w:tcPr>
          <w:p w14:paraId="19B8BF40" w14:textId="77777777" w:rsidR="00C92185" w:rsidRPr="00C92185" w:rsidRDefault="00C92185" w:rsidP="001073D2">
            <w:pPr>
              <w:spacing w:after="0"/>
              <w:rPr>
                <w:rFonts w:ascii="Times New Roman" w:hAnsi="Times New Roman" w:cs="Times New Roman"/>
                <w:b/>
                <w:sz w:val="24"/>
                <w:szCs w:val="24"/>
              </w:rPr>
            </w:pPr>
            <w:r w:rsidRPr="00C92185">
              <w:rPr>
                <w:rFonts w:ascii="Times New Roman" w:hAnsi="Times New Roman" w:cs="Times New Roman"/>
                <w:b/>
                <w:sz w:val="24"/>
                <w:szCs w:val="24"/>
              </w:rPr>
              <w:t xml:space="preserve">Moyenne </w:t>
            </w:r>
          </w:p>
        </w:tc>
        <w:tc>
          <w:tcPr>
            <w:tcW w:w="2410" w:type="dxa"/>
          </w:tcPr>
          <w:p w14:paraId="5F8DC6E6"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7185412C" w14:textId="77777777" w:rsidR="00C92185" w:rsidRPr="00C92185" w:rsidRDefault="00C92185" w:rsidP="001073D2">
      <w:pPr>
        <w:spacing w:after="0"/>
        <w:rPr>
          <w:rFonts w:ascii="Times New Roman" w:hAnsi="Times New Roman" w:cs="Times New Roman"/>
          <w:sz w:val="24"/>
          <w:szCs w:val="24"/>
        </w:rPr>
      </w:pPr>
    </w:p>
    <w:p w14:paraId="2022345D" w14:textId="77777777" w:rsidR="00C92185" w:rsidRPr="002C4C67" w:rsidRDefault="002C4C67" w:rsidP="002C4C67">
      <w:pPr>
        <w:pStyle w:val="PargrafodaLista"/>
        <w:ind w:left="1842" w:firstLine="282"/>
        <w:outlineLvl w:val="2"/>
        <w:rPr>
          <w:rFonts w:ascii="Times New Roman" w:hAnsi="Times New Roman"/>
          <w:b/>
          <w:sz w:val="24"/>
          <w:szCs w:val="24"/>
        </w:rPr>
      </w:pPr>
      <w:bookmarkStart w:id="188" w:name="_Toc51239263"/>
      <w:r>
        <w:rPr>
          <w:rFonts w:ascii="Times New Roman" w:hAnsi="Times New Roman"/>
          <w:b/>
          <w:sz w:val="24"/>
          <w:szCs w:val="24"/>
        </w:rPr>
        <w:t>5.3.</w:t>
      </w:r>
      <w:r w:rsidR="003477FB">
        <w:rPr>
          <w:rFonts w:ascii="Times New Roman" w:hAnsi="Times New Roman"/>
          <w:b/>
          <w:sz w:val="24"/>
          <w:szCs w:val="24"/>
        </w:rPr>
        <w:t>3.</w:t>
      </w:r>
      <w:r w:rsidR="003477FB" w:rsidRPr="002C4C67">
        <w:rPr>
          <w:rFonts w:ascii="Times New Roman" w:hAnsi="Times New Roman"/>
          <w:b/>
          <w:sz w:val="24"/>
          <w:szCs w:val="24"/>
        </w:rPr>
        <w:t xml:space="preserve"> Impacts</w:t>
      </w:r>
      <w:r w:rsidR="00C92185" w:rsidRPr="002C4C67">
        <w:rPr>
          <w:rFonts w:ascii="Times New Roman" w:hAnsi="Times New Roman"/>
          <w:b/>
          <w:sz w:val="24"/>
          <w:szCs w:val="24"/>
        </w:rPr>
        <w:t xml:space="preserve"> sur le milieu physique</w:t>
      </w:r>
      <w:bookmarkEnd w:id="188"/>
    </w:p>
    <w:p w14:paraId="5B3FA588" w14:textId="77777777" w:rsidR="00C92185" w:rsidRPr="002C4C67" w:rsidRDefault="00C92185" w:rsidP="00D20C04">
      <w:pPr>
        <w:pStyle w:val="PargrafodaLista"/>
        <w:numPr>
          <w:ilvl w:val="0"/>
          <w:numId w:val="50"/>
        </w:numPr>
        <w:spacing w:after="0" w:line="240" w:lineRule="auto"/>
        <w:rPr>
          <w:rFonts w:ascii="Times New Roman" w:hAnsi="Times New Roman"/>
          <w:b/>
          <w:i/>
          <w:sz w:val="24"/>
          <w:szCs w:val="24"/>
        </w:rPr>
      </w:pPr>
      <w:bookmarkStart w:id="189" w:name="_Toc389955598"/>
      <w:bookmarkStart w:id="190" w:name="_Toc20572688"/>
      <w:r w:rsidRPr="002C4C67">
        <w:rPr>
          <w:rFonts w:ascii="Times New Roman" w:hAnsi="Times New Roman"/>
          <w:b/>
          <w:i/>
          <w:sz w:val="24"/>
          <w:szCs w:val="24"/>
        </w:rPr>
        <w:t>Impacts sur les ressources pédologiques</w:t>
      </w:r>
      <w:bookmarkEnd w:id="189"/>
      <w:bookmarkEnd w:id="190"/>
    </w:p>
    <w:p w14:paraId="33BE32C4"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Les impacts sur les ressources pédologiques seront surtout perçus en phase construction. Le tracé général du câble traverse essentiellement un milieu urbain bâti et habité. Le projet traverse aussi des zones arborées dominées par la présence d’anacardier</w:t>
      </w:r>
      <w:r w:rsidR="00A00E16">
        <w:rPr>
          <w:rFonts w:ascii="Times New Roman" w:hAnsi="Times New Roman" w:cs="Times New Roman"/>
          <w:sz w:val="24"/>
          <w:szCs w:val="24"/>
        </w:rPr>
        <w:t>s</w:t>
      </w:r>
      <w:r w:rsidRPr="00C92185">
        <w:rPr>
          <w:rFonts w:ascii="Times New Roman" w:hAnsi="Times New Roman" w:cs="Times New Roman"/>
          <w:sz w:val="24"/>
          <w:szCs w:val="24"/>
        </w:rPr>
        <w:t>. Les incidences suspectées se résument aux pertes de terres agricoles, à la pollution, au tassement et à l’érosion des sols. Les pertes de terres arables seront minimes et se limiteront aux abords de l’emprise.</w:t>
      </w:r>
    </w:p>
    <w:p w14:paraId="22AE534F"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Le risque de pollution des sols par contre existe tout long du tracé et aux sites d’implantation des postes de transformation. La pollution peut se produire suite à des fuites et/ou déversements accidentels de substances polluantes, des rejets d’effluents et/ou la lixiviation des déchets. Par ailleurs les eaux de nettoyage des véhicules chargées de résidus d’huiles peuvent occasionner des pollutions. </w:t>
      </w:r>
    </w:p>
    <w:p w14:paraId="14BEC9D4"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L’effet du tassement sera surtout ressenti au niveau des zones humides et sera en rapport avec la circulation de la machinerie hors des voies de communication. En effet, la mise en œuvre du projet va mobiliser une machinerie assez lourde (poids lourds pour le transport des matériaux, pelles mécaniques pour les excavations…) dont le déplacement hors des voies de circulation entrainerait le tassement et le compactage induisant une réduction de l’aptitude agronomiques des sols concernés. L’orniérage des sols est un phénomène couramment observé après le passage des véhicules par temps pluvieux ou dans des zones humides de faible portance. </w:t>
      </w:r>
    </w:p>
    <w:p w14:paraId="76519278"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En dehors de la zone humide, le compactage peut avoir comme conséquence une réduction de l’infiltration des eaux de pluies et une augmentation des risques d’inondation.</w:t>
      </w:r>
    </w:p>
    <w:p w14:paraId="326CF83C"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L’érosion sera une conséquence de la mise à découvert du sol suite au dégagement des emprises (dans la zone humide), à l’ouverture des tranchées d’accueil des câbles et aux fouilles et excavations pour la mise en place des fondations des ouvrages de génie civil. Les emprunts de matériaux de construction en plus des pertes de terres arables qu’elles induisent fragiliseraient les sols des abords des carrières.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1534"/>
        <w:gridCol w:w="1534"/>
        <w:gridCol w:w="1534"/>
        <w:gridCol w:w="1485"/>
        <w:gridCol w:w="2410"/>
      </w:tblGrid>
      <w:tr w:rsidR="00C92185" w:rsidRPr="00C92185" w14:paraId="17BFD85F" w14:textId="77777777" w:rsidTr="00031133">
        <w:tc>
          <w:tcPr>
            <w:tcW w:w="1534" w:type="dxa"/>
          </w:tcPr>
          <w:p w14:paraId="197BEC57" w14:textId="77777777" w:rsidR="00C92185" w:rsidRPr="00C92185" w:rsidRDefault="00C92185" w:rsidP="001073D2">
            <w:pPr>
              <w:spacing w:after="0"/>
              <w:rPr>
                <w:rFonts w:ascii="Times New Roman" w:hAnsi="Times New Roman" w:cs="Times New Roman"/>
                <w:sz w:val="24"/>
                <w:szCs w:val="24"/>
              </w:rPr>
            </w:pPr>
          </w:p>
        </w:tc>
        <w:tc>
          <w:tcPr>
            <w:tcW w:w="1534" w:type="dxa"/>
            <w:vAlign w:val="center"/>
          </w:tcPr>
          <w:p w14:paraId="42269794"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5D91D7AA"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3F0B78DD"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85" w:type="dxa"/>
            <w:vAlign w:val="center"/>
          </w:tcPr>
          <w:p w14:paraId="3628838A"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410" w:type="dxa"/>
            <w:vAlign w:val="center"/>
          </w:tcPr>
          <w:p w14:paraId="4B4B0306"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16A1846F" w14:textId="77777777" w:rsidTr="00031133">
        <w:tc>
          <w:tcPr>
            <w:tcW w:w="1534" w:type="dxa"/>
            <w:vAlign w:val="center"/>
          </w:tcPr>
          <w:p w14:paraId="35DC6A29"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tcPr>
          <w:p w14:paraId="63E182D4"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534" w:type="dxa"/>
          </w:tcPr>
          <w:p w14:paraId="5D64FA59"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Locale</w:t>
            </w:r>
          </w:p>
        </w:tc>
        <w:tc>
          <w:tcPr>
            <w:tcW w:w="1534" w:type="dxa"/>
          </w:tcPr>
          <w:p w14:paraId="05E5016D"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485" w:type="dxa"/>
          </w:tcPr>
          <w:p w14:paraId="3D7464F3"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2410" w:type="dxa"/>
          </w:tcPr>
          <w:p w14:paraId="35519A84"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Non </w:t>
            </w:r>
          </w:p>
        </w:tc>
      </w:tr>
      <w:tr w:rsidR="00C92185" w:rsidRPr="00C92185" w14:paraId="7D9C53E9" w14:textId="77777777" w:rsidTr="00031133">
        <w:tc>
          <w:tcPr>
            <w:tcW w:w="1534" w:type="dxa"/>
            <w:vAlign w:val="center"/>
          </w:tcPr>
          <w:p w14:paraId="4D625EEE"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497" w:type="dxa"/>
            <w:gridSpan w:val="5"/>
          </w:tcPr>
          <w:p w14:paraId="51E0AAAD" w14:textId="77777777" w:rsidR="00C92185" w:rsidRPr="00C92185" w:rsidRDefault="00C92185" w:rsidP="001073D2">
            <w:pPr>
              <w:pStyle w:val="PargrafodaLista"/>
              <w:numPr>
                <w:ilvl w:val="0"/>
                <w:numId w:val="64"/>
              </w:numPr>
              <w:autoSpaceDE w:val="0"/>
              <w:autoSpaceDN w:val="0"/>
              <w:adjustRightInd w:val="0"/>
              <w:spacing w:after="0" w:line="259" w:lineRule="auto"/>
              <w:rPr>
                <w:rFonts w:ascii="Times New Roman" w:hAnsi="Times New Roman"/>
                <w:sz w:val="24"/>
                <w:szCs w:val="24"/>
              </w:rPr>
            </w:pPr>
            <w:r w:rsidRPr="00C92185">
              <w:rPr>
                <w:rFonts w:ascii="Times New Roman" w:hAnsi="Times New Roman"/>
                <w:sz w:val="24"/>
                <w:szCs w:val="24"/>
              </w:rPr>
              <w:t>Elaborer un plan de circulation et éviter que les véhicules et engins sortent des voies prévues ;</w:t>
            </w:r>
          </w:p>
          <w:p w14:paraId="33007D00" w14:textId="77777777" w:rsidR="00C92185" w:rsidRPr="00C92185" w:rsidRDefault="00C92185" w:rsidP="001073D2">
            <w:pPr>
              <w:pStyle w:val="PargrafodaLista"/>
              <w:numPr>
                <w:ilvl w:val="0"/>
                <w:numId w:val="64"/>
              </w:numPr>
              <w:autoSpaceDE w:val="0"/>
              <w:autoSpaceDN w:val="0"/>
              <w:adjustRightInd w:val="0"/>
              <w:spacing w:after="0" w:line="259" w:lineRule="auto"/>
              <w:rPr>
                <w:rFonts w:ascii="Times New Roman" w:hAnsi="Times New Roman"/>
                <w:sz w:val="24"/>
                <w:szCs w:val="24"/>
              </w:rPr>
            </w:pPr>
            <w:r w:rsidRPr="00C92185">
              <w:rPr>
                <w:rFonts w:ascii="Times New Roman" w:hAnsi="Times New Roman"/>
                <w:sz w:val="24"/>
                <w:szCs w:val="24"/>
              </w:rPr>
              <w:t>Se servir des routes et pistes existantes comme voies d’accès, dans la mesure du possible ;</w:t>
            </w:r>
          </w:p>
          <w:p w14:paraId="34C82DC9" w14:textId="77777777" w:rsidR="00C92185" w:rsidRPr="00C92185" w:rsidRDefault="00C92185" w:rsidP="001073D2">
            <w:pPr>
              <w:pStyle w:val="PargrafodaLista"/>
              <w:numPr>
                <w:ilvl w:val="0"/>
                <w:numId w:val="64"/>
              </w:numPr>
              <w:autoSpaceDE w:val="0"/>
              <w:autoSpaceDN w:val="0"/>
              <w:adjustRightInd w:val="0"/>
              <w:spacing w:after="0" w:line="259" w:lineRule="auto"/>
              <w:rPr>
                <w:rFonts w:ascii="Times New Roman" w:hAnsi="Times New Roman"/>
                <w:sz w:val="24"/>
                <w:szCs w:val="24"/>
              </w:rPr>
            </w:pPr>
            <w:r w:rsidRPr="00C92185">
              <w:rPr>
                <w:rFonts w:ascii="Times New Roman" w:hAnsi="Times New Roman"/>
                <w:sz w:val="24"/>
                <w:szCs w:val="24"/>
              </w:rPr>
              <w:t>Utiliser des plaques de répartition de charge pour les accès et les plateformes d’intervention et/ou des engins minimisant les incidences sur les sols ;</w:t>
            </w:r>
          </w:p>
          <w:p w14:paraId="7E91481D" w14:textId="77777777" w:rsidR="00C92185" w:rsidRPr="00C92185" w:rsidRDefault="00C92185" w:rsidP="001073D2">
            <w:pPr>
              <w:pStyle w:val="PargrafodaLista"/>
              <w:numPr>
                <w:ilvl w:val="0"/>
                <w:numId w:val="64"/>
              </w:numPr>
              <w:autoSpaceDE w:val="0"/>
              <w:autoSpaceDN w:val="0"/>
              <w:adjustRightInd w:val="0"/>
              <w:spacing w:after="0" w:line="259" w:lineRule="auto"/>
              <w:rPr>
                <w:rFonts w:ascii="Times New Roman" w:hAnsi="Times New Roman"/>
                <w:sz w:val="24"/>
                <w:szCs w:val="24"/>
              </w:rPr>
            </w:pPr>
            <w:r w:rsidRPr="00C92185">
              <w:rPr>
                <w:rFonts w:ascii="Times New Roman" w:hAnsi="Times New Roman"/>
                <w:sz w:val="24"/>
                <w:szCs w:val="24"/>
              </w:rPr>
              <w:t>Effectuer les entretiens/maintenances et les ravitaillements des véhicules et engins dans des zones dédiées étanches et isolées ;</w:t>
            </w:r>
          </w:p>
          <w:p w14:paraId="26888768" w14:textId="77777777" w:rsidR="00C92185" w:rsidRPr="00C92185" w:rsidRDefault="00C92185" w:rsidP="001073D2">
            <w:pPr>
              <w:pStyle w:val="PargrafodaLista"/>
              <w:numPr>
                <w:ilvl w:val="0"/>
                <w:numId w:val="64"/>
              </w:numPr>
              <w:autoSpaceDE w:val="0"/>
              <w:autoSpaceDN w:val="0"/>
              <w:adjustRightInd w:val="0"/>
              <w:spacing w:after="0" w:line="259" w:lineRule="auto"/>
              <w:rPr>
                <w:rFonts w:ascii="Times New Roman" w:hAnsi="Times New Roman"/>
                <w:sz w:val="24"/>
                <w:szCs w:val="24"/>
              </w:rPr>
            </w:pPr>
            <w:r w:rsidRPr="00C92185">
              <w:rPr>
                <w:rFonts w:ascii="Times New Roman" w:hAnsi="Times New Roman"/>
                <w:sz w:val="24"/>
                <w:szCs w:val="24"/>
              </w:rPr>
              <w:t xml:space="preserve">Assurer la prise en charge des huiles usées par des sociétés agréées ; </w:t>
            </w:r>
          </w:p>
          <w:p w14:paraId="5EBF78D2" w14:textId="77777777" w:rsidR="00C92185" w:rsidRPr="00C92185" w:rsidRDefault="00C92185" w:rsidP="001073D2">
            <w:pPr>
              <w:pStyle w:val="PargrafodaLista"/>
              <w:numPr>
                <w:ilvl w:val="0"/>
                <w:numId w:val="64"/>
              </w:numPr>
              <w:autoSpaceDE w:val="0"/>
              <w:autoSpaceDN w:val="0"/>
              <w:adjustRightInd w:val="0"/>
              <w:spacing w:after="0" w:line="259" w:lineRule="auto"/>
              <w:rPr>
                <w:rFonts w:ascii="Times New Roman" w:hAnsi="Times New Roman"/>
                <w:sz w:val="24"/>
                <w:szCs w:val="24"/>
              </w:rPr>
            </w:pPr>
            <w:r w:rsidRPr="00C92185">
              <w:rPr>
                <w:rFonts w:ascii="Times New Roman" w:hAnsi="Times New Roman"/>
                <w:sz w:val="24"/>
                <w:szCs w:val="24"/>
              </w:rPr>
              <w:t xml:space="preserve"> Prévoir une plateforme étanche pour le stationnement des véhicules et engins ;</w:t>
            </w:r>
          </w:p>
          <w:p w14:paraId="728AFA89" w14:textId="77777777" w:rsidR="00C92185" w:rsidRPr="00C92185" w:rsidRDefault="00C92185" w:rsidP="001073D2">
            <w:pPr>
              <w:pStyle w:val="PargrafodaLista"/>
              <w:numPr>
                <w:ilvl w:val="0"/>
                <w:numId w:val="64"/>
              </w:numPr>
              <w:autoSpaceDE w:val="0"/>
              <w:autoSpaceDN w:val="0"/>
              <w:adjustRightInd w:val="0"/>
              <w:spacing w:after="0" w:line="259" w:lineRule="auto"/>
              <w:rPr>
                <w:rFonts w:ascii="Times New Roman" w:hAnsi="Times New Roman"/>
                <w:sz w:val="24"/>
                <w:szCs w:val="24"/>
              </w:rPr>
            </w:pPr>
            <w:r w:rsidRPr="00C92185">
              <w:rPr>
                <w:rFonts w:ascii="Times New Roman" w:hAnsi="Times New Roman"/>
                <w:sz w:val="24"/>
                <w:szCs w:val="24"/>
              </w:rPr>
              <w:t>Régaler et si possibles reboiser les zones remaniées pour éviter l’érosion des sols ;</w:t>
            </w:r>
          </w:p>
          <w:p w14:paraId="58BA4956" w14:textId="77777777" w:rsidR="00C92185" w:rsidRPr="00C92185" w:rsidRDefault="00C92185" w:rsidP="001073D2">
            <w:pPr>
              <w:pStyle w:val="PargrafodaLista"/>
              <w:numPr>
                <w:ilvl w:val="0"/>
                <w:numId w:val="64"/>
              </w:numPr>
              <w:autoSpaceDE w:val="0"/>
              <w:autoSpaceDN w:val="0"/>
              <w:adjustRightInd w:val="0"/>
              <w:spacing w:after="0" w:line="259" w:lineRule="auto"/>
              <w:rPr>
                <w:rFonts w:ascii="Times New Roman" w:hAnsi="Times New Roman"/>
                <w:sz w:val="24"/>
                <w:szCs w:val="24"/>
              </w:rPr>
            </w:pPr>
            <w:r w:rsidRPr="00C92185">
              <w:rPr>
                <w:rFonts w:ascii="Times New Roman" w:hAnsi="Times New Roman"/>
                <w:sz w:val="24"/>
                <w:szCs w:val="24"/>
              </w:rPr>
              <w:t>Assurer une bonne gestion des déchets solides (Filière 4RE (récupération, réutilisation, recyclage, réduction et élimination) par exemple.</w:t>
            </w:r>
          </w:p>
        </w:tc>
      </w:tr>
      <w:tr w:rsidR="00C92185" w:rsidRPr="00C92185" w14:paraId="16DC8F12" w14:textId="77777777" w:rsidTr="00031133">
        <w:tc>
          <w:tcPr>
            <w:tcW w:w="1534" w:type="dxa"/>
            <w:vAlign w:val="center"/>
          </w:tcPr>
          <w:p w14:paraId="714C1285"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0E6F6258"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Faible</w:t>
            </w:r>
          </w:p>
        </w:tc>
        <w:tc>
          <w:tcPr>
            <w:tcW w:w="1534" w:type="dxa"/>
          </w:tcPr>
          <w:p w14:paraId="621C7E58" w14:textId="24BC7C2B" w:rsidR="00C92185" w:rsidRPr="00C92185" w:rsidRDefault="00331BC5" w:rsidP="001073D2">
            <w:pPr>
              <w:spacing w:after="0"/>
              <w:rPr>
                <w:rFonts w:ascii="Times New Roman" w:hAnsi="Times New Roman" w:cs="Times New Roman"/>
                <w:sz w:val="24"/>
                <w:szCs w:val="24"/>
              </w:rPr>
            </w:pPr>
            <w:r w:rsidRPr="00C92185">
              <w:rPr>
                <w:rFonts w:ascii="Times New Roman" w:hAnsi="Times New Roman" w:cs="Times New Roman"/>
                <w:sz w:val="24"/>
                <w:szCs w:val="24"/>
              </w:rPr>
              <w:t>Locale</w:t>
            </w:r>
          </w:p>
        </w:tc>
        <w:tc>
          <w:tcPr>
            <w:tcW w:w="1534" w:type="dxa"/>
          </w:tcPr>
          <w:p w14:paraId="7A27CE88"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Courte</w:t>
            </w:r>
          </w:p>
        </w:tc>
        <w:tc>
          <w:tcPr>
            <w:tcW w:w="1485" w:type="dxa"/>
          </w:tcPr>
          <w:p w14:paraId="642B2C11"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Faible</w:t>
            </w:r>
          </w:p>
        </w:tc>
        <w:tc>
          <w:tcPr>
            <w:tcW w:w="2410" w:type="dxa"/>
          </w:tcPr>
          <w:p w14:paraId="67468155" w14:textId="77777777" w:rsidR="00C92185" w:rsidRPr="00C92185" w:rsidRDefault="00C92185" w:rsidP="001073D2">
            <w:pPr>
              <w:spacing w:after="0"/>
              <w:rPr>
                <w:rFonts w:ascii="Times New Roman" w:hAnsi="Times New Roman" w:cs="Times New Roman"/>
                <w:sz w:val="24"/>
                <w:szCs w:val="24"/>
              </w:rPr>
            </w:pPr>
            <w:r w:rsidRPr="00C92185">
              <w:rPr>
                <w:rFonts w:ascii="Times New Roman" w:hAnsi="Times New Roman" w:cs="Times New Roman"/>
                <w:sz w:val="24"/>
                <w:szCs w:val="24"/>
              </w:rPr>
              <w:t xml:space="preserve">Non </w:t>
            </w:r>
          </w:p>
        </w:tc>
      </w:tr>
    </w:tbl>
    <w:p w14:paraId="26695C50" w14:textId="77777777" w:rsidR="00C92185" w:rsidRPr="00C92185" w:rsidRDefault="00C92185" w:rsidP="001073D2">
      <w:pPr>
        <w:autoSpaceDE w:val="0"/>
        <w:autoSpaceDN w:val="0"/>
        <w:adjustRightInd w:val="0"/>
        <w:spacing w:after="0"/>
        <w:jc w:val="both"/>
        <w:rPr>
          <w:rFonts w:ascii="Times New Roman" w:hAnsi="Times New Roman" w:cs="Times New Roman"/>
          <w:sz w:val="24"/>
          <w:szCs w:val="24"/>
        </w:rPr>
      </w:pPr>
    </w:p>
    <w:p w14:paraId="33073A70" w14:textId="77777777" w:rsidR="00C92185" w:rsidRPr="002C4C67" w:rsidRDefault="00C92185" w:rsidP="00D20C04">
      <w:pPr>
        <w:pStyle w:val="PargrafodaLista"/>
        <w:numPr>
          <w:ilvl w:val="0"/>
          <w:numId w:val="50"/>
        </w:numPr>
        <w:spacing w:after="0" w:line="240" w:lineRule="auto"/>
        <w:rPr>
          <w:rFonts w:ascii="Times New Roman" w:hAnsi="Times New Roman"/>
          <w:b/>
          <w:i/>
          <w:sz w:val="24"/>
          <w:szCs w:val="24"/>
        </w:rPr>
      </w:pPr>
      <w:bookmarkStart w:id="191" w:name="_Toc389955599"/>
      <w:bookmarkStart w:id="192" w:name="_Toc20572689"/>
      <w:r w:rsidRPr="002C4C67">
        <w:rPr>
          <w:rFonts w:ascii="Times New Roman" w:hAnsi="Times New Roman"/>
          <w:b/>
          <w:i/>
          <w:sz w:val="24"/>
          <w:szCs w:val="24"/>
        </w:rPr>
        <w:t>Incidences sur les ressources hydriques</w:t>
      </w:r>
      <w:bookmarkEnd w:id="191"/>
      <w:bookmarkEnd w:id="192"/>
    </w:p>
    <w:p w14:paraId="37599834"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Le site du projet empiète sur des points d’eau qui sont des affleurements de nappe. Il existe donc dans la zone une continuité entre eau de surface et eaux souterraines, ce qui rend les ressources hydriques particulièrement vulnérables à la pollution.</w:t>
      </w:r>
    </w:p>
    <w:p w14:paraId="0330E19B" w14:textId="65EF5FDF"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Les impacts redoutés sur les eaux seront liés à des contaminations directes par des fuites et/ou déversements accidentels de substances dangereuses, des rejets d’effluents ou de laitance de béton, des lixiviats de déchets solides. Ils pourraient également être des corollaires de la pollution des sols. Certaines activités du projet tel que le génie civil pourraient entrainer : (i) le déversement de particules en suspension sur les plan</w:t>
      </w:r>
      <w:r w:rsidR="00331BC5">
        <w:rPr>
          <w:rFonts w:ascii="Times New Roman" w:hAnsi="Times New Roman" w:cs="Times New Roman"/>
          <w:sz w:val="24"/>
          <w:szCs w:val="24"/>
        </w:rPr>
        <w:t>s</w:t>
      </w:r>
      <w:r w:rsidRPr="00C92185">
        <w:rPr>
          <w:rFonts w:ascii="Times New Roman" w:hAnsi="Times New Roman" w:cs="Times New Roman"/>
          <w:sz w:val="24"/>
          <w:szCs w:val="24"/>
        </w:rPr>
        <w:t xml:space="preserve"> d’eau, (ii) modifiaient le drainage des eaux. Des risques de rejets d’eaux usées contenant du laitier de ciment (pH élevé) sur les plans d’eau ou de pollution par les hydrocarbures sont à craindre durant les travaux.</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1534"/>
        <w:gridCol w:w="1534"/>
        <w:gridCol w:w="1534"/>
        <w:gridCol w:w="1416"/>
        <w:gridCol w:w="2479"/>
      </w:tblGrid>
      <w:tr w:rsidR="00C92185" w:rsidRPr="00C92185" w14:paraId="315C7308" w14:textId="77777777" w:rsidTr="00031133">
        <w:tc>
          <w:tcPr>
            <w:tcW w:w="1534" w:type="dxa"/>
          </w:tcPr>
          <w:p w14:paraId="054B9B34" w14:textId="77777777" w:rsidR="00C92185" w:rsidRPr="00C92185" w:rsidRDefault="00C92185" w:rsidP="000E0216">
            <w:pPr>
              <w:spacing w:after="0"/>
              <w:rPr>
                <w:rFonts w:ascii="Times New Roman" w:hAnsi="Times New Roman" w:cs="Times New Roman"/>
                <w:sz w:val="24"/>
                <w:szCs w:val="24"/>
              </w:rPr>
            </w:pPr>
          </w:p>
        </w:tc>
        <w:tc>
          <w:tcPr>
            <w:tcW w:w="1534" w:type="dxa"/>
            <w:vAlign w:val="center"/>
          </w:tcPr>
          <w:p w14:paraId="408DCD98"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1B15176E"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13308BA3"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16" w:type="dxa"/>
            <w:vAlign w:val="center"/>
          </w:tcPr>
          <w:p w14:paraId="4869BA4A"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479" w:type="dxa"/>
            <w:vAlign w:val="center"/>
          </w:tcPr>
          <w:p w14:paraId="1B1C8D11"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04A9F2E0" w14:textId="77777777" w:rsidTr="00031133">
        <w:tc>
          <w:tcPr>
            <w:tcW w:w="1534" w:type="dxa"/>
            <w:vAlign w:val="center"/>
          </w:tcPr>
          <w:p w14:paraId="42B5DA0A"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tcPr>
          <w:p w14:paraId="557A8D32"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534" w:type="dxa"/>
          </w:tcPr>
          <w:p w14:paraId="59878FA7" w14:textId="71294ABC" w:rsidR="00C92185" w:rsidRPr="00C92185" w:rsidRDefault="00331BC5" w:rsidP="000E0216">
            <w:pPr>
              <w:spacing w:after="0"/>
              <w:rPr>
                <w:rFonts w:ascii="Times New Roman" w:hAnsi="Times New Roman" w:cs="Times New Roman"/>
                <w:sz w:val="24"/>
                <w:szCs w:val="24"/>
              </w:rPr>
            </w:pPr>
            <w:r w:rsidRPr="00C92185">
              <w:rPr>
                <w:rFonts w:ascii="Times New Roman" w:hAnsi="Times New Roman" w:cs="Times New Roman"/>
                <w:sz w:val="24"/>
                <w:szCs w:val="24"/>
              </w:rPr>
              <w:t>Locale</w:t>
            </w:r>
          </w:p>
        </w:tc>
        <w:tc>
          <w:tcPr>
            <w:tcW w:w="1534" w:type="dxa"/>
          </w:tcPr>
          <w:p w14:paraId="409EE75D"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416" w:type="dxa"/>
          </w:tcPr>
          <w:p w14:paraId="2B1EB1A1"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2479" w:type="dxa"/>
          </w:tcPr>
          <w:p w14:paraId="539134F8"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 xml:space="preserve">Non </w:t>
            </w:r>
          </w:p>
        </w:tc>
      </w:tr>
      <w:tr w:rsidR="00C92185" w:rsidRPr="00C92185" w14:paraId="51DD7523" w14:textId="77777777" w:rsidTr="00031133">
        <w:tc>
          <w:tcPr>
            <w:tcW w:w="1534" w:type="dxa"/>
            <w:vAlign w:val="center"/>
          </w:tcPr>
          <w:p w14:paraId="06D73A9E"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497" w:type="dxa"/>
            <w:gridSpan w:val="5"/>
          </w:tcPr>
          <w:p w14:paraId="09F07E91" w14:textId="77777777" w:rsidR="00C92185" w:rsidRPr="00C92185" w:rsidRDefault="00C92185" w:rsidP="000E0216">
            <w:pPr>
              <w:pStyle w:val="PargrafodaLista"/>
              <w:numPr>
                <w:ilvl w:val="0"/>
                <w:numId w:val="65"/>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Respecter les périmètres de protection rapprochée des captages pour l’alimentation en eau potable ;</w:t>
            </w:r>
          </w:p>
          <w:p w14:paraId="6A3438DF" w14:textId="77777777" w:rsidR="00C92185" w:rsidRPr="00C92185" w:rsidRDefault="00C92185" w:rsidP="000E0216">
            <w:pPr>
              <w:pStyle w:val="PargrafodaLista"/>
              <w:numPr>
                <w:ilvl w:val="0"/>
                <w:numId w:val="65"/>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Effectuer les maintenances/entretiens et le ravitaillement des véhicules et engins dans des aires dédiées choisies loin des zones humides ;</w:t>
            </w:r>
          </w:p>
          <w:p w14:paraId="7076A5B1" w14:textId="77777777" w:rsidR="00C92185" w:rsidRPr="00C92185" w:rsidRDefault="00C92185" w:rsidP="000E0216">
            <w:pPr>
              <w:pStyle w:val="PargrafodaLista"/>
              <w:numPr>
                <w:ilvl w:val="0"/>
                <w:numId w:val="65"/>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Traiter les effluents domestiques avant de le rejeter dans les milieux humides ;</w:t>
            </w:r>
          </w:p>
          <w:p w14:paraId="12BF599C" w14:textId="77777777" w:rsidR="00C92185" w:rsidRPr="00C92185" w:rsidRDefault="00C92185" w:rsidP="000E0216">
            <w:pPr>
              <w:pStyle w:val="PargrafodaLista"/>
              <w:numPr>
                <w:ilvl w:val="0"/>
                <w:numId w:val="65"/>
              </w:numPr>
              <w:autoSpaceDE w:val="0"/>
              <w:autoSpaceDN w:val="0"/>
              <w:adjustRightInd w:val="0"/>
              <w:spacing w:after="0" w:line="240" w:lineRule="auto"/>
              <w:jc w:val="both"/>
              <w:rPr>
                <w:rFonts w:ascii="Times New Roman" w:hAnsi="Times New Roman"/>
                <w:sz w:val="24"/>
                <w:szCs w:val="24"/>
              </w:rPr>
            </w:pPr>
            <w:r w:rsidRPr="00C92185">
              <w:rPr>
                <w:rFonts w:ascii="Times New Roman" w:hAnsi="Times New Roman"/>
                <w:sz w:val="24"/>
                <w:szCs w:val="24"/>
              </w:rPr>
              <w:t>Privilégier une filière 4RE pour la gestion des déchets.</w:t>
            </w:r>
          </w:p>
        </w:tc>
      </w:tr>
      <w:tr w:rsidR="00C92185" w:rsidRPr="00C92185" w14:paraId="65A1E4FB" w14:textId="77777777" w:rsidTr="00031133">
        <w:tc>
          <w:tcPr>
            <w:tcW w:w="1534" w:type="dxa"/>
            <w:vAlign w:val="center"/>
          </w:tcPr>
          <w:p w14:paraId="37E393C9"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30A95838"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Faible</w:t>
            </w:r>
          </w:p>
        </w:tc>
        <w:tc>
          <w:tcPr>
            <w:tcW w:w="1534" w:type="dxa"/>
          </w:tcPr>
          <w:p w14:paraId="6BAA19C8"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Ponctuelle</w:t>
            </w:r>
          </w:p>
        </w:tc>
        <w:tc>
          <w:tcPr>
            <w:tcW w:w="1534" w:type="dxa"/>
          </w:tcPr>
          <w:p w14:paraId="77AC0BC2"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Courte</w:t>
            </w:r>
          </w:p>
        </w:tc>
        <w:tc>
          <w:tcPr>
            <w:tcW w:w="1416" w:type="dxa"/>
          </w:tcPr>
          <w:p w14:paraId="1E4C064B"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 xml:space="preserve">Faible </w:t>
            </w:r>
          </w:p>
        </w:tc>
        <w:tc>
          <w:tcPr>
            <w:tcW w:w="2479" w:type="dxa"/>
          </w:tcPr>
          <w:p w14:paraId="659A259D"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0EDA4F12" w14:textId="77777777" w:rsidR="00C92185" w:rsidRPr="00C92185" w:rsidRDefault="00C92185" w:rsidP="00C92185">
      <w:pPr>
        <w:autoSpaceDE w:val="0"/>
        <w:autoSpaceDN w:val="0"/>
        <w:adjustRightInd w:val="0"/>
        <w:jc w:val="both"/>
        <w:rPr>
          <w:rFonts w:ascii="Times New Roman" w:hAnsi="Times New Roman" w:cs="Times New Roman"/>
          <w:sz w:val="24"/>
          <w:szCs w:val="24"/>
        </w:rPr>
      </w:pPr>
    </w:p>
    <w:p w14:paraId="68182FDE" w14:textId="77777777" w:rsidR="00C92185" w:rsidRPr="002C4C67" w:rsidRDefault="002C4C67" w:rsidP="002C4C67">
      <w:pPr>
        <w:pStyle w:val="PargrafodaLista"/>
        <w:ind w:left="1842" w:firstLine="282"/>
        <w:outlineLvl w:val="2"/>
        <w:rPr>
          <w:rFonts w:ascii="Times New Roman" w:hAnsi="Times New Roman"/>
          <w:b/>
          <w:sz w:val="24"/>
          <w:szCs w:val="24"/>
        </w:rPr>
      </w:pPr>
      <w:bookmarkStart w:id="193" w:name="_Toc51239264"/>
      <w:r>
        <w:rPr>
          <w:rFonts w:ascii="Times New Roman" w:hAnsi="Times New Roman"/>
          <w:b/>
          <w:sz w:val="24"/>
          <w:szCs w:val="24"/>
        </w:rPr>
        <w:t xml:space="preserve">5.3.4. </w:t>
      </w:r>
      <w:r w:rsidR="00C92185" w:rsidRPr="002C4C67">
        <w:rPr>
          <w:rFonts w:ascii="Times New Roman" w:hAnsi="Times New Roman"/>
          <w:b/>
          <w:sz w:val="24"/>
          <w:szCs w:val="24"/>
        </w:rPr>
        <w:t>Impacts sur le milieu biologique</w:t>
      </w:r>
      <w:bookmarkEnd w:id="193"/>
    </w:p>
    <w:p w14:paraId="02F138AF" w14:textId="77777777" w:rsidR="00C92185" w:rsidRPr="002C4C67" w:rsidRDefault="00C92185" w:rsidP="00D20C04">
      <w:pPr>
        <w:pStyle w:val="PargrafodaLista"/>
        <w:numPr>
          <w:ilvl w:val="0"/>
          <w:numId w:val="50"/>
        </w:numPr>
        <w:spacing w:after="0" w:line="240" w:lineRule="auto"/>
        <w:rPr>
          <w:rFonts w:ascii="Times New Roman" w:hAnsi="Times New Roman"/>
          <w:b/>
          <w:i/>
          <w:sz w:val="24"/>
          <w:szCs w:val="24"/>
        </w:rPr>
      </w:pPr>
      <w:bookmarkStart w:id="194" w:name="_Toc389955600"/>
      <w:bookmarkStart w:id="195" w:name="_Toc20572690"/>
      <w:r w:rsidRPr="002C4C67">
        <w:rPr>
          <w:rFonts w:ascii="Times New Roman" w:hAnsi="Times New Roman"/>
          <w:b/>
          <w:i/>
          <w:sz w:val="24"/>
          <w:szCs w:val="24"/>
        </w:rPr>
        <w:t>Incidences sur la végétation</w:t>
      </w:r>
      <w:bookmarkEnd w:id="194"/>
      <w:bookmarkEnd w:id="195"/>
    </w:p>
    <w:p w14:paraId="7B184DAA"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L’essentiel du tracé traverse un milieu fortement urbanisé et largement converti. La faune et la flore ne sont donc censées être impactées qu’au niveau de la zone humide traversée qui est l’unique milieu naturel concerné par le projet. </w:t>
      </w:r>
    </w:p>
    <w:p w14:paraId="6E686686"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Du point de vu floristique cette zone se caractérise par un peuplement mono</w:t>
      </w:r>
      <w:r w:rsidR="0072622F">
        <w:rPr>
          <w:rFonts w:ascii="Times New Roman" w:hAnsi="Times New Roman" w:cs="Times New Roman"/>
          <w:sz w:val="24"/>
          <w:szCs w:val="24"/>
        </w:rPr>
        <w:t>-</w:t>
      </w:r>
      <w:r w:rsidRPr="00C92185">
        <w:rPr>
          <w:rFonts w:ascii="Times New Roman" w:hAnsi="Times New Roman" w:cs="Times New Roman"/>
          <w:sz w:val="24"/>
          <w:szCs w:val="24"/>
        </w:rPr>
        <w:t xml:space="preserve">spécifique de </w:t>
      </w:r>
      <w:r w:rsidRPr="00C92185">
        <w:rPr>
          <w:rFonts w:ascii="Times New Roman" w:hAnsi="Times New Roman" w:cs="Times New Roman"/>
          <w:b/>
          <w:i/>
          <w:sz w:val="24"/>
          <w:szCs w:val="24"/>
        </w:rPr>
        <w:t>Anacardium occidentale</w:t>
      </w:r>
      <w:r w:rsidRPr="00C92185">
        <w:rPr>
          <w:rFonts w:ascii="Times New Roman" w:hAnsi="Times New Roman" w:cs="Times New Roman"/>
          <w:sz w:val="24"/>
          <w:szCs w:val="24"/>
        </w:rPr>
        <w:t xml:space="preserve">. L’impact sur la flore se limitera donc à une perte d’espace lors de l’ouverture de couloir pour la tranchée et sur les zones d’intervention. </w:t>
      </w:r>
    </w:p>
    <w:p w14:paraId="36320583" w14:textId="77777777" w:rsidR="00C92185" w:rsidRPr="002C4C67" w:rsidRDefault="00C92185" w:rsidP="00D20C04">
      <w:pPr>
        <w:pStyle w:val="PargrafodaLista"/>
        <w:numPr>
          <w:ilvl w:val="0"/>
          <w:numId w:val="50"/>
        </w:numPr>
        <w:spacing w:after="0" w:line="240" w:lineRule="auto"/>
        <w:rPr>
          <w:rFonts w:ascii="Times New Roman" w:hAnsi="Times New Roman"/>
          <w:b/>
          <w:i/>
          <w:sz w:val="24"/>
          <w:szCs w:val="24"/>
        </w:rPr>
      </w:pPr>
      <w:bookmarkStart w:id="196" w:name="_Toc389955601"/>
      <w:bookmarkStart w:id="197" w:name="_Toc20572691"/>
      <w:r w:rsidRPr="002C4C67">
        <w:rPr>
          <w:rFonts w:ascii="Times New Roman" w:hAnsi="Times New Roman"/>
          <w:b/>
          <w:i/>
          <w:sz w:val="24"/>
          <w:szCs w:val="24"/>
        </w:rPr>
        <w:t>Incidences sur la faune</w:t>
      </w:r>
      <w:bookmarkEnd w:id="196"/>
      <w:bookmarkEnd w:id="197"/>
    </w:p>
    <w:p w14:paraId="380A3C8B"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Aucune espèce animale n’a été observée sur le tracé. Notons cependant que le tracé traverse des zones boisées qui se distinguent par leur diversité faunique élevée.</w:t>
      </w:r>
    </w:p>
    <w:p w14:paraId="7BC1850C"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Les impacts sur la faune pourraient concerner des pertes directes d’espèces (certains petits mammifères, des reptiles, des amphibiens, des insectes) par écrasement par les engins aux pertes indirectes suite aux destructions des conditions de l’habitat par des pollutions par des substances dangereuses, des apports excessifs de nutriments et des modifications des paramètres physico-chimiques. </w:t>
      </w:r>
    </w:p>
    <w:p w14:paraId="4A1A146C" w14:textId="77777777" w:rsidR="00C92185" w:rsidRPr="00C92185" w:rsidRDefault="00C92185" w:rsidP="00C92185">
      <w:pPr>
        <w:jc w:val="both"/>
        <w:rPr>
          <w:rFonts w:ascii="Times New Roman" w:hAnsi="Times New Roman" w:cs="Times New Roman"/>
          <w:sz w:val="24"/>
          <w:szCs w:val="24"/>
        </w:rPr>
      </w:pPr>
      <w:r w:rsidRPr="00C92185">
        <w:rPr>
          <w:rFonts w:ascii="Times New Roman" w:hAnsi="Times New Roman" w:cs="Times New Roman"/>
          <w:sz w:val="24"/>
          <w:szCs w:val="24"/>
        </w:rPr>
        <w:t xml:space="preserve">Ces impacts seront toutefois d’importance minime et les mesures d’atténuation des effets sur la zone humide suffiront à les contenir. </w:t>
      </w:r>
    </w:p>
    <w:p w14:paraId="658E3ED6" w14:textId="77777777" w:rsidR="00C92185" w:rsidRPr="002C4C67" w:rsidRDefault="00C92185" w:rsidP="00D20C04">
      <w:pPr>
        <w:pStyle w:val="PargrafodaLista"/>
        <w:numPr>
          <w:ilvl w:val="0"/>
          <w:numId w:val="50"/>
        </w:numPr>
        <w:spacing w:after="0" w:line="240" w:lineRule="auto"/>
        <w:rPr>
          <w:rFonts w:ascii="Times New Roman" w:hAnsi="Times New Roman"/>
          <w:b/>
          <w:i/>
          <w:sz w:val="24"/>
          <w:szCs w:val="24"/>
        </w:rPr>
      </w:pPr>
      <w:bookmarkStart w:id="198" w:name="_Toc20572692"/>
      <w:bookmarkStart w:id="199" w:name="_Toc389955602"/>
      <w:r w:rsidRPr="002C4C67">
        <w:rPr>
          <w:rFonts w:ascii="Times New Roman" w:hAnsi="Times New Roman"/>
          <w:b/>
          <w:i/>
          <w:sz w:val="24"/>
          <w:szCs w:val="24"/>
        </w:rPr>
        <w:t>Incidences sur la zone humide</w:t>
      </w:r>
      <w:bookmarkEnd w:id="198"/>
      <w:r w:rsidRPr="002C4C67">
        <w:rPr>
          <w:rFonts w:ascii="Times New Roman" w:hAnsi="Times New Roman"/>
          <w:b/>
          <w:i/>
          <w:sz w:val="24"/>
          <w:szCs w:val="24"/>
        </w:rPr>
        <w:t xml:space="preserve"> </w:t>
      </w:r>
      <w:bookmarkEnd w:id="199"/>
    </w:p>
    <w:p w14:paraId="1D0D7C26"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La zone d’étude est constituée par un écosystème humide caractérisé par l’omniprésence de l’eau que ce soit sous forme de mares ou de nappes</w:t>
      </w:r>
      <w:r w:rsidR="0072622F">
        <w:rPr>
          <w:rFonts w:ascii="Times New Roman" w:hAnsi="Times New Roman" w:cs="Times New Roman"/>
          <w:sz w:val="24"/>
          <w:szCs w:val="24"/>
        </w:rPr>
        <w:t xml:space="preserve"> </w:t>
      </w:r>
      <w:r w:rsidRPr="00C92185">
        <w:rPr>
          <w:rFonts w:ascii="Times New Roman" w:hAnsi="Times New Roman" w:cs="Times New Roman"/>
          <w:sz w:val="24"/>
          <w:szCs w:val="24"/>
        </w:rPr>
        <w:t xml:space="preserve">sub-affleurantes. Le tracé empiète sur une partie des mares. </w:t>
      </w:r>
    </w:p>
    <w:p w14:paraId="29608091"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Les impacts redoutés sur ce milieu seront liés aux voies d’accès, aux plateformes d’intervention et à la pollution. En effet la mise en œuvre du projet nécessitera l’aménagement d’un couloir et l’enlèvement de sa végétation aquatique. En outre, les accumulations des déblais et l’érosion suite à l’ouverture de tranchées, aux activités de construction et au ruissellement augmenteront la turbidité des eaux de surface. </w:t>
      </w:r>
    </w:p>
    <w:p w14:paraId="76310E71"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Des rejets de déchets solides, d’effluents non traités ou de laitance de béton, ainsi que des fuites et/ou déversements accidentels de substances dangereuses se traduiront par une contamination du milieu. Les rejets d’effluents du type eaux usées domestiques peuvent engendrer un apport excessif de nutriments et conduire à une eutrophisation du milieu qui sonnera le glas de l’existence de la plupart des formes de vie animale.</w:t>
      </w:r>
    </w:p>
    <w:p w14:paraId="53040819"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Les tassements et orniérages des sols pourraient engendrer une modification du bilan sédimentaire et de celui des écoulements superficiels et du drainage des eaux souterraines. </w:t>
      </w:r>
    </w:p>
    <w:p w14:paraId="5CB79B72"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Les effets cumulés de ces différents facteurs aboutiront à une altération des paramètres physico-chimiques qui constituera une entrave à l’épanouissement des organismes vivants en général, à la composante faunique en particulier.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1534"/>
        <w:gridCol w:w="1534"/>
        <w:gridCol w:w="1534"/>
        <w:gridCol w:w="1416"/>
        <w:gridCol w:w="2479"/>
      </w:tblGrid>
      <w:tr w:rsidR="00C92185" w:rsidRPr="00C92185" w14:paraId="2373B38C" w14:textId="77777777" w:rsidTr="00031133">
        <w:tc>
          <w:tcPr>
            <w:tcW w:w="1534" w:type="dxa"/>
          </w:tcPr>
          <w:p w14:paraId="0AD341A1" w14:textId="77777777" w:rsidR="00C92185" w:rsidRPr="00C92185" w:rsidRDefault="00C92185" w:rsidP="000E0216">
            <w:pPr>
              <w:spacing w:after="0"/>
              <w:rPr>
                <w:rFonts w:ascii="Times New Roman" w:hAnsi="Times New Roman" w:cs="Times New Roman"/>
                <w:sz w:val="24"/>
                <w:szCs w:val="24"/>
              </w:rPr>
            </w:pPr>
          </w:p>
        </w:tc>
        <w:tc>
          <w:tcPr>
            <w:tcW w:w="1534" w:type="dxa"/>
            <w:vAlign w:val="center"/>
          </w:tcPr>
          <w:p w14:paraId="65896F77"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Intensité</w:t>
            </w:r>
          </w:p>
        </w:tc>
        <w:tc>
          <w:tcPr>
            <w:tcW w:w="1534" w:type="dxa"/>
            <w:vAlign w:val="center"/>
          </w:tcPr>
          <w:p w14:paraId="648607FD"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Etendue</w:t>
            </w:r>
          </w:p>
        </w:tc>
        <w:tc>
          <w:tcPr>
            <w:tcW w:w="1534" w:type="dxa"/>
            <w:vAlign w:val="center"/>
          </w:tcPr>
          <w:p w14:paraId="04ED5400"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Durée</w:t>
            </w:r>
          </w:p>
        </w:tc>
        <w:tc>
          <w:tcPr>
            <w:tcW w:w="1416" w:type="dxa"/>
            <w:vAlign w:val="center"/>
          </w:tcPr>
          <w:p w14:paraId="1FBC245F"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Importance</w:t>
            </w:r>
          </w:p>
        </w:tc>
        <w:tc>
          <w:tcPr>
            <w:tcW w:w="2479" w:type="dxa"/>
            <w:vAlign w:val="center"/>
          </w:tcPr>
          <w:p w14:paraId="0FCC15F9"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b/>
                <w:sz w:val="24"/>
                <w:szCs w:val="24"/>
              </w:rPr>
              <w:t>Réversibilité</w:t>
            </w:r>
          </w:p>
        </w:tc>
      </w:tr>
      <w:tr w:rsidR="00C92185" w:rsidRPr="00C92185" w14:paraId="5DC32E04" w14:textId="77777777" w:rsidTr="00031133">
        <w:tc>
          <w:tcPr>
            <w:tcW w:w="1534" w:type="dxa"/>
            <w:vAlign w:val="center"/>
          </w:tcPr>
          <w:p w14:paraId="28BBBD47"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Sans atténuation</w:t>
            </w:r>
          </w:p>
        </w:tc>
        <w:tc>
          <w:tcPr>
            <w:tcW w:w="1534" w:type="dxa"/>
          </w:tcPr>
          <w:p w14:paraId="45592835"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534" w:type="dxa"/>
          </w:tcPr>
          <w:p w14:paraId="086843D0"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Locale</w:t>
            </w:r>
          </w:p>
        </w:tc>
        <w:tc>
          <w:tcPr>
            <w:tcW w:w="1534" w:type="dxa"/>
          </w:tcPr>
          <w:p w14:paraId="22FE2BC6"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1416" w:type="dxa"/>
          </w:tcPr>
          <w:p w14:paraId="0BE22107"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Moyenne</w:t>
            </w:r>
          </w:p>
        </w:tc>
        <w:tc>
          <w:tcPr>
            <w:tcW w:w="2479" w:type="dxa"/>
          </w:tcPr>
          <w:p w14:paraId="7D19B1B3"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 xml:space="preserve">Non </w:t>
            </w:r>
          </w:p>
        </w:tc>
      </w:tr>
      <w:tr w:rsidR="00C92185" w:rsidRPr="00C92185" w14:paraId="36EC80A0" w14:textId="77777777" w:rsidTr="00031133">
        <w:tc>
          <w:tcPr>
            <w:tcW w:w="1534" w:type="dxa"/>
            <w:vAlign w:val="center"/>
          </w:tcPr>
          <w:p w14:paraId="23C93163"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Mesures d’atténuation</w:t>
            </w:r>
          </w:p>
        </w:tc>
        <w:tc>
          <w:tcPr>
            <w:tcW w:w="8497" w:type="dxa"/>
            <w:gridSpan w:val="5"/>
          </w:tcPr>
          <w:p w14:paraId="787865F3" w14:textId="77777777" w:rsidR="00C92185" w:rsidRPr="00C92185" w:rsidRDefault="00C92185" w:rsidP="000E0216">
            <w:pPr>
              <w:pStyle w:val="PargrafodaLista"/>
              <w:numPr>
                <w:ilvl w:val="0"/>
                <w:numId w:val="66"/>
              </w:numPr>
              <w:spacing w:after="0" w:line="240" w:lineRule="auto"/>
              <w:jc w:val="both"/>
              <w:rPr>
                <w:rFonts w:ascii="Times New Roman" w:hAnsi="Times New Roman"/>
                <w:sz w:val="24"/>
                <w:szCs w:val="24"/>
              </w:rPr>
            </w:pPr>
            <w:r w:rsidRPr="00C92185">
              <w:rPr>
                <w:rFonts w:ascii="Times New Roman" w:hAnsi="Times New Roman"/>
                <w:sz w:val="24"/>
                <w:szCs w:val="24"/>
              </w:rPr>
              <w:t>Elaborer un plan de circulation ;</w:t>
            </w:r>
          </w:p>
          <w:p w14:paraId="3DEC03F4" w14:textId="77777777" w:rsidR="00C92185" w:rsidRPr="00C92185" w:rsidRDefault="00C92185" w:rsidP="000E0216">
            <w:pPr>
              <w:pStyle w:val="PargrafodaLista"/>
              <w:numPr>
                <w:ilvl w:val="0"/>
                <w:numId w:val="66"/>
              </w:numPr>
              <w:spacing w:after="0" w:line="240" w:lineRule="auto"/>
              <w:jc w:val="both"/>
              <w:rPr>
                <w:rFonts w:ascii="Times New Roman" w:hAnsi="Times New Roman"/>
                <w:sz w:val="24"/>
                <w:szCs w:val="24"/>
              </w:rPr>
            </w:pPr>
            <w:r w:rsidRPr="00C92185">
              <w:rPr>
                <w:rFonts w:ascii="Times New Roman" w:hAnsi="Times New Roman"/>
                <w:sz w:val="24"/>
                <w:szCs w:val="24"/>
              </w:rPr>
              <w:t xml:space="preserve">Limiter la suppression de la végétation et les aires d’activité au strict minimum nécessaire </w:t>
            </w:r>
          </w:p>
          <w:p w14:paraId="2260780A" w14:textId="77777777" w:rsidR="00C92185" w:rsidRPr="00C92185" w:rsidRDefault="00C92185" w:rsidP="000E0216">
            <w:pPr>
              <w:pStyle w:val="PargrafodaLista"/>
              <w:numPr>
                <w:ilvl w:val="0"/>
                <w:numId w:val="66"/>
              </w:numPr>
              <w:spacing w:after="0" w:line="240" w:lineRule="auto"/>
              <w:jc w:val="both"/>
              <w:rPr>
                <w:rFonts w:ascii="Times New Roman" w:hAnsi="Times New Roman"/>
                <w:sz w:val="24"/>
                <w:szCs w:val="24"/>
              </w:rPr>
            </w:pPr>
            <w:r w:rsidRPr="00C92185">
              <w:rPr>
                <w:rFonts w:ascii="Times New Roman" w:hAnsi="Times New Roman"/>
                <w:sz w:val="24"/>
                <w:szCs w:val="24"/>
              </w:rPr>
              <w:t>Remblayer la tranchée de manière appropriée et réhabiliter les aires d’intervention ;</w:t>
            </w:r>
          </w:p>
          <w:p w14:paraId="69E9EDA6" w14:textId="77777777" w:rsidR="00C92185" w:rsidRPr="00C92185" w:rsidRDefault="00C92185" w:rsidP="000E0216">
            <w:pPr>
              <w:pStyle w:val="PargrafodaLista"/>
              <w:numPr>
                <w:ilvl w:val="0"/>
                <w:numId w:val="66"/>
              </w:numPr>
              <w:spacing w:after="0" w:line="240" w:lineRule="auto"/>
              <w:jc w:val="both"/>
              <w:rPr>
                <w:rFonts w:ascii="Times New Roman" w:hAnsi="Times New Roman"/>
                <w:sz w:val="24"/>
                <w:szCs w:val="24"/>
              </w:rPr>
            </w:pPr>
            <w:r w:rsidRPr="00C92185">
              <w:rPr>
                <w:rFonts w:ascii="Times New Roman" w:hAnsi="Times New Roman"/>
                <w:sz w:val="24"/>
                <w:szCs w:val="24"/>
              </w:rPr>
              <w:t>Utiliser des plaques de répartition de charge pour les accès et les plateformes d’intervention et/ou d’engins minimisant les orniérages et les incidences sur la végétation des zones humides sont utilisées ;</w:t>
            </w:r>
          </w:p>
          <w:p w14:paraId="4E4EE739" w14:textId="77777777" w:rsidR="00C92185" w:rsidRPr="00C92185" w:rsidRDefault="00C92185" w:rsidP="000E0216">
            <w:pPr>
              <w:pStyle w:val="PargrafodaLista"/>
              <w:numPr>
                <w:ilvl w:val="0"/>
                <w:numId w:val="66"/>
              </w:numPr>
              <w:spacing w:after="0" w:line="240" w:lineRule="auto"/>
              <w:jc w:val="both"/>
              <w:rPr>
                <w:rFonts w:ascii="Times New Roman" w:hAnsi="Times New Roman"/>
                <w:sz w:val="24"/>
                <w:szCs w:val="24"/>
              </w:rPr>
            </w:pPr>
            <w:r w:rsidRPr="00C92185">
              <w:rPr>
                <w:rFonts w:ascii="Times New Roman" w:hAnsi="Times New Roman"/>
                <w:sz w:val="24"/>
                <w:szCs w:val="24"/>
              </w:rPr>
              <w:t xml:space="preserve">Effectuer les maintenances/entretiens et le ravitaillement des véhicules et engins dans des aires dédiées choisies loin des zones humides ; </w:t>
            </w:r>
          </w:p>
          <w:p w14:paraId="44096174" w14:textId="77777777" w:rsidR="00C92185" w:rsidRPr="00C92185" w:rsidRDefault="00C92185" w:rsidP="000E0216">
            <w:pPr>
              <w:pStyle w:val="PargrafodaLista"/>
              <w:numPr>
                <w:ilvl w:val="0"/>
                <w:numId w:val="66"/>
              </w:numPr>
              <w:spacing w:after="0" w:line="240" w:lineRule="auto"/>
              <w:jc w:val="both"/>
              <w:rPr>
                <w:rFonts w:ascii="Times New Roman" w:hAnsi="Times New Roman"/>
                <w:sz w:val="24"/>
                <w:szCs w:val="24"/>
              </w:rPr>
            </w:pPr>
            <w:r w:rsidRPr="00C92185">
              <w:rPr>
                <w:rFonts w:ascii="Times New Roman" w:hAnsi="Times New Roman"/>
                <w:sz w:val="24"/>
                <w:szCs w:val="24"/>
              </w:rPr>
              <w:t>Traiter les effluents avant leur rejet dans les milieux humides</w:t>
            </w:r>
          </w:p>
        </w:tc>
      </w:tr>
      <w:tr w:rsidR="00C92185" w:rsidRPr="00C92185" w14:paraId="5BB0DF0B" w14:textId="77777777" w:rsidTr="00031133">
        <w:tc>
          <w:tcPr>
            <w:tcW w:w="1534" w:type="dxa"/>
            <w:vAlign w:val="center"/>
          </w:tcPr>
          <w:p w14:paraId="2A0F39AA"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Avec atténuation</w:t>
            </w:r>
          </w:p>
        </w:tc>
        <w:tc>
          <w:tcPr>
            <w:tcW w:w="1534" w:type="dxa"/>
          </w:tcPr>
          <w:p w14:paraId="252409CC"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Faible</w:t>
            </w:r>
          </w:p>
        </w:tc>
        <w:tc>
          <w:tcPr>
            <w:tcW w:w="1534" w:type="dxa"/>
          </w:tcPr>
          <w:p w14:paraId="7298A52F"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Ponctuelle</w:t>
            </w:r>
          </w:p>
        </w:tc>
        <w:tc>
          <w:tcPr>
            <w:tcW w:w="1534" w:type="dxa"/>
          </w:tcPr>
          <w:p w14:paraId="6505E040"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Courte</w:t>
            </w:r>
          </w:p>
        </w:tc>
        <w:tc>
          <w:tcPr>
            <w:tcW w:w="1416" w:type="dxa"/>
          </w:tcPr>
          <w:p w14:paraId="2D78F1E9"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Faible</w:t>
            </w:r>
          </w:p>
        </w:tc>
        <w:tc>
          <w:tcPr>
            <w:tcW w:w="2479" w:type="dxa"/>
          </w:tcPr>
          <w:p w14:paraId="13E53863"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 xml:space="preserve">Oui </w:t>
            </w:r>
          </w:p>
        </w:tc>
      </w:tr>
    </w:tbl>
    <w:p w14:paraId="2B6981DD" w14:textId="77777777" w:rsidR="00C92185" w:rsidRPr="00C92185" w:rsidRDefault="00C92185" w:rsidP="00C92185">
      <w:pPr>
        <w:rPr>
          <w:rFonts w:ascii="Times New Roman" w:hAnsi="Times New Roman" w:cs="Times New Roman"/>
          <w:sz w:val="24"/>
          <w:szCs w:val="24"/>
        </w:rPr>
      </w:pPr>
    </w:p>
    <w:p w14:paraId="09A7BF19" w14:textId="77777777" w:rsidR="00C92185" w:rsidRPr="002C4C67" w:rsidRDefault="002C4C67" w:rsidP="002C4C67">
      <w:pPr>
        <w:pStyle w:val="PargrafodaLista"/>
        <w:ind w:left="1842" w:firstLine="282"/>
        <w:outlineLvl w:val="2"/>
        <w:rPr>
          <w:rFonts w:ascii="Times New Roman" w:hAnsi="Times New Roman"/>
          <w:b/>
          <w:sz w:val="24"/>
          <w:szCs w:val="24"/>
        </w:rPr>
      </w:pPr>
      <w:bookmarkStart w:id="200" w:name="_Toc51239265"/>
      <w:r>
        <w:rPr>
          <w:rFonts w:ascii="Times New Roman" w:hAnsi="Times New Roman"/>
          <w:b/>
          <w:sz w:val="24"/>
          <w:szCs w:val="24"/>
        </w:rPr>
        <w:t xml:space="preserve">5.3.5. </w:t>
      </w:r>
      <w:r w:rsidR="00C92185" w:rsidRPr="002C4C67">
        <w:rPr>
          <w:rFonts w:ascii="Times New Roman" w:hAnsi="Times New Roman"/>
          <w:b/>
          <w:sz w:val="24"/>
          <w:szCs w:val="24"/>
        </w:rPr>
        <w:t>Impacts négatifs cumulatifs du projet</w:t>
      </w:r>
      <w:bookmarkEnd w:id="200"/>
      <w:r w:rsidR="00C92185" w:rsidRPr="002C4C67">
        <w:rPr>
          <w:rFonts w:ascii="Times New Roman" w:hAnsi="Times New Roman"/>
          <w:b/>
          <w:sz w:val="24"/>
          <w:szCs w:val="24"/>
        </w:rPr>
        <w:t xml:space="preserve"> </w:t>
      </w:r>
    </w:p>
    <w:p w14:paraId="035AE453"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 xml:space="preserve">En plus des impacts environnementaux et sociaux négatifs des activités du projet, des impacts négatifs cumulatifs provenant des nombreux programmes et projets (connus ou méconnus) en cours dans la zone peuvent affecter l’environnement socio-économique. On pourra citer les travaux de mise en œuvre </w:t>
      </w:r>
    </w:p>
    <w:p w14:paraId="50F5E725" w14:textId="77777777" w:rsidR="00C92185" w:rsidRPr="00C92185" w:rsidRDefault="00C92185" w:rsidP="00D20C04">
      <w:pPr>
        <w:numPr>
          <w:ilvl w:val="0"/>
          <w:numId w:val="68"/>
        </w:numPr>
        <w:autoSpaceDE w:val="0"/>
        <w:autoSpaceDN w:val="0"/>
        <w:adjustRightInd w:val="0"/>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du projet ambitieux de construction d’un réseau de transport de 33,6 kV, sous forme de boucle est actuellement en cours à Bissau dans le cadre du Projet d’Amélioration du Service d’Electricité de Bissau (PASEB), </w:t>
      </w:r>
    </w:p>
    <w:p w14:paraId="04B1499E" w14:textId="40C7B93A" w:rsidR="00C92185" w:rsidRPr="00C92185" w:rsidRDefault="00C92185" w:rsidP="00D20C04">
      <w:pPr>
        <w:numPr>
          <w:ilvl w:val="0"/>
          <w:numId w:val="68"/>
        </w:numPr>
        <w:autoSpaceDE w:val="0"/>
        <w:autoSpaceDN w:val="0"/>
        <w:adjustRightInd w:val="0"/>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du projet d’énergie de l’Organisation pour la Mise en Valeur du Fleuve Gambie (OMVG) qui vise la construction d’une ligne qui va con</w:t>
      </w:r>
      <w:r w:rsidR="00331BC5">
        <w:rPr>
          <w:rFonts w:ascii="Times New Roman" w:hAnsi="Times New Roman" w:cs="Times New Roman"/>
          <w:sz w:val="24"/>
          <w:szCs w:val="24"/>
        </w:rPr>
        <w:t>n</w:t>
      </w:r>
      <w:r w:rsidRPr="00C92185">
        <w:rPr>
          <w:rFonts w:ascii="Times New Roman" w:hAnsi="Times New Roman" w:cs="Times New Roman"/>
          <w:sz w:val="24"/>
          <w:szCs w:val="24"/>
        </w:rPr>
        <w:t>ecter, dans une première phase; la Guinée-Bissau à la Guinée-Conakry et postérieurement au Sénégal, par le biais du WAPP (West African Power Pool). Le projet inclut la construction de deux barrages principaux, un au Sénégal (Sambagalou) et un autre en Guinée-Conakry (Kaleta) et d’une ligne de transport d’électricité HT de 225 kV, de 1.677 km de longueur, ayant 15 sous-stations de transformation HT/MT,</w:t>
      </w:r>
    </w:p>
    <w:p w14:paraId="2061D757" w14:textId="77777777" w:rsidR="00C92185" w:rsidRPr="00C92185" w:rsidRDefault="00C92185" w:rsidP="00D20C04">
      <w:pPr>
        <w:numPr>
          <w:ilvl w:val="0"/>
          <w:numId w:val="68"/>
        </w:numPr>
        <w:autoSpaceDE w:val="0"/>
        <w:autoSpaceDN w:val="0"/>
        <w:adjustRightInd w:val="0"/>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Il est à noter que d’autres unités de production d’électricité sont projetées pour la région de Bissau, et pourront éventuellement être aussi connectées à la « boucle », notamment :</w:t>
      </w:r>
    </w:p>
    <w:p w14:paraId="648EED22" w14:textId="77777777" w:rsidR="00C92185" w:rsidRPr="00C92185" w:rsidRDefault="00C92185" w:rsidP="00D20C04">
      <w:pPr>
        <w:numPr>
          <w:ilvl w:val="1"/>
          <w:numId w:val="69"/>
        </w:numPr>
        <w:autoSpaceDE w:val="0"/>
        <w:autoSpaceDN w:val="0"/>
        <w:adjustRightInd w:val="0"/>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La centrale photovoltaïque de Gardete, ayant une puissance installée de 10 MW, extensibles à 20 MW, sur une surface de 30 ha. La construction est déjà en</w:t>
      </w:r>
      <w:r w:rsidR="00A35D7A">
        <w:rPr>
          <w:rFonts w:ascii="Times New Roman" w:hAnsi="Times New Roman" w:cs="Times New Roman"/>
          <w:sz w:val="24"/>
          <w:szCs w:val="24"/>
        </w:rPr>
        <w:t xml:space="preserve"> </w:t>
      </w:r>
      <w:r w:rsidRPr="00C92185">
        <w:rPr>
          <w:rFonts w:ascii="Times New Roman" w:hAnsi="Times New Roman" w:cs="Times New Roman"/>
          <w:sz w:val="24"/>
          <w:szCs w:val="24"/>
        </w:rPr>
        <w:t>cours. Le financement initial est assuré par la BOAD et le Gouvernement de GB.</w:t>
      </w:r>
    </w:p>
    <w:p w14:paraId="5A2C2AF5" w14:textId="77777777" w:rsidR="00C92185" w:rsidRDefault="00C92185" w:rsidP="00D20C04">
      <w:pPr>
        <w:numPr>
          <w:ilvl w:val="1"/>
          <w:numId w:val="69"/>
        </w:numPr>
        <w:autoSpaceDE w:val="0"/>
        <w:autoSpaceDN w:val="0"/>
        <w:adjustRightInd w:val="0"/>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La centrale photovoltaïque de Bor (SABER/ABREC), ayant une puissance totale de 20 MW, elle consiste en 16 unités de 1.250 kW ayant16 transformateurs 1.250 kVA, 32 inverseurs de 630 kW et une station de transformation de 30 kV. Cette centrale sera financée par le BOAD.</w:t>
      </w:r>
    </w:p>
    <w:p w14:paraId="6B78F1A3" w14:textId="77777777" w:rsidR="002C4C67" w:rsidRPr="00C92185" w:rsidRDefault="002C4C67" w:rsidP="002C4C67">
      <w:pPr>
        <w:autoSpaceDE w:val="0"/>
        <w:autoSpaceDN w:val="0"/>
        <w:adjustRightInd w:val="0"/>
        <w:spacing w:after="0" w:line="240" w:lineRule="auto"/>
        <w:ind w:left="1440"/>
        <w:jc w:val="both"/>
        <w:rPr>
          <w:rFonts w:ascii="Times New Roman" w:hAnsi="Times New Roman" w:cs="Times New Roman"/>
          <w:sz w:val="24"/>
          <w:szCs w:val="24"/>
        </w:rPr>
      </w:pPr>
    </w:p>
    <w:p w14:paraId="19DAE4FE"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En effet, si la plupart des activités à réaliser peuvent avoir des effets négatifs peu significatifs pris individuellement, la conjugaison de plusieurs effets négatifs aussi bien sur le milieu biophysique que socioéconomique peut, à la longue, entraîner des conséquences fâcheuses du fait de leur accumulation. Les effets cumulatifs sont les changements subis par l’environnement en raison d’une action combinée avec d’autres actions humaines passées, présentes et futures.</w:t>
      </w:r>
    </w:p>
    <w:p w14:paraId="7D8F919A" w14:textId="77777777" w:rsidR="00C92185" w:rsidRPr="00C92185" w:rsidRDefault="00C92185" w:rsidP="00C92185">
      <w:pPr>
        <w:autoSpaceDE w:val="0"/>
        <w:autoSpaceDN w:val="0"/>
        <w:adjustRightInd w:val="0"/>
        <w:jc w:val="both"/>
        <w:rPr>
          <w:rFonts w:ascii="Times New Roman" w:hAnsi="Times New Roman" w:cs="Times New Roman"/>
          <w:sz w:val="24"/>
          <w:szCs w:val="24"/>
        </w:rPr>
      </w:pPr>
      <w:r w:rsidRPr="00C92185">
        <w:rPr>
          <w:rFonts w:ascii="Times New Roman" w:hAnsi="Times New Roman" w:cs="Times New Roman"/>
          <w:sz w:val="24"/>
          <w:szCs w:val="24"/>
        </w:rPr>
        <w:t>Les impacts cumulatifs de tous ces projets portent pour l’essentiel sur l’exacerbation des nuisances avec la multiplicité des chantiers, de l’entrave à la libre circulation des biens et des personnes et de la dégradation du cadre de vie par les déchets de chantiers.</w:t>
      </w:r>
    </w:p>
    <w:p w14:paraId="07D1BD08" w14:textId="77777777" w:rsidR="00C92185" w:rsidRPr="00C92185" w:rsidRDefault="00C92185" w:rsidP="00C92185">
      <w:pPr>
        <w:pStyle w:val="Legenda"/>
        <w:rPr>
          <w:rFonts w:ascii="Times New Roman" w:hAnsi="Times New Roman" w:cs="Times New Roman"/>
          <w:color w:val="000000"/>
          <w:sz w:val="24"/>
          <w:szCs w:val="24"/>
          <w:lang w:val="fr-FR"/>
        </w:rPr>
      </w:pPr>
      <w:bookmarkStart w:id="201" w:name="_Toc531648303"/>
      <w:bookmarkStart w:id="202" w:name="_Toc4421390"/>
      <w:bookmarkStart w:id="203" w:name="_Toc511293242"/>
      <w:bookmarkStart w:id="204" w:name="_Toc522403530"/>
      <w:bookmarkStart w:id="205" w:name="_Toc524296477"/>
      <w:bookmarkStart w:id="206" w:name="_Toc32588320"/>
      <w:r w:rsidRPr="00C92185">
        <w:rPr>
          <w:rFonts w:ascii="Times New Roman" w:hAnsi="Times New Roman" w:cs="Times New Roman"/>
          <w:color w:val="000000"/>
          <w:sz w:val="24"/>
          <w:szCs w:val="24"/>
          <w:lang w:val="fr-FR"/>
        </w:rPr>
        <w:t xml:space="preserve">Tableau </w:t>
      </w:r>
      <w:r w:rsidR="00F8003F" w:rsidRPr="00C92185">
        <w:rPr>
          <w:rFonts w:ascii="Times New Roman" w:hAnsi="Times New Roman" w:cs="Times New Roman"/>
          <w:color w:val="000000"/>
          <w:sz w:val="24"/>
          <w:szCs w:val="24"/>
          <w:lang w:val="fr-FR"/>
        </w:rPr>
        <w:fldChar w:fldCharType="begin"/>
      </w:r>
      <w:r w:rsidRPr="00C92185">
        <w:rPr>
          <w:rFonts w:ascii="Times New Roman" w:hAnsi="Times New Roman" w:cs="Times New Roman"/>
          <w:color w:val="000000"/>
          <w:sz w:val="24"/>
          <w:szCs w:val="24"/>
          <w:lang w:val="fr-FR"/>
        </w:rPr>
        <w:instrText xml:space="preserve"> SEQ Tableau \* ARABIC </w:instrText>
      </w:r>
      <w:r w:rsidR="00F8003F" w:rsidRPr="00C92185">
        <w:rPr>
          <w:rFonts w:ascii="Times New Roman" w:hAnsi="Times New Roman" w:cs="Times New Roman"/>
          <w:color w:val="000000"/>
          <w:sz w:val="24"/>
          <w:szCs w:val="24"/>
          <w:lang w:val="fr-FR"/>
        </w:rPr>
        <w:fldChar w:fldCharType="separate"/>
      </w:r>
      <w:r w:rsidR="00031133">
        <w:rPr>
          <w:rFonts w:ascii="Times New Roman" w:hAnsi="Times New Roman" w:cs="Times New Roman"/>
          <w:noProof/>
          <w:color w:val="000000"/>
          <w:sz w:val="24"/>
          <w:szCs w:val="24"/>
          <w:lang w:val="fr-FR"/>
        </w:rPr>
        <w:t>19</w:t>
      </w:r>
      <w:r w:rsidR="00F8003F" w:rsidRPr="00C92185">
        <w:rPr>
          <w:rFonts w:ascii="Times New Roman" w:hAnsi="Times New Roman" w:cs="Times New Roman"/>
          <w:color w:val="000000"/>
          <w:sz w:val="24"/>
          <w:szCs w:val="24"/>
          <w:lang w:val="fr-FR"/>
        </w:rPr>
        <w:fldChar w:fldCharType="end"/>
      </w:r>
      <w:r w:rsidRPr="00C92185">
        <w:rPr>
          <w:rFonts w:ascii="Times New Roman" w:hAnsi="Times New Roman" w:cs="Times New Roman"/>
          <w:color w:val="000000"/>
          <w:sz w:val="24"/>
          <w:szCs w:val="24"/>
          <w:lang w:val="fr-FR"/>
        </w:rPr>
        <w:t> : Impacts cumulatifs négatifs potentiels</w:t>
      </w:r>
      <w:bookmarkEnd w:id="201"/>
      <w:bookmarkEnd w:id="202"/>
      <w:bookmarkEnd w:id="203"/>
      <w:bookmarkEnd w:id="204"/>
      <w:bookmarkEnd w:id="205"/>
      <w:bookmarkEnd w:id="206"/>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158"/>
        <w:gridCol w:w="6925"/>
      </w:tblGrid>
      <w:tr w:rsidR="00C92185" w:rsidRPr="00C92185" w14:paraId="427B0380" w14:textId="77777777" w:rsidTr="00031133">
        <w:trPr>
          <w:tblHeader/>
          <w:jc w:val="center"/>
        </w:trPr>
        <w:tc>
          <w:tcPr>
            <w:tcW w:w="486" w:type="dxa"/>
            <w:shd w:val="clear" w:color="auto" w:fill="FFFFFF"/>
          </w:tcPr>
          <w:p w14:paraId="144D8798" w14:textId="77777777" w:rsidR="00C92185" w:rsidRPr="00C92185" w:rsidRDefault="00C92185" w:rsidP="000E0216">
            <w:pPr>
              <w:spacing w:after="0"/>
              <w:rPr>
                <w:rFonts w:ascii="Times New Roman" w:hAnsi="Times New Roman" w:cs="Times New Roman"/>
                <w:b/>
                <w:sz w:val="24"/>
                <w:szCs w:val="24"/>
              </w:rPr>
            </w:pPr>
            <w:r w:rsidRPr="00C92185">
              <w:rPr>
                <w:rFonts w:ascii="Times New Roman" w:hAnsi="Times New Roman" w:cs="Times New Roman"/>
                <w:b/>
                <w:sz w:val="24"/>
                <w:szCs w:val="24"/>
              </w:rPr>
              <w:t>N°</w:t>
            </w:r>
          </w:p>
        </w:tc>
        <w:tc>
          <w:tcPr>
            <w:tcW w:w="2158" w:type="dxa"/>
            <w:shd w:val="clear" w:color="auto" w:fill="FFFFFF"/>
          </w:tcPr>
          <w:p w14:paraId="7D5781B8" w14:textId="77777777" w:rsidR="00C92185" w:rsidRPr="00C92185" w:rsidRDefault="00C92185" w:rsidP="000E0216">
            <w:pPr>
              <w:spacing w:after="0"/>
              <w:rPr>
                <w:rFonts w:ascii="Times New Roman" w:hAnsi="Times New Roman" w:cs="Times New Roman"/>
                <w:b/>
                <w:sz w:val="24"/>
                <w:szCs w:val="24"/>
              </w:rPr>
            </w:pPr>
            <w:r w:rsidRPr="00C92185">
              <w:rPr>
                <w:rFonts w:ascii="Times New Roman" w:hAnsi="Times New Roman" w:cs="Times New Roman"/>
                <w:b/>
                <w:sz w:val="24"/>
                <w:szCs w:val="24"/>
              </w:rPr>
              <w:t>Cas de figure</w:t>
            </w:r>
          </w:p>
        </w:tc>
        <w:tc>
          <w:tcPr>
            <w:tcW w:w="6925" w:type="dxa"/>
            <w:shd w:val="clear" w:color="auto" w:fill="FFFFFF"/>
          </w:tcPr>
          <w:p w14:paraId="21187631" w14:textId="77777777" w:rsidR="00C92185" w:rsidRPr="00C92185" w:rsidRDefault="00C92185" w:rsidP="000E0216">
            <w:pPr>
              <w:spacing w:after="0"/>
              <w:rPr>
                <w:rFonts w:ascii="Times New Roman" w:hAnsi="Times New Roman" w:cs="Times New Roman"/>
                <w:b/>
                <w:sz w:val="24"/>
                <w:szCs w:val="24"/>
              </w:rPr>
            </w:pPr>
            <w:r w:rsidRPr="00C92185">
              <w:rPr>
                <w:rFonts w:ascii="Times New Roman" w:hAnsi="Times New Roman" w:cs="Times New Roman"/>
                <w:b/>
                <w:sz w:val="24"/>
                <w:szCs w:val="24"/>
              </w:rPr>
              <w:t>Impacts négatifs cumulatifs</w:t>
            </w:r>
          </w:p>
        </w:tc>
      </w:tr>
      <w:tr w:rsidR="00C92185" w:rsidRPr="00C92185" w14:paraId="1E008E6B" w14:textId="77777777" w:rsidTr="00031133">
        <w:trPr>
          <w:trHeight w:val="666"/>
          <w:jc w:val="center"/>
        </w:trPr>
        <w:tc>
          <w:tcPr>
            <w:tcW w:w="486" w:type="dxa"/>
            <w:shd w:val="clear" w:color="auto" w:fill="auto"/>
          </w:tcPr>
          <w:p w14:paraId="04422D34"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1</w:t>
            </w:r>
          </w:p>
          <w:p w14:paraId="79CCE659" w14:textId="77777777" w:rsidR="00C92185" w:rsidRPr="00C92185" w:rsidRDefault="00C92185" w:rsidP="000E0216">
            <w:pPr>
              <w:spacing w:after="0"/>
              <w:rPr>
                <w:rFonts w:ascii="Times New Roman" w:hAnsi="Times New Roman" w:cs="Times New Roman"/>
                <w:sz w:val="24"/>
                <w:szCs w:val="24"/>
              </w:rPr>
            </w:pPr>
          </w:p>
        </w:tc>
        <w:tc>
          <w:tcPr>
            <w:tcW w:w="2158" w:type="dxa"/>
            <w:shd w:val="clear" w:color="auto" w:fill="auto"/>
          </w:tcPr>
          <w:p w14:paraId="44ADE8F5" w14:textId="77777777" w:rsidR="00C92185" w:rsidRPr="00C92185" w:rsidRDefault="00C92185" w:rsidP="000E0216">
            <w:pPr>
              <w:spacing w:after="0"/>
              <w:rPr>
                <w:rFonts w:ascii="Times New Roman" w:hAnsi="Times New Roman" w:cs="Times New Roman"/>
                <w:sz w:val="24"/>
                <w:szCs w:val="24"/>
              </w:rPr>
            </w:pPr>
            <w:r w:rsidRPr="00C92185">
              <w:rPr>
                <w:rFonts w:ascii="Times New Roman" w:hAnsi="Times New Roman" w:cs="Times New Roman"/>
                <w:sz w:val="24"/>
                <w:szCs w:val="24"/>
              </w:rPr>
              <w:t xml:space="preserve">D’autres projets sont </w:t>
            </w:r>
            <w:r w:rsidRPr="00C92185">
              <w:rPr>
                <w:rFonts w:ascii="Times New Roman" w:hAnsi="Times New Roman" w:cs="Times New Roman"/>
                <w:sz w:val="24"/>
                <w:szCs w:val="24"/>
                <w:u w:val="single"/>
              </w:rPr>
              <w:t>en cours de réalisation</w:t>
            </w:r>
            <w:r w:rsidRPr="00C92185">
              <w:rPr>
                <w:rFonts w:ascii="Times New Roman" w:hAnsi="Times New Roman" w:cs="Times New Roman"/>
                <w:sz w:val="24"/>
                <w:szCs w:val="24"/>
              </w:rPr>
              <w:t xml:space="preserve"> dans la zone d’influence du projet ligne électrique</w:t>
            </w:r>
          </w:p>
        </w:tc>
        <w:tc>
          <w:tcPr>
            <w:tcW w:w="6925" w:type="dxa"/>
            <w:shd w:val="clear" w:color="auto" w:fill="auto"/>
          </w:tcPr>
          <w:p w14:paraId="5ECEC5F6" w14:textId="77777777" w:rsidR="00C92185" w:rsidRPr="00C92185" w:rsidRDefault="00C92185" w:rsidP="000E0216">
            <w:pPr>
              <w:numPr>
                <w:ilvl w:val="0"/>
                <w:numId w:val="67"/>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Augmenter la perturbation de la mobilité des personnes et des biens </w:t>
            </w:r>
          </w:p>
          <w:p w14:paraId="3D8D48BB" w14:textId="77777777" w:rsidR="00C92185" w:rsidRPr="00C92185" w:rsidRDefault="00C92185" w:rsidP="000E0216">
            <w:pPr>
              <w:numPr>
                <w:ilvl w:val="0"/>
                <w:numId w:val="67"/>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Augmentation des superficies déboisées, des pertes d’habitats </w:t>
            </w:r>
          </w:p>
          <w:p w14:paraId="702C0A05" w14:textId="77777777" w:rsidR="00C92185" w:rsidRPr="00C92185" w:rsidRDefault="00C92185" w:rsidP="000E0216">
            <w:pPr>
              <w:numPr>
                <w:ilvl w:val="0"/>
                <w:numId w:val="67"/>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pollutions et nuisances (production de déchets, bruit, etc.)</w:t>
            </w:r>
          </w:p>
          <w:p w14:paraId="648944B8" w14:textId="77777777" w:rsidR="00C92185" w:rsidRPr="00C92185" w:rsidRDefault="00C92185" w:rsidP="000E0216">
            <w:pPr>
              <w:numPr>
                <w:ilvl w:val="0"/>
                <w:numId w:val="67"/>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contraintes liées à la mobilité des personnes</w:t>
            </w:r>
          </w:p>
          <w:p w14:paraId="011E3E0F" w14:textId="77777777" w:rsidR="00C92185" w:rsidRPr="00C92185" w:rsidRDefault="00C92185" w:rsidP="000E0216">
            <w:pPr>
              <w:numPr>
                <w:ilvl w:val="0"/>
                <w:numId w:val="67"/>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Augmentation des risques d’accidents avec l’ouverture simultanée des chantiers </w:t>
            </w:r>
          </w:p>
          <w:p w14:paraId="003F788E" w14:textId="77777777" w:rsidR="00C92185" w:rsidRPr="00C92185" w:rsidRDefault="00C92185" w:rsidP="000E0216">
            <w:pPr>
              <w:numPr>
                <w:ilvl w:val="0"/>
                <w:numId w:val="67"/>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risques de conflits sociaux</w:t>
            </w:r>
          </w:p>
        </w:tc>
      </w:tr>
    </w:tbl>
    <w:p w14:paraId="16647201" w14:textId="77777777" w:rsidR="00546089" w:rsidRDefault="00546089" w:rsidP="00C92185">
      <w:pPr>
        <w:rPr>
          <w:rFonts w:ascii="Times New Roman" w:hAnsi="Times New Roman" w:cs="Times New Roman"/>
          <w:sz w:val="24"/>
          <w:szCs w:val="24"/>
        </w:rPr>
      </w:pPr>
    </w:p>
    <w:p w14:paraId="2676573F" w14:textId="77777777" w:rsidR="00546089" w:rsidRDefault="00546089" w:rsidP="00C92185">
      <w:pPr>
        <w:rPr>
          <w:rFonts w:ascii="Times New Roman" w:hAnsi="Times New Roman" w:cs="Times New Roman"/>
          <w:sz w:val="24"/>
          <w:szCs w:val="24"/>
        </w:rPr>
      </w:pPr>
    </w:p>
    <w:p w14:paraId="24FDDF49" w14:textId="77777777" w:rsidR="00546089" w:rsidRDefault="00546089" w:rsidP="00C92185">
      <w:pPr>
        <w:rPr>
          <w:rFonts w:ascii="Times New Roman" w:hAnsi="Times New Roman" w:cs="Times New Roman"/>
          <w:sz w:val="24"/>
          <w:szCs w:val="24"/>
        </w:rPr>
      </w:pPr>
    </w:p>
    <w:p w14:paraId="3A6BAD5D" w14:textId="77777777" w:rsidR="00546089" w:rsidRDefault="00546089" w:rsidP="00C92185">
      <w:pPr>
        <w:rPr>
          <w:rFonts w:ascii="Times New Roman" w:hAnsi="Times New Roman" w:cs="Times New Roman"/>
          <w:sz w:val="24"/>
          <w:szCs w:val="24"/>
        </w:rPr>
      </w:pPr>
    </w:p>
    <w:p w14:paraId="4FE6AB51" w14:textId="77777777" w:rsidR="00546089" w:rsidRDefault="00546089" w:rsidP="00C92185">
      <w:pPr>
        <w:rPr>
          <w:rFonts w:ascii="Times New Roman" w:hAnsi="Times New Roman" w:cs="Times New Roman"/>
          <w:sz w:val="24"/>
          <w:szCs w:val="24"/>
        </w:rPr>
      </w:pPr>
    </w:p>
    <w:p w14:paraId="5F4716CB" w14:textId="77777777" w:rsidR="007519B2" w:rsidRDefault="007519B2" w:rsidP="00C92185">
      <w:pPr>
        <w:rPr>
          <w:rFonts w:ascii="Times New Roman" w:hAnsi="Times New Roman" w:cs="Times New Roman"/>
          <w:sz w:val="24"/>
          <w:szCs w:val="24"/>
        </w:rPr>
      </w:pPr>
    </w:p>
    <w:p w14:paraId="454257D1" w14:textId="77777777" w:rsidR="007519B2" w:rsidRDefault="007519B2" w:rsidP="00C92185">
      <w:pPr>
        <w:rPr>
          <w:rFonts w:ascii="Times New Roman" w:hAnsi="Times New Roman" w:cs="Times New Roman"/>
          <w:sz w:val="24"/>
          <w:szCs w:val="24"/>
        </w:rPr>
      </w:pPr>
    </w:p>
    <w:p w14:paraId="1D2FC040" w14:textId="77777777" w:rsidR="007519B2" w:rsidRDefault="007519B2" w:rsidP="00C92185">
      <w:pPr>
        <w:rPr>
          <w:rFonts w:ascii="Times New Roman" w:hAnsi="Times New Roman" w:cs="Times New Roman"/>
          <w:sz w:val="24"/>
          <w:szCs w:val="24"/>
        </w:rPr>
      </w:pPr>
    </w:p>
    <w:p w14:paraId="4BEF0A20" w14:textId="77777777" w:rsidR="007519B2" w:rsidRDefault="007519B2" w:rsidP="00C92185">
      <w:pPr>
        <w:rPr>
          <w:rFonts w:ascii="Times New Roman" w:hAnsi="Times New Roman" w:cs="Times New Roman"/>
          <w:sz w:val="24"/>
          <w:szCs w:val="24"/>
        </w:rPr>
      </w:pPr>
    </w:p>
    <w:p w14:paraId="2C645447" w14:textId="77777777" w:rsidR="007519B2" w:rsidRDefault="007519B2" w:rsidP="00C92185">
      <w:pPr>
        <w:rPr>
          <w:rFonts w:ascii="Times New Roman" w:hAnsi="Times New Roman" w:cs="Times New Roman"/>
          <w:sz w:val="24"/>
          <w:szCs w:val="24"/>
        </w:rPr>
      </w:pPr>
    </w:p>
    <w:p w14:paraId="2001FBCA" w14:textId="77777777" w:rsidR="007519B2" w:rsidRDefault="007519B2" w:rsidP="00C92185">
      <w:pPr>
        <w:rPr>
          <w:rFonts w:ascii="Times New Roman" w:hAnsi="Times New Roman" w:cs="Times New Roman"/>
          <w:sz w:val="24"/>
          <w:szCs w:val="24"/>
        </w:rPr>
      </w:pPr>
    </w:p>
    <w:p w14:paraId="07253F9D" w14:textId="77777777" w:rsidR="007519B2" w:rsidRDefault="007519B2" w:rsidP="00C92185">
      <w:pPr>
        <w:rPr>
          <w:rFonts w:ascii="Times New Roman" w:hAnsi="Times New Roman" w:cs="Times New Roman"/>
          <w:sz w:val="24"/>
          <w:szCs w:val="24"/>
        </w:rPr>
      </w:pPr>
    </w:p>
    <w:p w14:paraId="3B062B99" w14:textId="77777777" w:rsidR="007519B2" w:rsidRDefault="007519B2" w:rsidP="00C92185">
      <w:pPr>
        <w:rPr>
          <w:rFonts w:ascii="Times New Roman" w:hAnsi="Times New Roman" w:cs="Times New Roman"/>
          <w:sz w:val="24"/>
          <w:szCs w:val="24"/>
        </w:rPr>
      </w:pPr>
    </w:p>
    <w:p w14:paraId="76C363F2" w14:textId="77777777" w:rsidR="007519B2" w:rsidRDefault="007519B2" w:rsidP="00C92185">
      <w:pPr>
        <w:rPr>
          <w:rFonts w:ascii="Times New Roman" w:hAnsi="Times New Roman" w:cs="Times New Roman"/>
          <w:sz w:val="24"/>
          <w:szCs w:val="24"/>
        </w:rPr>
      </w:pPr>
    </w:p>
    <w:p w14:paraId="40DE332D" w14:textId="77777777" w:rsidR="007519B2" w:rsidRDefault="007519B2" w:rsidP="00C92185">
      <w:pPr>
        <w:rPr>
          <w:rFonts w:ascii="Times New Roman" w:hAnsi="Times New Roman" w:cs="Times New Roman"/>
          <w:sz w:val="24"/>
          <w:szCs w:val="24"/>
        </w:rPr>
      </w:pPr>
    </w:p>
    <w:p w14:paraId="275E0D5B" w14:textId="77777777" w:rsidR="007519B2" w:rsidRDefault="007519B2" w:rsidP="007519B2">
      <w:pPr>
        <w:jc w:val="both"/>
        <w:rPr>
          <w:rFonts w:ascii="Times New Roman" w:hAnsi="Times New Roman" w:cs="Times New Roman"/>
          <w:b/>
          <w:bCs/>
          <w:color w:val="000000"/>
          <w:sz w:val="24"/>
          <w:szCs w:val="24"/>
        </w:rPr>
        <w:sectPr w:rsidR="007519B2" w:rsidSect="007F3A89">
          <w:headerReference w:type="even" r:id="rId96"/>
          <w:headerReference w:type="default" r:id="rId97"/>
          <w:footerReference w:type="even" r:id="rId98"/>
          <w:headerReference w:type="first" r:id="rId99"/>
          <w:footerReference w:type="first" r:id="rId100"/>
          <w:pgSz w:w="11900" w:h="16840"/>
          <w:pgMar w:top="1417" w:right="1417" w:bottom="1417" w:left="1417" w:header="708" w:footer="708" w:gutter="0"/>
          <w:cols w:space="708"/>
          <w:docGrid w:linePitch="360"/>
        </w:sectPr>
      </w:pPr>
    </w:p>
    <w:p w14:paraId="5E3324E3" w14:textId="77777777" w:rsidR="007519B2" w:rsidRDefault="007519B2" w:rsidP="007519B2">
      <w:pPr>
        <w:jc w:val="both"/>
        <w:rPr>
          <w:rFonts w:ascii="Times New Roman" w:hAnsi="Times New Roman" w:cs="Times New Roman"/>
          <w:b/>
          <w:bCs/>
          <w:color w:val="000000"/>
          <w:sz w:val="24"/>
          <w:szCs w:val="24"/>
        </w:rPr>
      </w:pPr>
      <w:r w:rsidRPr="008B7216">
        <w:rPr>
          <w:rFonts w:ascii="Times New Roman" w:hAnsi="Times New Roman" w:cs="Times New Roman"/>
          <w:b/>
          <w:bCs/>
          <w:color w:val="000000"/>
          <w:sz w:val="24"/>
          <w:szCs w:val="24"/>
        </w:rPr>
        <w:t xml:space="preserve">Tableau </w:t>
      </w:r>
      <w:r w:rsidRPr="008B7216">
        <w:rPr>
          <w:rFonts w:ascii="Times New Roman" w:hAnsi="Times New Roman" w:cs="Times New Roman"/>
          <w:b/>
          <w:bCs/>
          <w:color w:val="000000"/>
          <w:sz w:val="24"/>
          <w:szCs w:val="24"/>
        </w:rPr>
        <w:fldChar w:fldCharType="begin"/>
      </w:r>
      <w:r w:rsidRPr="008B7216">
        <w:rPr>
          <w:rFonts w:ascii="Times New Roman" w:hAnsi="Times New Roman" w:cs="Times New Roman"/>
          <w:b/>
          <w:bCs/>
          <w:color w:val="000000"/>
          <w:sz w:val="24"/>
          <w:szCs w:val="24"/>
        </w:rPr>
        <w:instrText xml:space="preserve"> SEQ Tableau \* ARABIC </w:instrText>
      </w:r>
      <w:r w:rsidRPr="008B7216">
        <w:rPr>
          <w:rFonts w:ascii="Times New Roman" w:hAnsi="Times New Roman" w:cs="Times New Roman"/>
          <w:b/>
          <w:bCs/>
          <w:color w:val="000000"/>
          <w:sz w:val="24"/>
          <w:szCs w:val="24"/>
        </w:rPr>
        <w:fldChar w:fldCharType="separate"/>
      </w:r>
      <w:r>
        <w:rPr>
          <w:rFonts w:ascii="Times New Roman" w:hAnsi="Times New Roman" w:cs="Times New Roman"/>
          <w:b/>
          <w:bCs/>
          <w:noProof/>
          <w:color w:val="000000"/>
          <w:sz w:val="24"/>
          <w:szCs w:val="24"/>
        </w:rPr>
        <w:t>19</w:t>
      </w:r>
      <w:r w:rsidRPr="008B7216">
        <w:rPr>
          <w:rFonts w:ascii="Times New Roman" w:hAnsi="Times New Roman" w:cs="Times New Roman"/>
          <w:b/>
          <w:bCs/>
          <w:color w:val="000000"/>
          <w:sz w:val="24"/>
          <w:szCs w:val="24"/>
        </w:rPr>
        <w:fldChar w:fldCharType="end"/>
      </w:r>
      <w:r w:rsidRPr="008B7216">
        <w:rPr>
          <w:rFonts w:ascii="Times New Roman" w:hAnsi="Times New Roman" w:cs="Times New Roman"/>
          <w:b/>
          <w:bCs/>
          <w:color w:val="000000"/>
          <w:sz w:val="24"/>
          <w:szCs w:val="24"/>
        </w:rPr>
        <w:t> :  Synthèse des impacts négatifs après intégrations des mesures d’atténuation</w:t>
      </w:r>
    </w:p>
    <w:tbl>
      <w:tblPr>
        <w:tblStyle w:val="Tabelacomgrelha"/>
        <w:tblW w:w="5000" w:type="pct"/>
        <w:jc w:val="center"/>
        <w:tblLook w:val="04A0" w:firstRow="1" w:lastRow="0" w:firstColumn="1" w:lastColumn="0" w:noHBand="0" w:noVBand="1"/>
      </w:tblPr>
      <w:tblGrid>
        <w:gridCol w:w="1978"/>
        <w:gridCol w:w="1683"/>
        <w:gridCol w:w="2529"/>
        <w:gridCol w:w="1562"/>
        <w:gridCol w:w="1562"/>
        <w:gridCol w:w="1562"/>
        <w:gridCol w:w="1562"/>
        <w:gridCol w:w="1556"/>
      </w:tblGrid>
      <w:tr w:rsidR="007519B2" w:rsidRPr="008B7216" w14:paraId="7E78118A" w14:textId="77777777" w:rsidTr="007519B2">
        <w:trPr>
          <w:jc w:val="center"/>
        </w:trPr>
        <w:tc>
          <w:tcPr>
            <w:tcW w:w="711" w:type="pct"/>
            <w:shd w:val="clear" w:color="auto" w:fill="E2EFD9" w:themeFill="accent6" w:themeFillTint="33"/>
            <w:vAlign w:val="center"/>
          </w:tcPr>
          <w:p w14:paraId="6B1B0795" w14:textId="77777777" w:rsidR="007519B2" w:rsidRPr="008B7216" w:rsidRDefault="007519B2" w:rsidP="007519B2">
            <w:pPr>
              <w:rPr>
                <w:rFonts w:ascii="Times New Roman" w:eastAsia="Calibri" w:hAnsi="Times New Roman" w:cs="Times New Roman"/>
                <w:b/>
                <w:bCs/>
              </w:rPr>
            </w:pPr>
            <w:r w:rsidRPr="008B7216">
              <w:rPr>
                <w:rFonts w:ascii="Times New Roman" w:eastAsia="Calibri" w:hAnsi="Times New Roman" w:cs="Times New Roman"/>
                <w:b/>
                <w:bCs/>
              </w:rPr>
              <w:t xml:space="preserve">Phase </w:t>
            </w:r>
          </w:p>
        </w:tc>
        <w:tc>
          <w:tcPr>
            <w:tcW w:w="573" w:type="pct"/>
            <w:shd w:val="clear" w:color="auto" w:fill="E2EFD9" w:themeFill="accent6" w:themeFillTint="33"/>
            <w:vAlign w:val="center"/>
          </w:tcPr>
          <w:p w14:paraId="06FEC748" w14:textId="77777777" w:rsidR="007519B2" w:rsidRPr="008B7216" w:rsidRDefault="007519B2" w:rsidP="007519B2">
            <w:pPr>
              <w:rPr>
                <w:rFonts w:ascii="Times New Roman" w:eastAsia="Calibri" w:hAnsi="Times New Roman" w:cs="Times New Roman"/>
                <w:b/>
                <w:bCs/>
              </w:rPr>
            </w:pPr>
            <w:r w:rsidRPr="008B7216">
              <w:rPr>
                <w:rFonts w:ascii="Times New Roman" w:eastAsia="Calibri" w:hAnsi="Times New Roman" w:cs="Times New Roman"/>
                <w:b/>
                <w:bCs/>
              </w:rPr>
              <w:t xml:space="preserve">Environnement </w:t>
            </w:r>
          </w:p>
        </w:tc>
        <w:tc>
          <w:tcPr>
            <w:tcW w:w="908" w:type="pct"/>
            <w:shd w:val="clear" w:color="auto" w:fill="E2EFD9" w:themeFill="accent6" w:themeFillTint="33"/>
            <w:vAlign w:val="center"/>
          </w:tcPr>
          <w:p w14:paraId="772FDB36" w14:textId="77777777" w:rsidR="007519B2" w:rsidRPr="008B7216" w:rsidRDefault="007519B2" w:rsidP="007519B2">
            <w:pPr>
              <w:rPr>
                <w:rFonts w:ascii="Times New Roman" w:eastAsia="Calibri" w:hAnsi="Times New Roman" w:cs="Times New Roman"/>
                <w:b/>
                <w:bCs/>
              </w:rPr>
            </w:pPr>
            <w:r w:rsidRPr="008B7216">
              <w:rPr>
                <w:rFonts w:ascii="Times New Roman" w:eastAsia="Calibri" w:hAnsi="Times New Roman" w:cs="Times New Roman"/>
                <w:b/>
                <w:bCs/>
              </w:rPr>
              <w:t>Description de l’impact</w:t>
            </w:r>
          </w:p>
        </w:tc>
        <w:tc>
          <w:tcPr>
            <w:tcW w:w="562" w:type="pct"/>
            <w:shd w:val="clear" w:color="auto" w:fill="E2EFD9" w:themeFill="accent6" w:themeFillTint="33"/>
            <w:vAlign w:val="center"/>
          </w:tcPr>
          <w:p w14:paraId="01F9A074" w14:textId="77777777" w:rsidR="007519B2" w:rsidRPr="008B7216" w:rsidRDefault="007519B2" w:rsidP="007519B2">
            <w:pPr>
              <w:rPr>
                <w:rFonts w:ascii="Times New Roman" w:eastAsia="Calibri" w:hAnsi="Times New Roman" w:cs="Times New Roman"/>
                <w:b/>
                <w:bCs/>
              </w:rPr>
            </w:pPr>
            <w:r w:rsidRPr="008B7216">
              <w:rPr>
                <w:rFonts w:ascii="Times New Roman" w:eastAsia="Calibri" w:hAnsi="Times New Roman" w:cs="Times New Roman"/>
                <w:b/>
                <w:bCs/>
              </w:rPr>
              <w:t>Intensité</w:t>
            </w:r>
          </w:p>
        </w:tc>
        <w:tc>
          <w:tcPr>
            <w:tcW w:w="562" w:type="pct"/>
            <w:shd w:val="clear" w:color="auto" w:fill="E2EFD9" w:themeFill="accent6" w:themeFillTint="33"/>
            <w:vAlign w:val="center"/>
          </w:tcPr>
          <w:p w14:paraId="608D431A" w14:textId="77777777" w:rsidR="007519B2" w:rsidRPr="008B7216" w:rsidRDefault="007519B2" w:rsidP="007519B2">
            <w:pPr>
              <w:rPr>
                <w:rFonts w:ascii="Times New Roman" w:eastAsia="Calibri" w:hAnsi="Times New Roman" w:cs="Times New Roman"/>
                <w:b/>
                <w:bCs/>
              </w:rPr>
            </w:pPr>
            <w:r w:rsidRPr="008B7216">
              <w:rPr>
                <w:rFonts w:ascii="Times New Roman" w:eastAsia="Calibri" w:hAnsi="Times New Roman" w:cs="Times New Roman"/>
                <w:b/>
                <w:bCs/>
              </w:rPr>
              <w:t xml:space="preserve">Etendue </w:t>
            </w:r>
          </w:p>
        </w:tc>
        <w:tc>
          <w:tcPr>
            <w:tcW w:w="562" w:type="pct"/>
            <w:shd w:val="clear" w:color="auto" w:fill="E2EFD9" w:themeFill="accent6" w:themeFillTint="33"/>
            <w:vAlign w:val="center"/>
          </w:tcPr>
          <w:p w14:paraId="265428CC" w14:textId="77777777" w:rsidR="007519B2" w:rsidRPr="008B7216" w:rsidRDefault="007519B2" w:rsidP="007519B2">
            <w:pPr>
              <w:rPr>
                <w:rFonts w:ascii="Times New Roman" w:eastAsia="Calibri" w:hAnsi="Times New Roman" w:cs="Times New Roman"/>
                <w:b/>
                <w:bCs/>
              </w:rPr>
            </w:pPr>
            <w:r w:rsidRPr="008B7216">
              <w:rPr>
                <w:rFonts w:ascii="Times New Roman" w:eastAsia="Calibri" w:hAnsi="Times New Roman" w:cs="Times New Roman"/>
                <w:b/>
                <w:bCs/>
              </w:rPr>
              <w:t xml:space="preserve">Durée </w:t>
            </w:r>
          </w:p>
        </w:tc>
        <w:tc>
          <w:tcPr>
            <w:tcW w:w="562" w:type="pct"/>
            <w:shd w:val="clear" w:color="auto" w:fill="E2EFD9" w:themeFill="accent6" w:themeFillTint="33"/>
            <w:vAlign w:val="center"/>
          </w:tcPr>
          <w:p w14:paraId="05ADD741" w14:textId="77777777" w:rsidR="007519B2" w:rsidRPr="008B7216" w:rsidRDefault="007519B2" w:rsidP="007519B2">
            <w:pPr>
              <w:rPr>
                <w:rFonts w:ascii="Times New Roman" w:eastAsia="Calibri" w:hAnsi="Times New Roman" w:cs="Times New Roman"/>
                <w:b/>
                <w:bCs/>
              </w:rPr>
            </w:pPr>
            <w:r w:rsidRPr="008B7216">
              <w:rPr>
                <w:rFonts w:ascii="Times New Roman" w:eastAsia="Calibri" w:hAnsi="Times New Roman" w:cs="Times New Roman"/>
                <w:b/>
                <w:bCs/>
              </w:rPr>
              <w:t xml:space="preserve">Importance </w:t>
            </w:r>
          </w:p>
        </w:tc>
        <w:tc>
          <w:tcPr>
            <w:tcW w:w="561" w:type="pct"/>
            <w:shd w:val="clear" w:color="auto" w:fill="E2EFD9" w:themeFill="accent6" w:themeFillTint="33"/>
            <w:vAlign w:val="center"/>
          </w:tcPr>
          <w:p w14:paraId="7927947A" w14:textId="77777777" w:rsidR="007519B2" w:rsidRPr="008B7216" w:rsidRDefault="007519B2" w:rsidP="007519B2">
            <w:pPr>
              <w:rPr>
                <w:rFonts w:ascii="Times New Roman" w:eastAsia="Calibri" w:hAnsi="Times New Roman" w:cs="Times New Roman"/>
                <w:b/>
                <w:bCs/>
              </w:rPr>
            </w:pPr>
            <w:r w:rsidRPr="008B7216">
              <w:rPr>
                <w:rFonts w:ascii="Times New Roman" w:eastAsia="Calibri" w:hAnsi="Times New Roman" w:cs="Times New Roman"/>
                <w:b/>
                <w:bCs/>
              </w:rPr>
              <w:t xml:space="preserve">Réversibilité </w:t>
            </w:r>
          </w:p>
        </w:tc>
      </w:tr>
      <w:tr w:rsidR="007519B2" w:rsidRPr="008B7216" w14:paraId="5F5ED5D8" w14:textId="77777777" w:rsidTr="007519B2">
        <w:trPr>
          <w:jc w:val="center"/>
        </w:trPr>
        <w:tc>
          <w:tcPr>
            <w:tcW w:w="711" w:type="pct"/>
            <w:vMerge w:val="restart"/>
            <w:shd w:val="clear" w:color="auto" w:fill="E2EFD9" w:themeFill="accent6" w:themeFillTint="33"/>
            <w:vAlign w:val="center"/>
          </w:tcPr>
          <w:p w14:paraId="5F45D9D6" w14:textId="77777777" w:rsidR="007519B2" w:rsidRPr="007519B2" w:rsidRDefault="007519B2" w:rsidP="007519B2">
            <w:pPr>
              <w:jc w:val="center"/>
              <w:rPr>
                <w:rFonts w:ascii="Times New Roman" w:eastAsia="Calibri" w:hAnsi="Times New Roman" w:cs="Times New Roman"/>
                <w:b/>
              </w:rPr>
            </w:pPr>
            <w:r w:rsidRPr="007519B2">
              <w:rPr>
                <w:rFonts w:ascii="Times New Roman" w:eastAsia="Calibri" w:hAnsi="Times New Roman" w:cs="Times New Roman"/>
                <w:b/>
              </w:rPr>
              <w:t>Construction</w:t>
            </w:r>
          </w:p>
        </w:tc>
        <w:tc>
          <w:tcPr>
            <w:tcW w:w="573" w:type="pct"/>
            <w:vMerge w:val="restart"/>
            <w:shd w:val="clear" w:color="auto" w:fill="F2F2F2" w:themeFill="background1" w:themeFillShade="F2"/>
            <w:vAlign w:val="center"/>
          </w:tcPr>
          <w:p w14:paraId="15C2C694" w14:textId="77777777" w:rsidR="007519B2" w:rsidRPr="007519B2" w:rsidRDefault="007519B2" w:rsidP="007519B2">
            <w:pPr>
              <w:jc w:val="center"/>
              <w:rPr>
                <w:rFonts w:ascii="Times New Roman" w:eastAsia="Calibri" w:hAnsi="Times New Roman" w:cs="Times New Roman"/>
                <w:b/>
              </w:rPr>
            </w:pPr>
            <w:r w:rsidRPr="007519B2">
              <w:rPr>
                <w:rFonts w:ascii="Times New Roman" w:eastAsia="Calibri" w:hAnsi="Times New Roman" w:cs="Times New Roman"/>
                <w:b/>
              </w:rPr>
              <w:t>Milieu Humain (santé et la sécurité)</w:t>
            </w:r>
          </w:p>
        </w:tc>
        <w:tc>
          <w:tcPr>
            <w:tcW w:w="908" w:type="pct"/>
            <w:vAlign w:val="center"/>
          </w:tcPr>
          <w:p w14:paraId="6C48DB74"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Impact lié au bruit /Composante ligne souterraine</w:t>
            </w:r>
          </w:p>
        </w:tc>
        <w:tc>
          <w:tcPr>
            <w:tcW w:w="562" w:type="pct"/>
            <w:vAlign w:val="center"/>
          </w:tcPr>
          <w:p w14:paraId="4217DA1E"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281776CF"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2735A8BC"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Courte </w:t>
            </w:r>
          </w:p>
        </w:tc>
        <w:tc>
          <w:tcPr>
            <w:tcW w:w="562" w:type="pct"/>
            <w:vAlign w:val="center"/>
          </w:tcPr>
          <w:p w14:paraId="5096FD5A"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4B82435B"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Oui</w:t>
            </w:r>
          </w:p>
        </w:tc>
      </w:tr>
      <w:tr w:rsidR="007519B2" w:rsidRPr="008B7216" w14:paraId="6EF12057" w14:textId="77777777" w:rsidTr="007519B2">
        <w:trPr>
          <w:jc w:val="center"/>
        </w:trPr>
        <w:tc>
          <w:tcPr>
            <w:tcW w:w="711" w:type="pct"/>
            <w:vMerge/>
            <w:shd w:val="clear" w:color="auto" w:fill="E2EFD9" w:themeFill="accent6" w:themeFillTint="33"/>
            <w:vAlign w:val="center"/>
          </w:tcPr>
          <w:p w14:paraId="543EACDD"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037A7B9F"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0CE5345E"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Impact lié au bruit /Composante Poste</w:t>
            </w:r>
          </w:p>
        </w:tc>
        <w:tc>
          <w:tcPr>
            <w:tcW w:w="562" w:type="pct"/>
            <w:vAlign w:val="center"/>
          </w:tcPr>
          <w:p w14:paraId="5016B711"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1279D481"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66DA1DB8"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Courte </w:t>
            </w:r>
          </w:p>
        </w:tc>
        <w:tc>
          <w:tcPr>
            <w:tcW w:w="562" w:type="pct"/>
            <w:vAlign w:val="center"/>
          </w:tcPr>
          <w:p w14:paraId="58B31946"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69DD6ED0"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Oui </w:t>
            </w:r>
          </w:p>
        </w:tc>
      </w:tr>
      <w:tr w:rsidR="007519B2" w:rsidRPr="008B7216" w14:paraId="1585CD8F" w14:textId="77777777" w:rsidTr="007519B2">
        <w:trPr>
          <w:jc w:val="center"/>
        </w:trPr>
        <w:tc>
          <w:tcPr>
            <w:tcW w:w="711" w:type="pct"/>
            <w:vMerge/>
            <w:shd w:val="clear" w:color="auto" w:fill="E2EFD9" w:themeFill="accent6" w:themeFillTint="33"/>
            <w:vAlign w:val="center"/>
          </w:tcPr>
          <w:p w14:paraId="33729055"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4D17E7EB"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2928F073"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Impact lié au bruit /Composante réseau</w:t>
            </w:r>
          </w:p>
        </w:tc>
        <w:tc>
          <w:tcPr>
            <w:tcW w:w="562" w:type="pct"/>
            <w:vAlign w:val="center"/>
          </w:tcPr>
          <w:p w14:paraId="229D2998"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02518071"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0BB928D3"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Courte </w:t>
            </w:r>
          </w:p>
        </w:tc>
        <w:tc>
          <w:tcPr>
            <w:tcW w:w="562" w:type="pct"/>
            <w:vAlign w:val="center"/>
          </w:tcPr>
          <w:p w14:paraId="595FDBDA"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4D8229AE"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Oui</w:t>
            </w:r>
          </w:p>
        </w:tc>
      </w:tr>
      <w:tr w:rsidR="007519B2" w:rsidRPr="008B7216" w14:paraId="399150FB" w14:textId="77777777" w:rsidTr="007519B2">
        <w:trPr>
          <w:jc w:val="center"/>
        </w:trPr>
        <w:tc>
          <w:tcPr>
            <w:tcW w:w="711" w:type="pct"/>
            <w:vMerge/>
            <w:shd w:val="clear" w:color="auto" w:fill="E2EFD9" w:themeFill="accent6" w:themeFillTint="33"/>
            <w:vAlign w:val="center"/>
          </w:tcPr>
          <w:p w14:paraId="492B9627"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282C40A5"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44B8B1B0"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Impacts liés à la production de déchets </w:t>
            </w:r>
          </w:p>
        </w:tc>
        <w:tc>
          <w:tcPr>
            <w:tcW w:w="562" w:type="pct"/>
            <w:vAlign w:val="center"/>
          </w:tcPr>
          <w:p w14:paraId="7C858C2B"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2A5F48A8"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Ponctuelle</w:t>
            </w:r>
          </w:p>
        </w:tc>
        <w:tc>
          <w:tcPr>
            <w:tcW w:w="562" w:type="pct"/>
            <w:vAlign w:val="center"/>
          </w:tcPr>
          <w:p w14:paraId="24731266"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Temporaire </w:t>
            </w:r>
          </w:p>
        </w:tc>
        <w:tc>
          <w:tcPr>
            <w:tcW w:w="562" w:type="pct"/>
            <w:vAlign w:val="center"/>
          </w:tcPr>
          <w:p w14:paraId="6D95A3D3"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20BACE84"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Oui </w:t>
            </w:r>
          </w:p>
        </w:tc>
      </w:tr>
      <w:tr w:rsidR="007519B2" w:rsidRPr="008B7216" w14:paraId="39C8E65F" w14:textId="77777777" w:rsidTr="007519B2">
        <w:trPr>
          <w:jc w:val="center"/>
        </w:trPr>
        <w:tc>
          <w:tcPr>
            <w:tcW w:w="711" w:type="pct"/>
            <w:vMerge/>
            <w:shd w:val="clear" w:color="auto" w:fill="E2EFD9" w:themeFill="accent6" w:themeFillTint="33"/>
            <w:vAlign w:val="center"/>
          </w:tcPr>
          <w:p w14:paraId="16DC7B69" w14:textId="77777777" w:rsidR="007519B2" w:rsidRPr="007519B2" w:rsidRDefault="007519B2" w:rsidP="007519B2">
            <w:pPr>
              <w:jc w:val="center"/>
              <w:rPr>
                <w:rFonts w:ascii="Times New Roman" w:eastAsia="Calibri" w:hAnsi="Times New Roman" w:cs="Times New Roman"/>
                <w:b/>
              </w:rPr>
            </w:pPr>
          </w:p>
        </w:tc>
        <w:tc>
          <w:tcPr>
            <w:tcW w:w="573" w:type="pct"/>
            <w:vMerge w:val="restart"/>
            <w:shd w:val="clear" w:color="auto" w:fill="F2F2F2" w:themeFill="background1" w:themeFillShade="F2"/>
            <w:vAlign w:val="center"/>
          </w:tcPr>
          <w:p w14:paraId="237736E6" w14:textId="77777777" w:rsidR="007519B2" w:rsidRPr="007519B2" w:rsidRDefault="007519B2" w:rsidP="007519B2">
            <w:pPr>
              <w:jc w:val="center"/>
              <w:rPr>
                <w:rFonts w:ascii="Times New Roman" w:eastAsia="Calibri" w:hAnsi="Times New Roman" w:cs="Times New Roman"/>
                <w:b/>
              </w:rPr>
            </w:pPr>
            <w:r w:rsidRPr="007519B2">
              <w:rPr>
                <w:rFonts w:ascii="Times New Roman" w:eastAsia="Calibri" w:hAnsi="Times New Roman" w:cs="Times New Roman"/>
                <w:b/>
              </w:rPr>
              <w:t>Socio-économique</w:t>
            </w:r>
          </w:p>
        </w:tc>
        <w:tc>
          <w:tcPr>
            <w:tcW w:w="908" w:type="pct"/>
            <w:vAlign w:val="center"/>
          </w:tcPr>
          <w:p w14:paraId="2F81E189"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Incidences sur les réseaux des concessionnaires</w:t>
            </w:r>
          </w:p>
        </w:tc>
        <w:tc>
          <w:tcPr>
            <w:tcW w:w="562" w:type="pct"/>
            <w:vAlign w:val="center"/>
          </w:tcPr>
          <w:p w14:paraId="24B5FF4A"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750F8E66"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70D6DB0F"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Momentanée </w:t>
            </w:r>
          </w:p>
        </w:tc>
        <w:tc>
          <w:tcPr>
            <w:tcW w:w="562" w:type="pct"/>
            <w:vAlign w:val="center"/>
          </w:tcPr>
          <w:p w14:paraId="7D9EBFF6"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4E3747C3"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Oui</w:t>
            </w:r>
          </w:p>
        </w:tc>
      </w:tr>
      <w:tr w:rsidR="007519B2" w:rsidRPr="008B7216" w14:paraId="5C0C0408" w14:textId="77777777" w:rsidTr="007519B2">
        <w:trPr>
          <w:jc w:val="center"/>
        </w:trPr>
        <w:tc>
          <w:tcPr>
            <w:tcW w:w="711" w:type="pct"/>
            <w:vMerge/>
            <w:shd w:val="clear" w:color="auto" w:fill="E2EFD9" w:themeFill="accent6" w:themeFillTint="33"/>
            <w:vAlign w:val="center"/>
          </w:tcPr>
          <w:p w14:paraId="6B3A9EE1"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42EE0BCF"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4147D798"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Incidences sur la circulation des personnes et des biens</w:t>
            </w:r>
          </w:p>
        </w:tc>
        <w:tc>
          <w:tcPr>
            <w:tcW w:w="562" w:type="pct"/>
            <w:vAlign w:val="center"/>
          </w:tcPr>
          <w:p w14:paraId="7C26C26C"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Moyenne </w:t>
            </w:r>
          </w:p>
        </w:tc>
        <w:tc>
          <w:tcPr>
            <w:tcW w:w="562" w:type="pct"/>
            <w:vAlign w:val="center"/>
          </w:tcPr>
          <w:p w14:paraId="75FDB220"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20A7706F"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Momentanée </w:t>
            </w:r>
          </w:p>
        </w:tc>
        <w:tc>
          <w:tcPr>
            <w:tcW w:w="562" w:type="pct"/>
            <w:vAlign w:val="center"/>
          </w:tcPr>
          <w:p w14:paraId="52912113"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24AEAC12"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Oui</w:t>
            </w:r>
          </w:p>
        </w:tc>
      </w:tr>
      <w:tr w:rsidR="007519B2" w:rsidRPr="008B7216" w14:paraId="6316B077" w14:textId="77777777" w:rsidTr="007519B2">
        <w:trPr>
          <w:jc w:val="center"/>
        </w:trPr>
        <w:tc>
          <w:tcPr>
            <w:tcW w:w="711" w:type="pct"/>
            <w:vMerge/>
            <w:shd w:val="clear" w:color="auto" w:fill="E2EFD9" w:themeFill="accent6" w:themeFillTint="33"/>
            <w:vAlign w:val="center"/>
          </w:tcPr>
          <w:p w14:paraId="54038A69"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26E1C061"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3D9E01BC"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Risques de propagation des IST et du VIH</w:t>
            </w:r>
          </w:p>
        </w:tc>
        <w:tc>
          <w:tcPr>
            <w:tcW w:w="562" w:type="pct"/>
            <w:vAlign w:val="center"/>
          </w:tcPr>
          <w:p w14:paraId="71B5617C"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5669CA3B"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Locale</w:t>
            </w:r>
          </w:p>
        </w:tc>
        <w:tc>
          <w:tcPr>
            <w:tcW w:w="562" w:type="pct"/>
            <w:vAlign w:val="center"/>
          </w:tcPr>
          <w:p w14:paraId="338020C3"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Momentanée </w:t>
            </w:r>
          </w:p>
        </w:tc>
        <w:tc>
          <w:tcPr>
            <w:tcW w:w="562" w:type="pct"/>
            <w:vAlign w:val="center"/>
          </w:tcPr>
          <w:p w14:paraId="55759ED2"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1C5AD128"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Oui</w:t>
            </w:r>
          </w:p>
        </w:tc>
      </w:tr>
      <w:tr w:rsidR="007519B2" w:rsidRPr="008B7216" w14:paraId="2062A39B" w14:textId="77777777" w:rsidTr="007519B2">
        <w:trPr>
          <w:jc w:val="center"/>
        </w:trPr>
        <w:tc>
          <w:tcPr>
            <w:tcW w:w="711" w:type="pct"/>
            <w:vMerge/>
            <w:shd w:val="clear" w:color="auto" w:fill="E2EFD9" w:themeFill="accent6" w:themeFillTint="33"/>
            <w:vAlign w:val="center"/>
          </w:tcPr>
          <w:p w14:paraId="787CA343"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60903FF8"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18F2E609"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Risques de conflits entre la population locale et le personnel de chantier </w:t>
            </w:r>
          </w:p>
        </w:tc>
        <w:tc>
          <w:tcPr>
            <w:tcW w:w="562" w:type="pct"/>
            <w:vAlign w:val="center"/>
          </w:tcPr>
          <w:p w14:paraId="396FB20C"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0D0E5AD7"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Locale </w:t>
            </w:r>
          </w:p>
        </w:tc>
        <w:tc>
          <w:tcPr>
            <w:tcW w:w="562" w:type="pct"/>
            <w:vAlign w:val="center"/>
          </w:tcPr>
          <w:p w14:paraId="7ABFB3D5"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Momentanée </w:t>
            </w:r>
          </w:p>
        </w:tc>
        <w:tc>
          <w:tcPr>
            <w:tcW w:w="562" w:type="pct"/>
            <w:vAlign w:val="center"/>
          </w:tcPr>
          <w:p w14:paraId="2762E865"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187A2177"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Oui </w:t>
            </w:r>
          </w:p>
        </w:tc>
      </w:tr>
      <w:tr w:rsidR="007519B2" w:rsidRPr="008B7216" w14:paraId="075A0406" w14:textId="77777777" w:rsidTr="007519B2">
        <w:trPr>
          <w:jc w:val="center"/>
        </w:trPr>
        <w:tc>
          <w:tcPr>
            <w:tcW w:w="711" w:type="pct"/>
            <w:vMerge/>
            <w:shd w:val="clear" w:color="auto" w:fill="E2EFD9" w:themeFill="accent6" w:themeFillTint="33"/>
            <w:vAlign w:val="center"/>
          </w:tcPr>
          <w:p w14:paraId="032B2ED4"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2AB0335D"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44AF410B"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Des désagréments divers en période de chantier</w:t>
            </w:r>
          </w:p>
        </w:tc>
        <w:tc>
          <w:tcPr>
            <w:tcW w:w="562" w:type="pct"/>
            <w:vAlign w:val="center"/>
          </w:tcPr>
          <w:p w14:paraId="125F0DB4"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639D6989"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28E6A0FC"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Courte </w:t>
            </w:r>
          </w:p>
        </w:tc>
        <w:tc>
          <w:tcPr>
            <w:tcW w:w="562" w:type="pct"/>
            <w:vAlign w:val="center"/>
          </w:tcPr>
          <w:p w14:paraId="32BAB2D2"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Moyenne </w:t>
            </w:r>
          </w:p>
        </w:tc>
        <w:tc>
          <w:tcPr>
            <w:tcW w:w="561" w:type="pct"/>
            <w:vAlign w:val="center"/>
          </w:tcPr>
          <w:p w14:paraId="3F6B02DF"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Oui </w:t>
            </w:r>
          </w:p>
        </w:tc>
      </w:tr>
      <w:tr w:rsidR="007519B2" w:rsidRPr="008B7216" w14:paraId="7F7D51EC" w14:textId="77777777" w:rsidTr="007519B2">
        <w:trPr>
          <w:jc w:val="center"/>
        </w:trPr>
        <w:tc>
          <w:tcPr>
            <w:tcW w:w="711" w:type="pct"/>
            <w:vMerge/>
            <w:shd w:val="clear" w:color="auto" w:fill="E2EFD9" w:themeFill="accent6" w:themeFillTint="33"/>
            <w:vAlign w:val="center"/>
          </w:tcPr>
          <w:p w14:paraId="235919F2"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2C45227F"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734923D9"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Impacts sur le genre </w:t>
            </w:r>
          </w:p>
        </w:tc>
        <w:tc>
          <w:tcPr>
            <w:tcW w:w="562" w:type="pct"/>
            <w:vAlign w:val="center"/>
          </w:tcPr>
          <w:p w14:paraId="57F12122"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5891055E"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4E87D631"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Courte </w:t>
            </w:r>
          </w:p>
        </w:tc>
        <w:tc>
          <w:tcPr>
            <w:tcW w:w="562" w:type="pct"/>
            <w:vAlign w:val="center"/>
          </w:tcPr>
          <w:p w14:paraId="4C30F6FB"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Moyenne </w:t>
            </w:r>
          </w:p>
        </w:tc>
        <w:tc>
          <w:tcPr>
            <w:tcW w:w="561" w:type="pct"/>
            <w:vAlign w:val="center"/>
          </w:tcPr>
          <w:p w14:paraId="0D7FEB94"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Oui</w:t>
            </w:r>
          </w:p>
        </w:tc>
      </w:tr>
      <w:tr w:rsidR="007519B2" w:rsidRPr="008B7216" w14:paraId="30555CFE" w14:textId="77777777" w:rsidTr="007519B2">
        <w:trPr>
          <w:jc w:val="center"/>
        </w:trPr>
        <w:tc>
          <w:tcPr>
            <w:tcW w:w="711" w:type="pct"/>
            <w:vMerge/>
            <w:shd w:val="clear" w:color="auto" w:fill="E2EFD9" w:themeFill="accent6" w:themeFillTint="33"/>
            <w:vAlign w:val="center"/>
          </w:tcPr>
          <w:p w14:paraId="05BCBDAE" w14:textId="77777777" w:rsidR="007519B2" w:rsidRPr="007519B2" w:rsidRDefault="007519B2" w:rsidP="007519B2">
            <w:pPr>
              <w:jc w:val="center"/>
              <w:rPr>
                <w:rFonts w:ascii="Times New Roman" w:eastAsia="Calibri" w:hAnsi="Times New Roman" w:cs="Times New Roman"/>
                <w:b/>
              </w:rPr>
            </w:pPr>
          </w:p>
        </w:tc>
        <w:tc>
          <w:tcPr>
            <w:tcW w:w="573" w:type="pct"/>
            <w:vMerge w:val="restart"/>
            <w:shd w:val="clear" w:color="auto" w:fill="F2F2F2" w:themeFill="background1" w:themeFillShade="F2"/>
            <w:vAlign w:val="center"/>
          </w:tcPr>
          <w:p w14:paraId="34C561E7" w14:textId="77777777" w:rsidR="007519B2" w:rsidRPr="007519B2" w:rsidRDefault="007519B2" w:rsidP="007519B2">
            <w:pPr>
              <w:jc w:val="center"/>
              <w:rPr>
                <w:rFonts w:ascii="Times New Roman" w:eastAsia="Calibri" w:hAnsi="Times New Roman" w:cs="Times New Roman"/>
                <w:b/>
              </w:rPr>
            </w:pPr>
            <w:r w:rsidRPr="007519B2">
              <w:rPr>
                <w:rFonts w:ascii="Times New Roman" w:eastAsia="Calibri" w:hAnsi="Times New Roman" w:cs="Times New Roman"/>
                <w:b/>
              </w:rPr>
              <w:t>Milieu physique</w:t>
            </w:r>
          </w:p>
        </w:tc>
        <w:tc>
          <w:tcPr>
            <w:tcW w:w="908" w:type="pct"/>
            <w:vAlign w:val="center"/>
          </w:tcPr>
          <w:p w14:paraId="13499C69"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Impacts sur les ressources pédologiques </w:t>
            </w:r>
          </w:p>
        </w:tc>
        <w:tc>
          <w:tcPr>
            <w:tcW w:w="562" w:type="pct"/>
            <w:vAlign w:val="center"/>
          </w:tcPr>
          <w:p w14:paraId="0A02122F"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0C8044BB"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Locale </w:t>
            </w:r>
          </w:p>
        </w:tc>
        <w:tc>
          <w:tcPr>
            <w:tcW w:w="562" w:type="pct"/>
            <w:vAlign w:val="center"/>
          </w:tcPr>
          <w:p w14:paraId="2FD9817E"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Courte </w:t>
            </w:r>
          </w:p>
        </w:tc>
        <w:tc>
          <w:tcPr>
            <w:tcW w:w="562" w:type="pct"/>
            <w:vAlign w:val="center"/>
          </w:tcPr>
          <w:p w14:paraId="46498428"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0D5FD404"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Non</w:t>
            </w:r>
          </w:p>
        </w:tc>
      </w:tr>
      <w:tr w:rsidR="007519B2" w:rsidRPr="008B7216" w14:paraId="2B1611B5" w14:textId="77777777" w:rsidTr="007519B2">
        <w:trPr>
          <w:jc w:val="center"/>
        </w:trPr>
        <w:tc>
          <w:tcPr>
            <w:tcW w:w="711" w:type="pct"/>
            <w:vMerge/>
            <w:shd w:val="clear" w:color="auto" w:fill="E2EFD9" w:themeFill="accent6" w:themeFillTint="33"/>
            <w:vAlign w:val="center"/>
          </w:tcPr>
          <w:p w14:paraId="55DD574F" w14:textId="77777777" w:rsidR="007519B2" w:rsidRPr="007519B2" w:rsidRDefault="007519B2" w:rsidP="007519B2">
            <w:pPr>
              <w:jc w:val="center"/>
              <w:rPr>
                <w:rFonts w:ascii="Times New Roman" w:eastAsia="Calibri" w:hAnsi="Times New Roman" w:cs="Times New Roman"/>
                <w:b/>
              </w:rPr>
            </w:pPr>
          </w:p>
        </w:tc>
        <w:tc>
          <w:tcPr>
            <w:tcW w:w="573" w:type="pct"/>
            <w:vMerge/>
            <w:shd w:val="clear" w:color="auto" w:fill="F2F2F2" w:themeFill="background1" w:themeFillShade="F2"/>
            <w:vAlign w:val="center"/>
          </w:tcPr>
          <w:p w14:paraId="276B6624" w14:textId="77777777" w:rsidR="007519B2" w:rsidRPr="007519B2" w:rsidRDefault="007519B2" w:rsidP="007519B2">
            <w:pPr>
              <w:jc w:val="center"/>
              <w:rPr>
                <w:rFonts w:ascii="Times New Roman" w:eastAsia="Calibri" w:hAnsi="Times New Roman" w:cs="Times New Roman"/>
                <w:b/>
              </w:rPr>
            </w:pPr>
          </w:p>
        </w:tc>
        <w:tc>
          <w:tcPr>
            <w:tcW w:w="908" w:type="pct"/>
            <w:vAlign w:val="center"/>
          </w:tcPr>
          <w:p w14:paraId="5E3A30E4"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Impacts sur les ressources hydriques</w:t>
            </w:r>
          </w:p>
        </w:tc>
        <w:tc>
          <w:tcPr>
            <w:tcW w:w="562" w:type="pct"/>
            <w:vAlign w:val="center"/>
          </w:tcPr>
          <w:p w14:paraId="79729568"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3BDABD47"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519C286E"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Courte </w:t>
            </w:r>
          </w:p>
        </w:tc>
        <w:tc>
          <w:tcPr>
            <w:tcW w:w="562" w:type="pct"/>
            <w:vAlign w:val="center"/>
          </w:tcPr>
          <w:p w14:paraId="6EC7E36B"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056C6973"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Oui </w:t>
            </w:r>
          </w:p>
        </w:tc>
      </w:tr>
      <w:tr w:rsidR="007519B2" w:rsidRPr="008B7216" w14:paraId="1946A841" w14:textId="77777777" w:rsidTr="007519B2">
        <w:trPr>
          <w:jc w:val="center"/>
        </w:trPr>
        <w:tc>
          <w:tcPr>
            <w:tcW w:w="711" w:type="pct"/>
            <w:vMerge/>
            <w:shd w:val="clear" w:color="auto" w:fill="E2EFD9" w:themeFill="accent6" w:themeFillTint="33"/>
            <w:vAlign w:val="center"/>
          </w:tcPr>
          <w:p w14:paraId="08B217B0" w14:textId="77777777" w:rsidR="007519B2" w:rsidRPr="007519B2" w:rsidRDefault="007519B2" w:rsidP="007519B2">
            <w:pPr>
              <w:jc w:val="center"/>
              <w:rPr>
                <w:rFonts w:ascii="Times New Roman" w:eastAsia="Calibri" w:hAnsi="Times New Roman" w:cs="Times New Roman"/>
                <w:b/>
              </w:rPr>
            </w:pPr>
          </w:p>
        </w:tc>
        <w:tc>
          <w:tcPr>
            <w:tcW w:w="573" w:type="pct"/>
            <w:shd w:val="clear" w:color="auto" w:fill="F2F2F2" w:themeFill="background1" w:themeFillShade="F2"/>
            <w:vAlign w:val="center"/>
          </w:tcPr>
          <w:p w14:paraId="334360A1" w14:textId="77777777" w:rsidR="007519B2" w:rsidRPr="007519B2" w:rsidRDefault="007519B2" w:rsidP="007519B2">
            <w:pPr>
              <w:jc w:val="center"/>
              <w:rPr>
                <w:rFonts w:ascii="Times New Roman" w:eastAsia="Calibri" w:hAnsi="Times New Roman" w:cs="Times New Roman"/>
                <w:b/>
              </w:rPr>
            </w:pPr>
            <w:r w:rsidRPr="007519B2">
              <w:rPr>
                <w:rFonts w:ascii="Times New Roman" w:eastAsia="Calibri" w:hAnsi="Times New Roman" w:cs="Times New Roman"/>
                <w:b/>
              </w:rPr>
              <w:t>Milieu biologique</w:t>
            </w:r>
          </w:p>
        </w:tc>
        <w:tc>
          <w:tcPr>
            <w:tcW w:w="908" w:type="pct"/>
            <w:vAlign w:val="center"/>
          </w:tcPr>
          <w:p w14:paraId="3ADEC1FA"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Impacts sur la végétation et la faune</w:t>
            </w:r>
          </w:p>
        </w:tc>
        <w:tc>
          <w:tcPr>
            <w:tcW w:w="562" w:type="pct"/>
            <w:vAlign w:val="center"/>
          </w:tcPr>
          <w:p w14:paraId="0EC46439"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2" w:type="pct"/>
            <w:vAlign w:val="center"/>
          </w:tcPr>
          <w:p w14:paraId="1F458E5D"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Ponctuelle </w:t>
            </w:r>
          </w:p>
        </w:tc>
        <w:tc>
          <w:tcPr>
            <w:tcW w:w="562" w:type="pct"/>
            <w:vAlign w:val="center"/>
          </w:tcPr>
          <w:p w14:paraId="4A734D57"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Courte </w:t>
            </w:r>
          </w:p>
        </w:tc>
        <w:tc>
          <w:tcPr>
            <w:tcW w:w="562" w:type="pct"/>
            <w:vAlign w:val="center"/>
          </w:tcPr>
          <w:p w14:paraId="446AEE5A"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 xml:space="preserve">Faible </w:t>
            </w:r>
          </w:p>
        </w:tc>
        <w:tc>
          <w:tcPr>
            <w:tcW w:w="561" w:type="pct"/>
            <w:vAlign w:val="center"/>
          </w:tcPr>
          <w:p w14:paraId="5546D42D"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Oui</w:t>
            </w:r>
          </w:p>
        </w:tc>
      </w:tr>
      <w:tr w:rsidR="007519B2" w:rsidRPr="008B7216" w14:paraId="7B336ABF" w14:textId="77777777" w:rsidTr="007519B2">
        <w:trPr>
          <w:jc w:val="center"/>
        </w:trPr>
        <w:tc>
          <w:tcPr>
            <w:tcW w:w="711" w:type="pct"/>
            <w:shd w:val="clear" w:color="auto" w:fill="E2EFD9" w:themeFill="accent6" w:themeFillTint="33"/>
            <w:vAlign w:val="center"/>
          </w:tcPr>
          <w:p w14:paraId="46B17A4A" w14:textId="77777777" w:rsidR="007519B2" w:rsidRPr="007519B2" w:rsidRDefault="007519B2" w:rsidP="007519B2">
            <w:pPr>
              <w:jc w:val="center"/>
              <w:rPr>
                <w:rFonts w:ascii="Times New Roman" w:eastAsia="Calibri" w:hAnsi="Times New Roman" w:cs="Times New Roman"/>
                <w:b/>
              </w:rPr>
            </w:pPr>
            <w:r w:rsidRPr="007519B2">
              <w:rPr>
                <w:rFonts w:ascii="Times New Roman" w:eastAsia="Calibri" w:hAnsi="Times New Roman" w:cs="Times New Roman"/>
                <w:b/>
              </w:rPr>
              <w:t>Exploitation</w:t>
            </w:r>
          </w:p>
        </w:tc>
        <w:tc>
          <w:tcPr>
            <w:tcW w:w="573" w:type="pct"/>
            <w:shd w:val="clear" w:color="auto" w:fill="F2F2F2" w:themeFill="background1" w:themeFillShade="F2"/>
            <w:vAlign w:val="center"/>
          </w:tcPr>
          <w:p w14:paraId="21AD36F6" w14:textId="77777777" w:rsidR="007519B2" w:rsidRPr="007519B2" w:rsidRDefault="007519B2" w:rsidP="007519B2">
            <w:pPr>
              <w:jc w:val="center"/>
              <w:rPr>
                <w:rFonts w:ascii="Times New Roman" w:eastAsia="Calibri" w:hAnsi="Times New Roman" w:cs="Times New Roman"/>
                <w:b/>
              </w:rPr>
            </w:pPr>
            <w:r w:rsidRPr="007519B2">
              <w:rPr>
                <w:rFonts w:ascii="Times New Roman" w:eastAsia="Calibri" w:hAnsi="Times New Roman" w:cs="Times New Roman"/>
                <w:b/>
              </w:rPr>
              <w:t>Milieu Humain (santé et la sécurité)</w:t>
            </w:r>
          </w:p>
        </w:tc>
        <w:tc>
          <w:tcPr>
            <w:tcW w:w="908" w:type="pct"/>
            <w:vAlign w:val="center"/>
          </w:tcPr>
          <w:p w14:paraId="0D223930"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Impacts liés à la production de SF6</w:t>
            </w:r>
          </w:p>
        </w:tc>
        <w:tc>
          <w:tcPr>
            <w:tcW w:w="562" w:type="pct"/>
            <w:vAlign w:val="center"/>
          </w:tcPr>
          <w:p w14:paraId="74F8944A"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Faible</w:t>
            </w:r>
          </w:p>
        </w:tc>
        <w:tc>
          <w:tcPr>
            <w:tcW w:w="562" w:type="pct"/>
            <w:vAlign w:val="center"/>
          </w:tcPr>
          <w:p w14:paraId="7F5DE160"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Ponctuelle</w:t>
            </w:r>
          </w:p>
        </w:tc>
        <w:tc>
          <w:tcPr>
            <w:tcW w:w="562" w:type="pct"/>
            <w:vAlign w:val="center"/>
          </w:tcPr>
          <w:p w14:paraId="4F9C21E0"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Courte</w:t>
            </w:r>
          </w:p>
        </w:tc>
        <w:tc>
          <w:tcPr>
            <w:tcW w:w="562" w:type="pct"/>
            <w:vAlign w:val="center"/>
          </w:tcPr>
          <w:p w14:paraId="33CC6DE9"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Négligeable</w:t>
            </w:r>
          </w:p>
        </w:tc>
        <w:tc>
          <w:tcPr>
            <w:tcW w:w="561" w:type="pct"/>
            <w:vAlign w:val="center"/>
          </w:tcPr>
          <w:p w14:paraId="44A14DD3" w14:textId="77777777" w:rsidR="007519B2" w:rsidRPr="008B7216" w:rsidRDefault="007519B2" w:rsidP="007519B2">
            <w:pPr>
              <w:rPr>
                <w:rFonts w:ascii="Times New Roman" w:eastAsia="Calibri" w:hAnsi="Times New Roman" w:cs="Times New Roman"/>
              </w:rPr>
            </w:pPr>
            <w:r w:rsidRPr="008B7216">
              <w:rPr>
                <w:rFonts w:ascii="Times New Roman" w:eastAsia="Calibri" w:hAnsi="Times New Roman" w:cs="Times New Roman"/>
              </w:rPr>
              <w:t>Non</w:t>
            </w:r>
          </w:p>
        </w:tc>
      </w:tr>
    </w:tbl>
    <w:p w14:paraId="7E930C15" w14:textId="77777777" w:rsidR="007519B2" w:rsidRDefault="007519B2" w:rsidP="00C92185">
      <w:pPr>
        <w:rPr>
          <w:rFonts w:ascii="Times New Roman" w:hAnsi="Times New Roman" w:cs="Times New Roman"/>
          <w:sz w:val="24"/>
          <w:szCs w:val="24"/>
        </w:rPr>
        <w:sectPr w:rsidR="007519B2" w:rsidSect="007519B2">
          <w:pgSz w:w="16840" w:h="11900" w:orient="landscape"/>
          <w:pgMar w:top="1418" w:right="1418" w:bottom="1418" w:left="1418" w:header="709" w:footer="709" w:gutter="0"/>
          <w:cols w:space="708"/>
          <w:docGrid w:linePitch="360"/>
        </w:sectPr>
      </w:pPr>
    </w:p>
    <w:p w14:paraId="6A4374A4" w14:textId="77777777" w:rsidR="007F3A89" w:rsidRPr="00367753" w:rsidRDefault="002C4C67" w:rsidP="007F3A89">
      <w:pPr>
        <w:keepNext/>
        <w:keepLines/>
        <w:pBdr>
          <w:bottom w:val="dashDotStroked" w:sz="24" w:space="1" w:color="auto"/>
        </w:pBdr>
        <w:shd w:val="clear" w:color="auto" w:fill="002060"/>
        <w:spacing w:after="0" w:line="240" w:lineRule="auto"/>
        <w:ind w:firstLine="142"/>
        <w:jc w:val="center"/>
        <w:outlineLvl w:val="0"/>
        <w:rPr>
          <w:rFonts w:ascii="Times New Roman" w:hAnsi="Times New Roman"/>
        </w:rPr>
      </w:pPr>
      <w:bookmarkStart w:id="207" w:name="_Toc389955612"/>
      <w:bookmarkStart w:id="208" w:name="_Toc51239266"/>
      <w:r>
        <w:rPr>
          <w:rFonts w:ascii="Times New Roman" w:eastAsia="Calibri" w:hAnsi="Times New Roman" w:cs="Times New Roman"/>
          <w:b/>
          <w:color w:val="FFFFFF" w:themeColor="background1"/>
          <w:sz w:val="24"/>
          <w:szCs w:val="24"/>
        </w:rPr>
        <w:t xml:space="preserve">6 </w:t>
      </w:r>
      <w:r w:rsidR="007F3A89" w:rsidRPr="00895AC4">
        <w:rPr>
          <w:rFonts w:ascii="Times New Roman" w:eastAsia="Calibri" w:hAnsi="Times New Roman" w:cs="Times New Roman"/>
          <w:b/>
          <w:color w:val="FFFFFF" w:themeColor="background1"/>
          <w:sz w:val="24"/>
          <w:szCs w:val="24"/>
        </w:rPr>
        <w:t>*</w:t>
      </w:r>
      <w:r w:rsidR="007F3A89">
        <w:rPr>
          <w:rFonts w:ascii="Times New Roman" w:eastAsia="Calibri" w:hAnsi="Times New Roman" w:cs="Times New Roman"/>
          <w:b/>
          <w:color w:val="FFFFFF" w:themeColor="background1"/>
          <w:sz w:val="24"/>
          <w:szCs w:val="24"/>
        </w:rPr>
        <w:t xml:space="preserve"> </w:t>
      </w:r>
      <w:r w:rsidR="007F3A89" w:rsidRPr="007F3A89">
        <w:rPr>
          <w:rFonts w:ascii="Times New Roman" w:eastAsia="Calibri" w:hAnsi="Times New Roman" w:cs="Times New Roman"/>
          <w:b/>
          <w:color w:val="FFFFFF" w:themeColor="background1"/>
          <w:sz w:val="24"/>
          <w:szCs w:val="24"/>
        </w:rPr>
        <w:t>PLAN DE GESTION ENVIRONNEMENTAL ET SOCIAL (PGES)</w:t>
      </w:r>
      <w:bookmarkEnd w:id="207"/>
      <w:r w:rsidR="007F3A89" w:rsidRPr="007F3A89">
        <w:rPr>
          <w:rFonts w:ascii="Times New Roman" w:eastAsia="Calibri" w:hAnsi="Times New Roman" w:cs="Times New Roman"/>
          <w:b/>
          <w:color w:val="FFFFFF" w:themeColor="background1"/>
          <w:sz w:val="24"/>
          <w:szCs w:val="24"/>
        </w:rPr>
        <w:t xml:space="preserve"> </w:t>
      </w:r>
      <w:r w:rsidR="007F3A89" w:rsidRPr="00895AC4">
        <w:rPr>
          <w:rFonts w:ascii="Times New Roman" w:eastAsia="Calibri" w:hAnsi="Times New Roman" w:cs="Times New Roman"/>
          <w:b/>
          <w:color w:val="FFFFFF" w:themeColor="background1"/>
          <w:sz w:val="24"/>
          <w:szCs w:val="24"/>
        </w:rPr>
        <w:t>*</w:t>
      </w:r>
      <w:bookmarkEnd w:id="208"/>
    </w:p>
    <w:p w14:paraId="38DEB0E3" w14:textId="77777777" w:rsidR="002C4C67" w:rsidRDefault="002C4C67" w:rsidP="007F3A89">
      <w:pPr>
        <w:jc w:val="both"/>
        <w:rPr>
          <w:rFonts w:ascii="Times New Roman" w:hAnsi="Times New Roman"/>
        </w:rPr>
      </w:pPr>
      <w:r>
        <w:rPr>
          <w:rFonts w:ascii="Times New Roman" w:hAnsi="Times New Roman"/>
        </w:rPr>
        <w:t xml:space="preserve"> </w:t>
      </w:r>
    </w:p>
    <w:p w14:paraId="5234D13A" w14:textId="77777777" w:rsidR="007F3A89" w:rsidRPr="00367753" w:rsidRDefault="007F3A89" w:rsidP="007F3A89">
      <w:pPr>
        <w:jc w:val="both"/>
        <w:rPr>
          <w:rFonts w:ascii="Times New Roman" w:hAnsi="Times New Roman"/>
        </w:rPr>
      </w:pPr>
      <w:r w:rsidRPr="00F53558">
        <w:rPr>
          <w:rFonts w:ascii="Times New Roman" w:hAnsi="Times New Roman"/>
        </w:rPr>
        <w:t>Le PGES vise à assurer la réalisation correcte, et dans les délais prévus du projet en respectant les principes de gestion environnementale et sociale (atténuation des impacts négatifs et la bonification des impacts positifs). Les objectifs sont entre autres de : (i) s’assurer que les activités du projet sont entreprises en conformité avec toutes les exigences légales et réglementaires ; (ii) s’assurer que les enjeux environnementaux et sociaux du projet sont bien compris et pris en compte.</w:t>
      </w:r>
    </w:p>
    <w:p w14:paraId="4F4B72F7" w14:textId="77777777" w:rsidR="007F3A89" w:rsidRPr="00367753" w:rsidRDefault="007F3A89" w:rsidP="007F3A89">
      <w:pPr>
        <w:jc w:val="both"/>
        <w:rPr>
          <w:rFonts w:ascii="Times New Roman" w:hAnsi="Times New Roman"/>
        </w:rPr>
      </w:pPr>
      <w:r w:rsidRPr="00F53558">
        <w:rPr>
          <w:rFonts w:ascii="Times New Roman" w:hAnsi="Times New Roman"/>
        </w:rPr>
        <w:t>De manière spécifique, le PGES proposé comprend les axes majeurs suivants :</w:t>
      </w:r>
    </w:p>
    <w:p w14:paraId="1C863FDB" w14:textId="77777777" w:rsidR="007F3A89" w:rsidRPr="00367753" w:rsidRDefault="007F3A89" w:rsidP="00D20C04">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Le plan de bonification et de développement local</w:t>
      </w:r>
    </w:p>
    <w:p w14:paraId="654C6B08" w14:textId="77777777" w:rsidR="007F3A89" w:rsidRPr="00367753" w:rsidRDefault="007F3A89" w:rsidP="00D20C04">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 xml:space="preserve">Le plan d’atténuation </w:t>
      </w:r>
    </w:p>
    <w:p w14:paraId="3FB2EDC5" w14:textId="77777777" w:rsidR="007F3A89" w:rsidRPr="00367753" w:rsidRDefault="007F3A89" w:rsidP="00D20C04">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 xml:space="preserve">Le plan de gestion des risques technologiques et professionnels </w:t>
      </w:r>
    </w:p>
    <w:p w14:paraId="4E586C91" w14:textId="77777777" w:rsidR="007F3A89" w:rsidRPr="00367753" w:rsidRDefault="007F3A89" w:rsidP="00D20C04">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Le plan de suivi et de surveillance</w:t>
      </w:r>
    </w:p>
    <w:p w14:paraId="3149D3E3" w14:textId="77777777" w:rsidR="007F3A89" w:rsidRDefault="007F3A89" w:rsidP="00D20C04">
      <w:pPr>
        <w:pStyle w:val="PargrafodaLista"/>
        <w:numPr>
          <w:ilvl w:val="0"/>
          <w:numId w:val="86"/>
        </w:numPr>
        <w:jc w:val="both"/>
        <w:rPr>
          <w:rFonts w:ascii="Times New Roman" w:hAnsi="Times New Roman"/>
          <w:sz w:val="22"/>
          <w:szCs w:val="22"/>
        </w:rPr>
      </w:pPr>
      <w:r w:rsidRPr="00F53558">
        <w:rPr>
          <w:rFonts w:ascii="Times New Roman" w:hAnsi="Times New Roman"/>
          <w:sz w:val="22"/>
          <w:szCs w:val="22"/>
        </w:rPr>
        <w:t xml:space="preserve">Le plan de mise en œuvre du PGES </w:t>
      </w:r>
    </w:p>
    <w:p w14:paraId="785283CD" w14:textId="77777777" w:rsidR="002C4C67" w:rsidRPr="00367753" w:rsidRDefault="002C4C67" w:rsidP="002C4C67">
      <w:pPr>
        <w:pStyle w:val="PargrafodaLista"/>
        <w:jc w:val="both"/>
        <w:rPr>
          <w:rFonts w:ascii="Times New Roman" w:hAnsi="Times New Roman"/>
          <w:sz w:val="22"/>
          <w:szCs w:val="22"/>
        </w:rPr>
      </w:pPr>
    </w:p>
    <w:p w14:paraId="10975599" w14:textId="77777777" w:rsidR="007F3A89" w:rsidRPr="002C4C67" w:rsidRDefault="002C4C67" w:rsidP="002C4C67">
      <w:pPr>
        <w:pStyle w:val="PargrafodaLista"/>
        <w:ind w:left="0"/>
        <w:outlineLvl w:val="1"/>
        <w:rPr>
          <w:rFonts w:ascii="Times New Roman" w:hAnsi="Times New Roman"/>
          <w:b/>
          <w:sz w:val="22"/>
          <w:szCs w:val="22"/>
        </w:rPr>
      </w:pPr>
      <w:bookmarkStart w:id="209" w:name="_Toc355530581"/>
      <w:bookmarkStart w:id="210" w:name="_Toc389955613"/>
      <w:bookmarkStart w:id="211" w:name="_Toc51239267"/>
      <w:r w:rsidRPr="002C4C67">
        <w:rPr>
          <w:rFonts w:ascii="Times New Roman" w:hAnsi="Times New Roman"/>
          <w:b/>
          <w:sz w:val="22"/>
          <w:szCs w:val="22"/>
        </w:rPr>
        <w:t>6.1 PLAN DE BONIFICATION DES IMPACTS POSITIFS</w:t>
      </w:r>
      <w:bookmarkEnd w:id="209"/>
      <w:r w:rsidRPr="002C4C67">
        <w:rPr>
          <w:rFonts w:ascii="Times New Roman" w:hAnsi="Times New Roman"/>
          <w:b/>
          <w:sz w:val="22"/>
          <w:szCs w:val="22"/>
        </w:rPr>
        <w:t xml:space="preserve"> ET DE DEVELOPPEMENT LOCAL</w:t>
      </w:r>
      <w:bookmarkEnd w:id="210"/>
      <w:bookmarkEnd w:id="211"/>
    </w:p>
    <w:p w14:paraId="18BB8775" w14:textId="77777777" w:rsidR="007F3A89" w:rsidRPr="00367753" w:rsidRDefault="007F3A89" w:rsidP="007F3A89">
      <w:pPr>
        <w:jc w:val="both"/>
        <w:rPr>
          <w:rFonts w:ascii="Times New Roman" w:hAnsi="Times New Roman"/>
        </w:rPr>
      </w:pPr>
      <w:r w:rsidRPr="00F53558">
        <w:rPr>
          <w:rFonts w:ascii="Times New Roman" w:hAnsi="Times New Roman"/>
        </w:rPr>
        <w:t>La mise en place du projet devra entrainer un impact réel sur la vie des communautés traversées. Les incidences positives du projet devraient être bonifiées pour un impact du projet. Le tableau ci-dessous en fait le résumé des mesures de bonification du projet.</w:t>
      </w:r>
    </w:p>
    <w:p w14:paraId="6D4841CF" w14:textId="77777777" w:rsidR="007F3A89" w:rsidRPr="00367753" w:rsidRDefault="007F3A89" w:rsidP="003477FB">
      <w:pPr>
        <w:pStyle w:val="Legenda"/>
        <w:rPr>
          <w:rFonts w:ascii="Times New Roman" w:hAnsi="Times New Roman"/>
          <w:color w:val="auto"/>
          <w:sz w:val="22"/>
          <w:szCs w:val="22"/>
          <w:lang w:val="fr-FR"/>
        </w:rPr>
      </w:pPr>
      <w:bookmarkStart w:id="212" w:name="_Toc4421409"/>
      <w:bookmarkStart w:id="213" w:name="_Toc20572742"/>
      <w:bookmarkStart w:id="214" w:name="_Toc32588321"/>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3477FB">
        <w:rPr>
          <w:rFonts w:ascii="Times New Roman" w:hAnsi="Times New Roman"/>
          <w:noProof/>
          <w:color w:val="auto"/>
          <w:sz w:val="22"/>
          <w:szCs w:val="22"/>
          <w:lang w:val="fr-FR"/>
        </w:rPr>
        <w:t>19</w:t>
      </w:r>
      <w:r w:rsidR="00F8003F" w:rsidRPr="00F53558">
        <w:rPr>
          <w:rFonts w:ascii="Times New Roman" w:hAnsi="Times New Roman"/>
          <w:color w:val="auto"/>
          <w:sz w:val="22"/>
          <w:szCs w:val="22"/>
          <w:lang w:val="fr-FR"/>
        </w:rPr>
        <w:fldChar w:fldCharType="end"/>
      </w:r>
      <w:r w:rsidRPr="00F53558">
        <w:rPr>
          <w:rFonts w:ascii="Times New Roman" w:hAnsi="Times New Roman"/>
          <w:color w:val="auto"/>
          <w:sz w:val="22"/>
          <w:szCs w:val="22"/>
          <w:lang w:val="fr-FR"/>
        </w:rPr>
        <w:t> : Mesures de bonification des impacts positifs</w:t>
      </w:r>
      <w:bookmarkEnd w:id="212"/>
      <w:bookmarkEnd w:id="213"/>
      <w:bookmarkEnd w:id="214"/>
    </w:p>
    <w:tbl>
      <w:tblPr>
        <w:tblW w:w="9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842"/>
        <w:gridCol w:w="5846"/>
      </w:tblGrid>
      <w:tr w:rsidR="007F3A89" w:rsidRPr="004A1589" w14:paraId="76B19C0B" w14:textId="77777777" w:rsidTr="002C4C67">
        <w:tc>
          <w:tcPr>
            <w:tcW w:w="1560" w:type="dxa"/>
            <w:shd w:val="clear" w:color="auto" w:fill="D9E2F3" w:themeFill="accent5" w:themeFillTint="33"/>
            <w:vAlign w:val="center"/>
          </w:tcPr>
          <w:p w14:paraId="081185C8" w14:textId="77777777" w:rsidR="007F3A89" w:rsidRPr="004A1589" w:rsidRDefault="007F3A89" w:rsidP="002C4C67">
            <w:pPr>
              <w:jc w:val="center"/>
              <w:rPr>
                <w:rFonts w:ascii="Times New Roman" w:hAnsi="Times New Roman"/>
              </w:rPr>
            </w:pPr>
            <w:r w:rsidRPr="004A1589">
              <w:rPr>
                <w:rFonts w:ascii="Times New Roman" w:hAnsi="Times New Roman"/>
                <w:b/>
              </w:rPr>
              <w:t>Phase</w:t>
            </w:r>
          </w:p>
        </w:tc>
        <w:tc>
          <w:tcPr>
            <w:tcW w:w="1842" w:type="dxa"/>
            <w:shd w:val="clear" w:color="auto" w:fill="D9E2F3" w:themeFill="accent5" w:themeFillTint="33"/>
            <w:vAlign w:val="center"/>
          </w:tcPr>
          <w:p w14:paraId="23460C92" w14:textId="77777777" w:rsidR="007F3A89" w:rsidRPr="004A1589" w:rsidRDefault="007F3A89" w:rsidP="002C4C67">
            <w:pPr>
              <w:jc w:val="center"/>
              <w:rPr>
                <w:rFonts w:ascii="Times New Roman" w:hAnsi="Times New Roman"/>
              </w:rPr>
            </w:pPr>
            <w:r w:rsidRPr="004A1589">
              <w:rPr>
                <w:rFonts w:ascii="Times New Roman" w:hAnsi="Times New Roman"/>
                <w:b/>
              </w:rPr>
              <w:t>Impacts positifs</w:t>
            </w:r>
          </w:p>
        </w:tc>
        <w:tc>
          <w:tcPr>
            <w:tcW w:w="5846" w:type="dxa"/>
            <w:shd w:val="clear" w:color="auto" w:fill="D9E2F3" w:themeFill="accent5" w:themeFillTint="33"/>
          </w:tcPr>
          <w:p w14:paraId="515CF862" w14:textId="77777777" w:rsidR="007F3A89" w:rsidRPr="004A1589" w:rsidRDefault="007F3A89" w:rsidP="002C4C67">
            <w:pPr>
              <w:jc w:val="center"/>
              <w:rPr>
                <w:rFonts w:ascii="Times New Roman" w:hAnsi="Times New Roman"/>
              </w:rPr>
            </w:pPr>
            <w:r w:rsidRPr="004A1589">
              <w:rPr>
                <w:rFonts w:ascii="Times New Roman" w:hAnsi="Times New Roman"/>
                <w:b/>
                <w:bCs/>
              </w:rPr>
              <w:t>Bonification des impacts positifs</w:t>
            </w:r>
          </w:p>
        </w:tc>
      </w:tr>
      <w:tr w:rsidR="007F3A89" w:rsidRPr="004A1589" w14:paraId="7D3DD429" w14:textId="77777777" w:rsidTr="007F3A89">
        <w:tc>
          <w:tcPr>
            <w:tcW w:w="1560" w:type="dxa"/>
            <w:vAlign w:val="center"/>
          </w:tcPr>
          <w:p w14:paraId="16BC4709" w14:textId="77777777" w:rsidR="007F3A89" w:rsidRPr="004A1589" w:rsidRDefault="007F3A89" w:rsidP="007F3A89">
            <w:pPr>
              <w:jc w:val="both"/>
              <w:rPr>
                <w:rFonts w:ascii="Times New Roman" w:hAnsi="Times New Roman"/>
                <w:b/>
              </w:rPr>
            </w:pPr>
            <w:r w:rsidRPr="004A1589">
              <w:rPr>
                <w:rFonts w:ascii="Times New Roman" w:hAnsi="Times New Roman"/>
                <w:b/>
              </w:rPr>
              <w:t>Construction</w:t>
            </w:r>
          </w:p>
        </w:tc>
        <w:tc>
          <w:tcPr>
            <w:tcW w:w="1842" w:type="dxa"/>
            <w:vAlign w:val="center"/>
          </w:tcPr>
          <w:p w14:paraId="4FFDF39E" w14:textId="77777777" w:rsidR="007F3A89" w:rsidRPr="004A1589" w:rsidRDefault="007F3A89" w:rsidP="007F3A89">
            <w:pPr>
              <w:jc w:val="both"/>
              <w:rPr>
                <w:rFonts w:ascii="Times New Roman" w:hAnsi="Times New Roman"/>
              </w:rPr>
            </w:pPr>
            <w:r w:rsidRPr="004A1589">
              <w:rPr>
                <w:rFonts w:ascii="Times New Roman" w:hAnsi="Times New Roman"/>
              </w:rPr>
              <w:t>Promotion de l’emploi local</w:t>
            </w:r>
          </w:p>
        </w:tc>
        <w:tc>
          <w:tcPr>
            <w:tcW w:w="5846" w:type="dxa"/>
            <w:vAlign w:val="center"/>
          </w:tcPr>
          <w:p w14:paraId="5C77DBF3" w14:textId="77777777" w:rsidR="007F3A89" w:rsidRPr="004A1589" w:rsidRDefault="007F3A89" w:rsidP="00D20C04">
            <w:pPr>
              <w:pStyle w:val="Default"/>
              <w:numPr>
                <w:ilvl w:val="0"/>
                <w:numId w:val="48"/>
              </w:numPr>
              <w:jc w:val="both"/>
              <w:rPr>
                <w:rFonts w:ascii="Times New Roman" w:eastAsia="Times New Roman" w:hAnsi="Times New Roman" w:cs="Times New Roman"/>
                <w:color w:val="auto"/>
                <w:sz w:val="22"/>
                <w:szCs w:val="22"/>
              </w:rPr>
            </w:pPr>
            <w:r w:rsidRPr="004A1589">
              <w:rPr>
                <w:rFonts w:ascii="Times New Roman" w:eastAsia="Times New Roman" w:hAnsi="Times New Roman" w:cs="Times New Roman"/>
                <w:color w:val="auto"/>
                <w:sz w:val="22"/>
                <w:szCs w:val="22"/>
              </w:rPr>
              <w:t xml:space="preserve">Privilégier le recrutement de la main d’œuvre locale pour les emplois non qualifiés en s’appuyant sur les autorités locales, les conseils de quartier, les ASC, etc. </w:t>
            </w:r>
          </w:p>
        </w:tc>
      </w:tr>
      <w:tr w:rsidR="007F3A89" w:rsidRPr="004A1589" w14:paraId="45D21A33" w14:textId="77777777" w:rsidTr="007F3A89">
        <w:tc>
          <w:tcPr>
            <w:tcW w:w="1560" w:type="dxa"/>
            <w:vAlign w:val="center"/>
          </w:tcPr>
          <w:p w14:paraId="480135C2" w14:textId="77777777" w:rsidR="007F3A89" w:rsidRPr="004A1589" w:rsidRDefault="007F3A89" w:rsidP="007F3A89">
            <w:pPr>
              <w:jc w:val="both"/>
              <w:rPr>
                <w:rFonts w:ascii="Times New Roman" w:hAnsi="Times New Roman"/>
                <w:b/>
              </w:rPr>
            </w:pPr>
            <w:r w:rsidRPr="004A1589">
              <w:rPr>
                <w:rFonts w:ascii="Times New Roman" w:hAnsi="Times New Roman"/>
                <w:b/>
              </w:rPr>
              <w:t>Exploitation</w:t>
            </w:r>
          </w:p>
        </w:tc>
        <w:tc>
          <w:tcPr>
            <w:tcW w:w="1842" w:type="dxa"/>
            <w:vAlign w:val="center"/>
          </w:tcPr>
          <w:p w14:paraId="71783FE5" w14:textId="77777777" w:rsidR="007F3A89" w:rsidRPr="004A1589" w:rsidRDefault="007F3A89" w:rsidP="007F3A89">
            <w:pPr>
              <w:jc w:val="both"/>
              <w:rPr>
                <w:rFonts w:ascii="Times New Roman" w:hAnsi="Times New Roman"/>
              </w:rPr>
            </w:pPr>
            <w:r w:rsidRPr="004A1589">
              <w:rPr>
                <w:rFonts w:ascii="Times New Roman" w:hAnsi="Times New Roman"/>
              </w:rPr>
              <w:t>Implantation du poste injecteur (GIS 90/33kV) de Guédiawaye</w:t>
            </w:r>
          </w:p>
        </w:tc>
        <w:tc>
          <w:tcPr>
            <w:tcW w:w="5846" w:type="dxa"/>
            <w:vAlign w:val="center"/>
          </w:tcPr>
          <w:p w14:paraId="2D382E07" w14:textId="77777777" w:rsidR="007F3A89" w:rsidRPr="004A1589" w:rsidRDefault="007F3A89"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2"/>
                <w:szCs w:val="22"/>
              </w:rPr>
            </w:pPr>
            <w:r w:rsidRPr="004A1589">
              <w:rPr>
                <w:rFonts w:ascii="Times New Roman" w:hAnsi="Times New Roman"/>
                <w:sz w:val="22"/>
                <w:szCs w:val="22"/>
              </w:rPr>
              <w:t>Faire face à la d</w:t>
            </w:r>
            <w:r>
              <w:rPr>
                <w:rFonts w:ascii="Times New Roman" w:hAnsi="Times New Roman"/>
                <w:sz w:val="22"/>
                <w:szCs w:val="22"/>
              </w:rPr>
              <w:t>emande croissante</w:t>
            </w:r>
            <w:r w:rsidRPr="004A1589">
              <w:rPr>
                <w:rFonts w:ascii="Times New Roman" w:hAnsi="Times New Roman"/>
                <w:sz w:val="22"/>
                <w:szCs w:val="22"/>
              </w:rPr>
              <w:t> ;</w:t>
            </w:r>
          </w:p>
          <w:p w14:paraId="5F4A8381" w14:textId="77777777" w:rsidR="007F3A89" w:rsidRPr="004A1589" w:rsidRDefault="007F3A89"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2"/>
                <w:szCs w:val="22"/>
              </w:rPr>
            </w:pPr>
            <w:r w:rsidRPr="004A1589">
              <w:rPr>
                <w:rFonts w:ascii="Times New Roman" w:hAnsi="Times New Roman"/>
                <w:sz w:val="22"/>
                <w:szCs w:val="22"/>
              </w:rPr>
              <w:t>Garantir une meill</w:t>
            </w:r>
            <w:r>
              <w:rPr>
                <w:rFonts w:ascii="Times New Roman" w:hAnsi="Times New Roman"/>
                <w:sz w:val="22"/>
                <w:szCs w:val="22"/>
              </w:rPr>
              <w:t>eure alimentation du réseau</w:t>
            </w:r>
            <w:r w:rsidRPr="004A1589">
              <w:rPr>
                <w:rFonts w:ascii="Times New Roman" w:hAnsi="Times New Roman"/>
                <w:sz w:val="22"/>
                <w:szCs w:val="22"/>
              </w:rPr>
              <w:t> ;</w:t>
            </w:r>
          </w:p>
          <w:p w14:paraId="48A3D836" w14:textId="77777777" w:rsidR="007F3A89" w:rsidRPr="004A1589" w:rsidRDefault="007F3A89"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2"/>
                <w:szCs w:val="22"/>
              </w:rPr>
            </w:pPr>
            <w:r w:rsidRPr="004A1589">
              <w:rPr>
                <w:rFonts w:ascii="Times New Roman" w:hAnsi="Times New Roman"/>
                <w:sz w:val="22"/>
                <w:szCs w:val="22"/>
              </w:rPr>
              <w:t>Réduire les</w:t>
            </w:r>
            <w:r>
              <w:rPr>
                <w:rFonts w:ascii="Times New Roman" w:hAnsi="Times New Roman"/>
                <w:sz w:val="22"/>
                <w:szCs w:val="22"/>
              </w:rPr>
              <w:t xml:space="preserve"> rayons d’action des postes</w:t>
            </w:r>
            <w:r w:rsidRPr="004A1589">
              <w:rPr>
                <w:rFonts w:ascii="Times New Roman" w:hAnsi="Times New Roman"/>
                <w:sz w:val="22"/>
                <w:szCs w:val="22"/>
              </w:rPr>
              <w:t xml:space="preserve"> et d’accroître leur marge de transit ;</w:t>
            </w:r>
          </w:p>
          <w:p w14:paraId="50AA5C1E" w14:textId="77777777" w:rsidR="007F3A89" w:rsidRPr="004A1589" w:rsidRDefault="007F3A89"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2"/>
                <w:szCs w:val="22"/>
              </w:rPr>
            </w:pPr>
            <w:r w:rsidRPr="004A1589">
              <w:rPr>
                <w:rFonts w:ascii="Times New Roman" w:hAnsi="Times New Roman"/>
                <w:sz w:val="22"/>
                <w:szCs w:val="22"/>
              </w:rPr>
              <w:t>Réduire les pertes</w:t>
            </w:r>
            <w:r>
              <w:rPr>
                <w:rFonts w:ascii="Times New Roman" w:hAnsi="Times New Roman"/>
                <w:sz w:val="22"/>
                <w:szCs w:val="22"/>
              </w:rPr>
              <w:t xml:space="preserve"> techniques sur les départs</w:t>
            </w:r>
            <w:r w:rsidRPr="004A1589">
              <w:rPr>
                <w:rFonts w:ascii="Times New Roman" w:hAnsi="Times New Roman"/>
                <w:sz w:val="22"/>
                <w:szCs w:val="22"/>
              </w:rPr>
              <w:t> ;</w:t>
            </w:r>
          </w:p>
          <w:p w14:paraId="329CD632" w14:textId="77777777" w:rsidR="007F3A89" w:rsidRPr="004A1589" w:rsidRDefault="007F3A89" w:rsidP="00D20C04">
            <w:pPr>
              <w:pStyle w:val="PargrafodaLista"/>
              <w:widowControl w:val="0"/>
              <w:numPr>
                <w:ilvl w:val="0"/>
                <w:numId w:val="48"/>
              </w:numPr>
              <w:autoSpaceDE w:val="0"/>
              <w:autoSpaceDN w:val="0"/>
              <w:adjustRightInd w:val="0"/>
              <w:spacing w:before="120" w:after="120" w:line="240" w:lineRule="auto"/>
              <w:jc w:val="both"/>
              <w:rPr>
                <w:rFonts w:ascii="Times New Roman" w:hAnsi="Times New Roman"/>
                <w:sz w:val="22"/>
                <w:szCs w:val="22"/>
              </w:rPr>
            </w:pPr>
            <w:r w:rsidRPr="004A1589">
              <w:rPr>
                <w:rFonts w:ascii="Times New Roman" w:hAnsi="Times New Roman"/>
                <w:sz w:val="22"/>
                <w:szCs w:val="22"/>
              </w:rPr>
              <w:t>Améliorer la qua</w:t>
            </w:r>
            <w:r>
              <w:rPr>
                <w:rFonts w:ascii="Times New Roman" w:hAnsi="Times New Roman"/>
                <w:sz w:val="22"/>
                <w:szCs w:val="22"/>
              </w:rPr>
              <w:t>lité de service</w:t>
            </w:r>
            <w:r w:rsidRPr="004A1589">
              <w:rPr>
                <w:rFonts w:ascii="Times New Roman" w:hAnsi="Times New Roman"/>
                <w:sz w:val="22"/>
                <w:szCs w:val="22"/>
              </w:rPr>
              <w:t xml:space="preserve"> en réduisant considérablement le temps d’interruption de service.</w:t>
            </w:r>
          </w:p>
        </w:tc>
      </w:tr>
    </w:tbl>
    <w:p w14:paraId="2843EECB" w14:textId="77777777" w:rsidR="007F3A89" w:rsidRPr="00636995" w:rsidRDefault="007F3A89" w:rsidP="007F3A89">
      <w:pPr>
        <w:rPr>
          <w:rFonts w:ascii="Times New Roman" w:hAnsi="Times New Roman"/>
        </w:rPr>
      </w:pPr>
    </w:p>
    <w:p w14:paraId="512CBA89" w14:textId="77777777" w:rsidR="007F3A89" w:rsidRPr="002C4C67" w:rsidRDefault="002C4C67" w:rsidP="002C4C67">
      <w:pPr>
        <w:pStyle w:val="PargrafodaLista"/>
        <w:ind w:left="0"/>
        <w:outlineLvl w:val="1"/>
        <w:rPr>
          <w:rFonts w:ascii="Times New Roman" w:hAnsi="Times New Roman"/>
          <w:b/>
          <w:sz w:val="22"/>
          <w:szCs w:val="22"/>
        </w:rPr>
      </w:pPr>
      <w:bookmarkStart w:id="215" w:name="_Toc389955614"/>
      <w:bookmarkStart w:id="216" w:name="_Toc51239268"/>
      <w:r>
        <w:rPr>
          <w:rFonts w:ascii="Times New Roman" w:hAnsi="Times New Roman"/>
          <w:b/>
          <w:sz w:val="22"/>
          <w:szCs w:val="22"/>
        </w:rPr>
        <w:t>6</w:t>
      </w:r>
      <w:r w:rsidRPr="002C4C67">
        <w:rPr>
          <w:rFonts w:ascii="Times New Roman" w:hAnsi="Times New Roman"/>
          <w:b/>
          <w:sz w:val="22"/>
          <w:szCs w:val="22"/>
        </w:rPr>
        <w:t>.2. PLAN D’ATTENUATION</w:t>
      </w:r>
      <w:bookmarkEnd w:id="215"/>
      <w:bookmarkEnd w:id="216"/>
    </w:p>
    <w:p w14:paraId="3BFCFCFA" w14:textId="77777777" w:rsidR="007F3A89" w:rsidRPr="00367753" w:rsidRDefault="007F3A89" w:rsidP="007F3A89">
      <w:pPr>
        <w:jc w:val="both"/>
        <w:rPr>
          <w:rFonts w:ascii="Times New Roman" w:hAnsi="Times New Roman"/>
        </w:rPr>
      </w:pPr>
      <w:r w:rsidRPr="00F53558">
        <w:rPr>
          <w:rFonts w:ascii="Times New Roman" w:hAnsi="Times New Roman"/>
        </w:rPr>
        <w:t xml:space="preserve">Deux (02) types de mesures d’atténuation seront prévus pour réduire les impacts suspectés lors de la mise en œuvre des différentes composantes et activités prévues dans le cadre du présent projet : </w:t>
      </w:r>
    </w:p>
    <w:p w14:paraId="7381C92D" w14:textId="77777777" w:rsidR="007F3A89" w:rsidRPr="00367753" w:rsidRDefault="007F3A89" w:rsidP="00D20C04">
      <w:pPr>
        <w:numPr>
          <w:ilvl w:val="0"/>
          <w:numId w:val="49"/>
        </w:numPr>
        <w:autoSpaceDE w:val="0"/>
        <w:autoSpaceDN w:val="0"/>
        <w:adjustRightInd w:val="0"/>
        <w:spacing w:after="0" w:line="240" w:lineRule="auto"/>
        <w:jc w:val="both"/>
        <w:rPr>
          <w:rFonts w:ascii="Times New Roman" w:hAnsi="Times New Roman"/>
        </w:rPr>
      </w:pPr>
      <w:r w:rsidRPr="00F53558">
        <w:rPr>
          <w:rFonts w:ascii="Times New Roman" w:hAnsi="Times New Roman"/>
        </w:rPr>
        <w:t>Des mesures normatives que doivent respecter le promoteur et ses prestataires ;</w:t>
      </w:r>
    </w:p>
    <w:p w14:paraId="550FB2B1" w14:textId="77777777" w:rsidR="007F3A89" w:rsidRDefault="007F3A89" w:rsidP="00D20C04">
      <w:pPr>
        <w:numPr>
          <w:ilvl w:val="0"/>
          <w:numId w:val="49"/>
        </w:numPr>
        <w:autoSpaceDE w:val="0"/>
        <w:autoSpaceDN w:val="0"/>
        <w:adjustRightInd w:val="0"/>
        <w:spacing w:after="0" w:line="240" w:lineRule="auto"/>
        <w:jc w:val="both"/>
        <w:rPr>
          <w:rFonts w:ascii="Times New Roman" w:hAnsi="Times New Roman"/>
        </w:rPr>
      </w:pPr>
      <w:r w:rsidRPr="00F53558">
        <w:rPr>
          <w:rFonts w:ascii="Times New Roman" w:hAnsi="Times New Roman"/>
        </w:rPr>
        <w:t>Des mesures d’atténuations spécifiques relatives à la réduction des effets négatifs suspectés sur les composantes environnementales et sociales sensibles aux activités du projet.</w:t>
      </w:r>
    </w:p>
    <w:p w14:paraId="56470724" w14:textId="77777777" w:rsidR="002C4C67" w:rsidRPr="00367753" w:rsidRDefault="002C4C67" w:rsidP="002C4C67">
      <w:pPr>
        <w:autoSpaceDE w:val="0"/>
        <w:autoSpaceDN w:val="0"/>
        <w:adjustRightInd w:val="0"/>
        <w:spacing w:after="0" w:line="240" w:lineRule="auto"/>
        <w:ind w:left="502"/>
        <w:jc w:val="both"/>
        <w:rPr>
          <w:rFonts w:ascii="Times New Roman" w:hAnsi="Times New Roman"/>
        </w:rPr>
      </w:pPr>
    </w:p>
    <w:p w14:paraId="7DE9DDEB" w14:textId="77777777" w:rsidR="007F3A89" w:rsidRPr="002C4C67" w:rsidRDefault="002C4C67" w:rsidP="002C4C67">
      <w:pPr>
        <w:pStyle w:val="PargrafodaLista"/>
        <w:ind w:left="1842" w:firstLine="282"/>
        <w:outlineLvl w:val="2"/>
        <w:rPr>
          <w:rFonts w:ascii="Times New Roman" w:hAnsi="Times New Roman"/>
          <w:b/>
          <w:sz w:val="24"/>
          <w:szCs w:val="24"/>
        </w:rPr>
      </w:pPr>
      <w:bookmarkStart w:id="217" w:name="_Toc389955615"/>
      <w:bookmarkStart w:id="218" w:name="_Toc20572744"/>
      <w:bookmarkStart w:id="219" w:name="_Toc51239269"/>
      <w:r>
        <w:rPr>
          <w:rFonts w:ascii="Times New Roman" w:hAnsi="Times New Roman"/>
          <w:b/>
          <w:sz w:val="24"/>
          <w:szCs w:val="24"/>
        </w:rPr>
        <w:t xml:space="preserve">6.2.1. </w:t>
      </w:r>
      <w:r w:rsidR="007F3A89" w:rsidRPr="002C4C67">
        <w:rPr>
          <w:rFonts w:ascii="Times New Roman" w:hAnsi="Times New Roman"/>
          <w:b/>
          <w:sz w:val="24"/>
          <w:szCs w:val="24"/>
        </w:rPr>
        <w:t>Mesures normatives</w:t>
      </w:r>
      <w:bookmarkEnd w:id="217"/>
      <w:bookmarkEnd w:id="218"/>
      <w:bookmarkEnd w:id="219"/>
    </w:p>
    <w:p w14:paraId="0FF38B84" w14:textId="77777777" w:rsidR="007F3A89" w:rsidRPr="00367753" w:rsidRDefault="007F3A89" w:rsidP="00D20C04">
      <w:pPr>
        <w:pStyle w:val="Cabealho4"/>
        <w:numPr>
          <w:ilvl w:val="0"/>
          <w:numId w:val="88"/>
        </w:numPr>
        <w:spacing w:before="200" w:line="240" w:lineRule="auto"/>
        <w:jc w:val="both"/>
        <w:rPr>
          <w:sz w:val="22"/>
          <w:szCs w:val="22"/>
        </w:rPr>
      </w:pPr>
      <w:r w:rsidRPr="00F53558">
        <w:rPr>
          <w:sz w:val="22"/>
          <w:szCs w:val="22"/>
        </w:rPr>
        <w:t xml:space="preserve">Conformité avec la réglementation minière </w:t>
      </w:r>
    </w:p>
    <w:p w14:paraId="0D3C0645" w14:textId="77777777" w:rsidR="007F3A89" w:rsidRPr="00367753" w:rsidRDefault="007F3A89" w:rsidP="007F3A89">
      <w:pPr>
        <w:jc w:val="both"/>
        <w:rPr>
          <w:rFonts w:ascii="Times New Roman" w:hAnsi="Times New Roman"/>
        </w:rPr>
      </w:pPr>
      <w:r w:rsidRPr="00F53558">
        <w:rPr>
          <w:rFonts w:ascii="Times New Roman" w:hAnsi="Times New Roman"/>
        </w:rPr>
        <w:t>Les entreprises chargées des travaux sont tenues de disposer des autorisations requises pour l’exploitation des carrières. Les sites doivent se situer à des distances prescrites par la réglementation nationale, ou à défaut, à plus de : 30 m d’une route ; 100 m d’un cours d’eau ou d’un plan d’eau (par rapport à la limite du lit majeur) ; 100 m des habitations.</w:t>
      </w:r>
    </w:p>
    <w:p w14:paraId="52C94B33" w14:textId="77777777" w:rsidR="007F3A89" w:rsidRPr="00367753" w:rsidRDefault="007F3A89" w:rsidP="00D20C04">
      <w:pPr>
        <w:pStyle w:val="Cabealho4"/>
        <w:numPr>
          <w:ilvl w:val="0"/>
          <w:numId w:val="88"/>
        </w:numPr>
        <w:spacing w:before="200" w:line="240" w:lineRule="auto"/>
        <w:jc w:val="both"/>
        <w:rPr>
          <w:sz w:val="22"/>
          <w:szCs w:val="22"/>
        </w:rPr>
      </w:pPr>
      <w:r w:rsidRPr="00F53558">
        <w:rPr>
          <w:sz w:val="22"/>
          <w:szCs w:val="22"/>
        </w:rPr>
        <w:t>Conformité avec le Code du travail</w:t>
      </w:r>
    </w:p>
    <w:p w14:paraId="0F56BDF8" w14:textId="77777777" w:rsidR="007F3A89" w:rsidRPr="00367753" w:rsidRDefault="007F3A89" w:rsidP="007F3A89">
      <w:pPr>
        <w:jc w:val="both"/>
        <w:rPr>
          <w:rFonts w:ascii="Times New Roman" w:hAnsi="Times New Roman"/>
        </w:rPr>
      </w:pPr>
      <w:r w:rsidRPr="00F53558">
        <w:rPr>
          <w:rFonts w:ascii="Times New Roman" w:hAnsi="Times New Roman"/>
        </w:rPr>
        <w:t xml:space="preserve">L’Entreprise chargée des travaux devra respecter les exigences du Code de Travail et ses textes réglementaires complémentaires relatives au personnel et son recrutement aux horaires de travail, au bruit, à la mise en place d’un Comité d’Hygiène et de Sécurité. Pour ce qui concerne la main d’œuvre locale, elle devra mettre en place une commission de recrutement en relation avec les Autorités administratives, les Collectivités locales concernées et l’Inspection régionale du travail et de la sécurité sociale. </w:t>
      </w:r>
    </w:p>
    <w:p w14:paraId="0DC28FCA" w14:textId="77777777" w:rsidR="007F3A89" w:rsidRPr="00367753" w:rsidRDefault="007F3A89" w:rsidP="00D20C04">
      <w:pPr>
        <w:pStyle w:val="Cabealho4"/>
        <w:numPr>
          <w:ilvl w:val="0"/>
          <w:numId w:val="88"/>
        </w:numPr>
        <w:spacing w:before="200" w:line="240" w:lineRule="auto"/>
        <w:jc w:val="both"/>
        <w:rPr>
          <w:sz w:val="22"/>
          <w:szCs w:val="22"/>
        </w:rPr>
      </w:pPr>
      <w:r w:rsidRPr="00F53558">
        <w:rPr>
          <w:sz w:val="22"/>
          <w:szCs w:val="22"/>
        </w:rPr>
        <w:t>Obligation de respect du cahier de charges environnementales et sociales</w:t>
      </w:r>
    </w:p>
    <w:p w14:paraId="7C12F0CD" w14:textId="77777777" w:rsidR="007F3A89" w:rsidRPr="00367753" w:rsidRDefault="007F3A89" w:rsidP="007F3A89">
      <w:pPr>
        <w:jc w:val="both"/>
        <w:rPr>
          <w:rFonts w:ascii="Times New Roman" w:hAnsi="Times New Roman"/>
        </w:rPr>
      </w:pPr>
      <w:r w:rsidRPr="00F53558">
        <w:rPr>
          <w:rFonts w:ascii="Times New Roman" w:hAnsi="Times New Roman"/>
        </w:rPr>
        <w:t>Les entreprises de travaux devront aussi se conformer aux exigences du cahier des charges environnementales et sociales, notamment concernant le respect des prescriptions suivantes : la prévention de la pollution et propreté du site ; la prévention du bruit ; la sécurité des personnes (aux abords du chantier, sur le chantier et sur les itinéraires de transport des matériaux).</w:t>
      </w:r>
    </w:p>
    <w:p w14:paraId="7DACE00E" w14:textId="77777777" w:rsidR="007F3A89" w:rsidRPr="00367753" w:rsidRDefault="007F3A89" w:rsidP="00D20C04">
      <w:pPr>
        <w:pStyle w:val="Cabealho4"/>
        <w:numPr>
          <w:ilvl w:val="0"/>
          <w:numId w:val="88"/>
        </w:numPr>
        <w:spacing w:before="200" w:line="240" w:lineRule="auto"/>
        <w:jc w:val="both"/>
        <w:rPr>
          <w:sz w:val="22"/>
          <w:szCs w:val="22"/>
        </w:rPr>
      </w:pPr>
      <w:r w:rsidRPr="00F53558">
        <w:rPr>
          <w:sz w:val="22"/>
          <w:szCs w:val="22"/>
        </w:rPr>
        <w:t>Conformité avec la réglementation environnementale et sociale</w:t>
      </w:r>
    </w:p>
    <w:p w14:paraId="6C1C7564" w14:textId="77777777" w:rsidR="007F3A89" w:rsidRPr="00367753" w:rsidRDefault="007F3A89" w:rsidP="007F3A89">
      <w:pPr>
        <w:jc w:val="both"/>
        <w:rPr>
          <w:rFonts w:ascii="Times New Roman" w:hAnsi="Times New Roman"/>
        </w:rPr>
      </w:pPr>
      <w:r w:rsidRPr="00F53558">
        <w:rPr>
          <w:rFonts w:ascii="Times New Roman" w:hAnsi="Times New Roman"/>
        </w:rPr>
        <w:t>Durant les différentes phases d’implantation et d’exploitation du projet, les entreprises devront veiller à la conformité aux dispositions relatives à la gestion des déchets, à l’environnement, aux normes relatives à la gestion des eaux usées et à la pollution atmosphérique, ainsi qu’aux exigences définies par le Code de Travail.</w:t>
      </w:r>
    </w:p>
    <w:p w14:paraId="1AD0645B" w14:textId="77777777" w:rsidR="007F3A89" w:rsidRPr="00367753" w:rsidRDefault="007F3A89" w:rsidP="00D20C04">
      <w:pPr>
        <w:pStyle w:val="Cabealho4"/>
        <w:numPr>
          <w:ilvl w:val="0"/>
          <w:numId w:val="88"/>
        </w:numPr>
        <w:spacing w:before="200" w:line="240" w:lineRule="auto"/>
        <w:jc w:val="both"/>
        <w:rPr>
          <w:sz w:val="22"/>
          <w:szCs w:val="22"/>
        </w:rPr>
      </w:pPr>
      <w:r w:rsidRPr="00F53558">
        <w:rPr>
          <w:sz w:val="22"/>
          <w:szCs w:val="22"/>
        </w:rPr>
        <w:t>Conformité avec la réglementation foncière, l’expropriation</w:t>
      </w:r>
    </w:p>
    <w:p w14:paraId="47A6C79B" w14:textId="77777777" w:rsidR="007F3A89" w:rsidRPr="00367753" w:rsidRDefault="007F3A89" w:rsidP="007F3A89">
      <w:pPr>
        <w:spacing w:after="100" w:afterAutospacing="1"/>
        <w:jc w:val="both"/>
        <w:rPr>
          <w:rFonts w:ascii="Times New Roman" w:hAnsi="Times New Roman"/>
        </w:rPr>
      </w:pPr>
      <w:r w:rsidRPr="00F53558">
        <w:rPr>
          <w:rFonts w:ascii="Times New Roman" w:hAnsi="Times New Roman"/>
        </w:rPr>
        <w:t>La mise en œuvre du PGES est soumise au respect du protocole à passer avec les différentes autorités locales dans le respect du code des collectivités locales et du droit foncier. Etant donné que le projet est susceptible de provoquer une acquisition de terre ou une perte temporaire d’actifs, il</w:t>
      </w:r>
      <w:r>
        <w:rPr>
          <w:rFonts w:ascii="Times New Roman" w:hAnsi="Times New Roman"/>
        </w:rPr>
        <w:t xml:space="preserve"> appartiendra au </w:t>
      </w:r>
      <w:r w:rsidR="0006515F">
        <w:rPr>
          <w:rFonts w:ascii="Times New Roman" w:hAnsi="Times New Roman"/>
        </w:rPr>
        <w:t>PUASEE- FA</w:t>
      </w:r>
      <w:r w:rsidRPr="00F53558">
        <w:rPr>
          <w:rFonts w:ascii="Times New Roman" w:hAnsi="Times New Roman"/>
        </w:rPr>
        <w:t xml:space="preserve"> d’indemniser toute personne qui occupe l’espace nécessaire à la mise en œuvre des activités du projet pour tout préjudice matériel qui lui sera causé. En cas d’expropriation, il y a lieu d’identifier et de payer toutes les impenses avant le démarrage du projet.  </w:t>
      </w:r>
    </w:p>
    <w:p w14:paraId="64446943" w14:textId="77777777" w:rsidR="007F3A89" w:rsidRPr="00367753" w:rsidRDefault="007F3A89" w:rsidP="00D20C04">
      <w:pPr>
        <w:pStyle w:val="Cabealho4"/>
        <w:numPr>
          <w:ilvl w:val="0"/>
          <w:numId w:val="88"/>
        </w:numPr>
        <w:spacing w:before="200" w:line="240" w:lineRule="auto"/>
        <w:jc w:val="both"/>
        <w:rPr>
          <w:sz w:val="22"/>
          <w:szCs w:val="22"/>
        </w:rPr>
      </w:pPr>
      <w:r w:rsidRPr="00F53558">
        <w:rPr>
          <w:sz w:val="22"/>
          <w:szCs w:val="22"/>
        </w:rPr>
        <w:t>Conformité avec la réglementation forestière</w:t>
      </w:r>
    </w:p>
    <w:p w14:paraId="2F871505" w14:textId="77777777" w:rsidR="007F3A89" w:rsidRPr="00367753" w:rsidRDefault="007F3A89" w:rsidP="007F3A89">
      <w:pPr>
        <w:jc w:val="both"/>
        <w:rPr>
          <w:rFonts w:ascii="Times New Roman" w:hAnsi="Times New Roman"/>
        </w:rPr>
      </w:pPr>
      <w:r w:rsidRPr="00F53558">
        <w:rPr>
          <w:rFonts w:ascii="Times New Roman" w:hAnsi="Times New Roman"/>
        </w:rPr>
        <w:t xml:space="preserve">La mise en œuvre des activités envisagées dans le projet est soumise au respect de la réglementation forestière. A cet effet, tout déboisement doit être conforme aux procédures de la législation forestière. Les zones à défricher devront être indiquées sous forme de plan. Les services forestiers doivent être consultés pour les obligations en matière de défrichement. Les redevances d’abattage devront également être payées au préalable. </w:t>
      </w:r>
    </w:p>
    <w:p w14:paraId="6C3E26F2" w14:textId="77777777" w:rsidR="007F3A89" w:rsidRPr="00367753" w:rsidRDefault="007F3A89" w:rsidP="00D20C04">
      <w:pPr>
        <w:pStyle w:val="Cabealho4"/>
        <w:numPr>
          <w:ilvl w:val="0"/>
          <w:numId w:val="88"/>
        </w:numPr>
        <w:spacing w:before="200" w:line="240" w:lineRule="auto"/>
        <w:jc w:val="both"/>
        <w:rPr>
          <w:sz w:val="22"/>
          <w:szCs w:val="22"/>
        </w:rPr>
      </w:pPr>
      <w:r w:rsidRPr="00F53558">
        <w:rPr>
          <w:sz w:val="22"/>
          <w:szCs w:val="22"/>
        </w:rPr>
        <w:t xml:space="preserve">Obligations de respect des clauses environnementales et sociales </w:t>
      </w:r>
    </w:p>
    <w:p w14:paraId="276912B8" w14:textId="77777777" w:rsidR="007F3A89" w:rsidRPr="00367753" w:rsidRDefault="007F3A89" w:rsidP="007F3A89">
      <w:pPr>
        <w:jc w:val="both"/>
        <w:rPr>
          <w:rFonts w:ascii="Times New Roman" w:hAnsi="Times New Roman"/>
        </w:rPr>
      </w:pPr>
      <w:r w:rsidRPr="00F53558">
        <w:rPr>
          <w:rFonts w:ascii="Times New Roman" w:hAnsi="Times New Roman"/>
        </w:rPr>
        <w:t>Les entreprises de travaux devront aussi se conformer aux exigences des clauses environnementales et sociales, notamment concernant le respect des prescriptions suivantes : la prévention de la pollution et propreté du site ; la sécurité du personnel ; la signalisation temporaire des travaux ; la sécurité des personnes (aux abords du chantier, sur le chantier et sur les itinéraires de transport des matériaux).</w:t>
      </w:r>
    </w:p>
    <w:p w14:paraId="04FFD99D" w14:textId="77777777" w:rsidR="007F3A89" w:rsidRPr="002C4C67" w:rsidRDefault="002C4C67" w:rsidP="002C4C67">
      <w:pPr>
        <w:pStyle w:val="PargrafodaLista"/>
        <w:ind w:left="1842" w:firstLine="282"/>
        <w:outlineLvl w:val="2"/>
        <w:rPr>
          <w:rFonts w:ascii="Times New Roman" w:hAnsi="Times New Roman"/>
          <w:b/>
          <w:sz w:val="24"/>
          <w:szCs w:val="24"/>
        </w:rPr>
      </w:pPr>
      <w:bookmarkStart w:id="220" w:name="_Toc389955616"/>
      <w:bookmarkStart w:id="221" w:name="_Toc20572745"/>
      <w:bookmarkStart w:id="222" w:name="_Toc51239270"/>
      <w:r>
        <w:rPr>
          <w:rFonts w:ascii="Times New Roman" w:hAnsi="Times New Roman"/>
          <w:b/>
          <w:sz w:val="24"/>
          <w:szCs w:val="24"/>
        </w:rPr>
        <w:t xml:space="preserve">6.2.2. </w:t>
      </w:r>
      <w:r w:rsidR="007F3A89" w:rsidRPr="002C4C67">
        <w:rPr>
          <w:rFonts w:ascii="Times New Roman" w:hAnsi="Times New Roman"/>
          <w:b/>
          <w:sz w:val="24"/>
          <w:szCs w:val="24"/>
        </w:rPr>
        <w:t>Mesures spécifiques d’atténuation des impacts</w:t>
      </w:r>
      <w:bookmarkEnd w:id="220"/>
      <w:bookmarkEnd w:id="221"/>
      <w:bookmarkEnd w:id="222"/>
    </w:p>
    <w:p w14:paraId="664C1B6C" w14:textId="77777777" w:rsidR="007F3A89" w:rsidRPr="00367753" w:rsidRDefault="007F3A89" w:rsidP="007F3A89">
      <w:pPr>
        <w:jc w:val="both"/>
        <w:rPr>
          <w:rFonts w:ascii="Times New Roman" w:hAnsi="Times New Roman"/>
        </w:rPr>
      </w:pPr>
      <w:r w:rsidRPr="00F53558">
        <w:rPr>
          <w:rFonts w:ascii="Times New Roman" w:hAnsi="Times New Roman"/>
        </w:rPr>
        <w:t xml:space="preserve">L’axe du projet empiète sur une zone de </w:t>
      </w:r>
      <w:r>
        <w:rPr>
          <w:rFonts w:ascii="Times New Roman" w:hAnsi="Times New Roman"/>
        </w:rPr>
        <w:t>fortes co-activités entre Cumura et Pabis</w:t>
      </w:r>
      <w:r w:rsidRPr="00F53558">
        <w:rPr>
          <w:rFonts w:ascii="Times New Roman" w:hAnsi="Times New Roman"/>
        </w:rPr>
        <w:t xml:space="preserve">. Cela devra nécessiter la prise en compte des classes d’affaires dans les activités préparatoires pour la mise en œuvre du projet. </w:t>
      </w:r>
    </w:p>
    <w:p w14:paraId="10C4F1B4" w14:textId="77777777" w:rsidR="007F3A89" w:rsidRPr="00367753" w:rsidRDefault="007F3A89" w:rsidP="00D20C04">
      <w:pPr>
        <w:pStyle w:val="Cabealho4"/>
        <w:numPr>
          <w:ilvl w:val="3"/>
          <w:numId w:val="87"/>
        </w:numPr>
        <w:spacing w:before="200" w:line="240" w:lineRule="auto"/>
        <w:jc w:val="both"/>
        <w:rPr>
          <w:sz w:val="22"/>
          <w:szCs w:val="22"/>
        </w:rPr>
      </w:pPr>
      <w:r w:rsidRPr="00F53558">
        <w:rPr>
          <w:sz w:val="22"/>
          <w:szCs w:val="22"/>
        </w:rPr>
        <w:t>Mesures d’atténuation spécifiques en phase de préparation</w:t>
      </w:r>
    </w:p>
    <w:p w14:paraId="6E793658" w14:textId="77777777" w:rsidR="007F3A89" w:rsidRPr="00367753" w:rsidRDefault="007F3A89" w:rsidP="007F3A89">
      <w:pPr>
        <w:jc w:val="both"/>
        <w:rPr>
          <w:rFonts w:ascii="Times New Roman" w:hAnsi="Times New Roman"/>
        </w:rPr>
      </w:pPr>
      <w:r w:rsidRPr="00F53558">
        <w:rPr>
          <w:rFonts w:ascii="Times New Roman" w:hAnsi="Times New Roman"/>
        </w:rPr>
        <w:t>Une bonne appropriation des activités du projet passe par une bonne stratégie de communication avec chacun des acteurs (passifs comme actifs), surtout, lorsque ces travaux présentent des impacts potentiels sur l’environnement.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56707164" w14:textId="77777777" w:rsidTr="004070F0">
        <w:tc>
          <w:tcPr>
            <w:tcW w:w="9206" w:type="dxa"/>
            <w:shd w:val="clear" w:color="auto" w:fill="auto"/>
          </w:tcPr>
          <w:p w14:paraId="3B26B166" w14:textId="77777777" w:rsidR="007F3A89" w:rsidRPr="004A1589" w:rsidRDefault="007F3A89" w:rsidP="004070F0">
            <w:pPr>
              <w:jc w:val="center"/>
              <w:rPr>
                <w:rFonts w:ascii="Times New Roman" w:hAnsi="Times New Roman"/>
              </w:rPr>
            </w:pPr>
            <w:r w:rsidRPr="004A1589">
              <w:rPr>
                <w:rFonts w:ascii="Times New Roman" w:hAnsi="Times New Roman"/>
                <w:b/>
              </w:rPr>
              <w:t>Gestion des impacts liés aux conflits sociaux</w:t>
            </w:r>
          </w:p>
        </w:tc>
      </w:tr>
    </w:tbl>
    <w:p w14:paraId="32BAF347" w14:textId="77777777" w:rsidR="007F3A89" w:rsidRPr="003F2FC3" w:rsidRDefault="007F3A89" w:rsidP="007F3A89">
      <w:pPr>
        <w:autoSpaceDE w:val="0"/>
        <w:autoSpaceDN w:val="0"/>
        <w:adjustRightInd w:val="0"/>
        <w:jc w:val="both"/>
        <w:rPr>
          <w:rFonts w:ascii="Times New Roman" w:hAnsi="Times New Roman"/>
        </w:rPr>
      </w:pPr>
      <w:r w:rsidRPr="00636995">
        <w:rPr>
          <w:rFonts w:ascii="Times New Roman" w:hAnsi="Times New Roman"/>
        </w:rPr>
        <w:t>Afin d’animer le développement économique des localités concernées par le projet, il est recommandé de</w:t>
      </w:r>
      <w:r w:rsidRPr="003F2FC3">
        <w:rPr>
          <w:rFonts w:ascii="Times New Roman" w:hAnsi="Times New Roman"/>
        </w:rPr>
        <w:t> :</w:t>
      </w:r>
    </w:p>
    <w:p w14:paraId="4913BE7D" w14:textId="77777777" w:rsidR="007F3A89" w:rsidRPr="00367753" w:rsidRDefault="007F3A89" w:rsidP="00D20C04">
      <w:pPr>
        <w:pStyle w:val="Listecouleur-Accent11"/>
        <w:numPr>
          <w:ilvl w:val="0"/>
          <w:numId w:val="92"/>
        </w:numPr>
        <w:tabs>
          <w:tab w:val="left" w:pos="851"/>
        </w:tabs>
        <w:autoSpaceDE w:val="0"/>
        <w:autoSpaceDN w:val="0"/>
        <w:adjustRightInd w:val="0"/>
        <w:spacing w:before="240"/>
        <w:rPr>
          <w:rFonts w:ascii="Times New Roman" w:hAnsi="Times New Roman"/>
        </w:rPr>
      </w:pPr>
      <w:r w:rsidRPr="00064CEA">
        <w:rPr>
          <w:rFonts w:ascii="Times New Roman" w:hAnsi="Times New Roman"/>
        </w:rPr>
        <w:t>Donner la priorité aux populations locales dans le recrutement de la main d’œuvre</w:t>
      </w:r>
      <w:r w:rsidRPr="00F53558">
        <w:rPr>
          <w:rFonts w:ascii="Times New Roman" w:hAnsi="Times New Roman"/>
        </w:rPr>
        <w:t xml:space="preserve"> ;  </w:t>
      </w:r>
    </w:p>
    <w:p w14:paraId="157F9722" w14:textId="77777777" w:rsidR="007F3A89" w:rsidRPr="00367753" w:rsidRDefault="007F3A89" w:rsidP="00D20C04">
      <w:pPr>
        <w:pStyle w:val="Listecouleur-Accent11"/>
        <w:numPr>
          <w:ilvl w:val="0"/>
          <w:numId w:val="92"/>
        </w:numPr>
        <w:tabs>
          <w:tab w:val="left" w:pos="851"/>
        </w:tabs>
        <w:autoSpaceDE w:val="0"/>
        <w:autoSpaceDN w:val="0"/>
        <w:adjustRightInd w:val="0"/>
        <w:spacing w:before="240"/>
        <w:rPr>
          <w:rFonts w:ascii="Times New Roman" w:hAnsi="Times New Roman"/>
        </w:rPr>
      </w:pPr>
      <w:r w:rsidRPr="00F53558">
        <w:rPr>
          <w:rFonts w:ascii="Times New Roman" w:hAnsi="Times New Roman"/>
        </w:rPr>
        <w:t>Diffuser largement les critères de recrutement ;</w:t>
      </w:r>
    </w:p>
    <w:p w14:paraId="5AD59F09" w14:textId="77777777" w:rsidR="007F3A89" w:rsidRPr="00367753" w:rsidRDefault="007F3A89" w:rsidP="00D20C04">
      <w:pPr>
        <w:pStyle w:val="Listecouleur-Accent11"/>
        <w:numPr>
          <w:ilvl w:val="0"/>
          <w:numId w:val="92"/>
        </w:numPr>
        <w:tabs>
          <w:tab w:val="left" w:pos="851"/>
        </w:tabs>
        <w:autoSpaceDE w:val="0"/>
        <w:autoSpaceDN w:val="0"/>
        <w:adjustRightInd w:val="0"/>
        <w:spacing w:before="240"/>
        <w:rPr>
          <w:rFonts w:ascii="Times New Roman" w:hAnsi="Times New Roman"/>
        </w:rPr>
      </w:pPr>
      <w:r w:rsidRPr="00F53558">
        <w:rPr>
          <w:rFonts w:ascii="Times New Roman" w:hAnsi="Times New Roman"/>
        </w:rPr>
        <w:t>Compenser de façon juste et équitable les Personnes Affectées par le Projet ;</w:t>
      </w:r>
    </w:p>
    <w:p w14:paraId="5042F223" w14:textId="77777777" w:rsidR="007F3A89" w:rsidRPr="00367753" w:rsidRDefault="007F3A89" w:rsidP="00D20C04">
      <w:pPr>
        <w:pStyle w:val="Listecouleur-Accent11"/>
        <w:numPr>
          <w:ilvl w:val="0"/>
          <w:numId w:val="92"/>
        </w:numPr>
        <w:tabs>
          <w:tab w:val="left" w:pos="851"/>
        </w:tabs>
        <w:autoSpaceDE w:val="0"/>
        <w:autoSpaceDN w:val="0"/>
        <w:adjustRightInd w:val="0"/>
        <w:spacing w:before="240"/>
        <w:rPr>
          <w:rFonts w:ascii="Times New Roman" w:hAnsi="Times New Roman"/>
        </w:rPr>
      </w:pPr>
      <w:r w:rsidRPr="00F53558">
        <w:rPr>
          <w:rFonts w:ascii="Times New Roman" w:hAnsi="Times New Roman"/>
        </w:rPr>
        <w:t>Privilégier les fournisseurs locaux pour les besoins courants du chantier ;</w:t>
      </w:r>
    </w:p>
    <w:p w14:paraId="335008B3" w14:textId="77777777" w:rsidR="007F3A89" w:rsidRDefault="007F3A89" w:rsidP="00D20C04">
      <w:pPr>
        <w:pStyle w:val="Listecouleur-Accent11"/>
        <w:numPr>
          <w:ilvl w:val="0"/>
          <w:numId w:val="92"/>
        </w:numPr>
        <w:tabs>
          <w:tab w:val="left" w:pos="851"/>
        </w:tabs>
        <w:autoSpaceDE w:val="0"/>
        <w:autoSpaceDN w:val="0"/>
        <w:adjustRightInd w:val="0"/>
        <w:spacing w:before="240"/>
        <w:rPr>
          <w:rFonts w:ascii="Times New Roman" w:hAnsi="Times New Roman"/>
        </w:rPr>
      </w:pPr>
      <w:r w:rsidRPr="00F53558">
        <w:rPr>
          <w:rFonts w:ascii="Times New Roman" w:hAnsi="Times New Roman"/>
        </w:rPr>
        <w:t>Informer / sensibiliser les populations avant le démarrage des travaux (campagne IEC).</w:t>
      </w:r>
    </w:p>
    <w:p w14:paraId="206A88A8" w14:textId="77777777" w:rsidR="00B3007D" w:rsidRPr="004070F0" w:rsidRDefault="00B3007D" w:rsidP="00B3007D">
      <w:pPr>
        <w:pStyle w:val="Listecouleur-Accent11"/>
        <w:tabs>
          <w:tab w:val="left" w:pos="851"/>
        </w:tabs>
        <w:autoSpaceDE w:val="0"/>
        <w:autoSpaceDN w:val="0"/>
        <w:adjustRightInd w:val="0"/>
        <w:spacing w:before="24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1" w:themeFillTint="66"/>
        <w:tblLook w:val="04A0" w:firstRow="1" w:lastRow="0" w:firstColumn="1" w:lastColumn="0" w:noHBand="0" w:noVBand="1"/>
      </w:tblPr>
      <w:tblGrid>
        <w:gridCol w:w="9056"/>
      </w:tblGrid>
      <w:tr w:rsidR="007F3A89" w:rsidRPr="004A1589" w14:paraId="2A37E901" w14:textId="77777777" w:rsidTr="004070F0">
        <w:tc>
          <w:tcPr>
            <w:tcW w:w="9206" w:type="dxa"/>
            <w:shd w:val="clear" w:color="auto" w:fill="auto"/>
          </w:tcPr>
          <w:p w14:paraId="32094F67" w14:textId="77777777" w:rsidR="007F3A89" w:rsidRPr="004A1589" w:rsidRDefault="007F3A89" w:rsidP="004070F0">
            <w:pPr>
              <w:jc w:val="center"/>
              <w:rPr>
                <w:rFonts w:ascii="Times New Roman" w:hAnsi="Times New Roman"/>
                <w:b/>
              </w:rPr>
            </w:pPr>
            <w:r w:rsidRPr="004A1589">
              <w:rPr>
                <w:rFonts w:ascii="Times New Roman" w:hAnsi="Times New Roman"/>
                <w:b/>
              </w:rPr>
              <w:t>Communication avec les populations</w:t>
            </w:r>
          </w:p>
        </w:tc>
      </w:tr>
    </w:tbl>
    <w:p w14:paraId="3DF282E3" w14:textId="77777777" w:rsidR="007F3A89" w:rsidRPr="00367753" w:rsidRDefault="007F3A89" w:rsidP="007F3A89">
      <w:pPr>
        <w:autoSpaceDE w:val="0"/>
        <w:autoSpaceDN w:val="0"/>
        <w:adjustRightInd w:val="0"/>
        <w:jc w:val="both"/>
        <w:rPr>
          <w:rFonts w:ascii="Times New Roman" w:hAnsi="Times New Roman"/>
        </w:rPr>
      </w:pPr>
      <w:r w:rsidRPr="00636995">
        <w:rPr>
          <w:rFonts w:ascii="Times New Roman" w:hAnsi="Times New Roman"/>
        </w:rPr>
        <w:t xml:space="preserve">L’acceptabilité des travaux passe par une bonne stratégie de communication avec chacun des acteurs concernés, surtout, lorsque ces travaux présentent des impacts potentiels sur leur cadre de vie. </w:t>
      </w:r>
    </w:p>
    <w:p w14:paraId="1B9408CC" w14:textId="77777777" w:rsidR="007F3A89" w:rsidRPr="00367753" w:rsidRDefault="007F3A89" w:rsidP="007F3A89">
      <w:pPr>
        <w:autoSpaceDE w:val="0"/>
        <w:autoSpaceDN w:val="0"/>
        <w:adjustRightInd w:val="0"/>
        <w:jc w:val="both"/>
        <w:rPr>
          <w:rFonts w:ascii="Times New Roman" w:hAnsi="Times New Roman"/>
        </w:rPr>
      </w:pPr>
      <w:r w:rsidRPr="00F53558">
        <w:rPr>
          <w:rFonts w:ascii="Times New Roman" w:hAnsi="Times New Roman"/>
        </w:rPr>
        <w:t>Les préoccupations des riverains liées au déroulement des travaux sont variées. Elles appellent à la mise en place d’une bonne stratégie de communication pour susciter leur adhésion à la bonne marche des travaux et permet d’éviter les conflits.</w:t>
      </w:r>
    </w:p>
    <w:p w14:paraId="192234C8" w14:textId="77777777" w:rsidR="007F3A89" w:rsidRPr="00367753" w:rsidRDefault="007F3A89" w:rsidP="007F3A89">
      <w:pPr>
        <w:autoSpaceDE w:val="0"/>
        <w:autoSpaceDN w:val="0"/>
        <w:adjustRightInd w:val="0"/>
        <w:jc w:val="both"/>
        <w:rPr>
          <w:rFonts w:ascii="Times New Roman" w:hAnsi="Times New Roman"/>
        </w:rPr>
      </w:pPr>
      <w:r w:rsidRPr="00F53558">
        <w:rPr>
          <w:rFonts w:ascii="Times New Roman" w:hAnsi="Times New Roman"/>
        </w:rPr>
        <w:t>Cette communication/sensibilisation peut se traduire par :</w:t>
      </w:r>
    </w:p>
    <w:p w14:paraId="504F98C0" w14:textId="77777777" w:rsidR="007F3A89" w:rsidRPr="00367753" w:rsidRDefault="007F3A89" w:rsidP="00D20C04">
      <w:pPr>
        <w:pStyle w:val="Listecouleur-Accent11"/>
        <w:numPr>
          <w:ilvl w:val="1"/>
          <w:numId w:val="91"/>
        </w:numPr>
        <w:autoSpaceDE w:val="0"/>
        <w:autoSpaceDN w:val="0"/>
        <w:adjustRightInd w:val="0"/>
        <w:contextualSpacing w:val="0"/>
        <w:rPr>
          <w:rFonts w:ascii="Times New Roman" w:hAnsi="Times New Roman"/>
        </w:rPr>
      </w:pPr>
      <w:r w:rsidRPr="00F53558">
        <w:rPr>
          <w:rFonts w:ascii="Times New Roman" w:hAnsi="Times New Roman"/>
        </w:rPr>
        <w:t>des réunions de quartiers ;</w:t>
      </w:r>
    </w:p>
    <w:p w14:paraId="18A3CB27" w14:textId="77777777" w:rsidR="007F3A89" w:rsidRPr="00367753" w:rsidRDefault="007F3A89" w:rsidP="00D20C04">
      <w:pPr>
        <w:pStyle w:val="Listecouleur-Accent11"/>
        <w:numPr>
          <w:ilvl w:val="1"/>
          <w:numId w:val="91"/>
        </w:numPr>
        <w:autoSpaceDE w:val="0"/>
        <w:autoSpaceDN w:val="0"/>
        <w:adjustRightInd w:val="0"/>
        <w:contextualSpacing w:val="0"/>
        <w:rPr>
          <w:rFonts w:ascii="Times New Roman" w:hAnsi="Times New Roman"/>
        </w:rPr>
      </w:pPr>
      <w:r w:rsidRPr="00F53558">
        <w:rPr>
          <w:rFonts w:ascii="Times New Roman" w:hAnsi="Times New Roman"/>
        </w:rPr>
        <w:t>la création d’un comité Local d’Information et de Suivi (CLIS) ;</w:t>
      </w:r>
    </w:p>
    <w:p w14:paraId="5EB562FE" w14:textId="77777777" w:rsidR="007F3A89" w:rsidRPr="00367753" w:rsidRDefault="007F3A89" w:rsidP="00D20C04">
      <w:pPr>
        <w:pStyle w:val="Listecouleur-Accent11"/>
        <w:numPr>
          <w:ilvl w:val="1"/>
          <w:numId w:val="91"/>
        </w:numPr>
        <w:autoSpaceDE w:val="0"/>
        <w:autoSpaceDN w:val="0"/>
        <w:adjustRightInd w:val="0"/>
        <w:contextualSpacing w:val="0"/>
        <w:rPr>
          <w:rFonts w:ascii="Times New Roman" w:hAnsi="Times New Roman"/>
        </w:rPr>
      </w:pPr>
      <w:r w:rsidRPr="00F53558">
        <w:rPr>
          <w:rFonts w:ascii="Times New Roman" w:hAnsi="Times New Roman"/>
        </w:rPr>
        <w:t>la concertation avec les Collectivités Locales et les personnes dont les biens (terres agricoles, lieux d’habitation, etc.) sont impactés par les travaux.</w:t>
      </w:r>
    </w:p>
    <w:p w14:paraId="6FA3A394" w14:textId="77777777" w:rsidR="007F3A89" w:rsidRDefault="007F3A89" w:rsidP="007F3A89">
      <w:pPr>
        <w:pStyle w:val="Listecouleur-Accent11"/>
        <w:autoSpaceDE w:val="0"/>
        <w:autoSpaceDN w:val="0"/>
        <w:adjustRightInd w:val="0"/>
        <w:ind w:left="0"/>
        <w:contextualSpacing w:val="0"/>
        <w:rPr>
          <w:rFonts w:ascii="Times New Roman" w:hAnsi="Times New Roman"/>
        </w:rPr>
      </w:pPr>
      <w:r w:rsidRPr="00F53558">
        <w:rPr>
          <w:rFonts w:ascii="Times New Roman" w:hAnsi="Times New Roman"/>
        </w:rPr>
        <w:t>L’entreprisse dans l’exécution de son programme de sensibilisation et de communication devra harmoniser sur les contenus et les cibles avec la cel</w:t>
      </w:r>
      <w:r>
        <w:rPr>
          <w:rFonts w:ascii="Times New Roman" w:hAnsi="Times New Roman"/>
        </w:rPr>
        <w:t xml:space="preserve">lule communication du </w:t>
      </w:r>
      <w:r w:rsidR="0006515F">
        <w:rPr>
          <w:rFonts w:ascii="Times New Roman" w:hAnsi="Times New Roman"/>
        </w:rPr>
        <w:t>PUASEE- FA</w:t>
      </w:r>
      <w:r w:rsidRPr="00F53558">
        <w:rPr>
          <w:rFonts w:ascii="Times New Roman" w:hAnsi="Times New Roman"/>
        </w:rPr>
        <w:t xml:space="preserve"> afin d’éviter de créer un</w:t>
      </w:r>
      <w:r w:rsidR="00D309B8">
        <w:rPr>
          <w:rFonts w:ascii="Times New Roman" w:hAnsi="Times New Roman"/>
        </w:rPr>
        <w:t xml:space="preserve"> </w:t>
      </w:r>
      <w:r w:rsidRPr="00F53558">
        <w:rPr>
          <w:rFonts w:ascii="Times New Roman" w:hAnsi="Times New Roman"/>
        </w:rPr>
        <w:t xml:space="preserve">cacophonie auprès des populations riveraines. </w:t>
      </w:r>
    </w:p>
    <w:p w14:paraId="73C767E3" w14:textId="77777777" w:rsidR="00B3007D" w:rsidRPr="00367753" w:rsidRDefault="00B3007D" w:rsidP="007F3A89">
      <w:pPr>
        <w:pStyle w:val="Listecouleur-Accent11"/>
        <w:autoSpaceDE w:val="0"/>
        <w:autoSpaceDN w:val="0"/>
        <w:adjustRightInd w:val="0"/>
        <w:ind w:left="0"/>
        <w:contextualSpacing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6CB5CD24" w14:textId="77777777" w:rsidTr="004070F0">
        <w:tc>
          <w:tcPr>
            <w:tcW w:w="9206" w:type="dxa"/>
            <w:shd w:val="clear" w:color="auto" w:fill="auto"/>
          </w:tcPr>
          <w:p w14:paraId="43E96ADF" w14:textId="77777777" w:rsidR="007F3A89" w:rsidRPr="004A1589" w:rsidRDefault="007F3A89" w:rsidP="004070F0">
            <w:pPr>
              <w:jc w:val="center"/>
              <w:rPr>
                <w:rFonts w:ascii="Times New Roman" w:hAnsi="Times New Roman"/>
              </w:rPr>
            </w:pPr>
            <w:r w:rsidRPr="004A1589">
              <w:rPr>
                <w:rFonts w:ascii="Times New Roman" w:hAnsi="Times New Roman"/>
                <w:b/>
              </w:rPr>
              <w:t>Information et sensibilisation des travailleurs</w:t>
            </w:r>
          </w:p>
        </w:tc>
      </w:tr>
    </w:tbl>
    <w:p w14:paraId="158BE002" w14:textId="77777777" w:rsidR="007F3A89" w:rsidRPr="00367753" w:rsidRDefault="007F3A89" w:rsidP="007F3A89">
      <w:pPr>
        <w:jc w:val="both"/>
        <w:rPr>
          <w:rFonts w:ascii="Times New Roman" w:hAnsi="Times New Roman"/>
        </w:rPr>
      </w:pPr>
      <w:r w:rsidRPr="00636995">
        <w:rPr>
          <w:rFonts w:ascii="Times New Roman" w:hAnsi="Times New Roman"/>
        </w:rPr>
        <w:t>Les moyens d</w:t>
      </w:r>
      <w:r w:rsidRPr="003F2FC3">
        <w:rPr>
          <w:rFonts w:ascii="Times New Roman" w:hAnsi="Times New Roman"/>
        </w:rPr>
        <w:t>’informer les travailleurs des dispositions prévues sont divers </w:t>
      </w:r>
      <w:r w:rsidRPr="00064CEA">
        <w:rPr>
          <w:rFonts w:ascii="Times New Roman" w:hAnsi="Times New Roman"/>
        </w:rPr>
        <w:t>: réunion, remise d</w:t>
      </w:r>
      <w:r w:rsidRPr="00F53558">
        <w:rPr>
          <w:rFonts w:ascii="Times New Roman" w:hAnsi="Times New Roman"/>
        </w:rPr>
        <w:t xml:space="preserve">’une note d’information aux nouveaux arrivants sur le chantier, affiches, pictogrammes sont autant de moyens mis à disposition et à adopter avant le début des travaux du projet. </w:t>
      </w:r>
    </w:p>
    <w:p w14:paraId="321D5F01" w14:textId="77777777" w:rsidR="007F3A89" w:rsidRPr="00367753" w:rsidRDefault="007F3A89" w:rsidP="007F3A89">
      <w:pPr>
        <w:jc w:val="both"/>
        <w:rPr>
          <w:rFonts w:ascii="Times New Roman" w:hAnsi="Times New Roman"/>
        </w:rPr>
      </w:pPr>
      <w:r w:rsidRPr="00F53558">
        <w:rPr>
          <w:rFonts w:ascii="Times New Roman" w:hAnsi="Times New Roman"/>
        </w:rPr>
        <w:t>L’information fournie sur les chantiers aux travailleurs ne dispensera pas pour autant les entreprises des actions permanentes nécessaires en matière de prévention, de sensibilisation et d’information vis-à-vis de leurs salariés.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4550DB74" w14:textId="77777777" w:rsidTr="004070F0">
        <w:trPr>
          <w:jc w:val="center"/>
        </w:trPr>
        <w:tc>
          <w:tcPr>
            <w:tcW w:w="9206" w:type="dxa"/>
            <w:shd w:val="clear" w:color="auto" w:fill="auto"/>
          </w:tcPr>
          <w:p w14:paraId="2BD27EA2" w14:textId="77777777" w:rsidR="007F3A89" w:rsidRPr="004A1589" w:rsidRDefault="007F3A89" w:rsidP="004070F0">
            <w:pPr>
              <w:jc w:val="center"/>
              <w:rPr>
                <w:rFonts w:ascii="Times New Roman" w:hAnsi="Times New Roman"/>
                <w:b/>
              </w:rPr>
            </w:pPr>
            <w:r w:rsidRPr="004A1589">
              <w:rPr>
                <w:rFonts w:ascii="Times New Roman" w:hAnsi="Times New Roman"/>
                <w:b/>
              </w:rPr>
              <w:t>Les mesures d’insertion sociales et environnementales du projet</w:t>
            </w:r>
          </w:p>
        </w:tc>
      </w:tr>
    </w:tbl>
    <w:p w14:paraId="49FFB95F" w14:textId="77777777" w:rsidR="007F3A89" w:rsidRPr="00367753" w:rsidRDefault="007F3A89" w:rsidP="007F3A89">
      <w:pPr>
        <w:pStyle w:val="Corpodetexto"/>
        <w:rPr>
          <w:rFonts w:ascii="Times New Roman" w:hAnsi="Times New Roman"/>
          <w:sz w:val="22"/>
          <w:szCs w:val="22"/>
          <w:lang w:val="fr-FR"/>
        </w:rPr>
      </w:pPr>
      <w:r w:rsidRPr="00636995">
        <w:rPr>
          <w:rFonts w:ascii="Times New Roman" w:hAnsi="Times New Roman"/>
          <w:sz w:val="22"/>
          <w:szCs w:val="22"/>
          <w:lang w:val="fr-FR"/>
        </w:rPr>
        <w:t xml:space="preserve">Ces mesures de mitigation seront exécutées avant le démarrage des travaux. En effet, il est recommandé d’envisager des actions préventives, dans une perspective de </w:t>
      </w:r>
      <w:r w:rsidRPr="00064CEA">
        <w:rPr>
          <w:rFonts w:ascii="Times New Roman" w:hAnsi="Times New Roman"/>
          <w:sz w:val="22"/>
          <w:szCs w:val="22"/>
          <w:lang w:val="fr-FR"/>
        </w:rPr>
        <w:t>limiter et/ou de corriger certains accidents inattendus. Dans cette optique, les mesures suivantes sont proposées</w:t>
      </w:r>
      <w:r w:rsidRPr="00F53558">
        <w:rPr>
          <w:rFonts w:ascii="Times New Roman" w:hAnsi="Times New Roman"/>
          <w:sz w:val="22"/>
          <w:szCs w:val="22"/>
          <w:lang w:val="fr-FR"/>
        </w:rPr>
        <w:t> :</w:t>
      </w:r>
    </w:p>
    <w:p w14:paraId="72774F3F"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Organiser des séances d’information et de sensibilisation sur la durée du projet pour informer les populations des impacts potentiels des travaux et des mesures adoptées ; elles seront réalisées à l’intention des populations locales : populations des collectivités locales impactées par le projet, les</w:t>
      </w:r>
      <w:r w:rsidR="00D309B8">
        <w:rPr>
          <w:rFonts w:ascii="Times New Roman" w:hAnsi="Times New Roman" w:cs="Times New Roman"/>
          <w:color w:val="auto"/>
          <w:sz w:val="22"/>
          <w:szCs w:val="22"/>
        </w:rPr>
        <w:t xml:space="preserve"> </w:t>
      </w:r>
      <w:r w:rsidRPr="00F53558">
        <w:rPr>
          <w:rFonts w:ascii="Times New Roman" w:hAnsi="Times New Roman" w:cs="Times New Roman"/>
          <w:color w:val="auto"/>
          <w:sz w:val="22"/>
          <w:szCs w:val="22"/>
        </w:rPr>
        <w:t>association</w:t>
      </w:r>
      <w:r>
        <w:rPr>
          <w:rFonts w:ascii="Times New Roman" w:hAnsi="Times New Roman" w:cs="Times New Roman"/>
          <w:color w:val="auto"/>
          <w:sz w:val="22"/>
          <w:szCs w:val="22"/>
        </w:rPr>
        <w:t>s</w:t>
      </w:r>
      <w:r w:rsidRPr="00F53558">
        <w:rPr>
          <w:rFonts w:ascii="Times New Roman" w:hAnsi="Times New Roman" w:cs="Times New Roman"/>
          <w:color w:val="auto"/>
          <w:sz w:val="22"/>
          <w:szCs w:val="22"/>
        </w:rPr>
        <w:t xml:space="preserve"> producteurs horticoles, des agriculteurs, des paysans, des promoteurs immobiliers, etc. </w:t>
      </w:r>
    </w:p>
    <w:p w14:paraId="662806A4"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Sensibiliser le personnel de l’entreprise en charge des travaux sur les risques : cette activité sera conduite par l’entreprise qui pourra en confier l’exécution à une ONG, sous la supervision du District Sanitaire ;</w:t>
      </w:r>
    </w:p>
    <w:p w14:paraId="2893AB01"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Assurer la provision et la distribution de préservatifs contre les IST/VIH-SIDA à tous les employés de chantier et de bureau ;</w:t>
      </w:r>
    </w:p>
    <w:p w14:paraId="44140EA5"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Elaborer un plan de recrutement qui donne la priorité aux populations locales, le faire valider par le Préfet et le mettre en place. Ce plan détaillera les modalités du recrutement de la main d’œuvre qualifiée et non qualifiée nécessaire aux travaux de chanti</w:t>
      </w:r>
      <w:r>
        <w:rPr>
          <w:rFonts w:ascii="Times New Roman" w:hAnsi="Times New Roman" w:cs="Times New Roman"/>
          <w:color w:val="auto"/>
          <w:sz w:val="22"/>
          <w:szCs w:val="22"/>
        </w:rPr>
        <w:t>er</w:t>
      </w:r>
      <w:r w:rsidRPr="00F53558">
        <w:rPr>
          <w:rFonts w:ascii="Times New Roman" w:hAnsi="Times New Roman" w:cs="Times New Roman"/>
          <w:color w:val="auto"/>
          <w:sz w:val="22"/>
          <w:szCs w:val="22"/>
        </w:rPr>
        <w:t> ;</w:t>
      </w:r>
    </w:p>
    <w:p w14:paraId="50829C25"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 xml:space="preserve">Etablir la situation de référence des pathologies pouvant être aggravées par une exposition aux poussières, en particulier les maladies broncho-pulmonaires, asthmes, en particulier chez les enfants (l’avis du district sanitaire sera requis par rapport à sa connaissance empirique et/ou sur la base de statistiques du profil sanitaire des enfants et des personnes âgées, etc.…) ; </w:t>
      </w:r>
    </w:p>
    <w:p w14:paraId="3DAD06DE"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Réaliser des enquêtes au niveau des établissements humains directement exposés aux sources d’impact liées aux travaux (en particulier le transport des matériaux), afin d’identifier les personnes âgées, les personnes pouvant manifester potentiellement une hypersensibilité au bruit et les personnes à mobilité réduite ;</w:t>
      </w:r>
    </w:p>
    <w:p w14:paraId="31ED3ACE"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Identifier avec les autorités compétentes, les activités accidentogènes pour le transport des matériaux et mettre en place des mesures correctives conformes au code de la route sénégalais</w:t>
      </w:r>
      <w:r w:rsidR="00D309B8">
        <w:rPr>
          <w:rFonts w:ascii="Times New Roman" w:hAnsi="Times New Roman" w:cs="Times New Roman"/>
          <w:color w:val="auto"/>
          <w:sz w:val="22"/>
          <w:szCs w:val="22"/>
        </w:rPr>
        <w:t>e</w:t>
      </w:r>
      <w:r w:rsidRPr="00F53558">
        <w:rPr>
          <w:rFonts w:ascii="Times New Roman" w:hAnsi="Times New Roman" w:cs="Times New Roman"/>
          <w:color w:val="auto"/>
          <w:sz w:val="22"/>
          <w:szCs w:val="22"/>
        </w:rPr>
        <w:t>, à son décret d’application et aux bonnes pratiques internationales ;</w:t>
      </w:r>
    </w:p>
    <w:p w14:paraId="74F5C79A"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 xml:space="preserve">Identifier avec le service de la voierie de la commune et les populations locales les zones où des ralentisseurs de type « berlinois » peuvent être implantés. Cette mesure permettrait de ne pas inciter le conducteur à reprendre de la vitesse après son franchissement et réduirait les nuisances sonores par rapport au dos d’âne ; </w:t>
      </w:r>
    </w:p>
    <w:p w14:paraId="13F745D3" w14:textId="77777777" w:rsidR="007F3A89"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Un dispositif de signalisation verticale et de position conforme aux normes devra être prévu ;</w:t>
      </w:r>
      <w:r w:rsidRPr="00826572">
        <w:rPr>
          <w:rFonts w:ascii="Times New Roman" w:hAnsi="Times New Roman" w:cs="Times New Roman"/>
          <w:color w:val="auto"/>
          <w:sz w:val="22"/>
          <w:szCs w:val="22"/>
        </w:rPr>
        <w:t xml:space="preserve"> </w:t>
      </w:r>
    </w:p>
    <w:p w14:paraId="103E7244" w14:textId="77777777" w:rsidR="00B3007D" w:rsidRPr="00826572" w:rsidRDefault="00B3007D" w:rsidP="00B3007D">
      <w:pPr>
        <w:pStyle w:val="Bullet"/>
        <w:numPr>
          <w:ilvl w:val="0"/>
          <w:numId w:val="0"/>
        </w:numPr>
        <w:spacing w:line="240" w:lineRule="auto"/>
        <w:ind w:left="284"/>
        <w:rPr>
          <w:rFonts w:ascii="Times New Roman" w:hAnsi="Times New Roman" w:cs="Times New Roman"/>
          <w:color w:val="auto"/>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442E4CB3" w14:textId="77777777" w:rsidTr="004070F0">
        <w:tc>
          <w:tcPr>
            <w:tcW w:w="9206" w:type="dxa"/>
            <w:shd w:val="clear" w:color="auto" w:fill="auto"/>
          </w:tcPr>
          <w:p w14:paraId="46B26089" w14:textId="77777777" w:rsidR="007F3A89" w:rsidRPr="004A1589" w:rsidRDefault="007F3A89" w:rsidP="004070F0">
            <w:pPr>
              <w:jc w:val="center"/>
              <w:rPr>
                <w:rFonts w:ascii="Times New Roman" w:hAnsi="Times New Roman"/>
              </w:rPr>
            </w:pPr>
            <w:r w:rsidRPr="004A1589">
              <w:rPr>
                <w:rFonts w:ascii="Times New Roman" w:hAnsi="Times New Roman"/>
                <w:b/>
              </w:rPr>
              <w:t>Mesures de préventives en matière de sécurité et de protection de la santé des travailleurs</w:t>
            </w:r>
          </w:p>
        </w:tc>
      </w:tr>
    </w:tbl>
    <w:p w14:paraId="3F413C34" w14:textId="043B046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636995">
        <w:rPr>
          <w:rFonts w:ascii="Times New Roman" w:hAnsi="Times New Roman" w:cs="Times New Roman"/>
          <w:color w:val="auto"/>
          <w:sz w:val="22"/>
          <w:szCs w:val="22"/>
        </w:rPr>
        <w:t>Pour protéger le personnel contre les risques technologiques et professionnels, l’entreprise devra mettre en place avant le démarrage des travaux un Plan Général de Coordination en matière de Sécurité et de Protection de la Santé au Travail (PGCSPS) et e</w:t>
      </w:r>
      <w:r w:rsidRPr="00064CEA">
        <w:rPr>
          <w:rFonts w:ascii="Times New Roman" w:hAnsi="Times New Roman" w:cs="Times New Roman"/>
          <w:color w:val="auto"/>
          <w:sz w:val="22"/>
          <w:szCs w:val="22"/>
        </w:rPr>
        <w:t>xiger de ses sous</w:t>
      </w:r>
      <w:r w:rsidR="00D309B8">
        <w:rPr>
          <w:rFonts w:ascii="Times New Roman" w:hAnsi="Times New Roman" w:cs="Times New Roman"/>
          <w:color w:val="auto"/>
          <w:sz w:val="22"/>
          <w:szCs w:val="22"/>
        </w:rPr>
        <w:t>-</w:t>
      </w:r>
      <w:r w:rsidRPr="00064CEA">
        <w:rPr>
          <w:rFonts w:ascii="Times New Roman" w:hAnsi="Times New Roman" w:cs="Times New Roman"/>
          <w:color w:val="auto"/>
          <w:sz w:val="22"/>
          <w:szCs w:val="22"/>
        </w:rPr>
        <w:t>traitants des Plans Particuliers en la matière</w:t>
      </w:r>
      <w:r w:rsidRPr="00F53558">
        <w:rPr>
          <w:rFonts w:ascii="Times New Roman" w:hAnsi="Times New Roman" w:cs="Times New Roman"/>
          <w:color w:val="auto"/>
          <w:sz w:val="22"/>
          <w:szCs w:val="22"/>
        </w:rPr>
        <w:t xml:space="preserve"> ; </w:t>
      </w:r>
    </w:p>
    <w:p w14:paraId="44AF742D" w14:textId="67248C8D"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Nommer un coordonnateur HSE, informer et sensibiliser le personnel sur la sécurité et l’hygiène au travail ;</w:t>
      </w:r>
    </w:p>
    <w:p w14:paraId="1A08C1A9"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 xml:space="preserve">Mettre en place les EPI et sensibiliser le personnel sur leur port ; </w:t>
      </w:r>
    </w:p>
    <w:p w14:paraId="5CFA25AB"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Mettre en place les outils documentaires pour l’induction ;</w:t>
      </w:r>
    </w:p>
    <w:p w14:paraId="0383F095"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Mettre en place toutes les signalisations du chantier, notamment la signalisation temporaire devra être adaptée, afin d’assurer la sécurité du personnel et des usagers en gênant le moins possible la circulation publique. Elle devra être :</w:t>
      </w:r>
    </w:p>
    <w:p w14:paraId="77B14756" w14:textId="77777777" w:rsidR="007F3A89" w:rsidRPr="00367753" w:rsidRDefault="007F3A89" w:rsidP="00D20C04">
      <w:pPr>
        <w:pStyle w:val="Listacommarcas2"/>
        <w:numPr>
          <w:ilvl w:val="1"/>
          <w:numId w:val="89"/>
        </w:numPr>
        <w:spacing w:before="80" w:after="0" w:line="240" w:lineRule="auto"/>
        <w:contextualSpacing w:val="0"/>
        <w:jc w:val="both"/>
        <w:rPr>
          <w:rFonts w:ascii="Times New Roman" w:hAnsi="Times New Roman" w:cs="Times New Roman"/>
        </w:rPr>
      </w:pPr>
      <w:r w:rsidRPr="00F53558">
        <w:rPr>
          <w:rFonts w:ascii="Times New Roman" w:hAnsi="Times New Roman" w:cs="Times New Roman"/>
        </w:rPr>
        <w:t>cohérente : et, en particulier, ne pas donner des indications contradictoires avec celle de la signalisation permanente ;</w:t>
      </w:r>
    </w:p>
    <w:p w14:paraId="670AABD2" w14:textId="77777777" w:rsidR="007F3A89" w:rsidRPr="00367753" w:rsidRDefault="007F3A89" w:rsidP="00D20C04">
      <w:pPr>
        <w:pStyle w:val="Listacommarcas2"/>
        <w:numPr>
          <w:ilvl w:val="1"/>
          <w:numId w:val="89"/>
        </w:numPr>
        <w:spacing w:before="80" w:after="0" w:line="240" w:lineRule="auto"/>
        <w:contextualSpacing w:val="0"/>
        <w:jc w:val="both"/>
        <w:rPr>
          <w:rFonts w:ascii="Times New Roman" w:hAnsi="Times New Roman" w:cs="Times New Roman"/>
        </w:rPr>
      </w:pPr>
      <w:r w:rsidRPr="00F53558">
        <w:rPr>
          <w:rFonts w:ascii="Times New Roman" w:hAnsi="Times New Roman" w:cs="Times New Roman"/>
        </w:rPr>
        <w:t>crédible : la nature et la position des panneaux devront évoluer en fonction des risques et de l’avancement du chantier ;</w:t>
      </w:r>
    </w:p>
    <w:p w14:paraId="1F6E819D" w14:textId="77777777" w:rsidR="007F3A89" w:rsidRPr="00367753" w:rsidRDefault="007F3A89" w:rsidP="00D20C04">
      <w:pPr>
        <w:pStyle w:val="Listacommarcas2"/>
        <w:numPr>
          <w:ilvl w:val="1"/>
          <w:numId w:val="89"/>
        </w:numPr>
        <w:spacing w:before="80" w:after="0" w:line="240" w:lineRule="auto"/>
        <w:contextualSpacing w:val="0"/>
        <w:jc w:val="both"/>
        <w:rPr>
          <w:rFonts w:ascii="Times New Roman" w:hAnsi="Times New Roman" w:cs="Times New Roman"/>
        </w:rPr>
      </w:pPr>
      <w:r w:rsidRPr="00F53558">
        <w:rPr>
          <w:rFonts w:ascii="Times New Roman" w:hAnsi="Times New Roman" w:cs="Times New Roman"/>
        </w:rPr>
        <w:t>lisible, la concentration des panneaux devra être évitée, les panneaux ne seront pas placés trop près du sol, ni derrière des obstacles.</w:t>
      </w:r>
    </w:p>
    <w:p w14:paraId="6D6F3435" w14:textId="77777777" w:rsidR="007F3A89" w:rsidRPr="00367753" w:rsidRDefault="007F3A89" w:rsidP="007F3A89">
      <w:pPr>
        <w:pStyle w:val="Corpodetexto"/>
        <w:rPr>
          <w:rFonts w:ascii="Times New Roman" w:hAnsi="Times New Roman"/>
          <w:sz w:val="22"/>
          <w:szCs w:val="22"/>
          <w:lang w:val="fr-FR"/>
        </w:rPr>
      </w:pPr>
      <w:r w:rsidRPr="00F53558">
        <w:rPr>
          <w:rFonts w:ascii="Times New Roman" w:hAnsi="Times New Roman"/>
          <w:sz w:val="22"/>
          <w:szCs w:val="22"/>
          <w:lang w:val="fr-FR"/>
        </w:rPr>
        <w:t>Il est recommandé d’adopter les trois (03) types de signalisation suivants :</w:t>
      </w:r>
    </w:p>
    <w:p w14:paraId="5E32BCBA"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Une signalisation d’approche (placée en amont) ;</w:t>
      </w:r>
    </w:p>
    <w:p w14:paraId="5B7F25ED"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Une signalisation de position (placée aux abords immédiats du chantier) ;</w:t>
      </w:r>
    </w:p>
    <w:p w14:paraId="37DEE6B1"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Une signalisation de fin de prescription.</w:t>
      </w:r>
    </w:p>
    <w:p w14:paraId="7D44D5DC" w14:textId="77777777" w:rsidR="007F3A89" w:rsidRPr="00367753" w:rsidRDefault="007F3A89" w:rsidP="007F3A89">
      <w:pPr>
        <w:pStyle w:val="Corpodetexto"/>
        <w:rPr>
          <w:rFonts w:ascii="Times New Roman" w:hAnsi="Times New Roman"/>
          <w:sz w:val="22"/>
          <w:szCs w:val="22"/>
          <w:lang w:val="fr-FR"/>
        </w:rPr>
      </w:pPr>
      <w:r w:rsidRPr="00F53558">
        <w:rPr>
          <w:rFonts w:ascii="Times New Roman" w:hAnsi="Times New Roman"/>
          <w:sz w:val="22"/>
          <w:szCs w:val="22"/>
          <w:lang w:val="fr-FR"/>
        </w:rPr>
        <w:t xml:space="preserve">La nuit, la signalisation devra être renforcée. Tout le personnel, tous les visiteurs devront porter des vêtements à haute visibilité. En fin de travaux, les panneaux devenus sans objet devront être enlevés. </w:t>
      </w:r>
    </w:p>
    <w:p w14:paraId="54CD56A7" w14:textId="77777777" w:rsidR="007F3A89" w:rsidRPr="00367753" w:rsidRDefault="007F3A89" w:rsidP="007F3A89">
      <w:pPr>
        <w:pStyle w:val="Corpodetexto"/>
        <w:rPr>
          <w:rFonts w:ascii="Times New Roman" w:hAnsi="Times New Roman"/>
          <w:sz w:val="22"/>
          <w:szCs w:val="22"/>
          <w:lang w:val="fr-FR"/>
        </w:rPr>
      </w:pPr>
      <w:r w:rsidRPr="00F53558">
        <w:rPr>
          <w:rFonts w:ascii="Times New Roman" w:hAnsi="Times New Roman"/>
          <w:sz w:val="22"/>
          <w:szCs w:val="22"/>
          <w:lang w:val="fr-FR"/>
        </w:rPr>
        <w:t>Concernant l’induction, chaque responsable devra conformément à la réglementation en vigueur, faire de sorte que tout ouvrier arrivant sur le chantier suive une séance de formation devant aborder les questions suivantes :</w:t>
      </w:r>
    </w:p>
    <w:p w14:paraId="648216B6"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Le suivi des mesures de prévention qui ont été définies pour chaque tâche ;</w:t>
      </w:r>
    </w:p>
    <w:p w14:paraId="6DAE4059"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La présentation des risques particuliers ;</w:t>
      </w:r>
    </w:p>
    <w:p w14:paraId="50E77651"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La présentation des conditions de circulation ;</w:t>
      </w:r>
    </w:p>
    <w:p w14:paraId="5AB2CF20" w14:textId="77777777" w:rsidR="007F3A89"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La présentation de la sécurité applicable hors de l’exécution des travaux, des consignes de sécurité particulières.</w:t>
      </w:r>
    </w:p>
    <w:p w14:paraId="77477EF9" w14:textId="77777777" w:rsidR="00244249" w:rsidRPr="00367753" w:rsidRDefault="00244249" w:rsidP="009A2EA1">
      <w:pPr>
        <w:pStyle w:val="Bullet"/>
        <w:numPr>
          <w:ilvl w:val="0"/>
          <w:numId w:val="0"/>
        </w:numPr>
        <w:spacing w:line="240" w:lineRule="auto"/>
        <w:ind w:left="284"/>
        <w:rPr>
          <w:rFonts w:ascii="Times New Roman" w:hAnsi="Times New Roman" w:cs="Times New Roman"/>
          <w:color w:val="auto"/>
          <w:sz w:val="22"/>
          <w:szCs w:val="22"/>
        </w:rPr>
      </w:pPr>
    </w:p>
    <w:p w14:paraId="3B50E6FA" w14:textId="0030F2B7" w:rsidR="007F3A89" w:rsidRPr="00367753" w:rsidRDefault="007F3A89" w:rsidP="009A2EA1">
      <w:pPr>
        <w:pStyle w:val="Corpodetexto"/>
        <w:spacing w:line="240" w:lineRule="auto"/>
        <w:rPr>
          <w:rFonts w:ascii="Times New Roman" w:hAnsi="Times New Roman"/>
          <w:sz w:val="22"/>
          <w:szCs w:val="22"/>
          <w:lang w:val="fr-FR"/>
        </w:rPr>
      </w:pPr>
      <w:r w:rsidRPr="00F53558">
        <w:rPr>
          <w:rFonts w:ascii="Times New Roman" w:hAnsi="Times New Roman"/>
          <w:sz w:val="22"/>
          <w:szCs w:val="22"/>
          <w:lang w:val="fr-FR"/>
        </w:rPr>
        <w:t>Cette formation sera également assurée aux travailleurs qui changent de poste, aux travailleurs qui reprennent leur activité après un arrêt suite à un accident de travail, aux travailleurs qui reprennent leur activité après un arrêt maladie ou accident non professionnel.</w:t>
      </w:r>
    </w:p>
    <w:p w14:paraId="29B9E315" w14:textId="77777777" w:rsidR="007F3A89" w:rsidRPr="00367753" w:rsidRDefault="007F3A89" w:rsidP="009A2EA1">
      <w:pPr>
        <w:pStyle w:val="Corpodetexto"/>
        <w:spacing w:line="240" w:lineRule="auto"/>
        <w:rPr>
          <w:rFonts w:ascii="Times New Roman" w:hAnsi="Times New Roman"/>
          <w:sz w:val="22"/>
          <w:szCs w:val="22"/>
          <w:lang w:val="fr-FR"/>
        </w:rPr>
      </w:pPr>
      <w:r w:rsidRPr="00F53558">
        <w:rPr>
          <w:rFonts w:ascii="Times New Roman" w:hAnsi="Times New Roman"/>
          <w:sz w:val="22"/>
          <w:szCs w:val="22"/>
          <w:lang w:val="fr-FR"/>
        </w:rPr>
        <w:t xml:space="preserve">Des séances de briefing sécurité devront aussi être mises en œuvre quotidiennement au démarrage des travaux. </w:t>
      </w:r>
    </w:p>
    <w:p w14:paraId="5B49636F"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Etablir un plan d’urgence qui devra être validé par la commission départementale ou régionale de protection civile : le plan d’urgence prendra en compte les risques de déversement et/ou de fuite d’hydrocarbures au niveau du chantier pour les travaux à terre et les activités au niveau des nombreuses voies ;</w:t>
      </w:r>
    </w:p>
    <w:p w14:paraId="29788C1E"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Téléphone : une ligne téléphonique devra être installée. Un poste devra être libre d’accès pour tout appel d’urgence (un téléphone portable peut être accepté, à condition qu’il reste en permanence sur le chantier) ;</w:t>
      </w:r>
    </w:p>
    <w:p w14:paraId="10A418DE"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Mettre en place les documents réglementaires et/ou de référence suivants :</w:t>
      </w:r>
    </w:p>
    <w:p w14:paraId="025AB872"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Registre de l’Inspection du Travail ;</w:t>
      </w:r>
    </w:p>
    <w:p w14:paraId="6D629EF0"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Registres d’observations des travailleurs ;</w:t>
      </w:r>
    </w:p>
    <w:p w14:paraId="7B785FDD"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Registre de sécurité ;</w:t>
      </w:r>
    </w:p>
    <w:p w14:paraId="540289CF"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 xml:space="preserve">Registre journal sous la responsabilité du Coordonnateur HSE qui contiendra : </w:t>
      </w:r>
    </w:p>
    <w:p w14:paraId="006DB307" w14:textId="77777777" w:rsidR="007F3A89" w:rsidRPr="00367753" w:rsidRDefault="007F3A89" w:rsidP="00D20C04">
      <w:pPr>
        <w:pStyle w:val="Listacommarcas3"/>
        <w:numPr>
          <w:ilvl w:val="1"/>
          <w:numId w:val="90"/>
        </w:numPr>
        <w:spacing w:before="80" w:after="0" w:line="240" w:lineRule="auto"/>
        <w:contextualSpacing w:val="0"/>
        <w:jc w:val="both"/>
        <w:rPr>
          <w:rFonts w:ascii="Times New Roman" w:hAnsi="Times New Roman" w:cs="Times New Roman"/>
        </w:rPr>
      </w:pPr>
      <w:r w:rsidRPr="00F53558">
        <w:rPr>
          <w:rFonts w:ascii="Times New Roman" w:hAnsi="Times New Roman" w:cs="Times New Roman"/>
        </w:rPr>
        <w:t>Le nom et l’adresse des entreprises ;</w:t>
      </w:r>
    </w:p>
    <w:p w14:paraId="0B79CB71" w14:textId="77777777" w:rsidR="007F3A89" w:rsidRPr="00367753" w:rsidRDefault="007F3A89" w:rsidP="00D20C04">
      <w:pPr>
        <w:pStyle w:val="Listacommarcas3"/>
        <w:numPr>
          <w:ilvl w:val="1"/>
          <w:numId w:val="90"/>
        </w:numPr>
        <w:spacing w:before="80" w:after="0" w:line="240" w:lineRule="auto"/>
        <w:contextualSpacing w:val="0"/>
        <w:jc w:val="both"/>
        <w:rPr>
          <w:rFonts w:ascii="Times New Roman" w:hAnsi="Times New Roman" w:cs="Times New Roman"/>
        </w:rPr>
      </w:pPr>
      <w:r w:rsidRPr="00F53558">
        <w:rPr>
          <w:rFonts w:ascii="Times New Roman" w:hAnsi="Times New Roman" w:cs="Times New Roman"/>
        </w:rPr>
        <w:t>Les observations et notifications faites par le coordonnateur au promoteur ;</w:t>
      </w:r>
    </w:p>
    <w:p w14:paraId="5A7E74DC" w14:textId="77777777" w:rsidR="007F3A89" w:rsidRPr="00367753" w:rsidRDefault="007F3A89" w:rsidP="00D20C04">
      <w:pPr>
        <w:pStyle w:val="Listacommarcas3"/>
        <w:numPr>
          <w:ilvl w:val="1"/>
          <w:numId w:val="90"/>
        </w:numPr>
        <w:spacing w:before="80" w:after="0" w:line="240" w:lineRule="auto"/>
        <w:contextualSpacing w:val="0"/>
        <w:jc w:val="both"/>
        <w:rPr>
          <w:rFonts w:ascii="Times New Roman" w:hAnsi="Times New Roman" w:cs="Times New Roman"/>
        </w:rPr>
      </w:pPr>
      <w:r w:rsidRPr="00F53558">
        <w:rPr>
          <w:rFonts w:ascii="Times New Roman" w:hAnsi="Times New Roman" w:cs="Times New Roman"/>
        </w:rPr>
        <w:t>Les entreprises avec leurs réponses ;</w:t>
      </w:r>
    </w:p>
    <w:p w14:paraId="4055F3DA" w14:textId="77777777" w:rsidR="007F3A89" w:rsidRPr="00367753" w:rsidRDefault="007F3A89" w:rsidP="00D20C04">
      <w:pPr>
        <w:pStyle w:val="Listacommarcas3"/>
        <w:numPr>
          <w:ilvl w:val="1"/>
          <w:numId w:val="90"/>
        </w:numPr>
        <w:spacing w:before="80" w:after="0" w:line="240" w:lineRule="auto"/>
        <w:contextualSpacing w:val="0"/>
        <w:jc w:val="both"/>
        <w:rPr>
          <w:rFonts w:ascii="Times New Roman" w:hAnsi="Times New Roman" w:cs="Times New Roman"/>
        </w:rPr>
      </w:pPr>
      <w:r w:rsidRPr="00F53558">
        <w:rPr>
          <w:rFonts w:ascii="Times New Roman" w:hAnsi="Times New Roman" w:cs="Times New Roman"/>
        </w:rPr>
        <w:t>Les visites effectuées sur le chantier ;</w:t>
      </w:r>
    </w:p>
    <w:p w14:paraId="3C78BEC6" w14:textId="77777777" w:rsidR="007F3A89" w:rsidRPr="00367753" w:rsidRDefault="007F3A89" w:rsidP="00D20C04">
      <w:pPr>
        <w:pStyle w:val="Listacommarcas3"/>
        <w:numPr>
          <w:ilvl w:val="1"/>
          <w:numId w:val="90"/>
        </w:numPr>
        <w:spacing w:before="80" w:after="0" w:line="240" w:lineRule="auto"/>
        <w:contextualSpacing w:val="0"/>
        <w:jc w:val="both"/>
        <w:rPr>
          <w:rFonts w:ascii="Times New Roman" w:hAnsi="Times New Roman" w:cs="Times New Roman"/>
        </w:rPr>
      </w:pPr>
      <w:r w:rsidRPr="00F53558">
        <w:rPr>
          <w:rFonts w:ascii="Times New Roman" w:hAnsi="Times New Roman" w:cs="Times New Roman"/>
        </w:rPr>
        <w:t>Les informations se rattachant à la sécurité du chantier.</w:t>
      </w:r>
    </w:p>
    <w:p w14:paraId="7F3B7DD4"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 xml:space="preserve">Définir et communiquer les règles d’accès au chantier et à la base chantier, ainsi que les modalités de leur gardiennage ; </w:t>
      </w:r>
    </w:p>
    <w:p w14:paraId="28572E4B" w14:textId="70DC02C3"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Visite médicale : l’ensemble du personnel devant intervenir sur le chantier devra avoir subi des visites médicales liées à l’exercice de la profession. En cas de nouvelle embauche sur le chantier, l’aptitude datera au plus tard de la fin de période d’essais. Les certificats d’aptitude médicale seront présentés au Directeur des travaux et mis à la disposition des différentes administrations dans les bureaux du chantier ;</w:t>
      </w:r>
    </w:p>
    <w:p w14:paraId="3397CBE3" w14:textId="77777777" w:rsidR="007F3A89" w:rsidRPr="00367753" w:rsidRDefault="007F3A89" w:rsidP="00D20C04">
      <w:pPr>
        <w:pStyle w:val="Bullet"/>
        <w:numPr>
          <w:ilvl w:val="0"/>
          <w:numId w:val="89"/>
        </w:numPr>
        <w:spacing w:line="240" w:lineRule="auto"/>
        <w:rPr>
          <w:rFonts w:ascii="Times New Roman" w:hAnsi="Times New Roman" w:cs="Times New Roman"/>
          <w:color w:val="auto"/>
          <w:sz w:val="22"/>
          <w:szCs w:val="22"/>
        </w:rPr>
      </w:pPr>
      <w:r w:rsidRPr="00F53558">
        <w:rPr>
          <w:rFonts w:ascii="Times New Roman" w:hAnsi="Times New Roman" w:cs="Times New Roman"/>
          <w:color w:val="auto"/>
          <w:sz w:val="22"/>
          <w:szCs w:val="22"/>
        </w:rPr>
        <w:t>Nettoyage du chantier : au fur et à mesure de l’avancement des travaux, le nettoyage et le transport des déchets issus du chantier devront être effectués ;</w:t>
      </w:r>
    </w:p>
    <w:p w14:paraId="617598BB" w14:textId="77777777" w:rsidR="007F3A89" w:rsidRPr="00367753" w:rsidRDefault="007F3A89" w:rsidP="00D20C04">
      <w:pPr>
        <w:pStyle w:val="Listacommarcas"/>
        <w:numPr>
          <w:ilvl w:val="0"/>
          <w:numId w:val="89"/>
        </w:numPr>
        <w:spacing w:line="240" w:lineRule="auto"/>
        <w:jc w:val="both"/>
        <w:rPr>
          <w:rFonts w:ascii="Times New Roman" w:hAnsi="Times New Roman" w:cs="Times New Roman"/>
          <w:color w:val="auto"/>
          <w:sz w:val="22"/>
          <w:szCs w:val="22"/>
          <w:lang w:val="fr-FR"/>
        </w:rPr>
      </w:pPr>
      <w:bookmarkStart w:id="223" w:name="_Toc20572746"/>
      <w:r w:rsidRPr="00F53558">
        <w:rPr>
          <w:rFonts w:ascii="Times New Roman" w:hAnsi="Times New Roman" w:cs="Times New Roman"/>
          <w:color w:val="auto"/>
          <w:sz w:val="22"/>
          <w:szCs w:val="22"/>
          <w:lang w:val="fr-FR"/>
        </w:rPr>
        <w:t>Accès au chantier : seules les entreprises et les entreprises sous-traitantes agréées par le promoteur et ayant remis leur PPSPS pourront intervenir sur le site. Dans tous les cas, les accès aux zones des travaux devront être le plus limité possible ; ces zones devront être protégées en permanence. De nuit, une signalisation réfléchissante devra être mise en place.</w:t>
      </w:r>
      <w:bookmarkEnd w:id="223"/>
    </w:p>
    <w:p w14:paraId="777132E5" w14:textId="77777777" w:rsidR="007F3A89" w:rsidRPr="00367753" w:rsidRDefault="007F3A89" w:rsidP="00603295">
      <w:pPr>
        <w:jc w:val="both"/>
        <w:rPr>
          <w:rFonts w:ascii="Times New Roman" w:hAnsi="Times New Roman"/>
        </w:rPr>
      </w:pPr>
      <w:r w:rsidRPr="00F53558">
        <w:rPr>
          <w:rFonts w:ascii="Times New Roman" w:hAnsi="Times New Roman"/>
        </w:rPr>
        <w:t>NB : Aucune personne ne doit pénétrer sur le chantier sans être informée des consignes d’hygiène et de sécurité.</w:t>
      </w:r>
    </w:p>
    <w:p w14:paraId="4CBA69C9" w14:textId="77777777" w:rsidR="007F3A89" w:rsidRDefault="007F3A89" w:rsidP="00603295">
      <w:pPr>
        <w:pStyle w:val="Legenda"/>
        <w:rPr>
          <w:rFonts w:ascii="Times New Roman" w:hAnsi="Times New Roman"/>
          <w:color w:val="auto"/>
          <w:sz w:val="22"/>
          <w:szCs w:val="22"/>
          <w:lang w:val="fr-FR"/>
        </w:rPr>
      </w:pPr>
    </w:p>
    <w:p w14:paraId="267921C2" w14:textId="77777777" w:rsidR="008D0F1F" w:rsidRPr="008D0F1F" w:rsidRDefault="008D0F1F" w:rsidP="008D0F1F">
      <w:pPr>
        <w:rPr>
          <w:lang w:eastAsia="fr-FR"/>
        </w:rPr>
        <w:sectPr w:rsidR="008D0F1F" w:rsidRPr="008D0F1F" w:rsidSect="007F3A89">
          <w:pgSz w:w="11900" w:h="16840"/>
          <w:pgMar w:top="1417" w:right="1417" w:bottom="1417" w:left="1417" w:header="708" w:footer="708" w:gutter="0"/>
          <w:cols w:space="708"/>
          <w:docGrid w:linePitch="360"/>
        </w:sectPr>
      </w:pPr>
    </w:p>
    <w:p w14:paraId="1010CBDF" w14:textId="77777777" w:rsidR="008D0F1F" w:rsidRPr="008D0F1F" w:rsidRDefault="007F3A89" w:rsidP="008D0F1F">
      <w:pPr>
        <w:pStyle w:val="Legenda"/>
        <w:spacing w:before="0" w:after="0"/>
        <w:rPr>
          <w:rFonts w:ascii="Times New Roman" w:hAnsi="Times New Roman"/>
          <w:color w:val="auto"/>
          <w:sz w:val="22"/>
          <w:szCs w:val="22"/>
          <w:lang w:val="fr-FR"/>
        </w:rPr>
      </w:pPr>
      <w:bookmarkStart w:id="224" w:name="_Toc4421410"/>
      <w:bookmarkStart w:id="225" w:name="_Toc20572747"/>
      <w:bookmarkStart w:id="226" w:name="_Toc32588322"/>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3477FB">
        <w:rPr>
          <w:rFonts w:ascii="Times New Roman" w:hAnsi="Times New Roman"/>
          <w:noProof/>
          <w:color w:val="auto"/>
          <w:sz w:val="22"/>
          <w:szCs w:val="22"/>
          <w:lang w:val="fr-FR"/>
        </w:rPr>
        <w:t>20</w:t>
      </w:r>
      <w:r w:rsidR="00F8003F" w:rsidRPr="00F53558">
        <w:rPr>
          <w:rFonts w:ascii="Times New Roman" w:hAnsi="Times New Roman"/>
          <w:noProof/>
          <w:color w:val="auto"/>
          <w:sz w:val="22"/>
          <w:szCs w:val="22"/>
          <w:lang w:val="fr-FR"/>
        </w:rPr>
        <w:fldChar w:fldCharType="end"/>
      </w:r>
      <w:r w:rsidRPr="00F53558">
        <w:rPr>
          <w:rFonts w:ascii="Times New Roman" w:hAnsi="Times New Roman"/>
          <w:noProof/>
          <w:color w:val="auto"/>
          <w:sz w:val="22"/>
          <w:szCs w:val="22"/>
          <w:lang w:val="fr-FR"/>
        </w:rPr>
        <w:t> </w:t>
      </w:r>
      <w:r w:rsidRPr="00F53558">
        <w:rPr>
          <w:rFonts w:ascii="Times New Roman" w:hAnsi="Times New Roman"/>
          <w:color w:val="auto"/>
          <w:sz w:val="22"/>
          <w:szCs w:val="22"/>
          <w:lang w:val="fr-FR"/>
        </w:rPr>
        <w:t>: Synthèse du Plan de Gestion Environnemental et Social (PGES) en phase préparatoires</w:t>
      </w:r>
      <w:bookmarkEnd w:id="224"/>
      <w:bookmarkEnd w:id="225"/>
      <w:bookmarkEnd w:id="226"/>
    </w:p>
    <w:tbl>
      <w:tblPr>
        <w:tblW w:w="1602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2693"/>
        <w:gridCol w:w="2097"/>
        <w:gridCol w:w="1985"/>
        <w:gridCol w:w="1984"/>
        <w:gridCol w:w="1418"/>
        <w:gridCol w:w="1701"/>
        <w:gridCol w:w="1703"/>
      </w:tblGrid>
      <w:tr w:rsidR="007F3A89" w:rsidRPr="008D0F1F" w14:paraId="10B67265" w14:textId="77777777" w:rsidTr="008D0F1F">
        <w:trPr>
          <w:trHeight w:val="315"/>
        </w:trPr>
        <w:tc>
          <w:tcPr>
            <w:tcW w:w="2440" w:type="dxa"/>
            <w:shd w:val="clear" w:color="auto" w:fill="E2EFD9" w:themeFill="accent6" w:themeFillTint="33"/>
            <w:vAlign w:val="center"/>
          </w:tcPr>
          <w:p w14:paraId="6F69ECEC" w14:textId="77777777" w:rsidR="007F3A89" w:rsidRPr="008D0F1F" w:rsidRDefault="007F3A89" w:rsidP="008D0F1F">
            <w:pPr>
              <w:spacing w:after="0"/>
              <w:rPr>
                <w:rFonts w:ascii="Times New Roman" w:hAnsi="Times New Roman" w:cs="Times New Roman"/>
                <w:b/>
                <w:sz w:val="20"/>
                <w:szCs w:val="20"/>
              </w:rPr>
            </w:pPr>
            <w:r w:rsidRPr="008D0F1F">
              <w:rPr>
                <w:rFonts w:ascii="Times New Roman" w:hAnsi="Times New Roman" w:cs="Times New Roman"/>
                <w:b/>
                <w:sz w:val="20"/>
                <w:szCs w:val="20"/>
              </w:rPr>
              <w:t>Impacts négatifs potentiels</w:t>
            </w:r>
          </w:p>
        </w:tc>
        <w:tc>
          <w:tcPr>
            <w:tcW w:w="2693" w:type="dxa"/>
            <w:shd w:val="clear" w:color="auto" w:fill="E2EFD9" w:themeFill="accent6" w:themeFillTint="33"/>
            <w:vAlign w:val="center"/>
          </w:tcPr>
          <w:p w14:paraId="4DB2FB71" w14:textId="77777777" w:rsidR="007F3A89" w:rsidRPr="008D0F1F" w:rsidRDefault="007F3A89" w:rsidP="008D0F1F">
            <w:pPr>
              <w:spacing w:after="0"/>
              <w:rPr>
                <w:rFonts w:ascii="Times New Roman" w:hAnsi="Times New Roman" w:cs="Times New Roman"/>
                <w:b/>
                <w:sz w:val="20"/>
                <w:szCs w:val="20"/>
              </w:rPr>
            </w:pPr>
            <w:r w:rsidRPr="008D0F1F">
              <w:rPr>
                <w:rFonts w:ascii="Times New Roman" w:hAnsi="Times New Roman" w:cs="Times New Roman"/>
                <w:b/>
                <w:sz w:val="20"/>
                <w:szCs w:val="20"/>
              </w:rPr>
              <w:t>Mesures d’atténuation</w:t>
            </w:r>
          </w:p>
        </w:tc>
        <w:tc>
          <w:tcPr>
            <w:tcW w:w="2097" w:type="dxa"/>
            <w:shd w:val="clear" w:color="auto" w:fill="E2EFD9" w:themeFill="accent6" w:themeFillTint="33"/>
            <w:vAlign w:val="center"/>
          </w:tcPr>
          <w:p w14:paraId="6664F27E" w14:textId="77777777" w:rsidR="007F3A89" w:rsidRPr="008D0F1F" w:rsidRDefault="007F3A89" w:rsidP="008D0F1F">
            <w:pPr>
              <w:spacing w:after="0"/>
              <w:rPr>
                <w:rFonts w:ascii="Times New Roman" w:hAnsi="Times New Roman" w:cs="Times New Roman"/>
                <w:b/>
                <w:sz w:val="20"/>
                <w:szCs w:val="20"/>
              </w:rPr>
            </w:pPr>
            <w:r w:rsidRPr="008D0F1F">
              <w:rPr>
                <w:rFonts w:ascii="Times New Roman" w:hAnsi="Times New Roman" w:cs="Times New Roman"/>
                <w:b/>
                <w:sz w:val="20"/>
                <w:szCs w:val="20"/>
              </w:rPr>
              <w:t>Indicateurs</w:t>
            </w:r>
          </w:p>
        </w:tc>
        <w:tc>
          <w:tcPr>
            <w:tcW w:w="1985" w:type="dxa"/>
            <w:shd w:val="clear" w:color="auto" w:fill="E2EFD9" w:themeFill="accent6" w:themeFillTint="33"/>
            <w:vAlign w:val="center"/>
          </w:tcPr>
          <w:p w14:paraId="49B7C0D0" w14:textId="77777777" w:rsidR="007F3A89" w:rsidRPr="008D0F1F" w:rsidRDefault="007F3A89" w:rsidP="008D0F1F">
            <w:pPr>
              <w:spacing w:after="0"/>
              <w:rPr>
                <w:rFonts w:ascii="Times New Roman" w:hAnsi="Times New Roman" w:cs="Times New Roman"/>
                <w:b/>
                <w:sz w:val="20"/>
                <w:szCs w:val="20"/>
              </w:rPr>
            </w:pPr>
            <w:r w:rsidRPr="008D0F1F">
              <w:rPr>
                <w:rFonts w:ascii="Times New Roman" w:hAnsi="Times New Roman" w:cs="Times New Roman"/>
                <w:b/>
                <w:sz w:val="20"/>
                <w:szCs w:val="20"/>
              </w:rPr>
              <w:t>Source et moyen de vérification</w:t>
            </w:r>
          </w:p>
        </w:tc>
        <w:tc>
          <w:tcPr>
            <w:tcW w:w="1984" w:type="dxa"/>
            <w:shd w:val="clear" w:color="auto" w:fill="E2EFD9" w:themeFill="accent6" w:themeFillTint="33"/>
            <w:vAlign w:val="center"/>
          </w:tcPr>
          <w:p w14:paraId="296CBAC3" w14:textId="77777777" w:rsidR="007F3A89" w:rsidRPr="008D0F1F" w:rsidRDefault="007F3A89" w:rsidP="008D0F1F">
            <w:pPr>
              <w:spacing w:after="0"/>
              <w:rPr>
                <w:rFonts w:ascii="Times New Roman" w:hAnsi="Times New Roman" w:cs="Times New Roman"/>
                <w:b/>
                <w:sz w:val="20"/>
                <w:szCs w:val="20"/>
              </w:rPr>
            </w:pPr>
            <w:r w:rsidRPr="008D0F1F">
              <w:rPr>
                <w:rFonts w:ascii="Times New Roman" w:hAnsi="Times New Roman" w:cs="Times New Roman"/>
                <w:b/>
                <w:sz w:val="20"/>
                <w:szCs w:val="20"/>
              </w:rPr>
              <w:t>Responsable de la mise en œuvre</w:t>
            </w:r>
          </w:p>
        </w:tc>
        <w:tc>
          <w:tcPr>
            <w:tcW w:w="1418" w:type="dxa"/>
            <w:shd w:val="clear" w:color="auto" w:fill="E2EFD9" w:themeFill="accent6" w:themeFillTint="33"/>
            <w:vAlign w:val="center"/>
          </w:tcPr>
          <w:p w14:paraId="4B45A474" w14:textId="77777777" w:rsidR="007F3A89" w:rsidRPr="008D0F1F" w:rsidRDefault="007F3A89" w:rsidP="008D0F1F">
            <w:pPr>
              <w:spacing w:after="0"/>
              <w:rPr>
                <w:rFonts w:ascii="Times New Roman" w:hAnsi="Times New Roman" w:cs="Times New Roman"/>
                <w:b/>
                <w:sz w:val="20"/>
                <w:szCs w:val="20"/>
              </w:rPr>
            </w:pPr>
            <w:r w:rsidRPr="008D0F1F">
              <w:rPr>
                <w:rFonts w:ascii="Times New Roman" w:hAnsi="Times New Roman" w:cs="Times New Roman"/>
                <w:b/>
                <w:sz w:val="20"/>
                <w:szCs w:val="20"/>
              </w:rPr>
              <w:t>Cout</w:t>
            </w:r>
          </w:p>
        </w:tc>
        <w:tc>
          <w:tcPr>
            <w:tcW w:w="1701" w:type="dxa"/>
            <w:shd w:val="clear" w:color="auto" w:fill="E2EFD9" w:themeFill="accent6" w:themeFillTint="33"/>
            <w:vAlign w:val="center"/>
          </w:tcPr>
          <w:p w14:paraId="49C2D945" w14:textId="77777777" w:rsidR="007F3A89" w:rsidRPr="008D0F1F" w:rsidRDefault="007F3A89" w:rsidP="008D0F1F">
            <w:pPr>
              <w:spacing w:after="0"/>
              <w:rPr>
                <w:rFonts w:ascii="Times New Roman" w:hAnsi="Times New Roman" w:cs="Times New Roman"/>
                <w:b/>
                <w:sz w:val="20"/>
                <w:szCs w:val="20"/>
              </w:rPr>
            </w:pPr>
            <w:r w:rsidRPr="008D0F1F">
              <w:rPr>
                <w:rFonts w:ascii="Times New Roman" w:hAnsi="Times New Roman" w:cs="Times New Roman"/>
                <w:b/>
                <w:sz w:val="20"/>
                <w:szCs w:val="20"/>
              </w:rPr>
              <w:t>Période</w:t>
            </w:r>
          </w:p>
        </w:tc>
        <w:tc>
          <w:tcPr>
            <w:tcW w:w="1703" w:type="dxa"/>
            <w:shd w:val="clear" w:color="auto" w:fill="E2EFD9" w:themeFill="accent6" w:themeFillTint="33"/>
            <w:vAlign w:val="center"/>
          </w:tcPr>
          <w:p w14:paraId="531611D1" w14:textId="77777777" w:rsidR="007F3A89" w:rsidRPr="008D0F1F" w:rsidRDefault="007F3A89" w:rsidP="008D0F1F">
            <w:pPr>
              <w:spacing w:after="0"/>
              <w:rPr>
                <w:rFonts w:ascii="Times New Roman" w:hAnsi="Times New Roman" w:cs="Times New Roman"/>
                <w:b/>
                <w:sz w:val="20"/>
                <w:szCs w:val="20"/>
              </w:rPr>
            </w:pPr>
            <w:r w:rsidRPr="008D0F1F">
              <w:rPr>
                <w:rFonts w:ascii="Times New Roman" w:hAnsi="Times New Roman" w:cs="Times New Roman"/>
                <w:b/>
                <w:sz w:val="20"/>
                <w:szCs w:val="20"/>
              </w:rPr>
              <w:t>Responsabilité de Surveillance</w:t>
            </w:r>
          </w:p>
        </w:tc>
      </w:tr>
      <w:tr w:rsidR="007F3A89" w:rsidRPr="008D0F1F" w14:paraId="72D227C9" w14:textId="77777777" w:rsidTr="008D0F1F">
        <w:trPr>
          <w:trHeight w:val="140"/>
        </w:trPr>
        <w:tc>
          <w:tcPr>
            <w:tcW w:w="2440" w:type="dxa"/>
            <w:vMerge w:val="restart"/>
            <w:shd w:val="clear" w:color="auto" w:fill="F2F2F2" w:themeFill="background1" w:themeFillShade="F2"/>
            <w:vAlign w:val="center"/>
          </w:tcPr>
          <w:p w14:paraId="424F3CA5" w14:textId="77777777" w:rsidR="007F3A89" w:rsidRPr="008D0F1F" w:rsidRDefault="008D0F1F" w:rsidP="008D0F1F">
            <w:pPr>
              <w:spacing w:after="0"/>
              <w:jc w:val="center"/>
              <w:rPr>
                <w:rFonts w:ascii="Times New Roman" w:hAnsi="Times New Roman" w:cs="Times New Roman"/>
                <w:b/>
                <w:sz w:val="20"/>
                <w:szCs w:val="20"/>
                <w:highlight w:val="green"/>
              </w:rPr>
            </w:pPr>
            <w:r w:rsidRPr="008D0F1F">
              <w:rPr>
                <w:rFonts w:ascii="Times New Roman" w:hAnsi="Times New Roman" w:cs="Times New Roman"/>
                <w:b/>
                <w:sz w:val="20"/>
                <w:szCs w:val="20"/>
              </w:rPr>
              <w:t>Non-conformité</w:t>
            </w:r>
            <w:r w:rsidR="007F3A89" w:rsidRPr="008D0F1F">
              <w:rPr>
                <w:rFonts w:ascii="Times New Roman" w:hAnsi="Times New Roman" w:cs="Times New Roman"/>
                <w:b/>
                <w:sz w:val="20"/>
                <w:szCs w:val="20"/>
              </w:rPr>
              <w:t xml:space="preserve"> administrative</w:t>
            </w:r>
          </w:p>
        </w:tc>
        <w:tc>
          <w:tcPr>
            <w:tcW w:w="2693" w:type="dxa"/>
            <w:shd w:val="clear" w:color="auto" w:fill="auto"/>
            <w:vAlign w:val="center"/>
          </w:tcPr>
          <w:p w14:paraId="74D6695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Disposer d’un OS de démarrage </w:t>
            </w:r>
          </w:p>
        </w:tc>
        <w:tc>
          <w:tcPr>
            <w:tcW w:w="2097" w:type="dxa"/>
            <w:shd w:val="clear" w:color="auto" w:fill="auto"/>
            <w:vAlign w:val="center"/>
          </w:tcPr>
          <w:p w14:paraId="60953CC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Signature de l’OS de démarrage</w:t>
            </w:r>
          </w:p>
        </w:tc>
        <w:tc>
          <w:tcPr>
            <w:tcW w:w="1985" w:type="dxa"/>
            <w:shd w:val="clear" w:color="auto" w:fill="auto"/>
            <w:vAlign w:val="center"/>
          </w:tcPr>
          <w:p w14:paraId="58495B0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OS de démarrage</w:t>
            </w:r>
          </w:p>
        </w:tc>
        <w:tc>
          <w:tcPr>
            <w:tcW w:w="1984" w:type="dxa"/>
            <w:shd w:val="clear" w:color="auto" w:fill="auto"/>
            <w:vAlign w:val="center"/>
          </w:tcPr>
          <w:p w14:paraId="1137343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DDA7BFF"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tc>
        <w:tc>
          <w:tcPr>
            <w:tcW w:w="1418" w:type="dxa"/>
            <w:shd w:val="clear" w:color="auto" w:fill="auto"/>
            <w:vAlign w:val="center"/>
          </w:tcPr>
          <w:p w14:paraId="11D3959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shd w:val="clear" w:color="auto" w:fill="auto"/>
            <w:vAlign w:val="center"/>
          </w:tcPr>
          <w:p w14:paraId="7D1EA54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shd w:val="clear" w:color="auto" w:fill="auto"/>
            <w:vAlign w:val="center"/>
          </w:tcPr>
          <w:p w14:paraId="1BB7BCC9"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tc>
      </w:tr>
      <w:tr w:rsidR="007F3A89" w:rsidRPr="008D0F1F" w14:paraId="6BBF574C" w14:textId="77777777" w:rsidTr="008D0F1F">
        <w:trPr>
          <w:trHeight w:val="140"/>
        </w:trPr>
        <w:tc>
          <w:tcPr>
            <w:tcW w:w="2440" w:type="dxa"/>
            <w:vMerge/>
            <w:shd w:val="clear" w:color="auto" w:fill="F2F2F2" w:themeFill="background1" w:themeFillShade="F2"/>
            <w:vAlign w:val="center"/>
          </w:tcPr>
          <w:p w14:paraId="034D2FC7" w14:textId="77777777" w:rsidR="007F3A89" w:rsidRPr="008D0F1F" w:rsidRDefault="007F3A89" w:rsidP="008D0F1F">
            <w:pPr>
              <w:spacing w:after="0"/>
              <w:jc w:val="center"/>
              <w:rPr>
                <w:rFonts w:ascii="Times New Roman" w:hAnsi="Times New Roman" w:cs="Times New Roman"/>
                <w:b/>
                <w:sz w:val="20"/>
                <w:szCs w:val="20"/>
              </w:rPr>
            </w:pPr>
          </w:p>
        </w:tc>
        <w:tc>
          <w:tcPr>
            <w:tcW w:w="2693" w:type="dxa"/>
            <w:vAlign w:val="center"/>
          </w:tcPr>
          <w:p w14:paraId="432E8C2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S’acquitter des autorisations relatives à la procédure de défrichement et d’abattage des arbres</w:t>
            </w:r>
          </w:p>
        </w:tc>
        <w:tc>
          <w:tcPr>
            <w:tcW w:w="2097" w:type="dxa"/>
            <w:vAlign w:val="center"/>
          </w:tcPr>
          <w:p w14:paraId="6BC4A4F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Pris en compte par le protocole signé entre la DFCS et la </w:t>
            </w:r>
            <w:r w:rsidR="0006515F" w:rsidRPr="008D0F1F">
              <w:rPr>
                <w:rFonts w:ascii="Times New Roman" w:hAnsi="Times New Roman" w:cs="Times New Roman"/>
                <w:sz w:val="20"/>
                <w:szCs w:val="20"/>
              </w:rPr>
              <w:t>PUASEE- FA</w:t>
            </w:r>
          </w:p>
        </w:tc>
        <w:tc>
          <w:tcPr>
            <w:tcW w:w="1985" w:type="dxa"/>
            <w:vAlign w:val="center"/>
          </w:tcPr>
          <w:p w14:paraId="71F989E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Protocole</w:t>
            </w:r>
          </w:p>
        </w:tc>
        <w:tc>
          <w:tcPr>
            <w:tcW w:w="1984" w:type="dxa"/>
            <w:vAlign w:val="center"/>
          </w:tcPr>
          <w:p w14:paraId="0D2CF5A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10D9F10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1401353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0D6399B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410C91F7"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1A488913" w14:textId="77777777" w:rsidR="007F3A89" w:rsidRPr="008D0F1F" w:rsidRDefault="007F3A89" w:rsidP="008D0F1F">
            <w:pPr>
              <w:spacing w:after="0"/>
              <w:rPr>
                <w:rFonts w:ascii="Times New Roman" w:hAnsi="Times New Roman" w:cs="Times New Roman"/>
                <w:sz w:val="20"/>
                <w:szCs w:val="20"/>
              </w:rPr>
            </w:pPr>
          </w:p>
        </w:tc>
      </w:tr>
      <w:tr w:rsidR="007F3A89" w:rsidRPr="008D0F1F" w14:paraId="688FE3B8" w14:textId="77777777" w:rsidTr="008D0F1F">
        <w:trPr>
          <w:trHeight w:val="140"/>
        </w:trPr>
        <w:tc>
          <w:tcPr>
            <w:tcW w:w="2440" w:type="dxa"/>
            <w:vMerge/>
            <w:shd w:val="clear" w:color="auto" w:fill="F2F2F2" w:themeFill="background1" w:themeFillShade="F2"/>
            <w:vAlign w:val="center"/>
          </w:tcPr>
          <w:p w14:paraId="2684DDB2" w14:textId="77777777" w:rsidR="007F3A89" w:rsidRPr="008D0F1F" w:rsidRDefault="007F3A89" w:rsidP="008D0F1F">
            <w:pPr>
              <w:spacing w:after="0"/>
              <w:jc w:val="center"/>
              <w:rPr>
                <w:rFonts w:ascii="Times New Roman" w:hAnsi="Times New Roman" w:cs="Times New Roman"/>
                <w:b/>
                <w:sz w:val="20"/>
                <w:szCs w:val="20"/>
              </w:rPr>
            </w:pPr>
          </w:p>
        </w:tc>
        <w:tc>
          <w:tcPr>
            <w:tcW w:w="2693" w:type="dxa"/>
            <w:vAlign w:val="center"/>
          </w:tcPr>
          <w:p w14:paraId="5239BC7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Se rapprocher de la DRMG pour l’ouverture de carrière et le paiement des taxes idoines</w:t>
            </w:r>
          </w:p>
        </w:tc>
        <w:tc>
          <w:tcPr>
            <w:tcW w:w="2097" w:type="dxa"/>
            <w:vAlign w:val="center"/>
          </w:tcPr>
          <w:p w14:paraId="0C003A6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Paiement de la taxe d’extraction</w:t>
            </w:r>
          </w:p>
        </w:tc>
        <w:tc>
          <w:tcPr>
            <w:tcW w:w="1985" w:type="dxa"/>
            <w:vAlign w:val="center"/>
          </w:tcPr>
          <w:p w14:paraId="7FCCA5E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Bon de paiement</w:t>
            </w:r>
          </w:p>
        </w:tc>
        <w:tc>
          <w:tcPr>
            <w:tcW w:w="1984" w:type="dxa"/>
            <w:vAlign w:val="center"/>
          </w:tcPr>
          <w:p w14:paraId="69067D9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90DEE7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668128E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040C486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66420FEC"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0F69CAA5" w14:textId="77777777" w:rsidR="007F3A89" w:rsidRPr="008D0F1F" w:rsidRDefault="007F3A89" w:rsidP="008D0F1F">
            <w:pPr>
              <w:spacing w:after="0"/>
              <w:rPr>
                <w:rFonts w:ascii="Times New Roman" w:hAnsi="Times New Roman" w:cs="Times New Roman"/>
                <w:sz w:val="20"/>
                <w:szCs w:val="20"/>
              </w:rPr>
            </w:pPr>
          </w:p>
        </w:tc>
      </w:tr>
      <w:tr w:rsidR="007F3A89" w:rsidRPr="008D0F1F" w14:paraId="74A4E3CB" w14:textId="77777777" w:rsidTr="008D0F1F">
        <w:trPr>
          <w:trHeight w:val="40"/>
        </w:trPr>
        <w:tc>
          <w:tcPr>
            <w:tcW w:w="2440" w:type="dxa"/>
            <w:vMerge/>
            <w:shd w:val="clear" w:color="auto" w:fill="F2F2F2" w:themeFill="background1" w:themeFillShade="F2"/>
            <w:vAlign w:val="center"/>
          </w:tcPr>
          <w:p w14:paraId="73200A7E" w14:textId="77777777" w:rsidR="007F3A89" w:rsidRPr="008D0F1F" w:rsidRDefault="007F3A89" w:rsidP="008D0F1F">
            <w:pPr>
              <w:spacing w:after="0"/>
              <w:jc w:val="center"/>
              <w:rPr>
                <w:rFonts w:ascii="Times New Roman" w:hAnsi="Times New Roman" w:cs="Times New Roman"/>
                <w:b/>
                <w:sz w:val="20"/>
                <w:szCs w:val="20"/>
              </w:rPr>
            </w:pPr>
          </w:p>
        </w:tc>
        <w:tc>
          <w:tcPr>
            <w:tcW w:w="2693" w:type="dxa"/>
            <w:vMerge w:val="restart"/>
            <w:vAlign w:val="center"/>
          </w:tcPr>
          <w:p w14:paraId="2F3F7F4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Elaborer un plan de gestion du personnel</w:t>
            </w:r>
          </w:p>
        </w:tc>
        <w:tc>
          <w:tcPr>
            <w:tcW w:w="2097" w:type="dxa"/>
            <w:vAlign w:val="center"/>
          </w:tcPr>
          <w:p w14:paraId="3201C7A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Paiement des employés</w:t>
            </w:r>
          </w:p>
        </w:tc>
        <w:tc>
          <w:tcPr>
            <w:tcW w:w="1985" w:type="dxa"/>
            <w:vAlign w:val="center"/>
          </w:tcPr>
          <w:p w14:paraId="0954AF0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10CC62B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BF3A38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1CD6445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6308C1E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620498C2"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6565276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5F34FA41" w14:textId="77777777" w:rsidTr="008D0F1F">
        <w:trPr>
          <w:trHeight w:val="40"/>
        </w:trPr>
        <w:tc>
          <w:tcPr>
            <w:tcW w:w="2440" w:type="dxa"/>
            <w:vMerge/>
            <w:shd w:val="clear" w:color="auto" w:fill="F2F2F2" w:themeFill="background1" w:themeFillShade="F2"/>
            <w:vAlign w:val="center"/>
          </w:tcPr>
          <w:p w14:paraId="74C3D2FC" w14:textId="77777777" w:rsidR="007F3A89" w:rsidRPr="008D0F1F" w:rsidRDefault="007F3A89" w:rsidP="008D0F1F">
            <w:pPr>
              <w:spacing w:after="0"/>
              <w:jc w:val="center"/>
              <w:rPr>
                <w:rFonts w:ascii="Times New Roman" w:hAnsi="Times New Roman" w:cs="Times New Roman"/>
                <w:b/>
                <w:sz w:val="20"/>
                <w:szCs w:val="20"/>
              </w:rPr>
            </w:pPr>
          </w:p>
        </w:tc>
        <w:tc>
          <w:tcPr>
            <w:tcW w:w="2693" w:type="dxa"/>
            <w:vMerge/>
            <w:vAlign w:val="center"/>
          </w:tcPr>
          <w:p w14:paraId="178211A6"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73EBC9C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Planning journalier de travail</w:t>
            </w:r>
          </w:p>
        </w:tc>
        <w:tc>
          <w:tcPr>
            <w:tcW w:w="1985" w:type="dxa"/>
            <w:vAlign w:val="center"/>
          </w:tcPr>
          <w:p w14:paraId="37A87AC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557C34E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1907979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534EF20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16A84B5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515F1D0D"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48EA4A6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06FBF491" w14:textId="77777777" w:rsidTr="008D0F1F">
        <w:trPr>
          <w:trHeight w:val="40"/>
        </w:trPr>
        <w:tc>
          <w:tcPr>
            <w:tcW w:w="2440" w:type="dxa"/>
            <w:vMerge/>
            <w:shd w:val="clear" w:color="auto" w:fill="F2F2F2" w:themeFill="background1" w:themeFillShade="F2"/>
            <w:vAlign w:val="center"/>
          </w:tcPr>
          <w:p w14:paraId="0E71693B" w14:textId="77777777" w:rsidR="007F3A89" w:rsidRPr="008D0F1F" w:rsidRDefault="007F3A89" w:rsidP="008D0F1F">
            <w:pPr>
              <w:spacing w:after="0"/>
              <w:jc w:val="center"/>
              <w:rPr>
                <w:rFonts w:ascii="Times New Roman" w:hAnsi="Times New Roman" w:cs="Times New Roman"/>
                <w:b/>
                <w:sz w:val="20"/>
                <w:szCs w:val="20"/>
              </w:rPr>
            </w:pPr>
          </w:p>
        </w:tc>
        <w:tc>
          <w:tcPr>
            <w:tcW w:w="2693" w:type="dxa"/>
            <w:vMerge/>
            <w:vAlign w:val="center"/>
          </w:tcPr>
          <w:p w14:paraId="2FDEB934"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0E73BF4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Registre du personnel</w:t>
            </w:r>
          </w:p>
        </w:tc>
        <w:tc>
          <w:tcPr>
            <w:tcW w:w="1985" w:type="dxa"/>
            <w:vAlign w:val="center"/>
          </w:tcPr>
          <w:p w14:paraId="097DFA4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40F68C4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4D70FCA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029A541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7599992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209544FD"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198463F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562CB31B" w14:textId="77777777" w:rsidTr="008D0F1F">
        <w:trPr>
          <w:trHeight w:val="40"/>
        </w:trPr>
        <w:tc>
          <w:tcPr>
            <w:tcW w:w="2440" w:type="dxa"/>
            <w:vMerge/>
            <w:shd w:val="clear" w:color="auto" w:fill="F2F2F2" w:themeFill="background1" w:themeFillShade="F2"/>
            <w:vAlign w:val="center"/>
          </w:tcPr>
          <w:p w14:paraId="0AE21F7E" w14:textId="77777777" w:rsidR="007F3A89" w:rsidRPr="008D0F1F" w:rsidRDefault="007F3A89" w:rsidP="008D0F1F">
            <w:pPr>
              <w:spacing w:after="0"/>
              <w:jc w:val="center"/>
              <w:rPr>
                <w:rFonts w:ascii="Times New Roman" w:hAnsi="Times New Roman" w:cs="Times New Roman"/>
                <w:b/>
                <w:sz w:val="20"/>
                <w:szCs w:val="20"/>
              </w:rPr>
            </w:pPr>
          </w:p>
        </w:tc>
        <w:tc>
          <w:tcPr>
            <w:tcW w:w="2693" w:type="dxa"/>
            <w:vMerge/>
            <w:vAlign w:val="center"/>
          </w:tcPr>
          <w:p w14:paraId="1FDEDCD2"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43CA390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Types de contrats</w:t>
            </w:r>
          </w:p>
        </w:tc>
        <w:tc>
          <w:tcPr>
            <w:tcW w:w="1985" w:type="dxa"/>
            <w:vAlign w:val="center"/>
          </w:tcPr>
          <w:p w14:paraId="3FFAD27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1468913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A97EC7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0157198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057BEFE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7EAFDEF6"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3C0991D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59B39246" w14:textId="77777777" w:rsidTr="008D0F1F">
        <w:trPr>
          <w:trHeight w:val="40"/>
        </w:trPr>
        <w:tc>
          <w:tcPr>
            <w:tcW w:w="2440" w:type="dxa"/>
            <w:vMerge/>
            <w:shd w:val="clear" w:color="auto" w:fill="F2F2F2" w:themeFill="background1" w:themeFillShade="F2"/>
            <w:vAlign w:val="center"/>
          </w:tcPr>
          <w:p w14:paraId="0BDFF006" w14:textId="77777777" w:rsidR="007F3A89" w:rsidRPr="008D0F1F" w:rsidRDefault="007F3A89" w:rsidP="008D0F1F">
            <w:pPr>
              <w:spacing w:after="0"/>
              <w:jc w:val="center"/>
              <w:rPr>
                <w:rFonts w:ascii="Times New Roman" w:hAnsi="Times New Roman" w:cs="Times New Roman"/>
                <w:b/>
                <w:sz w:val="20"/>
                <w:szCs w:val="20"/>
              </w:rPr>
            </w:pPr>
          </w:p>
        </w:tc>
        <w:tc>
          <w:tcPr>
            <w:tcW w:w="2693" w:type="dxa"/>
            <w:vMerge/>
            <w:vAlign w:val="center"/>
          </w:tcPr>
          <w:p w14:paraId="2907C829"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2A96864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Affiliation aux institutions de prévoyance sociale </w:t>
            </w:r>
          </w:p>
        </w:tc>
        <w:tc>
          <w:tcPr>
            <w:tcW w:w="1985" w:type="dxa"/>
            <w:vAlign w:val="center"/>
          </w:tcPr>
          <w:p w14:paraId="6BAAA3F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0C6127D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641B57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21DBCB6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0817369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7D950DB9"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5A3C631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704EA266" w14:textId="77777777" w:rsidTr="008D0F1F">
        <w:trPr>
          <w:trHeight w:val="1194"/>
        </w:trPr>
        <w:tc>
          <w:tcPr>
            <w:tcW w:w="2440" w:type="dxa"/>
            <w:vMerge/>
            <w:shd w:val="clear" w:color="auto" w:fill="F2F2F2" w:themeFill="background1" w:themeFillShade="F2"/>
            <w:vAlign w:val="center"/>
          </w:tcPr>
          <w:p w14:paraId="58FF647D" w14:textId="77777777" w:rsidR="007F3A89" w:rsidRPr="008D0F1F" w:rsidRDefault="007F3A89" w:rsidP="008D0F1F">
            <w:pPr>
              <w:spacing w:after="0"/>
              <w:jc w:val="center"/>
              <w:rPr>
                <w:rFonts w:ascii="Times New Roman" w:hAnsi="Times New Roman" w:cs="Times New Roman"/>
                <w:b/>
                <w:sz w:val="20"/>
                <w:szCs w:val="20"/>
              </w:rPr>
            </w:pPr>
          </w:p>
        </w:tc>
        <w:tc>
          <w:tcPr>
            <w:tcW w:w="2693" w:type="dxa"/>
            <w:vMerge/>
          </w:tcPr>
          <w:p w14:paraId="58BF002D"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3276A65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Dotation de tenue de travail et d’EPI conformes et adaptés</w:t>
            </w:r>
          </w:p>
        </w:tc>
        <w:tc>
          <w:tcPr>
            <w:tcW w:w="1985" w:type="dxa"/>
            <w:vAlign w:val="center"/>
          </w:tcPr>
          <w:p w14:paraId="0CD882A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6919A7E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184AEAD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0D20DEA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41097EC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2450C221"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493423C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7437169E" w14:textId="77777777" w:rsidTr="008D0F1F">
        <w:trPr>
          <w:trHeight w:val="40"/>
        </w:trPr>
        <w:tc>
          <w:tcPr>
            <w:tcW w:w="2440" w:type="dxa"/>
            <w:vMerge/>
            <w:shd w:val="clear" w:color="auto" w:fill="F2F2F2" w:themeFill="background1" w:themeFillShade="F2"/>
            <w:vAlign w:val="center"/>
          </w:tcPr>
          <w:p w14:paraId="13B919F8" w14:textId="77777777" w:rsidR="007F3A89" w:rsidRPr="008D0F1F" w:rsidRDefault="007F3A89" w:rsidP="008D0F1F">
            <w:pPr>
              <w:spacing w:after="0"/>
              <w:jc w:val="center"/>
              <w:rPr>
                <w:rFonts w:ascii="Times New Roman" w:hAnsi="Times New Roman" w:cs="Times New Roman"/>
                <w:b/>
                <w:sz w:val="20"/>
                <w:szCs w:val="20"/>
              </w:rPr>
            </w:pPr>
          </w:p>
        </w:tc>
        <w:tc>
          <w:tcPr>
            <w:tcW w:w="2693" w:type="dxa"/>
            <w:vMerge/>
          </w:tcPr>
          <w:p w14:paraId="3F25FCC3"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2F5E8B2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Mise à dispositions de toilettes et vestiaires</w:t>
            </w:r>
          </w:p>
        </w:tc>
        <w:tc>
          <w:tcPr>
            <w:tcW w:w="1985" w:type="dxa"/>
            <w:vAlign w:val="center"/>
          </w:tcPr>
          <w:p w14:paraId="590C0CA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3E4DA40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439A801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1930497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6C7E6D8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493BFEED"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1DAF96C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1F1D778D" w14:textId="77777777" w:rsidTr="008D0F1F">
        <w:trPr>
          <w:trHeight w:val="325"/>
        </w:trPr>
        <w:tc>
          <w:tcPr>
            <w:tcW w:w="2440" w:type="dxa"/>
            <w:shd w:val="clear" w:color="auto" w:fill="F2F2F2" w:themeFill="background1" w:themeFillShade="F2"/>
            <w:vAlign w:val="center"/>
          </w:tcPr>
          <w:p w14:paraId="006BA78F" w14:textId="77777777" w:rsidR="007F3A89" w:rsidRPr="008D0F1F" w:rsidRDefault="007F3A89" w:rsidP="008D0F1F">
            <w:pPr>
              <w:spacing w:after="0"/>
              <w:jc w:val="center"/>
              <w:rPr>
                <w:rFonts w:ascii="Times New Roman" w:hAnsi="Times New Roman" w:cs="Times New Roman"/>
                <w:b/>
                <w:sz w:val="20"/>
                <w:szCs w:val="20"/>
              </w:rPr>
            </w:pPr>
            <w:r w:rsidRPr="008D0F1F">
              <w:rPr>
                <w:rFonts w:ascii="Times New Roman" w:hAnsi="Times New Roman" w:cs="Times New Roman"/>
                <w:b/>
                <w:sz w:val="20"/>
                <w:szCs w:val="20"/>
              </w:rPr>
              <w:t>Absence d’information sur le projet (population locales) : durée, consistance des travaux, etc.</w:t>
            </w:r>
          </w:p>
        </w:tc>
        <w:tc>
          <w:tcPr>
            <w:tcW w:w="2693" w:type="dxa"/>
            <w:vAlign w:val="center"/>
          </w:tcPr>
          <w:p w14:paraId="3D07CBA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Organiser des campagnes de sensibilisation et d’information auprès des communautés riveraines</w:t>
            </w:r>
          </w:p>
        </w:tc>
        <w:tc>
          <w:tcPr>
            <w:tcW w:w="2097" w:type="dxa"/>
            <w:vAlign w:val="center"/>
          </w:tcPr>
          <w:p w14:paraId="6F1D849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Nombre de campagne organisée</w:t>
            </w:r>
          </w:p>
        </w:tc>
        <w:tc>
          <w:tcPr>
            <w:tcW w:w="1985" w:type="dxa"/>
            <w:vAlign w:val="center"/>
          </w:tcPr>
          <w:p w14:paraId="5A73700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Rapport d’activité</w:t>
            </w:r>
          </w:p>
        </w:tc>
        <w:tc>
          <w:tcPr>
            <w:tcW w:w="1984" w:type="dxa"/>
            <w:vAlign w:val="center"/>
          </w:tcPr>
          <w:p w14:paraId="199D0BE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8DEEE4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5B6793D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2FA0C4C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45AAD0CD"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45192AA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AAAC</w:t>
            </w:r>
          </w:p>
          <w:p w14:paraId="71853A6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r>
      <w:tr w:rsidR="007F3A89" w:rsidRPr="008D0F1F" w14:paraId="68E9CD86" w14:textId="77777777" w:rsidTr="008D0F1F">
        <w:trPr>
          <w:trHeight w:val="1392"/>
        </w:trPr>
        <w:tc>
          <w:tcPr>
            <w:tcW w:w="2440" w:type="dxa"/>
            <w:shd w:val="clear" w:color="auto" w:fill="F2F2F2" w:themeFill="background1" w:themeFillShade="F2"/>
            <w:vAlign w:val="center"/>
          </w:tcPr>
          <w:p w14:paraId="48802DAB" w14:textId="77777777" w:rsidR="007F3A89" w:rsidRPr="008D0F1F" w:rsidRDefault="007F3A89" w:rsidP="008D0F1F">
            <w:pPr>
              <w:spacing w:after="0"/>
              <w:jc w:val="center"/>
              <w:rPr>
                <w:rFonts w:ascii="Times New Roman" w:hAnsi="Times New Roman" w:cs="Times New Roman"/>
                <w:b/>
                <w:sz w:val="20"/>
                <w:szCs w:val="20"/>
              </w:rPr>
            </w:pPr>
            <w:r w:rsidRPr="008D0F1F">
              <w:rPr>
                <w:rFonts w:ascii="Times New Roman" w:hAnsi="Times New Roman" w:cs="Times New Roman"/>
                <w:b/>
                <w:sz w:val="20"/>
                <w:szCs w:val="20"/>
              </w:rPr>
              <w:t>Absence de plan de Santé Sécurité au Travail (PSST)</w:t>
            </w:r>
          </w:p>
        </w:tc>
        <w:tc>
          <w:tcPr>
            <w:tcW w:w="2693" w:type="dxa"/>
            <w:vAlign w:val="center"/>
          </w:tcPr>
          <w:p w14:paraId="7864E3F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Faire valider un plan de Santé Sécurité au Trava</w:t>
            </w:r>
            <w:r w:rsidR="005732FE" w:rsidRPr="008D0F1F">
              <w:rPr>
                <w:rFonts w:ascii="Times New Roman" w:hAnsi="Times New Roman" w:cs="Times New Roman"/>
                <w:sz w:val="20"/>
                <w:szCs w:val="20"/>
              </w:rPr>
              <w:t>il (PSST) auprès de la Direction Générale</w:t>
            </w:r>
            <w:r w:rsidRPr="008D0F1F">
              <w:rPr>
                <w:rFonts w:ascii="Times New Roman" w:hAnsi="Times New Roman" w:cs="Times New Roman"/>
                <w:sz w:val="20"/>
                <w:szCs w:val="20"/>
              </w:rPr>
              <w:t xml:space="preserve"> du travail </w:t>
            </w:r>
          </w:p>
        </w:tc>
        <w:tc>
          <w:tcPr>
            <w:tcW w:w="2097" w:type="dxa"/>
            <w:vAlign w:val="center"/>
          </w:tcPr>
          <w:p w14:paraId="518A7BA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Existence d’un plan de Santé Sécurité au Travail (PSST) </w:t>
            </w:r>
          </w:p>
        </w:tc>
        <w:tc>
          <w:tcPr>
            <w:tcW w:w="1985" w:type="dxa"/>
            <w:vAlign w:val="center"/>
          </w:tcPr>
          <w:p w14:paraId="48B7B34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Bordereau de tra</w:t>
            </w:r>
            <w:r w:rsidR="005732FE" w:rsidRPr="008D0F1F">
              <w:rPr>
                <w:rFonts w:ascii="Times New Roman" w:hAnsi="Times New Roman" w:cs="Times New Roman"/>
                <w:sz w:val="20"/>
                <w:szCs w:val="20"/>
              </w:rPr>
              <w:t>nsmission auprès de la DGT</w:t>
            </w:r>
            <w:r w:rsidRPr="008D0F1F">
              <w:rPr>
                <w:rFonts w:ascii="Times New Roman" w:hAnsi="Times New Roman" w:cs="Times New Roman"/>
                <w:sz w:val="20"/>
                <w:szCs w:val="20"/>
              </w:rPr>
              <w:t xml:space="preserve"> du travail </w:t>
            </w:r>
          </w:p>
        </w:tc>
        <w:tc>
          <w:tcPr>
            <w:tcW w:w="1984" w:type="dxa"/>
            <w:vAlign w:val="center"/>
          </w:tcPr>
          <w:p w14:paraId="4A65884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42AE63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6CCD8EB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24E8BCB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0F9BFE1D"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6E706544" w14:textId="77777777" w:rsidR="007F3A89" w:rsidRPr="008D0F1F" w:rsidRDefault="005732FE"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w:t>
            </w:r>
            <w:r w:rsidR="007F3A89" w:rsidRPr="008D0F1F">
              <w:rPr>
                <w:rFonts w:ascii="Times New Roman" w:hAnsi="Times New Roman" w:cs="Times New Roman"/>
                <w:sz w:val="20"/>
                <w:szCs w:val="20"/>
              </w:rPr>
              <w:t>ravail</w:t>
            </w:r>
          </w:p>
        </w:tc>
      </w:tr>
      <w:tr w:rsidR="007F3A89" w:rsidRPr="008D0F1F" w14:paraId="16C0F031" w14:textId="77777777" w:rsidTr="008D0F1F">
        <w:trPr>
          <w:trHeight w:val="1566"/>
        </w:trPr>
        <w:tc>
          <w:tcPr>
            <w:tcW w:w="2440" w:type="dxa"/>
            <w:shd w:val="clear" w:color="auto" w:fill="F2F2F2" w:themeFill="background1" w:themeFillShade="F2"/>
            <w:vAlign w:val="center"/>
          </w:tcPr>
          <w:p w14:paraId="6C7E7634" w14:textId="77777777" w:rsidR="007F3A89" w:rsidRPr="008D0F1F" w:rsidRDefault="007F3A89" w:rsidP="008D0F1F">
            <w:pPr>
              <w:spacing w:after="0"/>
              <w:jc w:val="center"/>
              <w:rPr>
                <w:rFonts w:ascii="Times New Roman" w:hAnsi="Times New Roman" w:cs="Times New Roman"/>
                <w:b/>
                <w:sz w:val="20"/>
                <w:szCs w:val="20"/>
              </w:rPr>
            </w:pPr>
            <w:r w:rsidRPr="008D0F1F">
              <w:rPr>
                <w:rFonts w:ascii="Times New Roman" w:hAnsi="Times New Roman" w:cs="Times New Roman"/>
                <w:b/>
                <w:sz w:val="20"/>
                <w:szCs w:val="20"/>
              </w:rPr>
              <w:t>Mise en cohérence du projet avec les autres à venir</w:t>
            </w:r>
          </w:p>
        </w:tc>
        <w:tc>
          <w:tcPr>
            <w:tcW w:w="2693" w:type="dxa"/>
            <w:vAlign w:val="center"/>
          </w:tcPr>
          <w:p w14:paraId="4A8991A4" w14:textId="4362DA18"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Mettre en place un cadre de concertation avec les autres services techniques </w:t>
            </w:r>
          </w:p>
        </w:tc>
        <w:tc>
          <w:tcPr>
            <w:tcW w:w="2097" w:type="dxa"/>
            <w:vAlign w:val="center"/>
          </w:tcPr>
          <w:p w14:paraId="1AA5180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Nombre de services techniques pertinents présents dans ce cadre </w:t>
            </w:r>
          </w:p>
        </w:tc>
        <w:tc>
          <w:tcPr>
            <w:tcW w:w="1985" w:type="dxa"/>
            <w:vAlign w:val="center"/>
          </w:tcPr>
          <w:p w14:paraId="4A9750A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Rapport d’activités </w:t>
            </w:r>
          </w:p>
        </w:tc>
        <w:tc>
          <w:tcPr>
            <w:tcW w:w="1984" w:type="dxa"/>
            <w:vAlign w:val="center"/>
          </w:tcPr>
          <w:p w14:paraId="29FF0D6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8B1513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vAlign w:val="center"/>
          </w:tcPr>
          <w:p w14:paraId="0585014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5A8DA10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066887C2"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732CBFA4" w14:textId="77777777" w:rsidR="007F3A89" w:rsidRPr="008D0F1F" w:rsidRDefault="007F3A89" w:rsidP="008D0F1F">
            <w:pPr>
              <w:spacing w:after="0"/>
              <w:rPr>
                <w:rFonts w:ascii="Times New Roman" w:hAnsi="Times New Roman" w:cs="Times New Roman"/>
                <w:sz w:val="20"/>
                <w:szCs w:val="20"/>
              </w:rPr>
            </w:pPr>
          </w:p>
        </w:tc>
      </w:tr>
      <w:tr w:rsidR="007F3A89" w:rsidRPr="008D0F1F" w14:paraId="122E5A7B" w14:textId="77777777" w:rsidTr="008D0F1F">
        <w:trPr>
          <w:trHeight w:val="970"/>
        </w:trPr>
        <w:tc>
          <w:tcPr>
            <w:tcW w:w="2440" w:type="dxa"/>
            <w:vMerge w:val="restart"/>
            <w:shd w:val="clear" w:color="auto" w:fill="F2F2F2" w:themeFill="background1" w:themeFillShade="F2"/>
            <w:vAlign w:val="center"/>
          </w:tcPr>
          <w:p w14:paraId="02CB33CA" w14:textId="77777777" w:rsidR="007F3A89" w:rsidRPr="008D0F1F" w:rsidRDefault="007F3A89" w:rsidP="008D0F1F">
            <w:pPr>
              <w:spacing w:after="0"/>
              <w:jc w:val="center"/>
              <w:rPr>
                <w:rFonts w:ascii="Times New Roman" w:hAnsi="Times New Roman" w:cs="Times New Roman"/>
                <w:b/>
                <w:sz w:val="20"/>
                <w:szCs w:val="20"/>
              </w:rPr>
            </w:pPr>
            <w:r w:rsidRPr="008D0F1F">
              <w:rPr>
                <w:rFonts w:ascii="Times New Roman" w:hAnsi="Times New Roman" w:cs="Times New Roman"/>
                <w:b/>
                <w:sz w:val="20"/>
                <w:szCs w:val="20"/>
              </w:rPr>
              <w:t>Risques de conflits sociaux</w:t>
            </w:r>
          </w:p>
        </w:tc>
        <w:tc>
          <w:tcPr>
            <w:tcW w:w="2693" w:type="dxa"/>
            <w:vMerge w:val="restart"/>
            <w:vAlign w:val="center"/>
          </w:tcPr>
          <w:p w14:paraId="488E716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Indemniser les propriétaires de concessions situées dans les emprises</w:t>
            </w:r>
          </w:p>
        </w:tc>
        <w:tc>
          <w:tcPr>
            <w:tcW w:w="2097" w:type="dxa"/>
            <w:vAlign w:val="center"/>
          </w:tcPr>
          <w:p w14:paraId="1BA1258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Proportion de PAP’S indemnisés</w:t>
            </w:r>
          </w:p>
        </w:tc>
        <w:tc>
          <w:tcPr>
            <w:tcW w:w="1985" w:type="dxa"/>
            <w:vAlign w:val="center"/>
          </w:tcPr>
          <w:p w14:paraId="102A9EB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Rapport d’activités</w:t>
            </w:r>
          </w:p>
        </w:tc>
        <w:tc>
          <w:tcPr>
            <w:tcW w:w="1984" w:type="dxa"/>
            <w:vMerge w:val="restart"/>
            <w:vAlign w:val="center"/>
          </w:tcPr>
          <w:p w14:paraId="4E179C0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p w14:paraId="7ACAD38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tc>
        <w:tc>
          <w:tcPr>
            <w:tcW w:w="1418" w:type="dxa"/>
            <w:vMerge w:val="restart"/>
            <w:vAlign w:val="center"/>
          </w:tcPr>
          <w:p w14:paraId="5221A0F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Merge w:val="restart"/>
            <w:vAlign w:val="center"/>
          </w:tcPr>
          <w:p w14:paraId="6F29AD3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Merge w:val="restart"/>
            <w:vAlign w:val="center"/>
          </w:tcPr>
          <w:p w14:paraId="2CE66C93"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1EDFFE60" w14:textId="77777777" w:rsidR="007F3A89" w:rsidRPr="008D0F1F" w:rsidRDefault="007F3A89" w:rsidP="008D0F1F">
            <w:pPr>
              <w:spacing w:after="0"/>
              <w:rPr>
                <w:rFonts w:ascii="Times New Roman" w:hAnsi="Times New Roman" w:cs="Times New Roman"/>
                <w:sz w:val="20"/>
                <w:szCs w:val="20"/>
              </w:rPr>
            </w:pPr>
          </w:p>
        </w:tc>
      </w:tr>
      <w:tr w:rsidR="007F3A89" w:rsidRPr="008D0F1F" w14:paraId="67BF9379" w14:textId="77777777" w:rsidTr="008D0F1F">
        <w:trPr>
          <w:trHeight w:val="970"/>
        </w:trPr>
        <w:tc>
          <w:tcPr>
            <w:tcW w:w="2440" w:type="dxa"/>
            <w:vMerge/>
            <w:shd w:val="clear" w:color="auto" w:fill="F2F2F2" w:themeFill="background1" w:themeFillShade="F2"/>
            <w:vAlign w:val="center"/>
          </w:tcPr>
          <w:p w14:paraId="1751DD9A" w14:textId="77777777" w:rsidR="007F3A89" w:rsidRPr="008D0F1F" w:rsidRDefault="007F3A89" w:rsidP="008D0F1F">
            <w:pPr>
              <w:spacing w:after="0"/>
              <w:rPr>
                <w:rFonts w:ascii="Times New Roman" w:hAnsi="Times New Roman" w:cs="Times New Roman"/>
                <w:sz w:val="20"/>
                <w:szCs w:val="20"/>
                <w:highlight w:val="green"/>
              </w:rPr>
            </w:pPr>
          </w:p>
        </w:tc>
        <w:tc>
          <w:tcPr>
            <w:tcW w:w="2693" w:type="dxa"/>
            <w:vMerge/>
            <w:vAlign w:val="center"/>
          </w:tcPr>
          <w:p w14:paraId="3AAF2A46" w14:textId="77777777" w:rsidR="007F3A89" w:rsidRPr="008D0F1F" w:rsidRDefault="007F3A89" w:rsidP="008D0F1F">
            <w:pPr>
              <w:spacing w:after="0"/>
              <w:rPr>
                <w:rFonts w:ascii="Times New Roman" w:hAnsi="Times New Roman" w:cs="Times New Roman"/>
                <w:sz w:val="20"/>
                <w:szCs w:val="20"/>
                <w:highlight w:val="green"/>
              </w:rPr>
            </w:pPr>
          </w:p>
        </w:tc>
        <w:tc>
          <w:tcPr>
            <w:tcW w:w="2097" w:type="dxa"/>
            <w:vAlign w:val="center"/>
          </w:tcPr>
          <w:p w14:paraId="6CF5844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Nombre de plaintes PAP’S enregistrées</w:t>
            </w:r>
          </w:p>
        </w:tc>
        <w:tc>
          <w:tcPr>
            <w:tcW w:w="1985" w:type="dxa"/>
            <w:vAlign w:val="center"/>
          </w:tcPr>
          <w:p w14:paraId="21E0E1F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Registre des plaintes</w:t>
            </w:r>
          </w:p>
        </w:tc>
        <w:tc>
          <w:tcPr>
            <w:tcW w:w="1984" w:type="dxa"/>
            <w:vMerge/>
            <w:vAlign w:val="center"/>
          </w:tcPr>
          <w:p w14:paraId="4B4903D0" w14:textId="77777777" w:rsidR="007F3A89" w:rsidRPr="008D0F1F" w:rsidRDefault="007F3A89" w:rsidP="008D0F1F">
            <w:pPr>
              <w:spacing w:after="0"/>
              <w:rPr>
                <w:rFonts w:ascii="Times New Roman" w:hAnsi="Times New Roman" w:cs="Times New Roman"/>
                <w:sz w:val="20"/>
                <w:szCs w:val="20"/>
              </w:rPr>
            </w:pPr>
          </w:p>
        </w:tc>
        <w:tc>
          <w:tcPr>
            <w:tcW w:w="1418" w:type="dxa"/>
            <w:vMerge/>
            <w:vAlign w:val="center"/>
          </w:tcPr>
          <w:p w14:paraId="4B2428EA" w14:textId="77777777" w:rsidR="007F3A89" w:rsidRPr="008D0F1F" w:rsidRDefault="007F3A89" w:rsidP="008D0F1F">
            <w:pPr>
              <w:spacing w:after="0"/>
              <w:rPr>
                <w:rFonts w:ascii="Times New Roman" w:hAnsi="Times New Roman" w:cs="Times New Roman"/>
                <w:sz w:val="20"/>
                <w:szCs w:val="20"/>
              </w:rPr>
            </w:pPr>
          </w:p>
        </w:tc>
        <w:tc>
          <w:tcPr>
            <w:tcW w:w="1701" w:type="dxa"/>
            <w:vMerge/>
            <w:vAlign w:val="center"/>
          </w:tcPr>
          <w:p w14:paraId="4542777E" w14:textId="77777777" w:rsidR="007F3A89" w:rsidRPr="008D0F1F" w:rsidRDefault="007F3A89" w:rsidP="008D0F1F">
            <w:pPr>
              <w:spacing w:after="0"/>
              <w:rPr>
                <w:rFonts w:ascii="Times New Roman" w:hAnsi="Times New Roman" w:cs="Times New Roman"/>
                <w:sz w:val="20"/>
                <w:szCs w:val="20"/>
              </w:rPr>
            </w:pPr>
          </w:p>
        </w:tc>
        <w:tc>
          <w:tcPr>
            <w:tcW w:w="1703" w:type="dxa"/>
            <w:vMerge/>
            <w:vAlign w:val="center"/>
          </w:tcPr>
          <w:p w14:paraId="21EEF87D" w14:textId="77777777" w:rsidR="007F3A89" w:rsidRPr="008D0F1F" w:rsidRDefault="007F3A89" w:rsidP="008D0F1F">
            <w:pPr>
              <w:spacing w:after="0"/>
              <w:rPr>
                <w:rFonts w:ascii="Times New Roman" w:hAnsi="Times New Roman" w:cs="Times New Roman"/>
                <w:sz w:val="20"/>
                <w:szCs w:val="20"/>
              </w:rPr>
            </w:pPr>
          </w:p>
        </w:tc>
      </w:tr>
    </w:tbl>
    <w:p w14:paraId="3B896E69" w14:textId="77777777" w:rsidR="007F3A89" w:rsidRPr="003F2FC3" w:rsidRDefault="007F3A89" w:rsidP="007F3A89">
      <w:pPr>
        <w:rPr>
          <w:rFonts w:ascii="Times New Roman" w:hAnsi="Times New Roman"/>
        </w:rPr>
      </w:pPr>
    </w:p>
    <w:p w14:paraId="225D89BD" w14:textId="77777777" w:rsidR="007F3A89" w:rsidRPr="00367753" w:rsidRDefault="007F3A89" w:rsidP="007F3A89">
      <w:pPr>
        <w:rPr>
          <w:rFonts w:ascii="Times New Roman" w:hAnsi="Times New Roman"/>
        </w:rPr>
        <w:sectPr w:rsidR="007F3A89" w:rsidRPr="00367753" w:rsidSect="008D0F1F">
          <w:pgSz w:w="16840" w:h="11900" w:orient="landscape"/>
          <w:pgMar w:top="1417" w:right="1417" w:bottom="1417" w:left="1417" w:header="708" w:footer="311" w:gutter="0"/>
          <w:cols w:space="708"/>
          <w:docGrid w:linePitch="360"/>
        </w:sectPr>
      </w:pPr>
    </w:p>
    <w:p w14:paraId="7979D818" w14:textId="77777777" w:rsidR="007F3A89" w:rsidRPr="00603295" w:rsidRDefault="00603295" w:rsidP="00603295">
      <w:pPr>
        <w:pStyle w:val="PargrafodaLista"/>
        <w:ind w:left="1842" w:firstLine="282"/>
        <w:outlineLvl w:val="2"/>
        <w:rPr>
          <w:rFonts w:ascii="Times New Roman" w:hAnsi="Times New Roman"/>
          <w:b/>
          <w:sz w:val="24"/>
          <w:szCs w:val="24"/>
        </w:rPr>
      </w:pPr>
      <w:bookmarkStart w:id="227" w:name="_Toc51239271"/>
      <w:r>
        <w:rPr>
          <w:rFonts w:ascii="Times New Roman" w:hAnsi="Times New Roman"/>
          <w:b/>
          <w:sz w:val="24"/>
          <w:szCs w:val="24"/>
        </w:rPr>
        <w:t>6.2.</w:t>
      </w:r>
      <w:r w:rsidR="00BB27B3">
        <w:rPr>
          <w:rFonts w:ascii="Times New Roman" w:hAnsi="Times New Roman"/>
          <w:b/>
          <w:sz w:val="24"/>
          <w:szCs w:val="24"/>
        </w:rPr>
        <w:t>3.</w:t>
      </w:r>
      <w:r w:rsidR="00BB27B3" w:rsidRPr="00603295">
        <w:rPr>
          <w:rFonts w:ascii="Times New Roman" w:hAnsi="Times New Roman"/>
          <w:b/>
          <w:sz w:val="24"/>
          <w:szCs w:val="24"/>
        </w:rPr>
        <w:t xml:space="preserve"> Mesures</w:t>
      </w:r>
      <w:r w:rsidR="007F3A89" w:rsidRPr="00603295">
        <w:rPr>
          <w:rFonts w:ascii="Times New Roman" w:hAnsi="Times New Roman"/>
          <w:b/>
          <w:sz w:val="24"/>
          <w:szCs w:val="24"/>
        </w:rPr>
        <w:t xml:space="preserve"> d’atténuation spécifiques en phase travaux</w:t>
      </w:r>
      <w:bookmarkEnd w:id="227"/>
      <w:r w:rsidR="007F3A89" w:rsidRPr="00603295">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65207183" w14:textId="77777777" w:rsidTr="007F3A89">
        <w:tc>
          <w:tcPr>
            <w:tcW w:w="9206" w:type="dxa"/>
          </w:tcPr>
          <w:p w14:paraId="52641903" w14:textId="77777777" w:rsidR="007F3A89" w:rsidRPr="004A1589" w:rsidRDefault="007F3A89" w:rsidP="00181A87">
            <w:pPr>
              <w:jc w:val="center"/>
              <w:rPr>
                <w:rFonts w:ascii="Times New Roman" w:hAnsi="Times New Roman"/>
                <w:b/>
              </w:rPr>
            </w:pPr>
            <w:r w:rsidRPr="004A1589">
              <w:rPr>
                <w:rFonts w:ascii="Times New Roman" w:hAnsi="Times New Roman"/>
                <w:b/>
              </w:rPr>
              <w:t>Mesures de gestion de l’occupation du sol</w:t>
            </w:r>
          </w:p>
        </w:tc>
      </w:tr>
    </w:tbl>
    <w:p w14:paraId="28AF9E3C" w14:textId="77777777" w:rsidR="007F3A89" w:rsidRPr="00367753" w:rsidRDefault="007F3A89" w:rsidP="007F3A89">
      <w:pPr>
        <w:jc w:val="both"/>
        <w:rPr>
          <w:rFonts w:ascii="Times New Roman" w:hAnsi="Times New Roman"/>
        </w:rPr>
      </w:pPr>
      <w:r w:rsidRPr="00064CEA">
        <w:rPr>
          <w:rFonts w:ascii="Times New Roman" w:hAnsi="Times New Roman"/>
        </w:rPr>
        <w:t>L’étude a identifié un certain nombre de classe d’affaires (petits commerces, gargotes, sites d’entreposages divers, « </w:t>
      </w:r>
      <w:r>
        <w:rPr>
          <w:rFonts w:ascii="Times New Roman" w:hAnsi="Times New Roman"/>
        </w:rPr>
        <w:t>arrêts » de taxi</w:t>
      </w:r>
      <w:r w:rsidRPr="00F53558">
        <w:rPr>
          <w:rFonts w:ascii="Times New Roman" w:hAnsi="Times New Roman"/>
        </w:rPr>
        <w:t xml:space="preserve">, etc.) ; quelques parcelles maraichères, qui risques d’être affectés par les travaux. </w:t>
      </w:r>
    </w:p>
    <w:p w14:paraId="74562FFF" w14:textId="77777777" w:rsidR="007F3A89" w:rsidRPr="00367753" w:rsidRDefault="007F3A89" w:rsidP="007F3A89">
      <w:pPr>
        <w:jc w:val="both"/>
        <w:rPr>
          <w:rFonts w:ascii="Times New Roman" w:hAnsi="Times New Roman"/>
        </w:rPr>
      </w:pPr>
      <w:r w:rsidRPr="00F53558">
        <w:rPr>
          <w:rFonts w:ascii="Times New Roman" w:hAnsi="Times New Roman"/>
        </w:rPr>
        <w:t>Pour éviter et/ou gérer d’autres potentiels impacts négatifs lors des travaux, les mesures suivantes sont préconisées : (i) maintenir l’emprise prévue ; (ii) limiter les réinstallations ; (iii) indemniser les personnes affectées en cas de réinstallation selon les dispositions prévues dans un PAR ; (iv) informer et sensibiliser les populations riveraines ; (v) sensibiliser le personnel de travaux ; (vi) veiller à l’implication des collectivités locales ; (vii) mettre en place un mécanisme de prévention et de gestion des conflits.</w:t>
      </w:r>
    </w:p>
    <w:p w14:paraId="297C3F6D" w14:textId="77777777" w:rsidR="007F3A89" w:rsidRPr="00367753" w:rsidRDefault="007F3A89" w:rsidP="00181A87">
      <w:pPr>
        <w:jc w:val="both"/>
        <w:rPr>
          <w:rFonts w:ascii="Times New Roman" w:hAnsi="Times New Roman"/>
        </w:rPr>
      </w:pPr>
      <w:r w:rsidRPr="00F53558">
        <w:rPr>
          <w:rFonts w:ascii="Times New Roman" w:hAnsi="Times New Roman"/>
        </w:rPr>
        <w:t xml:space="preserve">De plus, l’étude devra prendre en compte toutes les personnes vulnérables dans un plan de gestion dite des personnes vulnérables.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151BC2E2" w14:textId="77777777" w:rsidTr="007F3A89">
        <w:tc>
          <w:tcPr>
            <w:tcW w:w="9206" w:type="dxa"/>
          </w:tcPr>
          <w:p w14:paraId="1E9A00C2" w14:textId="77777777" w:rsidR="007F3A89" w:rsidRPr="004A1589" w:rsidRDefault="007F3A89" w:rsidP="00181A87">
            <w:pPr>
              <w:jc w:val="center"/>
              <w:rPr>
                <w:rFonts w:ascii="Times New Roman" w:hAnsi="Times New Roman"/>
                <w:b/>
              </w:rPr>
            </w:pPr>
            <w:r w:rsidRPr="004A1589">
              <w:rPr>
                <w:rFonts w:ascii="Times New Roman" w:hAnsi="Times New Roman"/>
                <w:b/>
              </w:rPr>
              <w:t>Gestion de la circulation des personnes et des biens</w:t>
            </w:r>
          </w:p>
        </w:tc>
      </w:tr>
    </w:tbl>
    <w:p w14:paraId="6510189D" w14:textId="77777777" w:rsidR="007F3A89" w:rsidRPr="00367753" w:rsidRDefault="007F3A89" w:rsidP="007F3A89">
      <w:pPr>
        <w:jc w:val="both"/>
        <w:rPr>
          <w:rFonts w:ascii="Times New Roman" w:hAnsi="Times New Roman"/>
        </w:rPr>
      </w:pPr>
      <w:r w:rsidRPr="003F2FC3">
        <w:rPr>
          <w:rFonts w:ascii="Times New Roman" w:hAnsi="Times New Roman"/>
        </w:rPr>
        <w:t>L’exécution des travaux va entrainer une perturbation de la mobilité des personnes et des biens </w:t>
      </w:r>
      <w:r w:rsidRPr="00064CEA">
        <w:rPr>
          <w:rFonts w:ascii="Times New Roman" w:hAnsi="Times New Roman"/>
        </w:rPr>
        <w:t>; surtout de la part des populations riveraines. Ainsi, l’entreprise en charge des travaux devra</w:t>
      </w:r>
      <w:r w:rsidRPr="00F53558">
        <w:rPr>
          <w:rFonts w:ascii="Times New Roman" w:hAnsi="Times New Roman"/>
        </w:rPr>
        <w:t xml:space="preserve"> : </w:t>
      </w:r>
    </w:p>
    <w:p w14:paraId="358D27F0" w14:textId="77777777" w:rsidR="007F3A89" w:rsidRPr="00367753" w:rsidRDefault="007F3A89" w:rsidP="00D20C04">
      <w:pPr>
        <w:pStyle w:val="PargrafodaLista"/>
        <w:numPr>
          <w:ilvl w:val="0"/>
          <w:numId w:val="51"/>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Mettre en place un plan de déviation entreprise validé par la Mdc et les pouvoirs publics</w:t>
      </w:r>
      <w:r>
        <w:rPr>
          <w:rFonts w:ascii="Times New Roman" w:hAnsi="Times New Roman"/>
          <w:sz w:val="22"/>
          <w:szCs w:val="22"/>
        </w:rPr>
        <w:t xml:space="preserve"> </w:t>
      </w:r>
      <w:r w:rsidRPr="00F53558">
        <w:rPr>
          <w:rFonts w:ascii="Times New Roman" w:hAnsi="Times New Roman"/>
          <w:sz w:val="22"/>
          <w:szCs w:val="22"/>
        </w:rPr>
        <w:t xml:space="preserve">qu’il faudra actualiser chaque fois que de besoin </w:t>
      </w:r>
    </w:p>
    <w:p w14:paraId="0341E10E" w14:textId="77777777" w:rsidR="007F3A89" w:rsidRPr="00367753" w:rsidRDefault="007F3A89" w:rsidP="00D20C04">
      <w:pPr>
        <w:pStyle w:val="PargrafodaLista"/>
        <w:numPr>
          <w:ilvl w:val="0"/>
          <w:numId w:val="51"/>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 xml:space="preserve">Baliser les travaux ; </w:t>
      </w:r>
    </w:p>
    <w:p w14:paraId="116398C6" w14:textId="77777777" w:rsidR="007F3A89" w:rsidRPr="00367753" w:rsidRDefault="007F3A89" w:rsidP="00D20C04">
      <w:pPr>
        <w:pStyle w:val="PargrafodaLista"/>
        <w:numPr>
          <w:ilvl w:val="0"/>
          <w:numId w:val="51"/>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 xml:space="preserve">Informer les populations sur le démarrage des travaux et les zones concernées ; </w:t>
      </w:r>
    </w:p>
    <w:p w14:paraId="34E8B0BC" w14:textId="77777777" w:rsidR="007F3A89" w:rsidRPr="00367753" w:rsidRDefault="007F3A89" w:rsidP="00D20C04">
      <w:pPr>
        <w:pStyle w:val="PargrafodaLista"/>
        <w:numPr>
          <w:ilvl w:val="0"/>
          <w:numId w:val="51"/>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Réduire le délai d’exécution des travaux pour minimiser l’impact sur la mobilité</w:t>
      </w:r>
      <w:r w:rsidR="00D309B8">
        <w:rPr>
          <w:rFonts w:ascii="MS Mincho" w:eastAsia="MS Mincho" w:hAnsi="MS Mincho" w:cs="MS Mincho"/>
          <w:sz w:val="22"/>
          <w:szCs w:val="22"/>
        </w:rPr>
        <w:t xml:space="preserve"> </w:t>
      </w:r>
      <w:r w:rsidRPr="00F53558">
        <w:rPr>
          <w:rFonts w:ascii="Times New Roman" w:hAnsi="Times New Roman"/>
          <w:sz w:val="22"/>
          <w:szCs w:val="22"/>
        </w:rPr>
        <w:t xml:space="preserve">des populations. </w:t>
      </w:r>
    </w:p>
    <w:p w14:paraId="5DD0EDBE" w14:textId="77777777" w:rsidR="007F3A89" w:rsidRPr="00367753" w:rsidRDefault="007F3A89" w:rsidP="00D20C04">
      <w:pPr>
        <w:pStyle w:val="PargrafodaLista"/>
        <w:numPr>
          <w:ilvl w:val="0"/>
          <w:numId w:val="51"/>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 xml:space="preserve">Limiter les travaux aux emprises retenues ; </w:t>
      </w:r>
    </w:p>
    <w:p w14:paraId="333D7CDF" w14:textId="77777777" w:rsidR="007F3A89" w:rsidRPr="00367753" w:rsidRDefault="007F3A89" w:rsidP="00D20C04">
      <w:pPr>
        <w:pStyle w:val="PargrafodaLista"/>
        <w:numPr>
          <w:ilvl w:val="0"/>
          <w:numId w:val="51"/>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Prévoir des passages temporaires pour les populations et usagers riverains. Ces passages devront être choisis de manière concertée avec les populations et autorités locales.</w:t>
      </w:r>
    </w:p>
    <w:p w14:paraId="58EC5199" w14:textId="77777777" w:rsidR="007F3A89" w:rsidRDefault="007F3A89" w:rsidP="00D20C04">
      <w:pPr>
        <w:pStyle w:val="PargrafodaLista"/>
        <w:numPr>
          <w:ilvl w:val="0"/>
          <w:numId w:val="51"/>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 xml:space="preserve">Traverser </w:t>
      </w:r>
      <w:r w:rsidRPr="00603295">
        <w:rPr>
          <w:rFonts w:ascii="Times New Roman" w:hAnsi="Times New Roman"/>
          <w:sz w:val="22"/>
          <w:szCs w:val="22"/>
        </w:rPr>
        <w:t>par « </w:t>
      </w:r>
      <w:r w:rsidR="00603295" w:rsidRPr="00603295">
        <w:rPr>
          <w:rFonts w:ascii="Times New Roman" w:hAnsi="Times New Roman"/>
          <w:sz w:val="22"/>
          <w:szCs w:val="22"/>
        </w:rPr>
        <w:t>floraison</w:t>
      </w:r>
      <w:r w:rsidRPr="00603295">
        <w:rPr>
          <w:rFonts w:ascii="Times New Roman" w:hAnsi="Times New Roman"/>
          <w:sz w:val="22"/>
          <w:szCs w:val="22"/>
        </w:rPr>
        <w:t> »</w:t>
      </w:r>
      <w:r w:rsidRPr="00F53558">
        <w:rPr>
          <w:rFonts w:ascii="Times New Roman" w:hAnsi="Times New Roman"/>
          <w:sz w:val="22"/>
          <w:szCs w:val="22"/>
        </w:rPr>
        <w:t xml:space="preserve"> au niveau </w:t>
      </w:r>
      <w:r w:rsidR="00F675A7" w:rsidRPr="00F53558">
        <w:rPr>
          <w:rFonts w:ascii="Times New Roman" w:hAnsi="Times New Roman"/>
          <w:sz w:val="22"/>
          <w:szCs w:val="22"/>
        </w:rPr>
        <w:t>des rond</w:t>
      </w:r>
      <w:r w:rsidR="00F675A7">
        <w:rPr>
          <w:rFonts w:ascii="Times New Roman" w:hAnsi="Times New Roman"/>
          <w:sz w:val="22"/>
          <w:szCs w:val="22"/>
        </w:rPr>
        <w:t>s-points</w:t>
      </w:r>
      <w:r w:rsidRPr="00F53558">
        <w:rPr>
          <w:rFonts w:ascii="Times New Roman" w:hAnsi="Times New Roman"/>
          <w:sz w:val="22"/>
          <w:szCs w:val="22"/>
        </w:rPr>
        <w:t xml:space="preserve"> et intersections sur les voies principales</w:t>
      </w:r>
    </w:p>
    <w:p w14:paraId="7D034B92" w14:textId="77777777" w:rsidR="00603295" w:rsidRPr="00181A87" w:rsidRDefault="00603295" w:rsidP="00603295">
      <w:pPr>
        <w:pStyle w:val="PargrafodaLista"/>
        <w:autoSpaceDE w:val="0"/>
        <w:autoSpaceDN w:val="0"/>
        <w:adjustRightInd w:val="0"/>
        <w:spacing w:after="0" w:line="240" w:lineRule="auto"/>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2E9E41F6" w14:textId="77777777" w:rsidTr="007F3A89">
        <w:tc>
          <w:tcPr>
            <w:tcW w:w="9206" w:type="dxa"/>
          </w:tcPr>
          <w:p w14:paraId="02771CF3" w14:textId="77777777" w:rsidR="007F3A89" w:rsidRPr="004A1589" w:rsidRDefault="007F3A89" w:rsidP="00181A87">
            <w:pPr>
              <w:jc w:val="center"/>
              <w:rPr>
                <w:rFonts w:ascii="Times New Roman" w:hAnsi="Times New Roman"/>
                <w:b/>
              </w:rPr>
            </w:pPr>
            <w:r w:rsidRPr="004A1589">
              <w:rPr>
                <w:rFonts w:ascii="Times New Roman" w:hAnsi="Times New Roman"/>
                <w:b/>
              </w:rPr>
              <w:t>Gestion de la sécurité des personnes et des biens</w:t>
            </w:r>
          </w:p>
        </w:tc>
      </w:tr>
    </w:tbl>
    <w:p w14:paraId="0855503E" w14:textId="77777777" w:rsidR="007F3A89" w:rsidRPr="00367753" w:rsidRDefault="007F3A89" w:rsidP="007F3A89">
      <w:pPr>
        <w:rPr>
          <w:rFonts w:ascii="Times New Roman" w:hAnsi="Times New Roman"/>
        </w:rPr>
      </w:pPr>
      <w:r w:rsidRPr="003F2FC3">
        <w:rPr>
          <w:rFonts w:ascii="Times New Roman" w:hAnsi="Times New Roman"/>
        </w:rPr>
        <w:t>Outre l’emprise technique des travaux, les activités du projet sont susceptibles d’entrainer des incidences sur la sécurité des personnes et des biens des populations</w:t>
      </w:r>
      <w:r w:rsidRPr="00064CEA">
        <w:rPr>
          <w:rFonts w:ascii="Times New Roman" w:hAnsi="Times New Roman"/>
        </w:rPr>
        <w:t xml:space="preserve"> riveraines. Ainsi, l’entre en charge des travaux devra</w:t>
      </w:r>
      <w:r w:rsidRPr="00F53558">
        <w:rPr>
          <w:rFonts w:ascii="Times New Roman" w:hAnsi="Times New Roman"/>
        </w:rPr>
        <w:t xml:space="preserve"> : </w:t>
      </w:r>
    </w:p>
    <w:p w14:paraId="4BF404C8" w14:textId="77777777" w:rsidR="007F3A89" w:rsidRPr="00367753" w:rsidRDefault="007F3A89" w:rsidP="00D20C04">
      <w:pPr>
        <w:numPr>
          <w:ilvl w:val="0"/>
          <w:numId w:val="49"/>
        </w:numPr>
        <w:autoSpaceDE w:val="0"/>
        <w:autoSpaceDN w:val="0"/>
        <w:adjustRightInd w:val="0"/>
        <w:spacing w:after="0" w:line="240" w:lineRule="auto"/>
        <w:ind w:left="644"/>
        <w:jc w:val="both"/>
        <w:rPr>
          <w:rFonts w:ascii="Times New Roman" w:hAnsi="Times New Roman"/>
        </w:rPr>
      </w:pPr>
      <w:r w:rsidRPr="00F53558">
        <w:rPr>
          <w:rFonts w:ascii="Times New Roman" w:hAnsi="Times New Roman"/>
        </w:rPr>
        <w:t xml:space="preserve">Mettre en place un panneau d’information à l’entrée du chantier indiquant les coordonnées des responsables du chantier (maître d’ouvrage, entreprises) et rappelant les dates des principales phases de travaux ainsi que la nature des nuisances potentielles associées (bruit, poussières, circulation accrue de véhicules, etc.) ; </w:t>
      </w:r>
    </w:p>
    <w:p w14:paraId="6B685794" w14:textId="77777777" w:rsidR="007F3A89" w:rsidRPr="00367753" w:rsidRDefault="007F3A89" w:rsidP="00D20C04">
      <w:pPr>
        <w:numPr>
          <w:ilvl w:val="0"/>
          <w:numId w:val="49"/>
        </w:numPr>
        <w:autoSpaceDE w:val="0"/>
        <w:autoSpaceDN w:val="0"/>
        <w:adjustRightInd w:val="0"/>
        <w:spacing w:after="0" w:line="240" w:lineRule="auto"/>
        <w:ind w:left="644"/>
        <w:jc w:val="both"/>
        <w:rPr>
          <w:rFonts w:ascii="Times New Roman" w:hAnsi="Times New Roman"/>
        </w:rPr>
      </w:pPr>
      <w:r w:rsidRPr="00F53558">
        <w:rPr>
          <w:rFonts w:ascii="Times New Roman" w:hAnsi="Times New Roman"/>
        </w:rPr>
        <w:t>mettre en place une boîte à doléances à l’entrée du chantier permettant aux riverains de poser leurs questions et d’exprimer leurs remarques ;</w:t>
      </w:r>
    </w:p>
    <w:p w14:paraId="1CF4AA53" w14:textId="77777777" w:rsidR="007F3A89" w:rsidRPr="00367753" w:rsidRDefault="007F3A89" w:rsidP="00D20C04">
      <w:pPr>
        <w:numPr>
          <w:ilvl w:val="0"/>
          <w:numId w:val="49"/>
        </w:numPr>
        <w:autoSpaceDE w:val="0"/>
        <w:autoSpaceDN w:val="0"/>
        <w:adjustRightInd w:val="0"/>
        <w:spacing w:after="0" w:line="240" w:lineRule="auto"/>
        <w:ind w:left="644"/>
        <w:jc w:val="both"/>
        <w:rPr>
          <w:rFonts w:ascii="Times New Roman" w:hAnsi="Times New Roman"/>
        </w:rPr>
      </w:pPr>
      <w:r w:rsidRPr="00F53558">
        <w:rPr>
          <w:rFonts w:ascii="Times New Roman" w:hAnsi="Times New Roman"/>
        </w:rPr>
        <w:t>réduire et optimiser le stationnement des véhicules de chantier afin de produire le moins de gêne ou nuisance dans les rues voisines ;</w:t>
      </w:r>
    </w:p>
    <w:p w14:paraId="7136F8CF" w14:textId="77777777" w:rsidR="007F3A89" w:rsidRPr="00367753" w:rsidRDefault="007F3A89" w:rsidP="00D20C04">
      <w:pPr>
        <w:numPr>
          <w:ilvl w:val="0"/>
          <w:numId w:val="49"/>
        </w:numPr>
        <w:autoSpaceDE w:val="0"/>
        <w:autoSpaceDN w:val="0"/>
        <w:adjustRightInd w:val="0"/>
        <w:spacing w:after="0" w:line="240" w:lineRule="auto"/>
        <w:ind w:left="644"/>
        <w:jc w:val="both"/>
        <w:rPr>
          <w:rFonts w:ascii="Times New Roman" w:hAnsi="Times New Roman"/>
        </w:rPr>
      </w:pPr>
      <w:r w:rsidRPr="00F53558">
        <w:rPr>
          <w:rFonts w:ascii="Times New Roman" w:hAnsi="Times New Roman"/>
        </w:rPr>
        <w:t xml:space="preserve">planifier les livraisons et approvisionnement sur la journée afin d’éviter les livraisons aux heures de pointe ou à des heures susceptibles de créer des nuisances au voisinage. Les véhicules de livraison de matériels et matériaux ne doivent pas gêner la circulation autour du chantier. </w:t>
      </w:r>
    </w:p>
    <w:p w14:paraId="64F4020D" w14:textId="77777777" w:rsidR="007F3A89" w:rsidRDefault="007F3A89" w:rsidP="00D20C04">
      <w:pPr>
        <w:numPr>
          <w:ilvl w:val="0"/>
          <w:numId w:val="49"/>
        </w:numPr>
        <w:autoSpaceDE w:val="0"/>
        <w:autoSpaceDN w:val="0"/>
        <w:adjustRightInd w:val="0"/>
        <w:spacing w:after="0" w:line="240" w:lineRule="auto"/>
        <w:ind w:left="644"/>
        <w:jc w:val="both"/>
        <w:rPr>
          <w:rFonts w:ascii="Times New Roman" w:hAnsi="Times New Roman"/>
        </w:rPr>
      </w:pPr>
      <w:r w:rsidRPr="00F53558">
        <w:rPr>
          <w:rFonts w:ascii="Times New Roman" w:hAnsi="Times New Roman"/>
        </w:rPr>
        <w:t>Sensibiliser le personnel et le systématiser pour tout nouveau intervenant sur le chantier.</w:t>
      </w:r>
    </w:p>
    <w:p w14:paraId="7FFF9971" w14:textId="77777777" w:rsidR="00603295" w:rsidRPr="00367753" w:rsidRDefault="00603295" w:rsidP="00603295">
      <w:pPr>
        <w:autoSpaceDE w:val="0"/>
        <w:autoSpaceDN w:val="0"/>
        <w:adjustRightInd w:val="0"/>
        <w:spacing w:after="0" w:line="240" w:lineRule="auto"/>
        <w:ind w:left="644"/>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3E8DC089" w14:textId="77777777" w:rsidTr="007F3A89">
        <w:tc>
          <w:tcPr>
            <w:tcW w:w="9206" w:type="dxa"/>
          </w:tcPr>
          <w:p w14:paraId="0BAE7366" w14:textId="77777777" w:rsidR="007F3A89" w:rsidRPr="004A1589" w:rsidRDefault="007F3A89" w:rsidP="00181A87">
            <w:pPr>
              <w:jc w:val="center"/>
              <w:rPr>
                <w:rFonts w:ascii="Times New Roman" w:hAnsi="Times New Roman"/>
                <w:b/>
              </w:rPr>
            </w:pPr>
            <w:r w:rsidRPr="004A1589">
              <w:rPr>
                <w:rFonts w:ascii="Times New Roman" w:hAnsi="Times New Roman"/>
                <w:b/>
              </w:rPr>
              <w:t>Mesures de gestion des délais contractuels</w:t>
            </w:r>
          </w:p>
        </w:tc>
      </w:tr>
    </w:tbl>
    <w:p w14:paraId="5F200F40" w14:textId="77777777" w:rsidR="007F3A89" w:rsidRPr="00367753" w:rsidRDefault="007F3A89" w:rsidP="007F3A89">
      <w:pPr>
        <w:autoSpaceDE w:val="0"/>
        <w:autoSpaceDN w:val="0"/>
        <w:adjustRightInd w:val="0"/>
        <w:jc w:val="both"/>
        <w:rPr>
          <w:rFonts w:ascii="Times New Roman" w:hAnsi="Times New Roman"/>
        </w:rPr>
      </w:pPr>
      <w:r w:rsidRPr="003F2FC3">
        <w:rPr>
          <w:rFonts w:ascii="Times New Roman" w:hAnsi="Times New Roman"/>
        </w:rPr>
        <w:t xml:space="preserve">Le respect des délais d’exécution des travaux contribue à la réduction des effets du projet sur le milieu humain et socio-économiques. Ainsi, la </w:t>
      </w:r>
      <w:r w:rsidR="0006515F">
        <w:rPr>
          <w:rFonts w:ascii="Times New Roman" w:hAnsi="Times New Roman"/>
        </w:rPr>
        <w:t>PUASEE- FA</w:t>
      </w:r>
      <w:r w:rsidRPr="003F2FC3">
        <w:rPr>
          <w:rFonts w:ascii="Times New Roman" w:hAnsi="Times New Roman"/>
        </w:rPr>
        <w:t xml:space="preserve"> devra</w:t>
      </w:r>
      <w:r w:rsidRPr="00064CEA">
        <w:rPr>
          <w:rFonts w:ascii="Times New Roman" w:hAnsi="Times New Roman"/>
        </w:rPr>
        <w:t> </w:t>
      </w:r>
      <w:r w:rsidRPr="00F53558">
        <w:rPr>
          <w:rFonts w:ascii="Times New Roman" w:hAnsi="Times New Roman"/>
        </w:rPr>
        <w:t>:</w:t>
      </w:r>
    </w:p>
    <w:p w14:paraId="6BF5EF07" w14:textId="77777777" w:rsidR="007F3A89" w:rsidRPr="00367753" w:rsidRDefault="007F3A89" w:rsidP="00D20C04">
      <w:pPr>
        <w:pStyle w:val="PargrafodaLista"/>
        <w:numPr>
          <w:ilvl w:val="0"/>
          <w:numId w:val="63"/>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Enclencher les procédures de déplacements des réseaux avant le démarrage des travaux</w:t>
      </w:r>
    </w:p>
    <w:p w14:paraId="54DFC525" w14:textId="77777777" w:rsidR="007F3A89" w:rsidRPr="00367753" w:rsidRDefault="007F3A89" w:rsidP="00D20C04">
      <w:pPr>
        <w:pStyle w:val="PargrafodaLista"/>
        <w:numPr>
          <w:ilvl w:val="0"/>
          <w:numId w:val="63"/>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Informer et sensibiliser les ouvriers sur les réseaux enterrés non signalés et sur les conséquences</w:t>
      </w:r>
    </w:p>
    <w:p w14:paraId="279B01F9" w14:textId="77777777" w:rsidR="007F3A89" w:rsidRPr="00367753" w:rsidRDefault="007F3A89" w:rsidP="00D20C04">
      <w:pPr>
        <w:pStyle w:val="PargrafodaLista"/>
        <w:numPr>
          <w:ilvl w:val="0"/>
          <w:numId w:val="63"/>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S’approcher des populations riveraines sur l’existence de réseaux enterrés dans leur quartier</w:t>
      </w:r>
    </w:p>
    <w:p w14:paraId="00A765A8" w14:textId="77777777" w:rsidR="007F3A89" w:rsidRPr="00367753" w:rsidRDefault="007F3A89" w:rsidP="00D20C04">
      <w:pPr>
        <w:pStyle w:val="PargrafodaLista"/>
        <w:numPr>
          <w:ilvl w:val="0"/>
          <w:numId w:val="63"/>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Sécuriser, baliser les tranchées où des découvertes de réseaux sont notées afin d’éviter les risques d’accidents</w:t>
      </w:r>
    </w:p>
    <w:p w14:paraId="30F39A5A" w14:textId="77777777" w:rsidR="007F3A89" w:rsidRDefault="007F3A89" w:rsidP="00D20C04">
      <w:pPr>
        <w:pStyle w:val="PargrafodaLista"/>
        <w:numPr>
          <w:ilvl w:val="0"/>
          <w:numId w:val="63"/>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Communiquer avec les populations si les procédures de déplacement ou de dévoiement de réseau commencent à impacter sur la durée des travaux</w:t>
      </w:r>
      <w:r w:rsidR="00603295">
        <w:rPr>
          <w:rFonts w:ascii="Times New Roman" w:hAnsi="Times New Roman"/>
          <w:sz w:val="22"/>
          <w:szCs w:val="22"/>
        </w:rPr>
        <w:t>.</w:t>
      </w:r>
    </w:p>
    <w:p w14:paraId="0C752AA5" w14:textId="77777777" w:rsidR="00603295" w:rsidRPr="00181A87" w:rsidRDefault="00603295" w:rsidP="00603295">
      <w:pPr>
        <w:pStyle w:val="PargrafodaLista"/>
        <w:autoSpaceDE w:val="0"/>
        <w:autoSpaceDN w:val="0"/>
        <w:adjustRightInd w:val="0"/>
        <w:spacing w:after="0" w:line="240" w:lineRule="auto"/>
        <w:ind w:left="780"/>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21A8D737" w14:textId="77777777" w:rsidTr="007F3A89">
        <w:trPr>
          <w:trHeight w:val="248"/>
        </w:trPr>
        <w:tc>
          <w:tcPr>
            <w:tcW w:w="9206" w:type="dxa"/>
            <w:vAlign w:val="center"/>
          </w:tcPr>
          <w:p w14:paraId="05F1A08C" w14:textId="77777777" w:rsidR="007F3A89" w:rsidRPr="004A1589" w:rsidRDefault="007F3A89" w:rsidP="00181A87">
            <w:pPr>
              <w:pStyle w:val="Legenda"/>
              <w:rPr>
                <w:rFonts w:ascii="Times New Roman" w:hAnsi="Times New Roman"/>
                <w:color w:val="auto"/>
                <w:sz w:val="22"/>
                <w:szCs w:val="22"/>
                <w:lang w:val="fr-FR"/>
              </w:rPr>
            </w:pPr>
            <w:r w:rsidRPr="004A1589">
              <w:rPr>
                <w:rFonts w:ascii="Times New Roman" w:hAnsi="Times New Roman"/>
                <w:color w:val="auto"/>
                <w:sz w:val="22"/>
                <w:szCs w:val="22"/>
                <w:lang w:val="fr-FR"/>
              </w:rPr>
              <w:t>Mesures de gestion des conflits avec les riverains</w:t>
            </w:r>
          </w:p>
        </w:tc>
      </w:tr>
    </w:tbl>
    <w:p w14:paraId="65552B96" w14:textId="77777777" w:rsidR="007F3A89" w:rsidRPr="00367753" w:rsidRDefault="007F3A89" w:rsidP="007F3A89">
      <w:pPr>
        <w:pStyle w:val="Legenda"/>
        <w:jc w:val="both"/>
        <w:rPr>
          <w:rFonts w:ascii="Times New Roman" w:hAnsi="Times New Roman"/>
          <w:b w:val="0"/>
          <w:color w:val="auto"/>
          <w:sz w:val="22"/>
          <w:szCs w:val="22"/>
          <w:lang w:val="fr-FR"/>
        </w:rPr>
      </w:pPr>
      <w:r w:rsidRPr="003F2FC3">
        <w:rPr>
          <w:rFonts w:ascii="Times New Roman" w:hAnsi="Times New Roman"/>
          <w:b w:val="0"/>
          <w:color w:val="auto"/>
          <w:sz w:val="22"/>
          <w:szCs w:val="22"/>
          <w:lang w:val="fr-FR"/>
        </w:rPr>
        <w:t>La promotion de l’emploi local, au niveau des postes non qualifié</w:t>
      </w:r>
      <w:r w:rsidR="00DA3D70">
        <w:rPr>
          <w:rFonts w:ascii="Times New Roman" w:hAnsi="Times New Roman"/>
          <w:b w:val="0"/>
          <w:color w:val="auto"/>
          <w:sz w:val="22"/>
          <w:szCs w:val="22"/>
          <w:lang w:val="fr-FR"/>
        </w:rPr>
        <w:t>s</w:t>
      </w:r>
      <w:r w:rsidRPr="003F2FC3">
        <w:rPr>
          <w:rFonts w:ascii="Times New Roman" w:hAnsi="Times New Roman"/>
          <w:b w:val="0"/>
          <w:color w:val="auto"/>
          <w:sz w:val="22"/>
          <w:szCs w:val="22"/>
          <w:lang w:val="fr-FR"/>
        </w:rPr>
        <w:t xml:space="preserve"> à pourvoir, est une attente importe de la part des populations locales. Afin de maintenir un climat social </w:t>
      </w:r>
      <w:r w:rsidRPr="00064CEA">
        <w:rPr>
          <w:rFonts w:ascii="Times New Roman" w:hAnsi="Times New Roman"/>
          <w:b w:val="0"/>
          <w:color w:val="auto"/>
          <w:sz w:val="22"/>
          <w:szCs w:val="22"/>
          <w:lang w:val="fr-FR"/>
        </w:rPr>
        <w:t>apaisé, l’entreprise</w:t>
      </w:r>
      <w:r w:rsidRPr="00F53558">
        <w:rPr>
          <w:rFonts w:ascii="Times New Roman" w:hAnsi="Times New Roman"/>
          <w:b w:val="0"/>
          <w:color w:val="auto"/>
          <w:sz w:val="22"/>
          <w:szCs w:val="22"/>
          <w:lang w:val="fr-FR"/>
        </w:rPr>
        <w:t xml:space="preserve"> en charge des travaux devra : </w:t>
      </w:r>
    </w:p>
    <w:p w14:paraId="0F761072" w14:textId="77777777" w:rsidR="007F3A89" w:rsidRPr="00367753" w:rsidRDefault="007F3A89" w:rsidP="00D20C04">
      <w:pPr>
        <w:numPr>
          <w:ilvl w:val="0"/>
          <w:numId w:val="49"/>
        </w:numPr>
        <w:autoSpaceDE w:val="0"/>
        <w:autoSpaceDN w:val="0"/>
        <w:adjustRightInd w:val="0"/>
        <w:spacing w:after="0" w:line="240" w:lineRule="auto"/>
        <w:ind w:left="644"/>
        <w:jc w:val="both"/>
        <w:rPr>
          <w:rFonts w:ascii="Times New Roman" w:hAnsi="Times New Roman"/>
        </w:rPr>
      </w:pPr>
      <w:r w:rsidRPr="00F53558">
        <w:rPr>
          <w:rFonts w:ascii="Times New Roman" w:hAnsi="Times New Roman"/>
        </w:rPr>
        <w:t xml:space="preserve">Recruter en priorité la main d’œuvre local pour les emplois non qualifiés </w:t>
      </w:r>
    </w:p>
    <w:p w14:paraId="3F619345" w14:textId="77777777" w:rsidR="007F3A89" w:rsidRPr="00367753" w:rsidRDefault="007F3A89" w:rsidP="00D20C04">
      <w:pPr>
        <w:numPr>
          <w:ilvl w:val="0"/>
          <w:numId w:val="49"/>
        </w:numPr>
        <w:autoSpaceDE w:val="0"/>
        <w:autoSpaceDN w:val="0"/>
        <w:adjustRightInd w:val="0"/>
        <w:spacing w:after="0" w:line="240" w:lineRule="auto"/>
        <w:ind w:left="644"/>
        <w:jc w:val="both"/>
        <w:rPr>
          <w:rFonts w:ascii="Times New Roman" w:hAnsi="Times New Roman"/>
        </w:rPr>
      </w:pPr>
      <w:r w:rsidRPr="00F53558">
        <w:rPr>
          <w:rFonts w:ascii="Times New Roman" w:hAnsi="Times New Roman"/>
        </w:rPr>
        <w:t>Mettre en place un mécanisme de prévention et de gestion des conflits</w:t>
      </w:r>
    </w:p>
    <w:p w14:paraId="1D5B9E34" w14:textId="77777777" w:rsidR="007F3A89" w:rsidRDefault="007F3A89" w:rsidP="00D20C04">
      <w:pPr>
        <w:numPr>
          <w:ilvl w:val="0"/>
          <w:numId w:val="49"/>
        </w:numPr>
        <w:autoSpaceDE w:val="0"/>
        <w:autoSpaceDN w:val="0"/>
        <w:adjustRightInd w:val="0"/>
        <w:spacing w:after="0" w:line="240" w:lineRule="auto"/>
        <w:ind w:left="644"/>
        <w:jc w:val="both"/>
        <w:rPr>
          <w:rFonts w:ascii="Times New Roman" w:hAnsi="Times New Roman"/>
        </w:rPr>
      </w:pPr>
      <w:r w:rsidRPr="00F53558">
        <w:rPr>
          <w:rFonts w:ascii="Times New Roman" w:hAnsi="Times New Roman"/>
        </w:rPr>
        <w:t>Informer et sensibiliser le personnel de chantier sur le respect des us et coutumes locales</w:t>
      </w:r>
    </w:p>
    <w:p w14:paraId="5ED0E617" w14:textId="77777777" w:rsidR="00603295" w:rsidRPr="00367753" w:rsidRDefault="00603295" w:rsidP="00603295">
      <w:pPr>
        <w:autoSpaceDE w:val="0"/>
        <w:autoSpaceDN w:val="0"/>
        <w:adjustRightInd w:val="0"/>
        <w:spacing w:after="0" w:line="240" w:lineRule="auto"/>
        <w:ind w:left="644"/>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20E6C42A" w14:textId="77777777" w:rsidTr="007F3A89">
        <w:tc>
          <w:tcPr>
            <w:tcW w:w="9206" w:type="dxa"/>
            <w:shd w:val="clear" w:color="auto" w:fill="auto"/>
          </w:tcPr>
          <w:p w14:paraId="0F17D8D9" w14:textId="77777777" w:rsidR="007F3A89" w:rsidRPr="004A1589" w:rsidRDefault="007F3A89" w:rsidP="00181A87">
            <w:pPr>
              <w:jc w:val="center"/>
              <w:rPr>
                <w:rFonts w:ascii="Times New Roman" w:hAnsi="Times New Roman"/>
              </w:rPr>
            </w:pPr>
            <w:r w:rsidRPr="004A1589">
              <w:rPr>
                <w:rFonts w:ascii="Times New Roman" w:hAnsi="Times New Roman"/>
                <w:b/>
              </w:rPr>
              <w:t>Mesures de gestion des impacts sur la qualité de l’air</w:t>
            </w:r>
          </w:p>
        </w:tc>
      </w:tr>
    </w:tbl>
    <w:p w14:paraId="50005619" w14:textId="77777777" w:rsidR="007F3A89" w:rsidRPr="00367753" w:rsidRDefault="007F3A89" w:rsidP="007F3A89">
      <w:pPr>
        <w:autoSpaceDE w:val="0"/>
        <w:autoSpaceDN w:val="0"/>
        <w:adjustRightInd w:val="0"/>
        <w:jc w:val="both"/>
        <w:rPr>
          <w:rFonts w:ascii="Times New Roman" w:hAnsi="Times New Roman"/>
        </w:rPr>
      </w:pPr>
      <w:r w:rsidRPr="003F2FC3">
        <w:rPr>
          <w:rFonts w:ascii="Times New Roman" w:hAnsi="Times New Roman"/>
        </w:rPr>
        <w:t xml:space="preserve">Toutes les mesures doivent être prises en vue d’assurer la protection du voisinage et des employés contre les impacts pouvant découler des rejets atmosphériques lors des préparatoires </w:t>
      </w:r>
      <w:r w:rsidRPr="00064CEA">
        <w:rPr>
          <w:rFonts w:ascii="Times New Roman" w:hAnsi="Times New Roman"/>
          <w:i/>
        </w:rPr>
        <w:t>(fouille, circulation des engins de chantiers, terrassement et libération des sites</w:t>
      </w:r>
      <w:r w:rsidRPr="00F53558">
        <w:rPr>
          <w:rFonts w:ascii="Times New Roman" w:hAnsi="Times New Roman"/>
        </w:rPr>
        <w:t>). Il en est de même des travaux qui devront prendre en compte la limitation du soulèvement de poussières. Ces poussières sont susceptibles de constituer une gêne pour le personnel de chantier et les populations situées à proximité des travaux.</w:t>
      </w:r>
    </w:p>
    <w:p w14:paraId="37F3EAED" w14:textId="77777777" w:rsidR="007F3A89" w:rsidRPr="00367753" w:rsidRDefault="007F3A89" w:rsidP="007F3A89">
      <w:pPr>
        <w:autoSpaceDE w:val="0"/>
        <w:autoSpaceDN w:val="0"/>
        <w:adjustRightInd w:val="0"/>
        <w:jc w:val="both"/>
        <w:rPr>
          <w:rFonts w:ascii="Times New Roman" w:hAnsi="Times New Roman"/>
        </w:rPr>
      </w:pPr>
      <w:r w:rsidRPr="00F53558">
        <w:rPr>
          <w:rFonts w:ascii="Times New Roman" w:hAnsi="Times New Roman"/>
        </w:rPr>
        <w:t>Les mesures de prévention contre les poussières passent par la mise en œuvre de bonnes pratiques telles que :</w:t>
      </w:r>
    </w:p>
    <w:p w14:paraId="23886AE1" w14:textId="77777777" w:rsidR="007F3A89" w:rsidRPr="00367753"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 xml:space="preserve">Bâcher les camions devant assurer le transport des matériaux de construction afin de minimiser la dispersion des fines et la chute de matériaux pendant leur transport ; </w:t>
      </w:r>
    </w:p>
    <w:p w14:paraId="4378F8FA" w14:textId="77777777" w:rsidR="007F3A89" w:rsidRPr="00367753"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Limiter la vitesse des camions à 30 km/heure ; </w:t>
      </w:r>
    </w:p>
    <w:p w14:paraId="12F4745A" w14:textId="77777777" w:rsidR="007F3A89" w:rsidRPr="00367753"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Arroser les zones spécifiques du chantier et du tracé pour l’abattage des poussières ; </w:t>
      </w:r>
    </w:p>
    <w:p w14:paraId="472058E4" w14:textId="77777777" w:rsidR="007F3A89" w:rsidRPr="00367753"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 xml:space="preserve">Elever la hauteur du mur de clôture de la base chantier à une hauteur suffisante afin de confiner les poussières  </w:t>
      </w:r>
    </w:p>
    <w:p w14:paraId="3EFF0582" w14:textId="77777777" w:rsidR="007F3A89" w:rsidRPr="00367753"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Utiliser des véhicules en bon état</w:t>
      </w:r>
    </w:p>
    <w:p w14:paraId="58832E88" w14:textId="77777777" w:rsidR="007F3A89"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Pr>
          <w:rFonts w:ascii="Times New Roman" w:hAnsi="Times New Roman"/>
          <w:sz w:val="22"/>
          <w:szCs w:val="22"/>
        </w:rPr>
        <w:t>In</w:t>
      </w:r>
      <w:r w:rsidRPr="00F53558">
        <w:rPr>
          <w:rFonts w:ascii="Times New Roman" w:hAnsi="Times New Roman"/>
          <w:sz w:val="22"/>
          <w:szCs w:val="22"/>
        </w:rPr>
        <w:t xml:space="preserve">terdire le brulage des déchets </w:t>
      </w:r>
    </w:p>
    <w:p w14:paraId="3B9CFD3C" w14:textId="77777777" w:rsidR="00603295" w:rsidRPr="00367753" w:rsidRDefault="00603295" w:rsidP="00603295">
      <w:pPr>
        <w:pStyle w:val="PargrafodaLista"/>
        <w:autoSpaceDE w:val="0"/>
        <w:autoSpaceDN w:val="0"/>
        <w:adjustRightInd w:val="0"/>
        <w:spacing w:after="0" w:line="240" w:lineRule="auto"/>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272CA8D9" w14:textId="77777777" w:rsidTr="007F3A89">
        <w:tc>
          <w:tcPr>
            <w:tcW w:w="9206" w:type="dxa"/>
            <w:shd w:val="clear" w:color="auto" w:fill="auto"/>
          </w:tcPr>
          <w:p w14:paraId="10ABBADF" w14:textId="77777777" w:rsidR="007F3A89" w:rsidRPr="004A1589" w:rsidRDefault="007F3A89" w:rsidP="00181A87">
            <w:pPr>
              <w:jc w:val="center"/>
              <w:rPr>
                <w:rFonts w:ascii="Times New Roman" w:hAnsi="Times New Roman"/>
              </w:rPr>
            </w:pPr>
            <w:r w:rsidRPr="004A1589">
              <w:rPr>
                <w:rFonts w:ascii="Times New Roman" w:hAnsi="Times New Roman"/>
                <w:b/>
              </w:rPr>
              <w:t>Gestion des nuisances lies au bruit</w:t>
            </w:r>
          </w:p>
        </w:tc>
      </w:tr>
    </w:tbl>
    <w:p w14:paraId="77564A45" w14:textId="77777777" w:rsidR="007F3A89" w:rsidRPr="00367753" w:rsidRDefault="007F3A89" w:rsidP="007F3A89">
      <w:pPr>
        <w:autoSpaceDE w:val="0"/>
        <w:autoSpaceDN w:val="0"/>
        <w:adjustRightInd w:val="0"/>
        <w:jc w:val="both"/>
        <w:rPr>
          <w:rFonts w:ascii="Times New Roman" w:hAnsi="Times New Roman"/>
        </w:rPr>
      </w:pPr>
      <w:r w:rsidRPr="003F2FC3">
        <w:rPr>
          <w:rFonts w:ascii="Times New Roman" w:hAnsi="Times New Roman"/>
        </w:rPr>
        <w:t>Pour les riverains du chantier, la nuisance sonore provoque une gêne, parfois importante. Ces</w:t>
      </w:r>
      <w:r w:rsidRPr="00064CEA">
        <w:rPr>
          <w:rFonts w:ascii="Times New Roman" w:hAnsi="Times New Roman"/>
        </w:rPr>
        <w:t xml:space="preserve"> risque</w:t>
      </w:r>
      <w:r w:rsidRPr="00F53558">
        <w:rPr>
          <w:rFonts w:ascii="Times New Roman" w:hAnsi="Times New Roman"/>
        </w:rPr>
        <w:t xml:space="preserve">s peuvent être importants sur la traversée des ERP et structures sensibles. </w:t>
      </w:r>
    </w:p>
    <w:p w14:paraId="446C372C" w14:textId="77777777" w:rsidR="007F3A89" w:rsidRPr="00367753" w:rsidRDefault="007F3A89" w:rsidP="007F3A89">
      <w:pPr>
        <w:autoSpaceDE w:val="0"/>
        <w:autoSpaceDN w:val="0"/>
        <w:adjustRightInd w:val="0"/>
        <w:jc w:val="both"/>
        <w:rPr>
          <w:rFonts w:ascii="Times New Roman" w:hAnsi="Times New Roman"/>
        </w:rPr>
      </w:pPr>
      <w:r w:rsidRPr="00F53558">
        <w:rPr>
          <w:rFonts w:ascii="Times New Roman" w:hAnsi="Times New Roman"/>
        </w:rPr>
        <w:t>Le projet devra respecter les seuils sonores admis en limite du périmètre des chantiers, et procédera à une réduction des nuisances à la source (</w:t>
      </w:r>
      <w:r w:rsidRPr="00F53558">
        <w:rPr>
          <w:rFonts w:ascii="Times New Roman" w:hAnsi="Times New Roman"/>
          <w:i/>
        </w:rPr>
        <w:t>de préférence, le niveau de bruit au niveau des chantiers ne devra pas dépasser les 75 dB</w:t>
      </w:r>
      <w:r w:rsidRPr="00F53558">
        <w:rPr>
          <w:rFonts w:ascii="Times New Roman" w:hAnsi="Times New Roman"/>
        </w:rPr>
        <w:t xml:space="preserve">). </w:t>
      </w:r>
    </w:p>
    <w:p w14:paraId="068D6170" w14:textId="77777777" w:rsidR="007F3A89" w:rsidRPr="00367753" w:rsidRDefault="007F3A89" w:rsidP="007F3A89">
      <w:pPr>
        <w:autoSpaceDE w:val="0"/>
        <w:autoSpaceDN w:val="0"/>
        <w:adjustRightInd w:val="0"/>
        <w:jc w:val="both"/>
        <w:rPr>
          <w:rFonts w:ascii="Times New Roman" w:hAnsi="Times New Roman"/>
        </w:rPr>
      </w:pPr>
      <w:r w:rsidRPr="00F53558">
        <w:rPr>
          <w:rFonts w:ascii="Times New Roman" w:hAnsi="Times New Roman"/>
        </w:rPr>
        <w:t xml:space="preserve">Sont particulièrement visés par les normes de bruit : le matériel et les engins de chantier, les véhicules automobiles, leur remorque et leurs accessoires de sécurité (chargeuses, pelles mécaniques, marteau piqueurs, etc.). </w:t>
      </w:r>
    </w:p>
    <w:p w14:paraId="78DFBFFB" w14:textId="77777777" w:rsidR="007F3A89" w:rsidRPr="00367753" w:rsidRDefault="007F3A89" w:rsidP="007F3A89">
      <w:pPr>
        <w:autoSpaceDE w:val="0"/>
        <w:autoSpaceDN w:val="0"/>
        <w:adjustRightInd w:val="0"/>
        <w:jc w:val="both"/>
        <w:rPr>
          <w:rFonts w:ascii="Times New Roman" w:hAnsi="Times New Roman"/>
        </w:rPr>
      </w:pPr>
      <w:r w:rsidRPr="00F53558">
        <w:rPr>
          <w:rFonts w:ascii="Times New Roman" w:hAnsi="Times New Roman"/>
        </w:rPr>
        <w:t>Les préventives des nuisances associées au bruit et vibrations sont les suivantes :</w:t>
      </w:r>
    </w:p>
    <w:p w14:paraId="3AD4E629" w14:textId="77777777" w:rsidR="007F3A89" w:rsidRPr="00367753"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Eviter le travail de nuit ;</w:t>
      </w:r>
    </w:p>
    <w:p w14:paraId="148E94FB" w14:textId="77777777" w:rsidR="007F3A89" w:rsidRPr="00367753"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 xml:space="preserve">Arrêter les travaux aux heures sensibles ; </w:t>
      </w:r>
    </w:p>
    <w:p w14:paraId="3CF60BBE" w14:textId="77777777" w:rsidR="007F3A89" w:rsidRPr="00367753"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Exiger le port de protections individuelles pour les travailleurs ;</w:t>
      </w:r>
    </w:p>
    <w:p w14:paraId="462D5875" w14:textId="77777777" w:rsidR="007F3A89" w:rsidRDefault="007F3A89" w:rsidP="00D20C04">
      <w:pPr>
        <w:pStyle w:val="PargrafodaLista"/>
        <w:numPr>
          <w:ilvl w:val="0"/>
          <w:numId w:val="138"/>
        </w:numPr>
        <w:autoSpaceDE w:val="0"/>
        <w:autoSpaceDN w:val="0"/>
        <w:adjustRightInd w:val="0"/>
        <w:spacing w:after="0" w:line="240" w:lineRule="auto"/>
        <w:jc w:val="both"/>
        <w:rPr>
          <w:rFonts w:ascii="Times New Roman" w:hAnsi="Times New Roman"/>
          <w:sz w:val="22"/>
          <w:szCs w:val="22"/>
        </w:rPr>
      </w:pPr>
      <w:r w:rsidRPr="00F53558">
        <w:rPr>
          <w:rFonts w:ascii="Times New Roman" w:hAnsi="Times New Roman"/>
          <w:sz w:val="22"/>
          <w:szCs w:val="22"/>
        </w:rPr>
        <w:t>Promouvoir la concertation avec les populations riveraines.</w:t>
      </w:r>
    </w:p>
    <w:p w14:paraId="54A75193" w14:textId="77777777" w:rsidR="00603295" w:rsidRPr="00367753" w:rsidRDefault="00603295" w:rsidP="00603295">
      <w:pPr>
        <w:pStyle w:val="PargrafodaLista"/>
        <w:autoSpaceDE w:val="0"/>
        <w:autoSpaceDN w:val="0"/>
        <w:adjustRightInd w:val="0"/>
        <w:spacing w:after="0" w:line="240" w:lineRule="auto"/>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14670EC3" w14:textId="77777777" w:rsidTr="007F3A89">
        <w:tc>
          <w:tcPr>
            <w:tcW w:w="9206" w:type="dxa"/>
          </w:tcPr>
          <w:p w14:paraId="31F162C6" w14:textId="77777777" w:rsidR="007F3A89" w:rsidRPr="004A1589" w:rsidRDefault="007F3A89" w:rsidP="00181A87">
            <w:pPr>
              <w:jc w:val="center"/>
              <w:rPr>
                <w:rFonts w:ascii="Times New Roman" w:hAnsi="Times New Roman"/>
              </w:rPr>
            </w:pPr>
            <w:r w:rsidRPr="004A1589">
              <w:rPr>
                <w:rFonts w:ascii="Times New Roman" w:hAnsi="Times New Roman"/>
                <w:b/>
              </w:rPr>
              <w:t>Mesures de gestion de la santé et la sécurité à la traversée des struc</w:t>
            </w:r>
            <w:r>
              <w:rPr>
                <w:rFonts w:ascii="Times New Roman" w:hAnsi="Times New Roman"/>
                <w:b/>
              </w:rPr>
              <w:t>tures sensibles</w:t>
            </w:r>
          </w:p>
        </w:tc>
      </w:tr>
    </w:tbl>
    <w:p w14:paraId="50AE1798" w14:textId="77777777" w:rsidR="007F3A89" w:rsidRPr="00367753" w:rsidRDefault="007F3A89" w:rsidP="007F3A89">
      <w:pPr>
        <w:autoSpaceDE w:val="0"/>
        <w:autoSpaceDN w:val="0"/>
        <w:adjustRightInd w:val="0"/>
        <w:jc w:val="both"/>
        <w:rPr>
          <w:rFonts w:ascii="Times New Roman" w:hAnsi="Times New Roman"/>
        </w:rPr>
      </w:pPr>
      <w:r w:rsidRPr="003F2FC3">
        <w:rPr>
          <w:rFonts w:ascii="Times New Roman" w:hAnsi="Times New Roman"/>
        </w:rPr>
        <w:t>A la traversée des établissements scolaires, il est préconis</w:t>
      </w:r>
      <w:r w:rsidR="002C68A7">
        <w:rPr>
          <w:rFonts w:ascii="Times New Roman" w:hAnsi="Times New Roman"/>
        </w:rPr>
        <w:t>é</w:t>
      </w:r>
      <w:r w:rsidRPr="003F2FC3">
        <w:rPr>
          <w:rFonts w:ascii="Times New Roman" w:hAnsi="Times New Roman"/>
        </w:rPr>
        <w:t xml:space="preserve"> de programmer les travaux durant les grandes vacances afin de réduire les nuisances </w:t>
      </w:r>
    </w:p>
    <w:p w14:paraId="41CC0A5F" w14:textId="77777777" w:rsidR="007F3A89" w:rsidRPr="00367753" w:rsidRDefault="007F3A89" w:rsidP="007F3A89">
      <w:pPr>
        <w:autoSpaceDE w:val="0"/>
        <w:autoSpaceDN w:val="0"/>
        <w:adjustRightInd w:val="0"/>
        <w:jc w:val="both"/>
        <w:rPr>
          <w:rFonts w:ascii="Times New Roman" w:hAnsi="Times New Roman"/>
        </w:rPr>
      </w:pPr>
      <w:r w:rsidRPr="00F53558">
        <w:rPr>
          <w:rFonts w:ascii="Times New Roman" w:hAnsi="Times New Roman"/>
        </w:rPr>
        <w:t>Aux alentours des structures sen</w:t>
      </w:r>
      <w:r>
        <w:rPr>
          <w:rFonts w:ascii="Times New Roman" w:hAnsi="Times New Roman"/>
        </w:rPr>
        <w:t>sibles (par exemple les églises</w:t>
      </w:r>
      <w:r w:rsidRPr="00F53558">
        <w:rPr>
          <w:rFonts w:ascii="Times New Roman" w:hAnsi="Times New Roman"/>
        </w:rPr>
        <w:t xml:space="preserve">), il est préconisé de respecter les heures de prières. Les travaux devront être obligatoirement arrêtés aux heures de prières pour permettre aux fidèles de prier tranquillement.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38CE88C5" w14:textId="77777777" w:rsidTr="007F3A89">
        <w:tc>
          <w:tcPr>
            <w:tcW w:w="9206" w:type="dxa"/>
            <w:shd w:val="clear" w:color="auto" w:fill="auto"/>
          </w:tcPr>
          <w:p w14:paraId="4BB6A46B" w14:textId="77777777" w:rsidR="007F3A89" w:rsidRPr="004A1589" w:rsidRDefault="007F3A89" w:rsidP="00181A87">
            <w:pPr>
              <w:jc w:val="center"/>
              <w:rPr>
                <w:rFonts w:ascii="Times New Roman" w:hAnsi="Times New Roman"/>
                <w:b/>
              </w:rPr>
            </w:pPr>
            <w:r w:rsidRPr="004A1589">
              <w:rPr>
                <w:rFonts w:ascii="Times New Roman" w:hAnsi="Times New Roman"/>
                <w:b/>
              </w:rPr>
              <w:t>Gestion des impacts liés aux déchets</w:t>
            </w:r>
          </w:p>
        </w:tc>
      </w:tr>
    </w:tbl>
    <w:p w14:paraId="6661B69F" w14:textId="77777777" w:rsidR="007F3A89" w:rsidRPr="00367753" w:rsidRDefault="007F3A89" w:rsidP="007F3A89">
      <w:pPr>
        <w:autoSpaceDE w:val="0"/>
        <w:autoSpaceDN w:val="0"/>
        <w:adjustRightInd w:val="0"/>
        <w:spacing w:after="240"/>
        <w:jc w:val="both"/>
        <w:rPr>
          <w:rFonts w:ascii="Times New Roman" w:hAnsi="Times New Roman"/>
        </w:rPr>
      </w:pPr>
      <w:r w:rsidRPr="003F2FC3">
        <w:rPr>
          <w:rFonts w:ascii="Times New Roman" w:hAnsi="Times New Roman"/>
        </w:rPr>
        <w:t>S’agissant de la gestion des déchets de chantier, les entreprises adjudicataires des travaux veilleront au respect strict des clauses environnementales spécifiques qui seront intégrées dans les D.A.O des travaux et acceptées conjointement par les parties impliquées. Des visites du chantier seront effectuées en vue de déceler les man</w:t>
      </w:r>
      <w:r w:rsidRPr="00064CEA">
        <w:rPr>
          <w:rFonts w:ascii="Times New Roman" w:hAnsi="Times New Roman"/>
        </w:rPr>
        <w:t>quements éventuels, qui, le cas éc</w:t>
      </w:r>
      <w:r w:rsidRPr="00F53558">
        <w:rPr>
          <w:rFonts w:ascii="Times New Roman" w:hAnsi="Times New Roman"/>
        </w:rPr>
        <w:t xml:space="preserve">héant </w:t>
      </w:r>
      <w:r w:rsidR="00603295" w:rsidRPr="00F53558">
        <w:rPr>
          <w:rFonts w:ascii="Times New Roman" w:hAnsi="Times New Roman"/>
        </w:rPr>
        <w:t>devra</w:t>
      </w:r>
      <w:r w:rsidRPr="00F53558">
        <w:rPr>
          <w:rFonts w:ascii="Times New Roman" w:hAnsi="Times New Roman"/>
        </w:rPr>
        <w:t xml:space="preserve"> être corrigés. </w:t>
      </w:r>
    </w:p>
    <w:p w14:paraId="4DA7CF6C" w14:textId="77777777" w:rsidR="007F3A89" w:rsidRPr="00367753" w:rsidRDefault="007F3A89" w:rsidP="007F3A89">
      <w:pPr>
        <w:autoSpaceDE w:val="0"/>
        <w:autoSpaceDN w:val="0"/>
        <w:adjustRightInd w:val="0"/>
        <w:jc w:val="both"/>
        <w:rPr>
          <w:rFonts w:ascii="Times New Roman" w:hAnsi="Times New Roman"/>
        </w:rPr>
      </w:pPr>
      <w:r w:rsidRPr="00F53558">
        <w:rPr>
          <w:rFonts w:ascii="Times New Roman" w:hAnsi="Times New Roman"/>
        </w:rPr>
        <w:t>La génération des déchets (ordures, déblais/gravats, etc.) de chantier et ses effets en termes de pollution seront contrôlés à travers l’application entre autres des mesures de base suivantes :</w:t>
      </w:r>
    </w:p>
    <w:p w14:paraId="39CD3E06" w14:textId="77777777" w:rsidR="007F3A89" w:rsidRPr="00367753" w:rsidRDefault="007F3A89" w:rsidP="00D20C04">
      <w:pPr>
        <w:numPr>
          <w:ilvl w:val="0"/>
          <w:numId w:val="139"/>
        </w:numPr>
        <w:autoSpaceDE w:val="0"/>
        <w:autoSpaceDN w:val="0"/>
        <w:adjustRightInd w:val="0"/>
        <w:spacing w:after="200" w:line="240" w:lineRule="auto"/>
        <w:jc w:val="both"/>
        <w:rPr>
          <w:rFonts w:ascii="Times New Roman" w:hAnsi="Times New Roman"/>
          <w:i/>
        </w:rPr>
      </w:pPr>
      <w:r w:rsidRPr="00F53558">
        <w:rPr>
          <w:rFonts w:ascii="Times New Roman" w:hAnsi="Times New Roman"/>
          <w:i/>
        </w:rPr>
        <w:t>les déchets ne doivent être ni abandonnés, ni rejetés dans le milieu naturel, ni brûlés à l’air libre. Ils doivent être collectés séparément et valorisés dans la limite du possible ;</w:t>
      </w:r>
    </w:p>
    <w:p w14:paraId="11D13337" w14:textId="77777777" w:rsidR="007F3A89" w:rsidRPr="00367753" w:rsidRDefault="007F3A89" w:rsidP="00D20C04">
      <w:pPr>
        <w:numPr>
          <w:ilvl w:val="0"/>
          <w:numId w:val="139"/>
        </w:numPr>
        <w:autoSpaceDE w:val="0"/>
        <w:autoSpaceDN w:val="0"/>
        <w:adjustRightInd w:val="0"/>
        <w:spacing w:after="200" w:line="240" w:lineRule="auto"/>
        <w:jc w:val="both"/>
        <w:rPr>
          <w:rFonts w:ascii="Times New Roman" w:hAnsi="Times New Roman"/>
          <w:i/>
        </w:rPr>
      </w:pPr>
      <w:r w:rsidRPr="00F53558">
        <w:rPr>
          <w:rFonts w:ascii="Times New Roman" w:hAnsi="Times New Roman"/>
          <w:i/>
        </w:rPr>
        <w:t>les excédents de volumes de terre issus des travaux doivent être résorbés dans la phase de remblaiement afin d’assurer l’équilibre entre déblais et remblais au cours des terrassements et diminuer de fait l’apport extérieur en sable et autre matériau ;</w:t>
      </w:r>
    </w:p>
    <w:p w14:paraId="21A67FF4" w14:textId="77777777" w:rsidR="007F3A89" w:rsidRPr="00367753" w:rsidRDefault="007F3A89" w:rsidP="00D20C04">
      <w:pPr>
        <w:numPr>
          <w:ilvl w:val="0"/>
          <w:numId w:val="139"/>
        </w:numPr>
        <w:autoSpaceDE w:val="0"/>
        <w:autoSpaceDN w:val="0"/>
        <w:adjustRightInd w:val="0"/>
        <w:spacing w:after="200" w:line="240" w:lineRule="auto"/>
        <w:jc w:val="both"/>
        <w:rPr>
          <w:rFonts w:ascii="Times New Roman" w:hAnsi="Times New Roman"/>
          <w:i/>
        </w:rPr>
      </w:pPr>
      <w:r w:rsidRPr="00F53558">
        <w:rPr>
          <w:rFonts w:ascii="Times New Roman" w:hAnsi="Times New Roman"/>
          <w:i/>
        </w:rPr>
        <w:t xml:space="preserve">quant aux déchets en mélange, ils doivent être mis en stockage dans de(s) benne(s) ou container(s) « tous venants » et évacués dans les décharges autorisées. </w:t>
      </w:r>
    </w:p>
    <w:p w14:paraId="0B87653F" w14:textId="77777777" w:rsidR="007F3A89" w:rsidRPr="00367753" w:rsidRDefault="007F3A89" w:rsidP="007F3A89">
      <w:pPr>
        <w:autoSpaceDE w:val="0"/>
        <w:autoSpaceDN w:val="0"/>
        <w:adjustRightInd w:val="0"/>
        <w:spacing w:after="200"/>
        <w:jc w:val="both"/>
        <w:rPr>
          <w:rFonts w:ascii="Times New Roman" w:hAnsi="Times New Roman"/>
        </w:rPr>
      </w:pPr>
      <w:r w:rsidRPr="00F53558">
        <w:rPr>
          <w:rFonts w:ascii="Times New Roman" w:hAnsi="Times New Roman"/>
        </w:rPr>
        <w:t xml:space="preserve">Concernant la ligne souterraine, l’entreprise devra opérer à une gestion progressive des différents déchets (déblais, chutes de fer, chutes de planches, etc.) vers des décharges autorisées.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1AC7522A" w14:textId="77777777" w:rsidTr="007F3A89">
        <w:tc>
          <w:tcPr>
            <w:tcW w:w="9206" w:type="dxa"/>
            <w:shd w:val="clear" w:color="auto" w:fill="auto"/>
          </w:tcPr>
          <w:p w14:paraId="6443DECD" w14:textId="77777777" w:rsidR="007F3A89" w:rsidRPr="004A1589" w:rsidRDefault="007F3A89" w:rsidP="007F3A89">
            <w:pPr>
              <w:jc w:val="center"/>
              <w:rPr>
                <w:rFonts w:ascii="Times New Roman" w:hAnsi="Times New Roman"/>
              </w:rPr>
            </w:pPr>
            <w:r w:rsidRPr="004A1589">
              <w:rPr>
                <w:rFonts w:ascii="Times New Roman" w:hAnsi="Times New Roman"/>
                <w:b/>
              </w:rPr>
              <w:t>Gestion des impacts sur les ressources en eau</w:t>
            </w:r>
          </w:p>
        </w:tc>
      </w:tr>
    </w:tbl>
    <w:p w14:paraId="6BA7DA1D" w14:textId="77777777" w:rsidR="007F3A89" w:rsidRPr="00367753" w:rsidRDefault="007F3A89" w:rsidP="007F3A89">
      <w:pPr>
        <w:jc w:val="both"/>
        <w:rPr>
          <w:rFonts w:ascii="Times New Roman" w:hAnsi="Times New Roman"/>
        </w:rPr>
      </w:pPr>
      <w:r w:rsidRPr="003F2FC3">
        <w:rPr>
          <w:rFonts w:ascii="Times New Roman" w:hAnsi="Times New Roman"/>
        </w:rPr>
        <w:t>Afin de préserver les ressources en eau, l’entreprise en charge des travaux devra prendre en compte les mesures suivantes</w:t>
      </w:r>
      <w:r w:rsidRPr="00064CEA">
        <w:rPr>
          <w:rFonts w:ascii="Times New Roman" w:hAnsi="Times New Roman"/>
        </w:rPr>
        <w:t> </w:t>
      </w:r>
      <w:r w:rsidRPr="00F53558">
        <w:rPr>
          <w:rFonts w:ascii="Times New Roman" w:hAnsi="Times New Roman"/>
        </w:rPr>
        <w:t>:</w:t>
      </w:r>
    </w:p>
    <w:p w14:paraId="216787F8" w14:textId="77777777" w:rsidR="007F3A89" w:rsidRPr="00367753" w:rsidRDefault="007F3A89" w:rsidP="00D20C04">
      <w:pPr>
        <w:pStyle w:val="PargrafodaLista"/>
        <w:numPr>
          <w:ilvl w:val="0"/>
          <w:numId w:val="140"/>
        </w:numPr>
        <w:spacing w:line="240" w:lineRule="auto"/>
        <w:jc w:val="both"/>
        <w:rPr>
          <w:rFonts w:ascii="Times New Roman" w:hAnsi="Times New Roman"/>
          <w:sz w:val="22"/>
          <w:szCs w:val="22"/>
        </w:rPr>
      </w:pPr>
      <w:r w:rsidRPr="00F53558">
        <w:rPr>
          <w:rFonts w:ascii="Times New Roman" w:hAnsi="Times New Roman"/>
          <w:sz w:val="22"/>
          <w:szCs w:val="22"/>
        </w:rPr>
        <w:t>Respecter le drainage naturel du milieu et prendre toutes les mesures appropriées pour permettre l’écoulement normal des eaux</w:t>
      </w:r>
    </w:p>
    <w:p w14:paraId="1BD7EB45" w14:textId="77777777" w:rsidR="007F3A89" w:rsidRPr="00367753" w:rsidRDefault="007F3A89" w:rsidP="00D20C04">
      <w:pPr>
        <w:pStyle w:val="PargrafodaLista"/>
        <w:numPr>
          <w:ilvl w:val="0"/>
          <w:numId w:val="140"/>
        </w:numPr>
        <w:spacing w:line="240" w:lineRule="auto"/>
        <w:jc w:val="both"/>
        <w:rPr>
          <w:rFonts w:ascii="Times New Roman" w:hAnsi="Times New Roman"/>
          <w:sz w:val="22"/>
          <w:szCs w:val="22"/>
        </w:rPr>
      </w:pPr>
      <w:r w:rsidRPr="00F53558">
        <w:rPr>
          <w:rFonts w:ascii="Times New Roman" w:hAnsi="Times New Roman"/>
          <w:sz w:val="22"/>
          <w:szCs w:val="22"/>
        </w:rPr>
        <w:t>Intégrer lors de l’aménagement de fossés temporaires en réduisant au besoin, la pente du fossé en y installant, à intervalles réguliers, des obstacles qui permettront d’éviter l’érosion (par exemple : sacs de sable, ballots de paille, etc.)</w:t>
      </w:r>
    </w:p>
    <w:p w14:paraId="4569760E" w14:textId="77777777" w:rsidR="007F3A89" w:rsidRPr="00367753" w:rsidRDefault="007F3A89" w:rsidP="00D20C04">
      <w:pPr>
        <w:pStyle w:val="PargrafodaLista"/>
        <w:numPr>
          <w:ilvl w:val="0"/>
          <w:numId w:val="140"/>
        </w:numPr>
        <w:spacing w:line="240" w:lineRule="auto"/>
        <w:jc w:val="both"/>
        <w:rPr>
          <w:rFonts w:ascii="Times New Roman" w:hAnsi="Times New Roman"/>
          <w:sz w:val="22"/>
          <w:szCs w:val="22"/>
        </w:rPr>
      </w:pPr>
      <w:r w:rsidRPr="00F53558">
        <w:rPr>
          <w:rFonts w:ascii="Times New Roman" w:hAnsi="Times New Roman"/>
          <w:sz w:val="22"/>
          <w:szCs w:val="22"/>
        </w:rPr>
        <w:t xml:space="preserve">Prendre en compte toutes les mesures appropriées pour faire disparaître les causes d’insalubrité de manière à assurer la protection des ressources en eau, la commodité du voisinage, la santé et la sécurité de la population, la salubrité publique, </w:t>
      </w:r>
      <w:r>
        <w:rPr>
          <w:rFonts w:ascii="Times New Roman" w:hAnsi="Times New Roman"/>
          <w:sz w:val="22"/>
          <w:szCs w:val="22"/>
        </w:rPr>
        <w:t>l’agriculture</w:t>
      </w:r>
      <w:r w:rsidRPr="00F53558">
        <w:rPr>
          <w:rFonts w:ascii="Times New Roman" w:hAnsi="Times New Roman"/>
          <w:sz w:val="22"/>
          <w:szCs w:val="22"/>
        </w:rPr>
        <w:t>, la protection de la nature et de l’environnement.</w:t>
      </w:r>
    </w:p>
    <w:p w14:paraId="79E2D591" w14:textId="77777777" w:rsidR="007F3A89" w:rsidRPr="00367753" w:rsidRDefault="007F3A89" w:rsidP="00D20C04">
      <w:pPr>
        <w:pStyle w:val="PargrafodaLista"/>
        <w:numPr>
          <w:ilvl w:val="0"/>
          <w:numId w:val="140"/>
        </w:numPr>
        <w:spacing w:line="240" w:lineRule="auto"/>
        <w:jc w:val="both"/>
        <w:rPr>
          <w:rFonts w:ascii="Times New Roman" w:hAnsi="Times New Roman"/>
          <w:sz w:val="22"/>
          <w:szCs w:val="22"/>
        </w:rPr>
      </w:pPr>
      <w:r w:rsidRPr="00F53558">
        <w:rPr>
          <w:rFonts w:ascii="Times New Roman" w:hAnsi="Times New Roman"/>
          <w:sz w:val="22"/>
          <w:szCs w:val="22"/>
        </w:rPr>
        <w:t>Proscrire le lavage de véhicule ou d’équipement sur les sites des travaux.</w:t>
      </w:r>
    </w:p>
    <w:p w14:paraId="0E281DC1" w14:textId="77777777" w:rsidR="007F3A89" w:rsidRPr="00367753" w:rsidRDefault="007F3A89" w:rsidP="00D20C04">
      <w:pPr>
        <w:pStyle w:val="PargrafodaLista"/>
        <w:numPr>
          <w:ilvl w:val="0"/>
          <w:numId w:val="140"/>
        </w:numPr>
        <w:spacing w:line="240" w:lineRule="auto"/>
        <w:jc w:val="both"/>
        <w:rPr>
          <w:rFonts w:ascii="Times New Roman" w:hAnsi="Times New Roman"/>
          <w:sz w:val="22"/>
          <w:szCs w:val="22"/>
        </w:rPr>
      </w:pPr>
      <w:r w:rsidRPr="00F53558">
        <w:rPr>
          <w:rFonts w:ascii="Times New Roman" w:hAnsi="Times New Roman"/>
          <w:sz w:val="22"/>
          <w:szCs w:val="22"/>
        </w:rPr>
        <w:t>Aménager une aire de lavage des véhicules ou les équipements devront être lavés selon les codes en vigueur et où les eaux usées seront séparées de l’huile ou de la graisse résiduelle.</w:t>
      </w:r>
    </w:p>
    <w:p w14:paraId="340A352E" w14:textId="77777777" w:rsidR="007F3A89" w:rsidRPr="00367753" w:rsidRDefault="007F3A89" w:rsidP="00D20C04">
      <w:pPr>
        <w:pStyle w:val="PargrafodaLista"/>
        <w:numPr>
          <w:ilvl w:val="0"/>
          <w:numId w:val="140"/>
        </w:numPr>
        <w:spacing w:line="240" w:lineRule="auto"/>
        <w:jc w:val="both"/>
        <w:rPr>
          <w:rFonts w:ascii="Times New Roman" w:hAnsi="Times New Roman"/>
          <w:sz w:val="22"/>
          <w:szCs w:val="22"/>
        </w:rPr>
      </w:pPr>
      <w:r w:rsidRPr="00F53558">
        <w:rPr>
          <w:rFonts w:ascii="Times New Roman" w:hAnsi="Times New Roman"/>
          <w:sz w:val="22"/>
          <w:szCs w:val="22"/>
        </w:rPr>
        <w:t>Eviter d’utiliser un boyau pour nettoyer les surfaces asphaltées ou bétonnées si l’eau n’est pas dirigée vers un séparateur eau-hydrocarbures. Utiliser plutôt un balai ou essuyer le déversement avec des chiffons ou le nettoyer avec des absorbants.</w:t>
      </w:r>
    </w:p>
    <w:p w14:paraId="06A6E4CE" w14:textId="77777777" w:rsidR="007F3A89" w:rsidRPr="00367753" w:rsidRDefault="007F3A89" w:rsidP="00D20C04">
      <w:pPr>
        <w:pStyle w:val="PargrafodaLista"/>
        <w:numPr>
          <w:ilvl w:val="0"/>
          <w:numId w:val="140"/>
        </w:numPr>
        <w:spacing w:line="240" w:lineRule="auto"/>
        <w:jc w:val="both"/>
        <w:rPr>
          <w:rFonts w:ascii="Times New Roman" w:hAnsi="Times New Roman"/>
          <w:sz w:val="22"/>
          <w:szCs w:val="22"/>
        </w:rPr>
      </w:pPr>
      <w:r w:rsidRPr="00F53558">
        <w:rPr>
          <w:rFonts w:ascii="Times New Roman" w:hAnsi="Times New Roman"/>
          <w:sz w:val="22"/>
          <w:szCs w:val="22"/>
        </w:rPr>
        <w:t xml:space="preserve">Inspecter le terrain et les installations chaque jour pour déceler tout déversement et en présence d’un déversement, inspecter le système de collecter des eaux pour déterminer si des produits pétroliers ou dangereux ont fui la zone. </w:t>
      </w:r>
    </w:p>
    <w:p w14:paraId="4BA46410" w14:textId="77777777" w:rsidR="007F3A89" w:rsidRPr="00367753" w:rsidRDefault="007F3A89" w:rsidP="00D20C04">
      <w:pPr>
        <w:pStyle w:val="PargrafodaLista"/>
        <w:numPr>
          <w:ilvl w:val="0"/>
          <w:numId w:val="140"/>
        </w:numPr>
        <w:spacing w:line="240" w:lineRule="auto"/>
        <w:jc w:val="both"/>
        <w:rPr>
          <w:rFonts w:ascii="Times New Roman" w:hAnsi="Times New Roman"/>
          <w:sz w:val="22"/>
          <w:szCs w:val="22"/>
        </w:rPr>
      </w:pPr>
      <w:r w:rsidRPr="00F53558">
        <w:rPr>
          <w:rFonts w:ascii="Times New Roman" w:hAnsi="Times New Roman"/>
          <w:sz w:val="22"/>
          <w:szCs w:val="22"/>
        </w:rPr>
        <w:t>Eviter que des débris ou des produits utilisés pour le travail ou de l’eau utilisée pour rincer le matériel soient déchargés ou déversés sur des terrains ou dans des fossés, cours d’eau, étangs ou autres milieux adjacents.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12E188F8" w14:textId="77777777" w:rsidTr="007F3A89">
        <w:tc>
          <w:tcPr>
            <w:tcW w:w="9206" w:type="dxa"/>
            <w:shd w:val="clear" w:color="auto" w:fill="auto"/>
          </w:tcPr>
          <w:p w14:paraId="7C9FA09C" w14:textId="77777777" w:rsidR="007F3A89" w:rsidRPr="004A1589" w:rsidRDefault="007F3A89" w:rsidP="007F3A89">
            <w:pPr>
              <w:jc w:val="center"/>
              <w:rPr>
                <w:rFonts w:ascii="Times New Roman" w:hAnsi="Times New Roman"/>
              </w:rPr>
            </w:pPr>
            <w:r w:rsidRPr="004A1589">
              <w:rPr>
                <w:rFonts w:ascii="Times New Roman" w:hAnsi="Times New Roman"/>
                <w:b/>
              </w:rPr>
              <w:t>Gestion des impacts sur les sols</w:t>
            </w:r>
          </w:p>
        </w:tc>
      </w:tr>
    </w:tbl>
    <w:p w14:paraId="71505527" w14:textId="77777777" w:rsidR="007F3A89" w:rsidRPr="00064CEA" w:rsidRDefault="007F3A89" w:rsidP="007F3A89">
      <w:pPr>
        <w:jc w:val="both"/>
        <w:rPr>
          <w:rFonts w:ascii="Times New Roman" w:hAnsi="Times New Roman"/>
        </w:rPr>
      </w:pPr>
      <w:r w:rsidRPr="003F2FC3">
        <w:rPr>
          <w:rFonts w:ascii="Times New Roman" w:hAnsi="Times New Roman"/>
        </w:rPr>
        <w:t>Pour éviter une déstructuration de la structure et de la qualité des sols, les mesures suivantes sont préconisées </w:t>
      </w:r>
      <w:r w:rsidRPr="00064CEA">
        <w:rPr>
          <w:rFonts w:ascii="Times New Roman" w:hAnsi="Times New Roman"/>
        </w:rPr>
        <w:t>:</w:t>
      </w:r>
    </w:p>
    <w:p w14:paraId="31DFA8D0"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Avoir une Maîtrise des mouvements des engins et autres matériels de chantier</w:t>
      </w:r>
    </w:p>
    <w:p w14:paraId="6C5BFFE9"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Distinguer les étapes de décapage des matériaux superficiels ayant un intérêt au niveau de leur richesse pédologique et de l’excavation en profondeur des autres terres</w:t>
      </w:r>
    </w:p>
    <w:p w14:paraId="2075915F"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Recouvrir le fond des fossés de drainage à l’aide de matériaux granulaires pour réduire l’action érosive de l’eau</w:t>
      </w:r>
    </w:p>
    <w:p w14:paraId="5956A993"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Mettre en place des mesures efficaces de contrôle de l’érosion afin d’éviter l’entraînement de sédiments vers le plan d’eau</w:t>
      </w:r>
    </w:p>
    <w:p w14:paraId="6CB451DA"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Arrêter momentanément les travaux en cas d’intempéries exceptionnelles qui seraient de nature à accroître l’érosion des sols</w:t>
      </w:r>
    </w:p>
    <w:p w14:paraId="5CB51626"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Maintenir une végétation basse sur les secteurs les plus sensibles</w:t>
      </w:r>
    </w:p>
    <w:p w14:paraId="2A1F96AF" w14:textId="77777777" w:rsidR="007F3A89" w:rsidRPr="00367753" w:rsidRDefault="007F3A89" w:rsidP="00D20C04">
      <w:pPr>
        <w:pStyle w:val="PargrafodaLista"/>
        <w:numPr>
          <w:ilvl w:val="0"/>
          <w:numId w:val="141"/>
        </w:numPr>
        <w:spacing w:line="240" w:lineRule="auto"/>
        <w:jc w:val="both"/>
        <w:rPr>
          <w:rFonts w:ascii="Times New Roman" w:hAnsi="Times New Roman"/>
          <w:sz w:val="22"/>
          <w:szCs w:val="22"/>
        </w:rPr>
      </w:pPr>
      <w:r w:rsidRPr="00F53558">
        <w:rPr>
          <w:rFonts w:ascii="Times New Roman" w:hAnsi="Times New Roman"/>
          <w:sz w:val="22"/>
          <w:szCs w:val="22"/>
        </w:rPr>
        <w:t>Prendre toute mesure appropriée pour enrayer ou prévenir le danger constaté, ou présumé, relié aux différentes activités qui pourraient générer de la pollution ou présenter des dangers pour les sols</w:t>
      </w:r>
    </w:p>
    <w:p w14:paraId="18E47A1D"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 xml:space="preserve">Evacuer les déblais et autres résidus vers des sites autorisés </w:t>
      </w:r>
    </w:p>
    <w:p w14:paraId="102D6967"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Faire une gestion écologique des déchets de chantier (liquides)</w:t>
      </w:r>
    </w:p>
    <w:p w14:paraId="3931571B" w14:textId="77777777" w:rsidR="007F3A89" w:rsidRPr="00367753" w:rsidRDefault="007F3A89" w:rsidP="00D20C04">
      <w:pPr>
        <w:pStyle w:val="PargrafodaLista"/>
        <w:numPr>
          <w:ilvl w:val="0"/>
          <w:numId w:val="141"/>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Collecter, entreposer et évacuer les huiles et lubrifiants vers des rep</w:t>
      </w:r>
      <w:r>
        <w:rPr>
          <w:rFonts w:ascii="Times New Roman" w:hAnsi="Times New Roman"/>
          <w:sz w:val="22"/>
          <w:szCs w:val="22"/>
        </w:rPr>
        <w:t xml:space="preserve">reneurs agrées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2E4B087B" w14:textId="77777777" w:rsidTr="007F3A89">
        <w:trPr>
          <w:trHeight w:val="90"/>
        </w:trPr>
        <w:tc>
          <w:tcPr>
            <w:tcW w:w="9206" w:type="dxa"/>
            <w:shd w:val="clear" w:color="auto" w:fill="auto"/>
          </w:tcPr>
          <w:p w14:paraId="34E7739C" w14:textId="77777777" w:rsidR="007F3A89" w:rsidRPr="004A1589" w:rsidRDefault="007F3A89" w:rsidP="00603295">
            <w:pPr>
              <w:autoSpaceDE w:val="0"/>
              <w:autoSpaceDN w:val="0"/>
              <w:adjustRightInd w:val="0"/>
              <w:jc w:val="center"/>
              <w:rPr>
                <w:rFonts w:ascii="Times New Roman" w:hAnsi="Times New Roman"/>
              </w:rPr>
            </w:pPr>
            <w:r w:rsidRPr="004A1589">
              <w:rPr>
                <w:rFonts w:ascii="Times New Roman" w:hAnsi="Times New Roman"/>
                <w:b/>
              </w:rPr>
              <w:t>Mesures de gestion/prévention des risques lors des travaux</w:t>
            </w:r>
          </w:p>
        </w:tc>
      </w:tr>
    </w:tbl>
    <w:p w14:paraId="0F91243D" w14:textId="77777777" w:rsidR="007F3A89" w:rsidRPr="00064CEA" w:rsidRDefault="007F3A89" w:rsidP="007F3A89">
      <w:pPr>
        <w:autoSpaceDE w:val="0"/>
        <w:autoSpaceDN w:val="0"/>
        <w:adjustRightInd w:val="0"/>
        <w:spacing w:before="240"/>
        <w:jc w:val="both"/>
        <w:rPr>
          <w:rFonts w:ascii="Times New Roman" w:hAnsi="Times New Roman"/>
        </w:rPr>
      </w:pPr>
      <w:r w:rsidRPr="003F2FC3">
        <w:rPr>
          <w:rFonts w:ascii="Times New Roman" w:hAnsi="Times New Roman"/>
        </w:rPr>
        <w:t xml:space="preserve">Les dispositions suivantes devront être observées, par l’entreprise en charge des </w:t>
      </w:r>
      <w:r w:rsidR="00603295" w:rsidRPr="003F2FC3">
        <w:rPr>
          <w:rFonts w:ascii="Times New Roman" w:hAnsi="Times New Roman"/>
        </w:rPr>
        <w:t>travaux, pour</w:t>
      </w:r>
      <w:r w:rsidRPr="003F2FC3">
        <w:rPr>
          <w:rFonts w:ascii="Times New Roman" w:hAnsi="Times New Roman"/>
        </w:rPr>
        <w:t xml:space="preserve"> prendre en compte les risques liés aux travaux. </w:t>
      </w:r>
    </w:p>
    <w:p w14:paraId="4E27EB8F"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Mettre en œuvre un programme de protection contre la chute qui comprend notamment la formation aux techniques d’ascension et l’application des mesures de protection contre la chute ; l’inspection, l’entretien et le remplacement du matériel de protection contre la chute ; et le sauvetage lors des chutes ;</w:t>
      </w:r>
    </w:p>
    <w:p w14:paraId="6C84BE03"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Doter les opérateurs de ceintures de sécurité en nylon doublé d’au moins 16 millimètres ou en tout autre matériau de résistance équivalente ;</w:t>
      </w:r>
    </w:p>
    <w:p w14:paraId="3B7A7CF7"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Mettre en place des protections antichute (garde</w:t>
      </w:r>
      <w:r w:rsidR="002C68A7">
        <w:rPr>
          <w:rFonts w:ascii="Times New Roman" w:hAnsi="Times New Roman"/>
          <w:sz w:val="22"/>
          <w:szCs w:val="22"/>
        </w:rPr>
        <w:t>-</w:t>
      </w:r>
      <w:r w:rsidRPr="00F53558">
        <w:rPr>
          <w:rFonts w:ascii="Times New Roman" w:hAnsi="Times New Roman"/>
          <w:sz w:val="22"/>
          <w:szCs w:val="22"/>
        </w:rPr>
        <w:t>corps ou garde pieds) en cas d’utilisation d’un engin de levage.</w:t>
      </w:r>
    </w:p>
    <w:p w14:paraId="6518DD94"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Autoriser uniquement les opérateurs formés et habilités à installer le matériel électrique (postes, raccordements, lanternes, etc.) ;</w:t>
      </w:r>
    </w:p>
    <w:p w14:paraId="05F96C68"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Mettre hors tension et assurer la mise à la terre des lignes de distribution d’électricité sous tension avant d’entreprendre des travaux sur ces lignes ou à proximité ;</w:t>
      </w:r>
    </w:p>
    <w:p w14:paraId="4CC08C00"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Veiller à ce que les travaux sur les fils sous tension soient effectués par des ouvriers formés et dans le respect strict de normes de sécurité et d’isolement.</w:t>
      </w:r>
    </w:p>
    <w:p w14:paraId="11C7BB03"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Veiller à ce que les travaux sur les fils sous tension soient effectués par des ouvriers formés et dans le respect strict de normes de sécurité et d’isolement ;</w:t>
      </w:r>
    </w:p>
    <w:p w14:paraId="365E21DB"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Mettre à la disposition des opérateurs les équipements de protection individuelle nécessaires avant toute intervention dans les ouvrages électriques, à savoir : casque isolant ; lunette de sécurité anti UV ; gants isolants ; vêtement de travail en matière ignifugée ; chaussures de sécurité isolantes.</w:t>
      </w:r>
    </w:p>
    <w:p w14:paraId="54459823"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Vérifier l’intégrité des structures avant d’entreprendre les travaux ;</w:t>
      </w:r>
    </w:p>
    <w:p w14:paraId="0CEA5ECB"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Mettre en place des dispositions de protections antichute (</w:t>
      </w:r>
      <w:r w:rsidR="00603295" w:rsidRPr="00F53558">
        <w:rPr>
          <w:rFonts w:ascii="Times New Roman" w:hAnsi="Times New Roman"/>
          <w:sz w:val="22"/>
          <w:szCs w:val="22"/>
        </w:rPr>
        <w:t>garde-corps</w:t>
      </w:r>
      <w:r w:rsidRPr="00F53558">
        <w:rPr>
          <w:rFonts w:ascii="Times New Roman" w:hAnsi="Times New Roman"/>
          <w:sz w:val="22"/>
          <w:szCs w:val="22"/>
        </w:rPr>
        <w:t xml:space="preserve"> ou garde pieds) en cas d’utilisation d’un engin de levage. A cet effet, s’assurer que l’engin de lavage présente les caractéristiques requises qu’il est bien entretenu et les opérateurs ont la formation requise ;</w:t>
      </w:r>
    </w:p>
    <w:p w14:paraId="164350B0" w14:textId="77777777" w:rsidR="007F3A89" w:rsidRPr="00367753" w:rsidRDefault="007F3A89" w:rsidP="00D20C04">
      <w:pPr>
        <w:pStyle w:val="PargrafodaLista"/>
        <w:numPr>
          <w:ilvl w:val="0"/>
          <w:numId w:val="143"/>
        </w:numPr>
        <w:spacing w:after="0" w:line="240" w:lineRule="auto"/>
        <w:jc w:val="both"/>
        <w:rPr>
          <w:rFonts w:ascii="Times New Roman" w:hAnsi="Times New Roman"/>
          <w:sz w:val="22"/>
          <w:szCs w:val="22"/>
        </w:rPr>
      </w:pPr>
      <w:r w:rsidRPr="00F53558">
        <w:rPr>
          <w:rFonts w:ascii="Times New Roman" w:hAnsi="Times New Roman"/>
          <w:sz w:val="22"/>
          <w:szCs w:val="22"/>
        </w:rPr>
        <w:t>Enlever les panneaux et autres objets d’encombrement au niveau des poteaux ou des structures avant d’entreprendre les travaux ;</w:t>
      </w:r>
    </w:p>
    <w:p w14:paraId="2F7B3998" w14:textId="77777777" w:rsidR="007F3A89" w:rsidRPr="00367753" w:rsidRDefault="00603295" w:rsidP="00D20C04">
      <w:pPr>
        <w:pStyle w:val="PargrafodaLista"/>
        <w:numPr>
          <w:ilvl w:val="0"/>
          <w:numId w:val="144"/>
        </w:numPr>
        <w:spacing w:line="240" w:lineRule="auto"/>
        <w:jc w:val="both"/>
        <w:rPr>
          <w:rFonts w:ascii="Times New Roman" w:hAnsi="Times New Roman"/>
          <w:sz w:val="22"/>
          <w:szCs w:val="22"/>
        </w:rPr>
      </w:pPr>
      <w:r w:rsidRPr="00F53558">
        <w:rPr>
          <w:rFonts w:ascii="Times New Roman" w:hAnsi="Times New Roman"/>
          <w:sz w:val="22"/>
          <w:szCs w:val="22"/>
        </w:rPr>
        <w:t>Utiliser</w:t>
      </w:r>
      <w:r w:rsidR="007F3A89" w:rsidRPr="00F53558">
        <w:rPr>
          <w:rFonts w:ascii="Times New Roman" w:hAnsi="Times New Roman"/>
          <w:sz w:val="22"/>
          <w:szCs w:val="22"/>
        </w:rPr>
        <w:t xml:space="preserve"> un sac à outils agréé pour faire monter ou descendre les outils ou autres matériels utilisés par les ouvriers travaillant sur les structures.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06290CBE" w14:textId="77777777" w:rsidTr="007F3A89">
        <w:tc>
          <w:tcPr>
            <w:tcW w:w="9206" w:type="dxa"/>
            <w:shd w:val="clear" w:color="auto" w:fill="auto"/>
          </w:tcPr>
          <w:p w14:paraId="255D44E7" w14:textId="77777777" w:rsidR="007F3A89" w:rsidRPr="004A1589" w:rsidRDefault="007F3A89" w:rsidP="008D0F1F">
            <w:pPr>
              <w:spacing w:after="0"/>
              <w:jc w:val="center"/>
              <w:rPr>
                <w:rFonts w:ascii="Times New Roman" w:hAnsi="Times New Roman"/>
                <w:b/>
              </w:rPr>
            </w:pPr>
            <w:r w:rsidRPr="004A1589">
              <w:rPr>
                <w:rFonts w:ascii="Times New Roman" w:hAnsi="Times New Roman"/>
                <w:b/>
              </w:rPr>
              <w:t>Gestion des impacts sur la biodiversité</w:t>
            </w:r>
          </w:p>
        </w:tc>
      </w:tr>
    </w:tbl>
    <w:p w14:paraId="6FDA78B0" w14:textId="77777777" w:rsidR="007F3A89" w:rsidRPr="00367753" w:rsidRDefault="007F3A89" w:rsidP="007F3A89">
      <w:pPr>
        <w:jc w:val="both"/>
        <w:rPr>
          <w:rFonts w:ascii="Times New Roman" w:hAnsi="Times New Roman"/>
        </w:rPr>
      </w:pPr>
      <w:r w:rsidRPr="003F2FC3">
        <w:rPr>
          <w:rFonts w:ascii="Times New Roman" w:hAnsi="Times New Roman"/>
        </w:rPr>
        <w:t>L’entreprise devra prendre des dispositions pour une meilleure prise en charge de la biodiversité à la traver</w:t>
      </w:r>
      <w:r>
        <w:rPr>
          <w:rFonts w:ascii="Times New Roman" w:hAnsi="Times New Roman"/>
        </w:rPr>
        <w:t>sé des</w:t>
      </w:r>
      <w:r w:rsidRPr="003F2FC3">
        <w:rPr>
          <w:rFonts w:ascii="Times New Roman" w:hAnsi="Times New Roman"/>
        </w:rPr>
        <w:t xml:space="preserve"> zone</w:t>
      </w:r>
      <w:r>
        <w:rPr>
          <w:rFonts w:ascii="Times New Roman" w:hAnsi="Times New Roman"/>
        </w:rPr>
        <w:t>s</w:t>
      </w:r>
      <w:r w:rsidRPr="003F2FC3">
        <w:rPr>
          <w:rFonts w:ascii="Times New Roman" w:hAnsi="Times New Roman"/>
        </w:rPr>
        <w:t xml:space="preserve"> </w:t>
      </w:r>
      <w:r>
        <w:rPr>
          <w:rFonts w:ascii="Times New Roman" w:hAnsi="Times New Roman"/>
        </w:rPr>
        <w:t>boisées</w:t>
      </w:r>
      <w:r w:rsidRPr="003F2FC3">
        <w:rPr>
          <w:rFonts w:ascii="Times New Roman" w:hAnsi="Times New Roman"/>
        </w:rPr>
        <w:t xml:space="preserve">. </w:t>
      </w:r>
      <w:r w:rsidRPr="00064CEA">
        <w:rPr>
          <w:rFonts w:ascii="Times New Roman" w:hAnsi="Times New Roman"/>
        </w:rPr>
        <w:t>Afin de prendre en compte efficacement la dimension protecti</w:t>
      </w:r>
      <w:r w:rsidRPr="00F53558">
        <w:rPr>
          <w:rFonts w:ascii="Times New Roman" w:hAnsi="Times New Roman"/>
        </w:rPr>
        <w:t xml:space="preserve">on de la biodiversité sur ce tronçon. L’entreprise en charge des travaux devra : </w:t>
      </w:r>
    </w:p>
    <w:p w14:paraId="2B54E376" w14:textId="77777777" w:rsidR="007F3A89" w:rsidRPr="00367753" w:rsidRDefault="007F3A89" w:rsidP="00D20C04">
      <w:pPr>
        <w:pStyle w:val="PargrafodaLista"/>
        <w:numPr>
          <w:ilvl w:val="0"/>
          <w:numId w:val="142"/>
        </w:numPr>
        <w:spacing w:line="240" w:lineRule="auto"/>
        <w:ind w:right="141"/>
        <w:jc w:val="both"/>
        <w:rPr>
          <w:rFonts w:ascii="Times New Roman" w:hAnsi="Times New Roman"/>
          <w:sz w:val="22"/>
          <w:szCs w:val="22"/>
        </w:rPr>
      </w:pPr>
      <w:r w:rsidRPr="00F53558">
        <w:rPr>
          <w:rFonts w:ascii="Times New Roman" w:hAnsi="Times New Roman"/>
          <w:sz w:val="22"/>
          <w:szCs w:val="22"/>
        </w:rPr>
        <w:t>Eviter les défrichements excessifs et préserver les espèces</w:t>
      </w:r>
    </w:p>
    <w:p w14:paraId="72A6F284"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Se limiter à l’espace nécessaire pour l’exécution des travaux  </w:t>
      </w:r>
    </w:p>
    <w:p w14:paraId="09B2AB31" w14:textId="77777777" w:rsidR="007F3A89" w:rsidRPr="00367753" w:rsidRDefault="007F3A89" w:rsidP="00D20C04">
      <w:pPr>
        <w:pStyle w:val="PargrafodaLista"/>
        <w:numPr>
          <w:ilvl w:val="0"/>
          <w:numId w:val="142"/>
        </w:numPr>
        <w:autoSpaceDE w:val="0"/>
        <w:autoSpaceDN w:val="0"/>
        <w:adjustRightInd w:val="0"/>
        <w:spacing w:line="240" w:lineRule="auto"/>
        <w:jc w:val="both"/>
        <w:rPr>
          <w:rFonts w:ascii="Times New Roman" w:hAnsi="Times New Roman"/>
          <w:iCs/>
          <w:sz w:val="22"/>
          <w:szCs w:val="22"/>
        </w:rPr>
      </w:pPr>
      <w:r w:rsidRPr="00F53558">
        <w:rPr>
          <w:rFonts w:ascii="Times New Roman" w:hAnsi="Times New Roman"/>
          <w:iCs/>
          <w:sz w:val="22"/>
          <w:szCs w:val="22"/>
        </w:rPr>
        <w:t>Soumettre les défrichements à autorisation dans les conditions fixées par la loi</w:t>
      </w:r>
    </w:p>
    <w:p w14:paraId="265E2662" w14:textId="77777777" w:rsidR="007F3A89" w:rsidRPr="00367753" w:rsidRDefault="007F3A89" w:rsidP="00D20C04">
      <w:pPr>
        <w:pStyle w:val="PargrafodaLista"/>
        <w:numPr>
          <w:ilvl w:val="0"/>
          <w:numId w:val="142"/>
        </w:numPr>
        <w:autoSpaceDE w:val="0"/>
        <w:autoSpaceDN w:val="0"/>
        <w:adjustRightInd w:val="0"/>
        <w:spacing w:line="240" w:lineRule="auto"/>
        <w:jc w:val="both"/>
        <w:rPr>
          <w:rFonts w:ascii="Times New Roman" w:hAnsi="Times New Roman"/>
          <w:iCs/>
          <w:sz w:val="22"/>
          <w:szCs w:val="22"/>
        </w:rPr>
      </w:pPr>
      <w:r w:rsidRPr="00F53558">
        <w:rPr>
          <w:rFonts w:ascii="Times New Roman" w:hAnsi="Times New Roman"/>
          <w:iCs/>
          <w:sz w:val="22"/>
          <w:szCs w:val="22"/>
        </w:rPr>
        <w:t>Procéder à des reboisements avec des espèces végétales non ligneuses</w:t>
      </w:r>
    </w:p>
    <w:p w14:paraId="04F33E32" w14:textId="77777777" w:rsidR="007F3A89" w:rsidRPr="00367753" w:rsidRDefault="007F3A89" w:rsidP="00D20C04">
      <w:pPr>
        <w:pStyle w:val="PargrafodaLista"/>
        <w:numPr>
          <w:ilvl w:val="0"/>
          <w:numId w:val="142"/>
        </w:numPr>
        <w:autoSpaceDE w:val="0"/>
        <w:autoSpaceDN w:val="0"/>
        <w:adjustRightInd w:val="0"/>
        <w:spacing w:line="240" w:lineRule="auto"/>
        <w:jc w:val="both"/>
        <w:rPr>
          <w:rFonts w:ascii="Times New Roman" w:hAnsi="Times New Roman"/>
          <w:iCs/>
          <w:sz w:val="22"/>
          <w:szCs w:val="22"/>
        </w:rPr>
      </w:pPr>
      <w:r w:rsidRPr="00F53558">
        <w:rPr>
          <w:rFonts w:ascii="Times New Roman" w:hAnsi="Times New Roman"/>
          <w:iCs/>
          <w:sz w:val="22"/>
          <w:szCs w:val="22"/>
        </w:rPr>
        <w:t>Choisir au préalable des aires de stockage des matériaux pour limiter l’impact sur la végétation pendant les travaux</w:t>
      </w:r>
    </w:p>
    <w:p w14:paraId="02A5A74F" w14:textId="77777777" w:rsidR="007F3A89" w:rsidRPr="00367753" w:rsidRDefault="007F3A89" w:rsidP="00D20C04">
      <w:pPr>
        <w:pStyle w:val="PargrafodaLista"/>
        <w:numPr>
          <w:ilvl w:val="0"/>
          <w:numId w:val="142"/>
        </w:numPr>
        <w:autoSpaceDE w:val="0"/>
        <w:autoSpaceDN w:val="0"/>
        <w:adjustRightInd w:val="0"/>
        <w:spacing w:line="240" w:lineRule="auto"/>
        <w:jc w:val="both"/>
        <w:rPr>
          <w:rFonts w:ascii="Times New Roman" w:hAnsi="Times New Roman"/>
          <w:iCs/>
          <w:sz w:val="22"/>
          <w:szCs w:val="22"/>
        </w:rPr>
      </w:pPr>
      <w:r w:rsidRPr="00F53558">
        <w:rPr>
          <w:rFonts w:ascii="Times New Roman" w:hAnsi="Times New Roman"/>
          <w:iCs/>
          <w:sz w:val="22"/>
          <w:szCs w:val="22"/>
        </w:rPr>
        <w:t>Eviter de bruler les déchets végétaux</w:t>
      </w:r>
    </w:p>
    <w:p w14:paraId="28103C72" w14:textId="77777777" w:rsidR="007F3A89" w:rsidRPr="00367753" w:rsidRDefault="007F3A89" w:rsidP="00D20C04">
      <w:pPr>
        <w:pStyle w:val="PargrafodaLista"/>
        <w:numPr>
          <w:ilvl w:val="0"/>
          <w:numId w:val="144"/>
        </w:numPr>
        <w:autoSpaceDE w:val="0"/>
        <w:autoSpaceDN w:val="0"/>
        <w:adjustRightInd w:val="0"/>
        <w:spacing w:line="240" w:lineRule="auto"/>
        <w:jc w:val="both"/>
        <w:rPr>
          <w:rFonts w:ascii="Times New Roman" w:hAnsi="Times New Roman"/>
          <w:sz w:val="22"/>
          <w:szCs w:val="22"/>
        </w:rPr>
      </w:pPr>
      <w:r w:rsidRPr="00F53558">
        <w:rPr>
          <w:rFonts w:ascii="Times New Roman" w:hAnsi="Times New Roman"/>
          <w:sz w:val="22"/>
          <w:szCs w:val="22"/>
        </w:rPr>
        <w:t xml:space="preserve">Sensibiliser et contrôler les ouvriers sur la protection et le respect de la végétation locale.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1811BC9B" w14:textId="77777777" w:rsidTr="007F3A89">
        <w:tc>
          <w:tcPr>
            <w:tcW w:w="9206" w:type="dxa"/>
          </w:tcPr>
          <w:p w14:paraId="11EBA47B" w14:textId="77777777" w:rsidR="007F3A89" w:rsidRPr="004A1589" w:rsidRDefault="007F3A89" w:rsidP="008D0F1F">
            <w:pPr>
              <w:spacing w:after="0"/>
              <w:jc w:val="center"/>
              <w:rPr>
                <w:rFonts w:ascii="Times New Roman" w:hAnsi="Times New Roman"/>
                <w:b/>
              </w:rPr>
            </w:pPr>
            <w:r w:rsidRPr="004A1589">
              <w:rPr>
                <w:rFonts w:ascii="Times New Roman" w:hAnsi="Times New Roman"/>
                <w:b/>
              </w:rPr>
              <w:t>Gestion des risques professionnels</w:t>
            </w:r>
          </w:p>
        </w:tc>
      </w:tr>
    </w:tbl>
    <w:p w14:paraId="7B7D4971" w14:textId="77777777" w:rsidR="007F3A89" w:rsidRPr="00367753" w:rsidRDefault="007F3A89" w:rsidP="00181A87">
      <w:pPr>
        <w:jc w:val="both"/>
        <w:rPr>
          <w:rFonts w:ascii="Times New Roman" w:hAnsi="Times New Roman"/>
        </w:rPr>
      </w:pPr>
      <w:r w:rsidRPr="003F2FC3">
        <w:rPr>
          <w:rFonts w:ascii="Times New Roman" w:hAnsi="Times New Roman"/>
        </w:rPr>
        <w:t xml:space="preserve">Pour une meilleure prise en charge de la gestion des risques professionnels dans le chantier, l’entreprise </w:t>
      </w:r>
      <w:r w:rsidRPr="00064CEA">
        <w:rPr>
          <w:rFonts w:ascii="Times New Roman" w:hAnsi="Times New Roman"/>
        </w:rPr>
        <w:t xml:space="preserve">en charge des travaux </w:t>
      </w:r>
      <w:r w:rsidRPr="00F53558">
        <w:rPr>
          <w:rFonts w:ascii="Times New Roman" w:hAnsi="Times New Roman"/>
        </w:rPr>
        <w:t>devra :</w:t>
      </w:r>
    </w:p>
    <w:p w14:paraId="10776AAA" w14:textId="77777777" w:rsidR="007F3A89" w:rsidRPr="00367753" w:rsidRDefault="007F3A89" w:rsidP="00D20C04">
      <w:pPr>
        <w:pStyle w:val="PargrafodaLista"/>
        <w:numPr>
          <w:ilvl w:val="0"/>
          <w:numId w:val="144"/>
        </w:numPr>
        <w:spacing w:line="240" w:lineRule="auto"/>
        <w:jc w:val="both"/>
        <w:rPr>
          <w:rFonts w:ascii="Times New Roman" w:hAnsi="Times New Roman"/>
          <w:sz w:val="22"/>
          <w:szCs w:val="22"/>
        </w:rPr>
      </w:pPr>
      <w:r w:rsidRPr="00F53558">
        <w:rPr>
          <w:rFonts w:ascii="Times New Roman" w:hAnsi="Times New Roman"/>
          <w:sz w:val="22"/>
          <w:szCs w:val="22"/>
        </w:rPr>
        <w:t xml:space="preserve">Disposer d’un registre du personnel ; </w:t>
      </w:r>
    </w:p>
    <w:p w14:paraId="5043C3EA"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Disposer d’un registre de suivi médical du personnel ; </w:t>
      </w:r>
    </w:p>
    <w:p w14:paraId="52BFBEC6"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Disposer d’un registre de consignation des accidents du travail ; </w:t>
      </w:r>
    </w:p>
    <w:p w14:paraId="210698CF"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Disposer d’un registre de sécurité ; </w:t>
      </w:r>
    </w:p>
    <w:p w14:paraId="1520FFBD"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Mettre à la disposition des travailleurs des EPI ; </w:t>
      </w:r>
    </w:p>
    <w:p w14:paraId="2DFFB487"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Elaborer, avant l’ouverture du chantier, un plan de sécurité ; </w:t>
      </w:r>
    </w:p>
    <w:p w14:paraId="45BD61BB"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Mettre en place un plan de circulation à l’intérieur du chantier et s’assurer que les règles de circulation sont </w:t>
      </w:r>
      <w:r w:rsidR="00603295" w:rsidRPr="00F53558">
        <w:rPr>
          <w:rFonts w:ascii="Times New Roman" w:hAnsi="Times New Roman"/>
          <w:sz w:val="22"/>
          <w:szCs w:val="22"/>
        </w:rPr>
        <w:t>définies</w:t>
      </w:r>
      <w:r w:rsidRPr="00F53558">
        <w:rPr>
          <w:rFonts w:ascii="Times New Roman" w:hAnsi="Times New Roman"/>
          <w:sz w:val="22"/>
          <w:szCs w:val="22"/>
        </w:rPr>
        <w:t xml:space="preserve"> ; </w:t>
      </w:r>
    </w:p>
    <w:p w14:paraId="0D5B0FBD"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S’assurer de la formation des conducteurs et les habiliter à la conduite des engins ; </w:t>
      </w:r>
    </w:p>
    <w:p w14:paraId="7977801A"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S’assurer des inspections et maintenances réglementaires et/ou préventives des engins des équipements et des installations de chantier ; </w:t>
      </w:r>
    </w:p>
    <w:p w14:paraId="787A595B"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Installer des sanitaires en nombre suffisant et conformes ; </w:t>
      </w:r>
    </w:p>
    <w:p w14:paraId="08C2F844"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Limiter les bruits de chantier susceptibles d’importuner gravement les riverains (de préférence, le niveau de bruit sur le chantier ne doit pas dépasser 75dB) ; </w:t>
      </w:r>
    </w:p>
    <w:p w14:paraId="3ABAF416"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Mettre en place des moyens de franchissement au-dessus des tranchées ou autres obstacles créés par les travaux ; </w:t>
      </w:r>
    </w:p>
    <w:p w14:paraId="3132D05A"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Maintenir l’accès des services publics en tous lieux ; </w:t>
      </w:r>
    </w:p>
    <w:p w14:paraId="056FD6CE" w14:textId="77777777" w:rsidR="007F3A89" w:rsidRPr="00367753" w:rsidRDefault="007F3A89" w:rsidP="00D20C04">
      <w:pPr>
        <w:pStyle w:val="PargrafodaLista"/>
        <w:numPr>
          <w:ilvl w:val="0"/>
          <w:numId w:val="142"/>
        </w:numPr>
        <w:spacing w:line="240" w:lineRule="auto"/>
        <w:jc w:val="both"/>
        <w:rPr>
          <w:rFonts w:ascii="Times New Roman" w:hAnsi="Times New Roman"/>
          <w:sz w:val="22"/>
          <w:szCs w:val="22"/>
        </w:rPr>
      </w:pPr>
      <w:r w:rsidRPr="00F53558">
        <w:rPr>
          <w:rFonts w:ascii="Times New Roman" w:hAnsi="Times New Roman"/>
          <w:sz w:val="22"/>
          <w:szCs w:val="22"/>
        </w:rPr>
        <w:t xml:space="preserve">Tenir à jour un journal de chantier. </w:t>
      </w:r>
    </w:p>
    <w:p w14:paraId="2E90429A" w14:textId="77777777" w:rsidR="007F3A89" w:rsidRPr="00367753" w:rsidRDefault="007F3A89" w:rsidP="007F3A89">
      <w:pPr>
        <w:spacing w:after="200"/>
        <w:jc w:val="both"/>
        <w:rPr>
          <w:rFonts w:ascii="Times New Roman" w:hAnsi="Times New Roman"/>
        </w:rPr>
      </w:pPr>
      <w:r w:rsidRPr="00F53558">
        <w:rPr>
          <w:rFonts w:ascii="Times New Roman" w:hAnsi="Times New Roman"/>
        </w:rPr>
        <w:t xml:space="preserve">Un Plan de sécurité devra être élaboré pour faire face aux situations d’urgence pouvant survenir lors du chantier. Ce plan devra décrire l’organisation, les méthodes d’intervention, les moyens et les équipements à mettre en œuvre pour lutter contre un quelconque accident majeur (incendie, etc.) et protéger le personnel et les riverains, notamment par des mesures d’alarme et d’alerte. </w:t>
      </w:r>
    </w:p>
    <w:p w14:paraId="6F57D666" w14:textId="77777777" w:rsidR="007F3A89" w:rsidRPr="00367753" w:rsidRDefault="007F3A89" w:rsidP="007F3A89">
      <w:pPr>
        <w:rPr>
          <w:rFonts w:ascii="Times New Roman" w:hAnsi="Times New Roman"/>
        </w:rPr>
        <w:sectPr w:rsidR="007F3A89" w:rsidRPr="00367753" w:rsidSect="007F3A89">
          <w:pgSz w:w="11900" w:h="16840"/>
          <w:pgMar w:top="1417" w:right="1417" w:bottom="1417" w:left="1417" w:header="708" w:footer="708" w:gutter="0"/>
          <w:cols w:space="708"/>
          <w:docGrid w:linePitch="360"/>
        </w:sectPr>
      </w:pPr>
    </w:p>
    <w:p w14:paraId="17C8F9B3" w14:textId="77777777" w:rsidR="007F3A89" w:rsidRPr="00367753" w:rsidRDefault="007F3A89" w:rsidP="00BB27B3">
      <w:pPr>
        <w:pStyle w:val="Legenda"/>
        <w:rPr>
          <w:rFonts w:ascii="Times New Roman" w:hAnsi="Times New Roman"/>
          <w:color w:val="auto"/>
          <w:sz w:val="22"/>
          <w:szCs w:val="22"/>
          <w:lang w:val="fr-FR"/>
        </w:rPr>
      </w:pPr>
      <w:bookmarkStart w:id="228" w:name="_Toc4421411"/>
      <w:bookmarkStart w:id="229" w:name="_Toc20572748"/>
      <w:bookmarkStart w:id="230" w:name="_Toc32588323"/>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3477FB">
        <w:rPr>
          <w:rFonts w:ascii="Times New Roman" w:hAnsi="Times New Roman"/>
          <w:noProof/>
          <w:color w:val="auto"/>
          <w:sz w:val="22"/>
          <w:szCs w:val="22"/>
          <w:lang w:val="fr-FR"/>
        </w:rPr>
        <w:t>21</w:t>
      </w:r>
      <w:r w:rsidR="00F8003F" w:rsidRPr="00F53558">
        <w:rPr>
          <w:rFonts w:ascii="Times New Roman" w:hAnsi="Times New Roman"/>
          <w:color w:val="auto"/>
          <w:sz w:val="22"/>
          <w:szCs w:val="22"/>
          <w:lang w:val="fr-FR"/>
        </w:rPr>
        <w:fldChar w:fldCharType="end"/>
      </w:r>
      <w:r w:rsidRPr="00F53558">
        <w:rPr>
          <w:rFonts w:ascii="Times New Roman" w:hAnsi="Times New Roman"/>
          <w:color w:val="auto"/>
          <w:sz w:val="22"/>
          <w:szCs w:val="22"/>
          <w:lang w:val="fr-FR"/>
        </w:rPr>
        <w:t> : Synthèse du plan de gestion environnemental</w:t>
      </w:r>
      <w:r w:rsidR="002C68A7">
        <w:rPr>
          <w:rFonts w:ascii="Times New Roman" w:hAnsi="Times New Roman"/>
          <w:color w:val="auto"/>
          <w:sz w:val="22"/>
          <w:szCs w:val="22"/>
          <w:lang w:val="fr-FR"/>
        </w:rPr>
        <w:t>e</w:t>
      </w:r>
      <w:r w:rsidRPr="00F53558">
        <w:rPr>
          <w:rFonts w:ascii="Times New Roman" w:hAnsi="Times New Roman"/>
          <w:color w:val="auto"/>
          <w:sz w:val="22"/>
          <w:szCs w:val="22"/>
          <w:lang w:val="fr-FR"/>
        </w:rPr>
        <w:t xml:space="preserve"> et social</w:t>
      </w:r>
      <w:r w:rsidR="002C68A7">
        <w:rPr>
          <w:rFonts w:ascii="Times New Roman" w:hAnsi="Times New Roman"/>
          <w:color w:val="auto"/>
          <w:sz w:val="22"/>
          <w:szCs w:val="22"/>
          <w:lang w:val="fr-FR"/>
        </w:rPr>
        <w:t>e</w:t>
      </w:r>
      <w:r w:rsidRPr="00F53558">
        <w:rPr>
          <w:rFonts w:ascii="Times New Roman" w:hAnsi="Times New Roman"/>
          <w:color w:val="auto"/>
          <w:sz w:val="22"/>
          <w:szCs w:val="22"/>
          <w:lang w:val="fr-FR"/>
        </w:rPr>
        <w:t xml:space="preserve"> en phase travaux</w:t>
      </w:r>
      <w:bookmarkEnd w:id="228"/>
      <w:bookmarkEnd w:id="229"/>
      <w:bookmarkEnd w:id="230"/>
    </w:p>
    <w:tbl>
      <w:tblPr>
        <w:tblW w:w="1587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835"/>
        <w:gridCol w:w="1985"/>
        <w:gridCol w:w="2155"/>
        <w:gridCol w:w="1814"/>
        <w:gridCol w:w="1559"/>
        <w:gridCol w:w="1559"/>
        <w:gridCol w:w="1843"/>
      </w:tblGrid>
      <w:tr w:rsidR="007F3A89" w:rsidRPr="00391D4E" w14:paraId="748A99B9" w14:textId="77777777" w:rsidTr="000E0216">
        <w:trPr>
          <w:tblHeader/>
        </w:trPr>
        <w:tc>
          <w:tcPr>
            <w:tcW w:w="2127" w:type="dxa"/>
            <w:shd w:val="clear" w:color="auto" w:fill="D9E2F3" w:themeFill="accent5" w:themeFillTint="33"/>
            <w:vAlign w:val="center"/>
          </w:tcPr>
          <w:p w14:paraId="141FF836" w14:textId="77777777" w:rsidR="007F3A89" w:rsidRPr="00391D4E" w:rsidRDefault="007F3A89" w:rsidP="000E0216">
            <w:pPr>
              <w:spacing w:after="0" w:line="240" w:lineRule="auto"/>
              <w:jc w:val="center"/>
              <w:rPr>
                <w:rFonts w:ascii="Times New Roman" w:hAnsi="Times New Roman"/>
                <w:sz w:val="20"/>
                <w:szCs w:val="20"/>
              </w:rPr>
            </w:pPr>
            <w:r w:rsidRPr="00391D4E">
              <w:rPr>
                <w:rFonts w:ascii="Times New Roman" w:hAnsi="Times New Roman"/>
                <w:b/>
                <w:sz w:val="20"/>
                <w:szCs w:val="20"/>
              </w:rPr>
              <w:t>Impacts négatifs potentiels</w:t>
            </w:r>
          </w:p>
        </w:tc>
        <w:tc>
          <w:tcPr>
            <w:tcW w:w="2835" w:type="dxa"/>
            <w:shd w:val="clear" w:color="auto" w:fill="D9E2F3" w:themeFill="accent5" w:themeFillTint="33"/>
            <w:vAlign w:val="center"/>
          </w:tcPr>
          <w:p w14:paraId="2981DB3A" w14:textId="77777777" w:rsidR="007F3A89" w:rsidRPr="00391D4E" w:rsidRDefault="007F3A89" w:rsidP="000E0216">
            <w:pPr>
              <w:spacing w:after="0" w:line="240" w:lineRule="auto"/>
              <w:jc w:val="center"/>
              <w:rPr>
                <w:rFonts w:ascii="Times New Roman" w:hAnsi="Times New Roman"/>
                <w:sz w:val="20"/>
                <w:szCs w:val="20"/>
              </w:rPr>
            </w:pPr>
            <w:r w:rsidRPr="00391D4E">
              <w:rPr>
                <w:rFonts w:ascii="Times New Roman" w:hAnsi="Times New Roman"/>
                <w:b/>
                <w:sz w:val="20"/>
                <w:szCs w:val="20"/>
              </w:rPr>
              <w:t>Mesures d’atténuation</w:t>
            </w:r>
          </w:p>
        </w:tc>
        <w:tc>
          <w:tcPr>
            <w:tcW w:w="1985" w:type="dxa"/>
            <w:shd w:val="clear" w:color="auto" w:fill="D9E2F3" w:themeFill="accent5" w:themeFillTint="33"/>
            <w:vAlign w:val="center"/>
          </w:tcPr>
          <w:p w14:paraId="75C40EF8" w14:textId="77777777" w:rsidR="007F3A89" w:rsidRPr="00391D4E" w:rsidRDefault="007F3A89" w:rsidP="000E0216">
            <w:pPr>
              <w:spacing w:after="0" w:line="240" w:lineRule="auto"/>
              <w:jc w:val="center"/>
              <w:rPr>
                <w:rFonts w:ascii="Times New Roman" w:hAnsi="Times New Roman"/>
                <w:sz w:val="20"/>
                <w:szCs w:val="20"/>
              </w:rPr>
            </w:pPr>
            <w:r w:rsidRPr="00391D4E">
              <w:rPr>
                <w:rFonts w:ascii="Times New Roman" w:hAnsi="Times New Roman"/>
                <w:b/>
                <w:sz w:val="20"/>
                <w:szCs w:val="20"/>
              </w:rPr>
              <w:t>Indicateurs</w:t>
            </w:r>
          </w:p>
        </w:tc>
        <w:tc>
          <w:tcPr>
            <w:tcW w:w="2155" w:type="dxa"/>
            <w:shd w:val="clear" w:color="auto" w:fill="D9E2F3" w:themeFill="accent5" w:themeFillTint="33"/>
            <w:vAlign w:val="center"/>
          </w:tcPr>
          <w:p w14:paraId="7D7F2432" w14:textId="77777777" w:rsidR="007F3A89" w:rsidRPr="00391D4E" w:rsidRDefault="007F3A89" w:rsidP="000E0216">
            <w:pPr>
              <w:spacing w:after="0" w:line="240" w:lineRule="auto"/>
              <w:jc w:val="center"/>
              <w:rPr>
                <w:rFonts w:ascii="Times New Roman" w:hAnsi="Times New Roman"/>
                <w:sz w:val="20"/>
                <w:szCs w:val="20"/>
              </w:rPr>
            </w:pPr>
            <w:r w:rsidRPr="00391D4E">
              <w:rPr>
                <w:rFonts w:ascii="Times New Roman" w:hAnsi="Times New Roman"/>
                <w:b/>
                <w:sz w:val="20"/>
                <w:szCs w:val="20"/>
              </w:rPr>
              <w:t>Source et moyen de vérification</w:t>
            </w:r>
          </w:p>
        </w:tc>
        <w:tc>
          <w:tcPr>
            <w:tcW w:w="1814" w:type="dxa"/>
            <w:shd w:val="clear" w:color="auto" w:fill="D9E2F3" w:themeFill="accent5" w:themeFillTint="33"/>
            <w:vAlign w:val="center"/>
          </w:tcPr>
          <w:p w14:paraId="119C85C8" w14:textId="77777777" w:rsidR="007F3A89" w:rsidRPr="00391D4E" w:rsidRDefault="007F3A89" w:rsidP="000E0216">
            <w:pPr>
              <w:spacing w:after="0" w:line="240" w:lineRule="auto"/>
              <w:jc w:val="center"/>
              <w:rPr>
                <w:rFonts w:ascii="Times New Roman" w:hAnsi="Times New Roman"/>
                <w:sz w:val="20"/>
                <w:szCs w:val="20"/>
              </w:rPr>
            </w:pPr>
            <w:r w:rsidRPr="00391D4E">
              <w:rPr>
                <w:rFonts w:ascii="Times New Roman" w:hAnsi="Times New Roman"/>
                <w:b/>
                <w:sz w:val="20"/>
                <w:szCs w:val="20"/>
              </w:rPr>
              <w:t>Responsable de la mise en œuvre</w:t>
            </w:r>
          </w:p>
        </w:tc>
        <w:tc>
          <w:tcPr>
            <w:tcW w:w="1559" w:type="dxa"/>
            <w:shd w:val="clear" w:color="auto" w:fill="D9E2F3" w:themeFill="accent5" w:themeFillTint="33"/>
            <w:vAlign w:val="center"/>
          </w:tcPr>
          <w:p w14:paraId="3CC5079F" w14:textId="77777777" w:rsidR="007F3A89" w:rsidRPr="00391D4E" w:rsidRDefault="007F3A89" w:rsidP="000E0216">
            <w:pPr>
              <w:spacing w:after="0" w:line="240" w:lineRule="auto"/>
              <w:jc w:val="center"/>
              <w:rPr>
                <w:rFonts w:ascii="Times New Roman" w:hAnsi="Times New Roman"/>
                <w:sz w:val="20"/>
                <w:szCs w:val="20"/>
              </w:rPr>
            </w:pPr>
            <w:r w:rsidRPr="00391D4E">
              <w:rPr>
                <w:rFonts w:ascii="Times New Roman" w:hAnsi="Times New Roman"/>
                <w:b/>
                <w:sz w:val="20"/>
                <w:szCs w:val="20"/>
              </w:rPr>
              <w:t>Cout</w:t>
            </w:r>
          </w:p>
        </w:tc>
        <w:tc>
          <w:tcPr>
            <w:tcW w:w="1559" w:type="dxa"/>
            <w:shd w:val="clear" w:color="auto" w:fill="D9E2F3" w:themeFill="accent5" w:themeFillTint="33"/>
            <w:vAlign w:val="center"/>
          </w:tcPr>
          <w:p w14:paraId="6DC240EA" w14:textId="77777777" w:rsidR="007F3A89" w:rsidRPr="00391D4E" w:rsidRDefault="007F3A89" w:rsidP="000E0216">
            <w:pPr>
              <w:spacing w:after="0" w:line="240" w:lineRule="auto"/>
              <w:jc w:val="center"/>
              <w:rPr>
                <w:rFonts w:ascii="Times New Roman" w:hAnsi="Times New Roman"/>
                <w:sz w:val="20"/>
                <w:szCs w:val="20"/>
              </w:rPr>
            </w:pPr>
            <w:r w:rsidRPr="00391D4E">
              <w:rPr>
                <w:rFonts w:ascii="Times New Roman" w:hAnsi="Times New Roman"/>
                <w:b/>
                <w:sz w:val="20"/>
                <w:szCs w:val="20"/>
              </w:rPr>
              <w:t>Période</w:t>
            </w:r>
          </w:p>
        </w:tc>
        <w:tc>
          <w:tcPr>
            <w:tcW w:w="1843" w:type="dxa"/>
            <w:shd w:val="clear" w:color="auto" w:fill="D9E2F3" w:themeFill="accent5" w:themeFillTint="33"/>
          </w:tcPr>
          <w:p w14:paraId="50414F43" w14:textId="77777777" w:rsidR="007F3A89" w:rsidRPr="00391D4E" w:rsidRDefault="007F3A89" w:rsidP="000E0216">
            <w:pPr>
              <w:spacing w:after="0" w:line="240" w:lineRule="auto"/>
              <w:jc w:val="center"/>
              <w:rPr>
                <w:rFonts w:ascii="Times New Roman" w:hAnsi="Times New Roman"/>
                <w:sz w:val="20"/>
                <w:szCs w:val="20"/>
              </w:rPr>
            </w:pPr>
            <w:r w:rsidRPr="00391D4E">
              <w:rPr>
                <w:rFonts w:ascii="Times New Roman" w:hAnsi="Times New Roman"/>
                <w:b/>
                <w:sz w:val="20"/>
                <w:szCs w:val="20"/>
              </w:rPr>
              <w:t>Responsabilité de Surveillance</w:t>
            </w:r>
          </w:p>
        </w:tc>
      </w:tr>
      <w:tr w:rsidR="007F3A89" w:rsidRPr="00391D4E" w14:paraId="0747493A" w14:textId="77777777" w:rsidTr="000E0216">
        <w:trPr>
          <w:trHeight w:val="70"/>
        </w:trPr>
        <w:tc>
          <w:tcPr>
            <w:tcW w:w="2127" w:type="dxa"/>
            <w:vMerge w:val="restart"/>
            <w:vAlign w:val="center"/>
          </w:tcPr>
          <w:p w14:paraId="04384CFD" w14:textId="77777777" w:rsidR="007F3A89" w:rsidRPr="00391D4E" w:rsidRDefault="007F3A89" w:rsidP="000E0216">
            <w:pPr>
              <w:spacing w:after="0" w:line="240" w:lineRule="auto"/>
              <w:rPr>
                <w:rFonts w:ascii="Times New Roman" w:hAnsi="Times New Roman"/>
                <w:b/>
                <w:sz w:val="20"/>
                <w:szCs w:val="20"/>
              </w:rPr>
            </w:pPr>
            <w:r w:rsidRPr="00391D4E">
              <w:rPr>
                <w:rFonts w:ascii="Times New Roman" w:hAnsi="Times New Roman"/>
                <w:b/>
                <w:sz w:val="20"/>
                <w:szCs w:val="20"/>
              </w:rPr>
              <w:t xml:space="preserve">Pollution de l’air </w:t>
            </w:r>
          </w:p>
        </w:tc>
        <w:tc>
          <w:tcPr>
            <w:tcW w:w="2835" w:type="dxa"/>
            <w:vAlign w:val="center"/>
          </w:tcPr>
          <w:p w14:paraId="7EEE4645"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S’assurer du bon état de fonctionnement des équipements et des installations</w:t>
            </w:r>
          </w:p>
        </w:tc>
        <w:tc>
          <w:tcPr>
            <w:tcW w:w="1985" w:type="dxa"/>
            <w:vAlign w:val="center"/>
          </w:tcPr>
          <w:p w14:paraId="160AC665"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Proportion d’engin et équipement en bon état de fonctionnement </w:t>
            </w:r>
          </w:p>
        </w:tc>
        <w:tc>
          <w:tcPr>
            <w:tcW w:w="2155" w:type="dxa"/>
            <w:vAlign w:val="center"/>
          </w:tcPr>
          <w:p w14:paraId="3669D7F3"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Fiche de suivi des engins </w:t>
            </w:r>
          </w:p>
        </w:tc>
        <w:tc>
          <w:tcPr>
            <w:tcW w:w="1814" w:type="dxa"/>
            <w:vMerge w:val="restart"/>
            <w:vAlign w:val="center"/>
          </w:tcPr>
          <w:p w14:paraId="158E5527"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106584C6"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21A35DF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Inclure dans le DAO</w:t>
            </w:r>
          </w:p>
        </w:tc>
        <w:tc>
          <w:tcPr>
            <w:tcW w:w="1559" w:type="dxa"/>
            <w:vMerge w:val="restart"/>
            <w:vAlign w:val="center"/>
          </w:tcPr>
          <w:p w14:paraId="1358DC3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Chantier</w:t>
            </w:r>
          </w:p>
        </w:tc>
        <w:tc>
          <w:tcPr>
            <w:tcW w:w="1843" w:type="dxa"/>
            <w:vMerge w:val="restart"/>
            <w:vAlign w:val="center"/>
          </w:tcPr>
          <w:p w14:paraId="5305241D"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1F41916E" w14:textId="77777777" w:rsidTr="000E0216">
        <w:trPr>
          <w:trHeight w:val="70"/>
        </w:trPr>
        <w:tc>
          <w:tcPr>
            <w:tcW w:w="2127" w:type="dxa"/>
            <w:vMerge/>
            <w:vAlign w:val="center"/>
          </w:tcPr>
          <w:p w14:paraId="54D0DDA2" w14:textId="77777777" w:rsidR="007F3A89" w:rsidRPr="00391D4E" w:rsidRDefault="007F3A89" w:rsidP="000E0216">
            <w:pPr>
              <w:keepNext/>
              <w:keepLines/>
              <w:spacing w:after="0" w:line="240" w:lineRule="auto"/>
              <w:outlineLvl w:val="2"/>
              <w:rPr>
                <w:rFonts w:ascii="Times New Roman" w:hAnsi="Times New Roman"/>
                <w:b/>
                <w:sz w:val="20"/>
                <w:szCs w:val="20"/>
              </w:rPr>
            </w:pPr>
          </w:p>
        </w:tc>
        <w:tc>
          <w:tcPr>
            <w:tcW w:w="2835" w:type="dxa"/>
            <w:vAlign w:val="center"/>
          </w:tcPr>
          <w:p w14:paraId="6BD36617"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Mettre en place un dispositif anti-pollution sur les véhicules ou les équipements susceptibles d’émettre des polluants dans l’atmosphère tels que les émissions de particules de CO2, Nox, Sox</w:t>
            </w:r>
          </w:p>
        </w:tc>
        <w:tc>
          <w:tcPr>
            <w:tcW w:w="1985" w:type="dxa"/>
            <w:vAlign w:val="center"/>
          </w:tcPr>
          <w:p w14:paraId="2800832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Proportion de véhicules et équipements dotés de dispositif anti-pollution </w:t>
            </w:r>
          </w:p>
        </w:tc>
        <w:tc>
          <w:tcPr>
            <w:tcW w:w="2155" w:type="dxa"/>
            <w:vAlign w:val="center"/>
          </w:tcPr>
          <w:p w14:paraId="36B55B3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Merge/>
            <w:vAlign w:val="center"/>
          </w:tcPr>
          <w:p w14:paraId="667A4A10"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7C784145"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2C6CDEC4"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67AAD1DA"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3AA9E9A8" w14:textId="77777777" w:rsidTr="000E0216">
        <w:trPr>
          <w:trHeight w:val="1989"/>
        </w:trPr>
        <w:tc>
          <w:tcPr>
            <w:tcW w:w="2127" w:type="dxa"/>
            <w:vMerge/>
            <w:vAlign w:val="center"/>
          </w:tcPr>
          <w:p w14:paraId="3174FEC1" w14:textId="77777777" w:rsidR="007F3A89" w:rsidRPr="00391D4E" w:rsidRDefault="007F3A89" w:rsidP="000E0216">
            <w:pPr>
              <w:keepNext/>
              <w:keepLines/>
              <w:spacing w:after="0" w:line="240" w:lineRule="auto"/>
              <w:outlineLvl w:val="2"/>
              <w:rPr>
                <w:rFonts w:ascii="Times New Roman" w:hAnsi="Times New Roman"/>
                <w:b/>
                <w:sz w:val="20"/>
                <w:szCs w:val="20"/>
              </w:rPr>
            </w:pPr>
          </w:p>
        </w:tc>
        <w:tc>
          <w:tcPr>
            <w:tcW w:w="2835" w:type="dxa"/>
            <w:vAlign w:val="center"/>
          </w:tcPr>
          <w:p w14:paraId="705E0B20"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Effectuer un entretien périodique des véhicules et équipements afin de contenir, voire, diminuer toute source possible de contamination de l’atmosphère.</w:t>
            </w:r>
          </w:p>
        </w:tc>
        <w:tc>
          <w:tcPr>
            <w:tcW w:w="1985" w:type="dxa"/>
            <w:vAlign w:val="center"/>
          </w:tcPr>
          <w:p w14:paraId="62DDC2BC"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d’engins ayant subi un entretien conforme</w:t>
            </w:r>
          </w:p>
        </w:tc>
        <w:tc>
          <w:tcPr>
            <w:tcW w:w="2155" w:type="dxa"/>
            <w:vAlign w:val="center"/>
          </w:tcPr>
          <w:p w14:paraId="708486BA"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Registre des entretiens</w:t>
            </w:r>
          </w:p>
        </w:tc>
        <w:tc>
          <w:tcPr>
            <w:tcW w:w="1814" w:type="dxa"/>
            <w:vMerge/>
            <w:vAlign w:val="center"/>
          </w:tcPr>
          <w:p w14:paraId="27318502"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31C865E2"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6FF965D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4DC5DC86"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430ABB53" w14:textId="77777777" w:rsidTr="000E0216">
        <w:trPr>
          <w:trHeight w:val="94"/>
        </w:trPr>
        <w:tc>
          <w:tcPr>
            <w:tcW w:w="2127" w:type="dxa"/>
            <w:vMerge w:val="restart"/>
            <w:vAlign w:val="center"/>
          </w:tcPr>
          <w:p w14:paraId="237597DE" w14:textId="77777777" w:rsidR="007F3A89" w:rsidRPr="00391D4E" w:rsidRDefault="007F3A89" w:rsidP="000E0216">
            <w:pPr>
              <w:spacing w:after="0" w:line="240" w:lineRule="auto"/>
              <w:rPr>
                <w:rFonts w:ascii="Times New Roman" w:hAnsi="Times New Roman"/>
                <w:b/>
                <w:sz w:val="20"/>
                <w:szCs w:val="20"/>
              </w:rPr>
            </w:pPr>
            <w:r w:rsidRPr="00391D4E">
              <w:rPr>
                <w:rFonts w:ascii="Times New Roman" w:hAnsi="Times New Roman"/>
                <w:b/>
                <w:sz w:val="20"/>
                <w:szCs w:val="20"/>
              </w:rPr>
              <w:t>Pollution du sol par les déchets dangereux (huiles usées, ciments, graisses)</w:t>
            </w:r>
          </w:p>
        </w:tc>
        <w:tc>
          <w:tcPr>
            <w:tcW w:w="2835" w:type="dxa"/>
          </w:tcPr>
          <w:p w14:paraId="714FDE36"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bCs/>
                <w:sz w:val="20"/>
                <w:szCs w:val="20"/>
              </w:rPr>
              <w:t>Mettre en place au niveau des bases vie une aire de stockage des déchets dangereux répondant aux normes</w:t>
            </w:r>
          </w:p>
        </w:tc>
        <w:tc>
          <w:tcPr>
            <w:tcW w:w="1985" w:type="dxa"/>
          </w:tcPr>
          <w:p w14:paraId="200CB12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Existence d’une aire de stockage des déchets dangereux répondant aux normes </w:t>
            </w:r>
          </w:p>
        </w:tc>
        <w:tc>
          <w:tcPr>
            <w:tcW w:w="2155" w:type="dxa"/>
          </w:tcPr>
          <w:p w14:paraId="21F528F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Effectivité de l’aire de stockage </w:t>
            </w:r>
          </w:p>
        </w:tc>
        <w:tc>
          <w:tcPr>
            <w:tcW w:w="1814" w:type="dxa"/>
            <w:vMerge w:val="restart"/>
            <w:vAlign w:val="center"/>
          </w:tcPr>
          <w:p w14:paraId="553178FA"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65FAE237"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64C53830" w14:textId="77777777" w:rsidR="007F3A89" w:rsidRPr="00391D4E" w:rsidRDefault="007F3A89" w:rsidP="000E0216">
            <w:pPr>
              <w:keepNext/>
              <w:keepLines/>
              <w:spacing w:after="0" w:line="240" w:lineRule="auto"/>
              <w:jc w:val="both"/>
              <w:outlineLvl w:val="2"/>
              <w:rPr>
                <w:rFonts w:ascii="Times New Roman" w:hAnsi="Times New Roman"/>
                <w:sz w:val="20"/>
                <w:szCs w:val="20"/>
              </w:rPr>
            </w:pPr>
          </w:p>
          <w:p w14:paraId="7D096BF7"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Inclure dans le DAO</w:t>
            </w:r>
          </w:p>
        </w:tc>
        <w:tc>
          <w:tcPr>
            <w:tcW w:w="1559" w:type="dxa"/>
            <w:vMerge w:val="restart"/>
            <w:vAlign w:val="center"/>
          </w:tcPr>
          <w:p w14:paraId="6D7FDD76"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Chantier et préparatoire</w:t>
            </w:r>
          </w:p>
        </w:tc>
        <w:tc>
          <w:tcPr>
            <w:tcW w:w="1843" w:type="dxa"/>
            <w:vMerge w:val="restart"/>
            <w:vAlign w:val="center"/>
          </w:tcPr>
          <w:p w14:paraId="5D5FE616"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471DA227" w14:textId="77777777" w:rsidTr="000E0216">
        <w:trPr>
          <w:trHeight w:val="93"/>
        </w:trPr>
        <w:tc>
          <w:tcPr>
            <w:tcW w:w="2127" w:type="dxa"/>
            <w:vMerge/>
          </w:tcPr>
          <w:p w14:paraId="0DC1371F" w14:textId="77777777" w:rsidR="007F3A89" w:rsidRPr="00391D4E" w:rsidRDefault="007F3A89" w:rsidP="000E0216">
            <w:pPr>
              <w:spacing w:after="0" w:line="240" w:lineRule="auto"/>
              <w:rPr>
                <w:rFonts w:ascii="Times New Roman" w:hAnsi="Times New Roman"/>
                <w:b/>
                <w:sz w:val="20"/>
                <w:szCs w:val="20"/>
              </w:rPr>
            </w:pPr>
          </w:p>
        </w:tc>
        <w:tc>
          <w:tcPr>
            <w:tcW w:w="2835" w:type="dxa"/>
          </w:tcPr>
          <w:p w14:paraId="486C5D2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bCs/>
                <w:sz w:val="20"/>
                <w:szCs w:val="20"/>
              </w:rPr>
              <w:t>Mettre en place une procédure pour la collecte adaptée à chaque catégorie de déchets dangereux</w:t>
            </w:r>
          </w:p>
        </w:tc>
        <w:tc>
          <w:tcPr>
            <w:tcW w:w="1985" w:type="dxa"/>
            <w:vAlign w:val="center"/>
          </w:tcPr>
          <w:p w14:paraId="003F7B0B"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Nombre de collecteurs adaptés disponibles</w:t>
            </w:r>
          </w:p>
        </w:tc>
        <w:tc>
          <w:tcPr>
            <w:tcW w:w="2155" w:type="dxa"/>
            <w:vAlign w:val="center"/>
          </w:tcPr>
          <w:p w14:paraId="1E5FF37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tc>
        <w:tc>
          <w:tcPr>
            <w:tcW w:w="1814" w:type="dxa"/>
            <w:vMerge/>
          </w:tcPr>
          <w:p w14:paraId="620CFFD7"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27BFC5E1"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03171C5D"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28A7C42C"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55B40557" w14:textId="77777777" w:rsidTr="000E0216">
        <w:trPr>
          <w:trHeight w:val="93"/>
        </w:trPr>
        <w:tc>
          <w:tcPr>
            <w:tcW w:w="2127" w:type="dxa"/>
            <w:vMerge/>
          </w:tcPr>
          <w:p w14:paraId="56E29EAA" w14:textId="77777777" w:rsidR="007F3A89" w:rsidRPr="00391D4E" w:rsidRDefault="007F3A89" w:rsidP="000E0216">
            <w:pPr>
              <w:keepNext/>
              <w:keepLines/>
              <w:spacing w:after="0" w:line="240" w:lineRule="auto"/>
              <w:outlineLvl w:val="2"/>
              <w:rPr>
                <w:rFonts w:ascii="Times New Roman" w:hAnsi="Times New Roman"/>
                <w:b/>
                <w:sz w:val="20"/>
                <w:szCs w:val="20"/>
              </w:rPr>
            </w:pPr>
          </w:p>
        </w:tc>
        <w:tc>
          <w:tcPr>
            <w:tcW w:w="2835" w:type="dxa"/>
          </w:tcPr>
          <w:p w14:paraId="4EEDBA32"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bCs/>
                <w:sz w:val="20"/>
                <w:szCs w:val="20"/>
              </w:rPr>
              <w:t>Mettre en place une procédure pour la valorisation des déchets dangereux en tenant compte des procédures de la convention de Bâle</w:t>
            </w:r>
          </w:p>
        </w:tc>
        <w:tc>
          <w:tcPr>
            <w:tcW w:w="1985" w:type="dxa"/>
          </w:tcPr>
          <w:p w14:paraId="110CF33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Quantité de déchets valorisés </w:t>
            </w:r>
          </w:p>
        </w:tc>
        <w:tc>
          <w:tcPr>
            <w:tcW w:w="2155" w:type="dxa"/>
          </w:tcPr>
          <w:p w14:paraId="38DB8A21"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PV de réception </w:t>
            </w:r>
          </w:p>
        </w:tc>
        <w:tc>
          <w:tcPr>
            <w:tcW w:w="1814" w:type="dxa"/>
            <w:vMerge/>
          </w:tcPr>
          <w:p w14:paraId="594EE536"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42BC1E8F"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45ED3AE7"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38F9796C"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265FA687" w14:textId="77777777" w:rsidTr="000E0216">
        <w:trPr>
          <w:trHeight w:val="70"/>
        </w:trPr>
        <w:tc>
          <w:tcPr>
            <w:tcW w:w="2127" w:type="dxa"/>
            <w:vMerge w:val="restart"/>
            <w:vAlign w:val="center"/>
          </w:tcPr>
          <w:p w14:paraId="763DC407" w14:textId="77777777" w:rsidR="007F3A89" w:rsidRPr="00391D4E" w:rsidRDefault="007F3A89" w:rsidP="000E0216">
            <w:pPr>
              <w:spacing w:after="0" w:line="240" w:lineRule="auto"/>
              <w:rPr>
                <w:rFonts w:ascii="Times New Roman" w:hAnsi="Times New Roman"/>
                <w:b/>
                <w:sz w:val="20"/>
                <w:szCs w:val="20"/>
              </w:rPr>
            </w:pPr>
            <w:r w:rsidRPr="00391D4E">
              <w:rPr>
                <w:rFonts w:ascii="Times New Roman" w:hAnsi="Times New Roman"/>
                <w:b/>
                <w:sz w:val="20"/>
                <w:szCs w:val="20"/>
              </w:rPr>
              <w:t>Déboisement</w:t>
            </w:r>
          </w:p>
        </w:tc>
        <w:tc>
          <w:tcPr>
            <w:tcW w:w="2835" w:type="dxa"/>
          </w:tcPr>
          <w:p w14:paraId="3A963030"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Eviter les défrichements excessifs et préserver les espèces</w:t>
            </w:r>
          </w:p>
        </w:tc>
        <w:tc>
          <w:tcPr>
            <w:tcW w:w="1985" w:type="dxa"/>
            <w:vAlign w:val="center"/>
          </w:tcPr>
          <w:p w14:paraId="2EC36DCA"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Superficies défrichées</w:t>
            </w:r>
          </w:p>
        </w:tc>
        <w:tc>
          <w:tcPr>
            <w:tcW w:w="2155" w:type="dxa"/>
            <w:vAlign w:val="center"/>
          </w:tcPr>
          <w:p w14:paraId="1A57BBB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tc>
        <w:tc>
          <w:tcPr>
            <w:tcW w:w="1814" w:type="dxa"/>
            <w:vMerge w:val="restart"/>
            <w:vAlign w:val="center"/>
          </w:tcPr>
          <w:p w14:paraId="32CA4E4D" w14:textId="77777777" w:rsidR="007F3A89" w:rsidRPr="00391D4E" w:rsidRDefault="007F3A89" w:rsidP="000E0216">
            <w:pPr>
              <w:spacing w:after="0" w:line="240" w:lineRule="auto"/>
              <w:jc w:val="center"/>
              <w:rPr>
                <w:rFonts w:ascii="Times New Roman" w:hAnsi="Times New Roman"/>
                <w:b/>
                <w:sz w:val="20"/>
                <w:szCs w:val="20"/>
              </w:rPr>
            </w:pPr>
          </w:p>
        </w:tc>
        <w:tc>
          <w:tcPr>
            <w:tcW w:w="1559" w:type="dxa"/>
            <w:vMerge w:val="restart"/>
            <w:vAlign w:val="center"/>
          </w:tcPr>
          <w:p w14:paraId="162AB77E"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7FCE163D"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Chantier et préparatoire</w:t>
            </w:r>
          </w:p>
        </w:tc>
        <w:tc>
          <w:tcPr>
            <w:tcW w:w="1843" w:type="dxa"/>
            <w:vMerge w:val="restart"/>
            <w:vAlign w:val="center"/>
          </w:tcPr>
          <w:p w14:paraId="20382E94"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0289C64E" w14:textId="77777777" w:rsidTr="000E0216">
        <w:trPr>
          <w:trHeight w:val="70"/>
        </w:trPr>
        <w:tc>
          <w:tcPr>
            <w:tcW w:w="2127" w:type="dxa"/>
            <w:vMerge/>
          </w:tcPr>
          <w:p w14:paraId="3E845CD0" w14:textId="77777777" w:rsidR="007F3A89" w:rsidRPr="00391D4E" w:rsidRDefault="007F3A89" w:rsidP="000E0216">
            <w:pPr>
              <w:keepNext/>
              <w:keepLines/>
              <w:spacing w:after="0" w:line="240" w:lineRule="auto"/>
              <w:outlineLvl w:val="2"/>
              <w:rPr>
                <w:rFonts w:ascii="Times New Roman" w:hAnsi="Times New Roman"/>
                <w:b/>
                <w:sz w:val="20"/>
                <w:szCs w:val="20"/>
              </w:rPr>
            </w:pPr>
          </w:p>
        </w:tc>
        <w:tc>
          <w:tcPr>
            <w:tcW w:w="2835" w:type="dxa"/>
          </w:tcPr>
          <w:p w14:paraId="76E9743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Soumettre les défrichements à autorisation dans les conditions fixées par la loi Sénégalaise </w:t>
            </w:r>
          </w:p>
        </w:tc>
        <w:tc>
          <w:tcPr>
            <w:tcW w:w="1985" w:type="dxa"/>
            <w:vAlign w:val="center"/>
          </w:tcPr>
          <w:p w14:paraId="751D892C"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Existence d’autorisation de défrichement</w:t>
            </w:r>
          </w:p>
        </w:tc>
        <w:tc>
          <w:tcPr>
            <w:tcW w:w="2155" w:type="dxa"/>
            <w:vAlign w:val="center"/>
          </w:tcPr>
          <w:p w14:paraId="0924599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Facture de paiement de la taxe</w:t>
            </w:r>
          </w:p>
        </w:tc>
        <w:tc>
          <w:tcPr>
            <w:tcW w:w="1814" w:type="dxa"/>
            <w:vMerge/>
          </w:tcPr>
          <w:p w14:paraId="528DD264"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25CD2CAF"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4B37EDB2"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3BA6A160"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49C2909A" w14:textId="77777777" w:rsidTr="000E0216">
        <w:trPr>
          <w:trHeight w:val="70"/>
        </w:trPr>
        <w:tc>
          <w:tcPr>
            <w:tcW w:w="2127" w:type="dxa"/>
            <w:vMerge/>
          </w:tcPr>
          <w:p w14:paraId="7A895D6C" w14:textId="77777777" w:rsidR="007F3A89" w:rsidRPr="00391D4E" w:rsidRDefault="007F3A89" w:rsidP="000E0216">
            <w:pPr>
              <w:keepNext/>
              <w:keepLines/>
              <w:spacing w:after="0" w:line="240" w:lineRule="auto"/>
              <w:outlineLvl w:val="2"/>
              <w:rPr>
                <w:rFonts w:ascii="Times New Roman" w:hAnsi="Times New Roman"/>
                <w:b/>
                <w:sz w:val="20"/>
                <w:szCs w:val="20"/>
              </w:rPr>
            </w:pPr>
          </w:p>
        </w:tc>
        <w:tc>
          <w:tcPr>
            <w:tcW w:w="2835" w:type="dxa"/>
          </w:tcPr>
          <w:p w14:paraId="02D1F632"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Se limiter à l’espace nécessaire pour l’exécution des travaux  </w:t>
            </w:r>
          </w:p>
        </w:tc>
        <w:tc>
          <w:tcPr>
            <w:tcW w:w="1985" w:type="dxa"/>
            <w:vAlign w:val="center"/>
          </w:tcPr>
          <w:p w14:paraId="4BDE8D3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Superficies défrichées</w:t>
            </w:r>
          </w:p>
        </w:tc>
        <w:tc>
          <w:tcPr>
            <w:tcW w:w="2155" w:type="dxa"/>
            <w:vAlign w:val="center"/>
          </w:tcPr>
          <w:p w14:paraId="33DD5C6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tc>
        <w:tc>
          <w:tcPr>
            <w:tcW w:w="1814" w:type="dxa"/>
            <w:vMerge/>
          </w:tcPr>
          <w:p w14:paraId="4E2E4324"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5FD29B9C"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2DA8A037"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39173114"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4BC83B6B" w14:textId="77777777" w:rsidTr="000E0216">
        <w:trPr>
          <w:trHeight w:val="70"/>
        </w:trPr>
        <w:tc>
          <w:tcPr>
            <w:tcW w:w="2127" w:type="dxa"/>
            <w:vMerge/>
          </w:tcPr>
          <w:p w14:paraId="48323099" w14:textId="77777777" w:rsidR="007F3A89" w:rsidRPr="00391D4E" w:rsidRDefault="007F3A89" w:rsidP="000E0216">
            <w:pPr>
              <w:keepNext/>
              <w:keepLines/>
              <w:spacing w:after="0" w:line="240" w:lineRule="auto"/>
              <w:outlineLvl w:val="2"/>
              <w:rPr>
                <w:rFonts w:ascii="Times New Roman" w:hAnsi="Times New Roman"/>
                <w:b/>
                <w:sz w:val="20"/>
                <w:szCs w:val="20"/>
              </w:rPr>
            </w:pPr>
          </w:p>
        </w:tc>
        <w:tc>
          <w:tcPr>
            <w:tcW w:w="2835" w:type="dxa"/>
          </w:tcPr>
          <w:p w14:paraId="487F307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Couper uniquement les arbres qui ont ou auront des risques sur la ligne</w:t>
            </w:r>
          </w:p>
        </w:tc>
        <w:tc>
          <w:tcPr>
            <w:tcW w:w="1985" w:type="dxa"/>
            <w:vAlign w:val="center"/>
          </w:tcPr>
          <w:p w14:paraId="5272A7E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Nombre de pieds nécessitant une coupe</w:t>
            </w:r>
          </w:p>
        </w:tc>
        <w:tc>
          <w:tcPr>
            <w:tcW w:w="2155" w:type="dxa"/>
            <w:vAlign w:val="center"/>
          </w:tcPr>
          <w:p w14:paraId="13A154D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tc>
        <w:tc>
          <w:tcPr>
            <w:tcW w:w="1814" w:type="dxa"/>
            <w:vMerge/>
          </w:tcPr>
          <w:p w14:paraId="2F408DDB"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5A8EC48D"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321745B1"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41D9636E"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01FD7D9E" w14:textId="77777777" w:rsidTr="000E0216">
        <w:trPr>
          <w:trHeight w:val="140"/>
        </w:trPr>
        <w:tc>
          <w:tcPr>
            <w:tcW w:w="2127" w:type="dxa"/>
            <w:vMerge w:val="restart"/>
            <w:vAlign w:val="center"/>
          </w:tcPr>
          <w:p w14:paraId="5B9C4426"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Nuisances temporaires</w:t>
            </w:r>
          </w:p>
          <w:p w14:paraId="14EF3C33"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causées par le bruit et le gêne du voisinage</w:t>
            </w:r>
          </w:p>
        </w:tc>
        <w:tc>
          <w:tcPr>
            <w:tcW w:w="2835" w:type="dxa"/>
            <w:vAlign w:val="center"/>
          </w:tcPr>
          <w:p w14:paraId="38E53490" w14:textId="4255981F"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Mobiliser des engins et matériels de chantier aux normes</w:t>
            </w:r>
          </w:p>
        </w:tc>
        <w:tc>
          <w:tcPr>
            <w:tcW w:w="1985" w:type="dxa"/>
            <w:vAlign w:val="center"/>
          </w:tcPr>
          <w:p w14:paraId="4C1E4F74" w14:textId="68B9A916"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d’engins de chantiers conformes mobilisés sur le chantier</w:t>
            </w:r>
          </w:p>
        </w:tc>
        <w:tc>
          <w:tcPr>
            <w:tcW w:w="2155" w:type="dxa"/>
            <w:vAlign w:val="center"/>
          </w:tcPr>
          <w:p w14:paraId="41DAF87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p w14:paraId="087BF46F" w14:textId="77777777" w:rsidR="007F3A89" w:rsidRPr="00391D4E" w:rsidRDefault="007F3A89" w:rsidP="000E0216">
            <w:pPr>
              <w:keepNext/>
              <w:keepLines/>
              <w:spacing w:after="0" w:line="240" w:lineRule="auto"/>
              <w:jc w:val="both"/>
              <w:outlineLvl w:val="2"/>
              <w:rPr>
                <w:rFonts w:ascii="Times New Roman" w:hAnsi="Times New Roman"/>
                <w:sz w:val="20"/>
                <w:szCs w:val="20"/>
              </w:rPr>
            </w:pPr>
          </w:p>
          <w:p w14:paraId="165D0711"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PV des entretiens</w:t>
            </w:r>
          </w:p>
          <w:p w14:paraId="09E4C842" w14:textId="77777777" w:rsidR="007F3A89" w:rsidRPr="00391D4E" w:rsidRDefault="007F3A89" w:rsidP="000E0216">
            <w:pPr>
              <w:keepNext/>
              <w:keepLines/>
              <w:spacing w:after="0" w:line="240" w:lineRule="auto"/>
              <w:jc w:val="both"/>
              <w:outlineLvl w:val="2"/>
              <w:rPr>
                <w:rFonts w:ascii="Times New Roman" w:hAnsi="Times New Roman"/>
                <w:sz w:val="20"/>
                <w:szCs w:val="20"/>
              </w:rPr>
            </w:pPr>
          </w:p>
        </w:tc>
        <w:tc>
          <w:tcPr>
            <w:tcW w:w="1814" w:type="dxa"/>
            <w:vMerge w:val="restart"/>
            <w:vAlign w:val="center"/>
          </w:tcPr>
          <w:p w14:paraId="28E33E7B"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30E0B87F"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3812A260"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3DEC063B"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Chantier et préparatoire</w:t>
            </w:r>
          </w:p>
        </w:tc>
        <w:tc>
          <w:tcPr>
            <w:tcW w:w="1843" w:type="dxa"/>
            <w:vMerge w:val="restart"/>
            <w:vAlign w:val="center"/>
          </w:tcPr>
          <w:p w14:paraId="22B7D89B"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3795CE6C" w14:textId="77777777" w:rsidTr="000E0216">
        <w:trPr>
          <w:trHeight w:val="1129"/>
        </w:trPr>
        <w:tc>
          <w:tcPr>
            <w:tcW w:w="2127" w:type="dxa"/>
            <w:vMerge/>
            <w:vAlign w:val="center"/>
          </w:tcPr>
          <w:p w14:paraId="74C8B890" w14:textId="77777777" w:rsidR="007F3A89" w:rsidRPr="00391D4E" w:rsidRDefault="007F3A89" w:rsidP="000E0216">
            <w:pPr>
              <w:spacing w:after="0" w:line="240" w:lineRule="auto"/>
              <w:jc w:val="both"/>
              <w:rPr>
                <w:rFonts w:ascii="Times New Roman" w:hAnsi="Times New Roman"/>
                <w:b/>
                <w:sz w:val="20"/>
                <w:szCs w:val="20"/>
              </w:rPr>
            </w:pPr>
          </w:p>
        </w:tc>
        <w:tc>
          <w:tcPr>
            <w:tcW w:w="2835" w:type="dxa"/>
            <w:vAlign w:val="center"/>
          </w:tcPr>
          <w:p w14:paraId="535D65EC"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Éviter la réalisation de travaux bruyants en dehors des heures de travail régulier</w:t>
            </w:r>
          </w:p>
        </w:tc>
        <w:tc>
          <w:tcPr>
            <w:tcW w:w="1985" w:type="dxa"/>
            <w:vAlign w:val="center"/>
          </w:tcPr>
          <w:p w14:paraId="411BF802"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de conducteurs d’engins respectant les prescriptions sur les horaires de travail</w:t>
            </w:r>
          </w:p>
        </w:tc>
        <w:tc>
          <w:tcPr>
            <w:tcW w:w="2155" w:type="dxa"/>
            <w:vAlign w:val="center"/>
          </w:tcPr>
          <w:p w14:paraId="6906466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Registre de chantier (arrêt/ marche des engins de chantiers)</w:t>
            </w:r>
          </w:p>
        </w:tc>
        <w:tc>
          <w:tcPr>
            <w:tcW w:w="1814" w:type="dxa"/>
            <w:vMerge/>
          </w:tcPr>
          <w:p w14:paraId="30C8E4C5"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25FD283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7BFDA1B8"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4C320FD2"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7BB41775" w14:textId="77777777" w:rsidTr="000E0216">
        <w:trPr>
          <w:trHeight w:val="140"/>
        </w:trPr>
        <w:tc>
          <w:tcPr>
            <w:tcW w:w="2127" w:type="dxa"/>
            <w:vMerge w:val="restart"/>
            <w:vAlign w:val="center"/>
          </w:tcPr>
          <w:p w14:paraId="091CC4A1"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 xml:space="preserve">Absence de </w:t>
            </w:r>
          </w:p>
          <w:p w14:paraId="2FAFFB3A"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promotion de l’emploi local</w:t>
            </w:r>
          </w:p>
        </w:tc>
        <w:tc>
          <w:tcPr>
            <w:tcW w:w="2835" w:type="dxa"/>
            <w:vAlign w:val="center"/>
          </w:tcPr>
          <w:p w14:paraId="0D45B66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Sensibiliser les entreprises à l’embauche locale et s’assurer qu’à compétence égale, la population locale soit privilégiée pour occuper les postes à pourvoir</w:t>
            </w:r>
          </w:p>
        </w:tc>
        <w:tc>
          <w:tcPr>
            <w:tcW w:w="1985" w:type="dxa"/>
            <w:vAlign w:val="center"/>
          </w:tcPr>
          <w:p w14:paraId="4672D765"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d’emploi local créer</w:t>
            </w:r>
          </w:p>
        </w:tc>
        <w:tc>
          <w:tcPr>
            <w:tcW w:w="2155" w:type="dxa"/>
            <w:vAlign w:val="center"/>
          </w:tcPr>
          <w:p w14:paraId="3EBE18F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Contrat de travail</w:t>
            </w:r>
          </w:p>
        </w:tc>
        <w:tc>
          <w:tcPr>
            <w:tcW w:w="1814" w:type="dxa"/>
            <w:vMerge w:val="restart"/>
            <w:vAlign w:val="center"/>
          </w:tcPr>
          <w:p w14:paraId="1DD02BA0"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56264A94"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1607E51D"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47ED38BD"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Chantier et préparatoire</w:t>
            </w:r>
          </w:p>
        </w:tc>
        <w:tc>
          <w:tcPr>
            <w:tcW w:w="1843" w:type="dxa"/>
            <w:vMerge w:val="restart"/>
            <w:vAlign w:val="center"/>
          </w:tcPr>
          <w:p w14:paraId="72A69521"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684C169F" w14:textId="77777777" w:rsidTr="000E0216">
        <w:trPr>
          <w:trHeight w:val="140"/>
        </w:trPr>
        <w:tc>
          <w:tcPr>
            <w:tcW w:w="2127" w:type="dxa"/>
            <w:vMerge/>
          </w:tcPr>
          <w:p w14:paraId="46F4E91A" w14:textId="77777777" w:rsidR="007F3A89" w:rsidRPr="00391D4E" w:rsidRDefault="007F3A89" w:rsidP="000E0216">
            <w:pPr>
              <w:spacing w:after="0" w:line="240" w:lineRule="auto"/>
              <w:rPr>
                <w:rFonts w:ascii="Times New Roman" w:hAnsi="Times New Roman"/>
                <w:b/>
                <w:sz w:val="20"/>
                <w:szCs w:val="20"/>
              </w:rPr>
            </w:pPr>
          </w:p>
        </w:tc>
        <w:tc>
          <w:tcPr>
            <w:tcW w:w="2835" w:type="dxa"/>
            <w:vAlign w:val="center"/>
          </w:tcPr>
          <w:p w14:paraId="3C9F5F31"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Publier localement les opportunités d’emploi et promouvoir la dimension genre (travail féminin)</w:t>
            </w:r>
          </w:p>
        </w:tc>
        <w:tc>
          <w:tcPr>
            <w:tcW w:w="1985" w:type="dxa"/>
            <w:vAlign w:val="center"/>
          </w:tcPr>
          <w:p w14:paraId="49139EFC"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Nombre et contenu des séances de sensibilisation</w:t>
            </w:r>
          </w:p>
        </w:tc>
        <w:tc>
          <w:tcPr>
            <w:tcW w:w="2155" w:type="dxa"/>
            <w:vAlign w:val="center"/>
          </w:tcPr>
          <w:p w14:paraId="10C70EA1"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PV de séance de sensibilisation</w:t>
            </w:r>
          </w:p>
        </w:tc>
        <w:tc>
          <w:tcPr>
            <w:tcW w:w="1814" w:type="dxa"/>
            <w:vMerge/>
            <w:vAlign w:val="center"/>
          </w:tcPr>
          <w:p w14:paraId="3F88EB3D"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02B55835"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0205A2F4"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2D4918E0"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7FAE1E15" w14:textId="77777777" w:rsidTr="000E0216">
        <w:trPr>
          <w:trHeight w:val="140"/>
        </w:trPr>
        <w:tc>
          <w:tcPr>
            <w:tcW w:w="2127" w:type="dxa"/>
            <w:vMerge w:val="restart"/>
            <w:vAlign w:val="center"/>
          </w:tcPr>
          <w:p w14:paraId="4A0CAE5F"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Risques de propagation des IST/SIDA</w:t>
            </w:r>
          </w:p>
          <w:p w14:paraId="638A5FD5" w14:textId="77777777" w:rsidR="007F3A89" w:rsidRPr="00391D4E" w:rsidRDefault="007F3A89" w:rsidP="000E0216">
            <w:pPr>
              <w:keepNext/>
              <w:keepLines/>
              <w:spacing w:after="0" w:line="240" w:lineRule="auto"/>
              <w:jc w:val="both"/>
              <w:outlineLvl w:val="2"/>
              <w:rPr>
                <w:rFonts w:ascii="Times New Roman" w:hAnsi="Times New Roman"/>
                <w:b/>
                <w:sz w:val="20"/>
                <w:szCs w:val="20"/>
              </w:rPr>
            </w:pPr>
          </w:p>
        </w:tc>
        <w:tc>
          <w:tcPr>
            <w:tcW w:w="2835" w:type="dxa"/>
            <w:vAlign w:val="center"/>
          </w:tcPr>
          <w:p w14:paraId="4E8B48B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Sensibiliser le personnel de chantier sur la prévention contre IST/SIDA</w:t>
            </w:r>
          </w:p>
        </w:tc>
        <w:tc>
          <w:tcPr>
            <w:tcW w:w="1985" w:type="dxa"/>
            <w:vAlign w:val="center"/>
          </w:tcPr>
          <w:p w14:paraId="50727D1C"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Nombre de campagne de sensibilisation sur les IST</w:t>
            </w:r>
          </w:p>
        </w:tc>
        <w:tc>
          <w:tcPr>
            <w:tcW w:w="2155" w:type="dxa"/>
            <w:vAlign w:val="center"/>
          </w:tcPr>
          <w:p w14:paraId="53367E1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PV de sensibilisation</w:t>
            </w:r>
          </w:p>
          <w:p w14:paraId="6C8F961C" w14:textId="77777777" w:rsidR="007F3A89" w:rsidRPr="00391D4E" w:rsidRDefault="007F3A89" w:rsidP="000E0216">
            <w:pPr>
              <w:keepNext/>
              <w:keepLines/>
              <w:spacing w:after="0" w:line="240" w:lineRule="auto"/>
              <w:jc w:val="both"/>
              <w:outlineLvl w:val="2"/>
              <w:rPr>
                <w:rFonts w:ascii="Times New Roman" w:hAnsi="Times New Roman"/>
                <w:sz w:val="20"/>
                <w:szCs w:val="20"/>
              </w:rPr>
            </w:pPr>
          </w:p>
        </w:tc>
        <w:tc>
          <w:tcPr>
            <w:tcW w:w="1814" w:type="dxa"/>
            <w:vMerge w:val="restart"/>
            <w:vAlign w:val="center"/>
          </w:tcPr>
          <w:p w14:paraId="5B7EB000"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2632C558"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04C9968A"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44A0F03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Chantier et préparatoire</w:t>
            </w:r>
          </w:p>
        </w:tc>
        <w:tc>
          <w:tcPr>
            <w:tcW w:w="1843" w:type="dxa"/>
            <w:vMerge w:val="restart"/>
            <w:vAlign w:val="center"/>
          </w:tcPr>
          <w:p w14:paraId="6D2D58A2"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4E44D655" w14:textId="77777777" w:rsidTr="000E0216">
        <w:trPr>
          <w:trHeight w:val="140"/>
        </w:trPr>
        <w:tc>
          <w:tcPr>
            <w:tcW w:w="2127" w:type="dxa"/>
            <w:vMerge/>
          </w:tcPr>
          <w:p w14:paraId="55C506BC" w14:textId="77777777" w:rsidR="007F3A89" w:rsidRPr="00391D4E" w:rsidRDefault="007F3A89" w:rsidP="000E0216">
            <w:pPr>
              <w:keepNext/>
              <w:keepLines/>
              <w:spacing w:after="0" w:line="240" w:lineRule="auto"/>
              <w:jc w:val="both"/>
              <w:outlineLvl w:val="2"/>
              <w:rPr>
                <w:rFonts w:ascii="Times New Roman" w:hAnsi="Times New Roman"/>
                <w:b/>
                <w:sz w:val="20"/>
                <w:szCs w:val="20"/>
              </w:rPr>
            </w:pPr>
          </w:p>
        </w:tc>
        <w:tc>
          <w:tcPr>
            <w:tcW w:w="2835" w:type="dxa"/>
            <w:vAlign w:val="center"/>
          </w:tcPr>
          <w:p w14:paraId="02A044ED"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Doter le personnel de chantier de préservatifs</w:t>
            </w:r>
          </w:p>
        </w:tc>
        <w:tc>
          <w:tcPr>
            <w:tcW w:w="1985" w:type="dxa"/>
            <w:vAlign w:val="center"/>
          </w:tcPr>
          <w:p w14:paraId="5980D76B"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Proportions d’employés dotés de préservatifs conformes</w:t>
            </w:r>
          </w:p>
        </w:tc>
        <w:tc>
          <w:tcPr>
            <w:tcW w:w="2155" w:type="dxa"/>
            <w:vAlign w:val="center"/>
          </w:tcPr>
          <w:p w14:paraId="3ED4FAD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Registre d’émargement des dotations de préservatifs</w:t>
            </w:r>
          </w:p>
        </w:tc>
        <w:tc>
          <w:tcPr>
            <w:tcW w:w="1814" w:type="dxa"/>
            <w:vMerge/>
            <w:vAlign w:val="center"/>
          </w:tcPr>
          <w:p w14:paraId="0BA8DCB6"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6827DF39"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5CAB74E2"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38AFE083"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6218BF46" w14:textId="77777777" w:rsidTr="000E0216">
        <w:trPr>
          <w:trHeight w:val="94"/>
        </w:trPr>
        <w:tc>
          <w:tcPr>
            <w:tcW w:w="2127" w:type="dxa"/>
            <w:vMerge w:val="restart"/>
          </w:tcPr>
          <w:p w14:paraId="41DF656D" w14:textId="77777777" w:rsidR="007F3A89" w:rsidRPr="00391D4E" w:rsidRDefault="007F3A89" w:rsidP="000E0216">
            <w:pPr>
              <w:spacing w:after="0" w:line="240" w:lineRule="auto"/>
              <w:jc w:val="both"/>
              <w:rPr>
                <w:rFonts w:ascii="Times New Roman" w:hAnsi="Times New Roman"/>
                <w:b/>
                <w:sz w:val="20"/>
                <w:szCs w:val="20"/>
                <w:highlight w:val="green"/>
              </w:rPr>
            </w:pPr>
            <w:r w:rsidRPr="00391D4E">
              <w:rPr>
                <w:rFonts w:ascii="Times New Roman" w:hAnsi="Times New Roman"/>
                <w:b/>
                <w:sz w:val="20"/>
                <w:szCs w:val="20"/>
              </w:rPr>
              <w:t xml:space="preserve">Gene de la mobilité </w:t>
            </w:r>
          </w:p>
        </w:tc>
        <w:tc>
          <w:tcPr>
            <w:tcW w:w="2835" w:type="dxa"/>
            <w:vAlign w:val="center"/>
          </w:tcPr>
          <w:p w14:paraId="3242EBAD"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Informer les populations sur le démarrage des travaux et les zones concernées </w:t>
            </w:r>
          </w:p>
        </w:tc>
        <w:tc>
          <w:tcPr>
            <w:tcW w:w="1985" w:type="dxa"/>
            <w:vAlign w:val="center"/>
          </w:tcPr>
          <w:p w14:paraId="4C5826F6"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séance d’information tenu </w:t>
            </w:r>
          </w:p>
        </w:tc>
        <w:tc>
          <w:tcPr>
            <w:tcW w:w="2155" w:type="dxa"/>
            <w:vAlign w:val="center"/>
          </w:tcPr>
          <w:p w14:paraId="6CDB806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Rapport d’activité </w:t>
            </w:r>
          </w:p>
        </w:tc>
        <w:tc>
          <w:tcPr>
            <w:tcW w:w="1814" w:type="dxa"/>
            <w:vMerge w:val="restart"/>
            <w:vAlign w:val="center"/>
          </w:tcPr>
          <w:p w14:paraId="3BDA1C34"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3978CBA3"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6A28F066"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3F9B5E22"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 xml:space="preserve">Travaux </w:t>
            </w:r>
          </w:p>
        </w:tc>
        <w:tc>
          <w:tcPr>
            <w:tcW w:w="1843" w:type="dxa"/>
            <w:vMerge w:val="restart"/>
            <w:vAlign w:val="center"/>
          </w:tcPr>
          <w:p w14:paraId="46771977"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4DF3A30A" w14:textId="77777777" w:rsidTr="000E0216">
        <w:trPr>
          <w:trHeight w:val="93"/>
        </w:trPr>
        <w:tc>
          <w:tcPr>
            <w:tcW w:w="2127" w:type="dxa"/>
            <w:vMerge/>
          </w:tcPr>
          <w:p w14:paraId="6A6EC07C" w14:textId="77777777" w:rsidR="007F3A89" w:rsidRPr="00391D4E" w:rsidRDefault="007F3A89" w:rsidP="000E0216">
            <w:pPr>
              <w:spacing w:after="0" w:line="240" w:lineRule="auto"/>
              <w:jc w:val="both"/>
              <w:rPr>
                <w:rFonts w:ascii="Times New Roman" w:hAnsi="Times New Roman"/>
                <w:b/>
                <w:sz w:val="20"/>
                <w:szCs w:val="20"/>
                <w:highlight w:val="green"/>
              </w:rPr>
            </w:pPr>
          </w:p>
        </w:tc>
        <w:tc>
          <w:tcPr>
            <w:tcW w:w="2835" w:type="dxa"/>
            <w:vAlign w:val="center"/>
          </w:tcPr>
          <w:p w14:paraId="35DB5001"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Prévoir des points des passages sécurisés pour les populations durant les travaux </w:t>
            </w:r>
          </w:p>
        </w:tc>
        <w:tc>
          <w:tcPr>
            <w:tcW w:w="1985" w:type="dxa"/>
            <w:vAlign w:val="center"/>
          </w:tcPr>
          <w:p w14:paraId="399912FA"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points de passages sécurisés </w:t>
            </w:r>
          </w:p>
        </w:tc>
        <w:tc>
          <w:tcPr>
            <w:tcW w:w="2155" w:type="dxa"/>
            <w:vAlign w:val="center"/>
          </w:tcPr>
          <w:p w14:paraId="4079C7C7"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Merge/>
            <w:vAlign w:val="center"/>
          </w:tcPr>
          <w:p w14:paraId="1AF1F7A9"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4FB6C41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318E95C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4615D0AF"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62DF110E" w14:textId="77777777" w:rsidTr="000E0216">
        <w:trPr>
          <w:trHeight w:val="93"/>
        </w:trPr>
        <w:tc>
          <w:tcPr>
            <w:tcW w:w="2127" w:type="dxa"/>
            <w:vMerge/>
          </w:tcPr>
          <w:p w14:paraId="16C28BD4" w14:textId="77777777" w:rsidR="007F3A89" w:rsidRPr="00391D4E" w:rsidRDefault="007F3A89" w:rsidP="000E0216">
            <w:pPr>
              <w:keepNext/>
              <w:keepLines/>
              <w:spacing w:after="0" w:line="240" w:lineRule="auto"/>
              <w:jc w:val="both"/>
              <w:outlineLvl w:val="2"/>
              <w:rPr>
                <w:rFonts w:ascii="Times New Roman" w:hAnsi="Times New Roman"/>
                <w:b/>
                <w:sz w:val="20"/>
                <w:szCs w:val="20"/>
                <w:highlight w:val="green"/>
              </w:rPr>
            </w:pPr>
          </w:p>
        </w:tc>
        <w:tc>
          <w:tcPr>
            <w:tcW w:w="2835" w:type="dxa"/>
            <w:vAlign w:val="center"/>
          </w:tcPr>
          <w:p w14:paraId="407B0BA6"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Réduire la durée des travaux pour minimiser l’impact </w:t>
            </w:r>
          </w:p>
        </w:tc>
        <w:tc>
          <w:tcPr>
            <w:tcW w:w="1985" w:type="dxa"/>
            <w:vAlign w:val="center"/>
          </w:tcPr>
          <w:p w14:paraId="4B7AABA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Respect des délais d’exécution aux DAO </w:t>
            </w:r>
          </w:p>
        </w:tc>
        <w:tc>
          <w:tcPr>
            <w:tcW w:w="2155" w:type="dxa"/>
            <w:vAlign w:val="center"/>
          </w:tcPr>
          <w:p w14:paraId="3C18296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Taux d’avancement périodique </w:t>
            </w:r>
          </w:p>
        </w:tc>
        <w:tc>
          <w:tcPr>
            <w:tcW w:w="1814" w:type="dxa"/>
            <w:vMerge/>
            <w:vAlign w:val="center"/>
          </w:tcPr>
          <w:p w14:paraId="05F8C79C"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340E5CD3"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260BEA7D"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322F7D1A"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5F9253DF" w14:textId="77777777" w:rsidTr="000E0216">
        <w:trPr>
          <w:trHeight w:val="1170"/>
        </w:trPr>
        <w:tc>
          <w:tcPr>
            <w:tcW w:w="2127" w:type="dxa"/>
            <w:vMerge w:val="restart"/>
            <w:vAlign w:val="center"/>
          </w:tcPr>
          <w:p w14:paraId="229E3249" w14:textId="77777777" w:rsidR="007F3A89" w:rsidRPr="00391D4E" w:rsidRDefault="007F3A89" w:rsidP="000E0216">
            <w:pPr>
              <w:widowControl w:val="0"/>
              <w:autoSpaceDE w:val="0"/>
              <w:autoSpaceDN w:val="0"/>
              <w:adjustRightInd w:val="0"/>
              <w:spacing w:after="0" w:line="240" w:lineRule="auto"/>
              <w:jc w:val="both"/>
              <w:rPr>
                <w:rFonts w:ascii="Times New Roman" w:hAnsi="Times New Roman"/>
                <w:b/>
                <w:sz w:val="20"/>
                <w:szCs w:val="20"/>
                <w:highlight w:val="green"/>
              </w:rPr>
            </w:pPr>
            <w:r w:rsidRPr="00391D4E">
              <w:rPr>
                <w:rFonts w:ascii="Times New Roman" w:hAnsi="Times New Roman"/>
                <w:b/>
                <w:sz w:val="20"/>
                <w:szCs w:val="20"/>
              </w:rPr>
              <w:t>Nuisances temporaires causées par le bruit et gêne du voisinage</w:t>
            </w:r>
          </w:p>
        </w:tc>
        <w:tc>
          <w:tcPr>
            <w:tcW w:w="2835" w:type="dxa"/>
            <w:vAlign w:val="center"/>
          </w:tcPr>
          <w:p w14:paraId="29FBD916"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Mobiliser des engins et matériels de chantier aux normes</w:t>
            </w:r>
          </w:p>
        </w:tc>
        <w:tc>
          <w:tcPr>
            <w:tcW w:w="1985" w:type="dxa"/>
            <w:vAlign w:val="center"/>
          </w:tcPr>
          <w:p w14:paraId="3DC3EE2B"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d’engins et matériels de chantier en norme</w:t>
            </w:r>
          </w:p>
        </w:tc>
        <w:tc>
          <w:tcPr>
            <w:tcW w:w="2155" w:type="dxa"/>
            <w:vAlign w:val="center"/>
          </w:tcPr>
          <w:p w14:paraId="2094C4E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Fiche technique des engins et matériels de chantier</w:t>
            </w:r>
          </w:p>
        </w:tc>
        <w:tc>
          <w:tcPr>
            <w:tcW w:w="1814" w:type="dxa"/>
            <w:vMerge w:val="restart"/>
            <w:vAlign w:val="center"/>
          </w:tcPr>
          <w:p w14:paraId="0652D798"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3325977E"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44319C3B"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3E436D02"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 xml:space="preserve">Travaux </w:t>
            </w:r>
          </w:p>
        </w:tc>
        <w:tc>
          <w:tcPr>
            <w:tcW w:w="1843" w:type="dxa"/>
            <w:vMerge w:val="restart"/>
            <w:vAlign w:val="center"/>
          </w:tcPr>
          <w:p w14:paraId="3BB9BCF2"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35BC5518" w14:textId="77777777" w:rsidTr="000E0216">
        <w:trPr>
          <w:trHeight w:val="580"/>
        </w:trPr>
        <w:tc>
          <w:tcPr>
            <w:tcW w:w="2127" w:type="dxa"/>
            <w:vMerge/>
          </w:tcPr>
          <w:p w14:paraId="0BA8888D" w14:textId="77777777" w:rsidR="007F3A89" w:rsidRPr="00391D4E" w:rsidRDefault="007F3A89" w:rsidP="000E0216">
            <w:pPr>
              <w:widowControl w:val="0"/>
              <w:autoSpaceDE w:val="0"/>
              <w:autoSpaceDN w:val="0"/>
              <w:adjustRightInd w:val="0"/>
              <w:spacing w:after="0" w:line="240" w:lineRule="auto"/>
              <w:rPr>
                <w:rFonts w:ascii="Times New Roman" w:hAnsi="Times New Roman"/>
                <w:b/>
                <w:sz w:val="20"/>
                <w:szCs w:val="20"/>
                <w:highlight w:val="green"/>
              </w:rPr>
            </w:pPr>
          </w:p>
        </w:tc>
        <w:tc>
          <w:tcPr>
            <w:tcW w:w="2835" w:type="dxa"/>
            <w:vAlign w:val="center"/>
          </w:tcPr>
          <w:p w14:paraId="5B8B4A56"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Eviter la réalisation de travaux bruyants en dehors des heures de travail régulier </w:t>
            </w:r>
          </w:p>
        </w:tc>
        <w:tc>
          <w:tcPr>
            <w:tcW w:w="1985" w:type="dxa"/>
            <w:vAlign w:val="center"/>
          </w:tcPr>
          <w:p w14:paraId="09AF992A"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plaintes des riverains </w:t>
            </w:r>
          </w:p>
        </w:tc>
        <w:tc>
          <w:tcPr>
            <w:tcW w:w="2155" w:type="dxa"/>
            <w:vAlign w:val="center"/>
          </w:tcPr>
          <w:p w14:paraId="3093A485"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Rapports de suivi des plaintes </w:t>
            </w:r>
          </w:p>
        </w:tc>
        <w:tc>
          <w:tcPr>
            <w:tcW w:w="1814" w:type="dxa"/>
            <w:vMerge/>
            <w:vAlign w:val="center"/>
          </w:tcPr>
          <w:p w14:paraId="2B1B4800"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50A5FEF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0B342BB2"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6B7D01D6"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1C14DF2B" w14:textId="77777777" w:rsidTr="000E0216">
        <w:trPr>
          <w:trHeight w:val="530"/>
        </w:trPr>
        <w:tc>
          <w:tcPr>
            <w:tcW w:w="2127" w:type="dxa"/>
            <w:vMerge w:val="restart"/>
            <w:vAlign w:val="center"/>
          </w:tcPr>
          <w:p w14:paraId="1519585B" w14:textId="77777777" w:rsidR="007F3A89" w:rsidRPr="00391D4E" w:rsidRDefault="007F3A89" w:rsidP="000E0216">
            <w:pPr>
              <w:widowControl w:val="0"/>
              <w:autoSpaceDE w:val="0"/>
              <w:autoSpaceDN w:val="0"/>
              <w:adjustRightInd w:val="0"/>
              <w:spacing w:after="0" w:line="240" w:lineRule="auto"/>
              <w:jc w:val="both"/>
              <w:rPr>
                <w:rFonts w:ascii="Times New Roman" w:hAnsi="Times New Roman"/>
                <w:b/>
                <w:sz w:val="20"/>
                <w:szCs w:val="20"/>
              </w:rPr>
            </w:pPr>
            <w:r w:rsidRPr="00391D4E">
              <w:rPr>
                <w:rFonts w:ascii="Times New Roman" w:hAnsi="Times New Roman"/>
                <w:b/>
                <w:sz w:val="20"/>
                <w:szCs w:val="20"/>
              </w:rPr>
              <w:t>Nuisances dues aux Poussières et gêne du voisinage</w:t>
            </w:r>
          </w:p>
        </w:tc>
        <w:tc>
          <w:tcPr>
            <w:tcW w:w="2835" w:type="dxa"/>
            <w:vAlign w:val="center"/>
          </w:tcPr>
          <w:p w14:paraId="085F5E5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Arrosage réguliers de la zone de travail </w:t>
            </w:r>
          </w:p>
        </w:tc>
        <w:tc>
          <w:tcPr>
            <w:tcW w:w="1985" w:type="dxa"/>
            <w:vAlign w:val="center"/>
          </w:tcPr>
          <w:p w14:paraId="4DB33427"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passage efficace par jour </w:t>
            </w:r>
          </w:p>
        </w:tc>
        <w:tc>
          <w:tcPr>
            <w:tcW w:w="2155" w:type="dxa"/>
            <w:vAlign w:val="center"/>
          </w:tcPr>
          <w:p w14:paraId="6EE4A25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Fiche d’activité (nombre de rotation) des citernes d’eau </w:t>
            </w:r>
          </w:p>
        </w:tc>
        <w:tc>
          <w:tcPr>
            <w:tcW w:w="1814" w:type="dxa"/>
            <w:vMerge w:val="restart"/>
            <w:vAlign w:val="center"/>
          </w:tcPr>
          <w:p w14:paraId="5435E70F"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32EE0E7B"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71AE4AF7"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467ECE1B"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Travaux</w:t>
            </w:r>
          </w:p>
        </w:tc>
        <w:tc>
          <w:tcPr>
            <w:tcW w:w="1843" w:type="dxa"/>
            <w:vMerge w:val="restart"/>
            <w:vAlign w:val="center"/>
          </w:tcPr>
          <w:p w14:paraId="09B5BCB3"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15F70237" w14:textId="77777777" w:rsidTr="000E0216">
        <w:trPr>
          <w:trHeight w:val="530"/>
        </w:trPr>
        <w:tc>
          <w:tcPr>
            <w:tcW w:w="2127" w:type="dxa"/>
            <w:vMerge/>
          </w:tcPr>
          <w:p w14:paraId="67C23AAD" w14:textId="77777777" w:rsidR="007F3A89" w:rsidRPr="00391D4E" w:rsidRDefault="007F3A89" w:rsidP="000E0216">
            <w:pPr>
              <w:widowControl w:val="0"/>
              <w:autoSpaceDE w:val="0"/>
              <w:autoSpaceDN w:val="0"/>
              <w:adjustRightInd w:val="0"/>
              <w:spacing w:after="0" w:line="240" w:lineRule="auto"/>
              <w:jc w:val="both"/>
              <w:rPr>
                <w:rFonts w:ascii="Times New Roman" w:hAnsi="Times New Roman"/>
                <w:b/>
                <w:sz w:val="20"/>
                <w:szCs w:val="20"/>
                <w:highlight w:val="green"/>
              </w:rPr>
            </w:pPr>
          </w:p>
        </w:tc>
        <w:tc>
          <w:tcPr>
            <w:tcW w:w="2835" w:type="dxa"/>
            <w:vAlign w:val="center"/>
          </w:tcPr>
          <w:p w14:paraId="2151F8A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Sensibiliser les riverains sur la protection contre la poussière </w:t>
            </w:r>
          </w:p>
        </w:tc>
        <w:tc>
          <w:tcPr>
            <w:tcW w:w="1985" w:type="dxa"/>
            <w:vAlign w:val="center"/>
          </w:tcPr>
          <w:p w14:paraId="60BE1263"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Proportion de ménages riverains sensibiliser sur la protection contre la poussière </w:t>
            </w:r>
          </w:p>
        </w:tc>
        <w:tc>
          <w:tcPr>
            <w:tcW w:w="2155" w:type="dxa"/>
            <w:vAlign w:val="center"/>
          </w:tcPr>
          <w:p w14:paraId="76D43E5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Rapport d’activité </w:t>
            </w:r>
          </w:p>
        </w:tc>
        <w:tc>
          <w:tcPr>
            <w:tcW w:w="1814" w:type="dxa"/>
            <w:vMerge/>
            <w:vAlign w:val="center"/>
          </w:tcPr>
          <w:p w14:paraId="4769BD9E"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3E9C4106"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0B7748D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7A331D46"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247AA1BB" w14:textId="77777777" w:rsidTr="000E0216">
        <w:trPr>
          <w:trHeight w:val="530"/>
        </w:trPr>
        <w:tc>
          <w:tcPr>
            <w:tcW w:w="2127" w:type="dxa"/>
            <w:vMerge/>
          </w:tcPr>
          <w:p w14:paraId="401CAE27" w14:textId="77777777" w:rsidR="007F3A89" w:rsidRPr="00391D4E" w:rsidRDefault="007F3A89" w:rsidP="000E0216">
            <w:pPr>
              <w:keepNext/>
              <w:keepLines/>
              <w:widowControl w:val="0"/>
              <w:autoSpaceDE w:val="0"/>
              <w:autoSpaceDN w:val="0"/>
              <w:adjustRightInd w:val="0"/>
              <w:spacing w:after="0" w:line="240" w:lineRule="auto"/>
              <w:jc w:val="both"/>
              <w:outlineLvl w:val="2"/>
              <w:rPr>
                <w:rFonts w:ascii="Times New Roman" w:hAnsi="Times New Roman"/>
                <w:b/>
                <w:sz w:val="20"/>
                <w:szCs w:val="20"/>
                <w:highlight w:val="green"/>
              </w:rPr>
            </w:pPr>
          </w:p>
        </w:tc>
        <w:tc>
          <w:tcPr>
            <w:tcW w:w="2835" w:type="dxa"/>
            <w:vAlign w:val="center"/>
          </w:tcPr>
          <w:p w14:paraId="2751F486"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Faire le suivi des cas de maladie liés aux envols de poussière </w:t>
            </w:r>
          </w:p>
        </w:tc>
        <w:tc>
          <w:tcPr>
            <w:tcW w:w="1985" w:type="dxa"/>
            <w:vAlign w:val="center"/>
          </w:tcPr>
          <w:p w14:paraId="0E1E70C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plaintes enregistré et diagnostiqué  </w:t>
            </w:r>
          </w:p>
        </w:tc>
        <w:tc>
          <w:tcPr>
            <w:tcW w:w="2155" w:type="dxa"/>
            <w:vAlign w:val="center"/>
          </w:tcPr>
          <w:p w14:paraId="40DA442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Rapport d’activité </w:t>
            </w:r>
          </w:p>
        </w:tc>
        <w:tc>
          <w:tcPr>
            <w:tcW w:w="1814" w:type="dxa"/>
            <w:vMerge/>
            <w:vAlign w:val="center"/>
          </w:tcPr>
          <w:p w14:paraId="1076A581"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32B804F4"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58A2DC3B"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7AE7AA3B"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8D0F1F" w:rsidRPr="00391D4E" w14:paraId="1E0F60D5" w14:textId="77777777" w:rsidTr="000E0216">
        <w:trPr>
          <w:trHeight w:val="400"/>
        </w:trPr>
        <w:tc>
          <w:tcPr>
            <w:tcW w:w="2127" w:type="dxa"/>
            <w:vMerge w:val="restart"/>
            <w:vAlign w:val="center"/>
          </w:tcPr>
          <w:p w14:paraId="0F9B45FF" w14:textId="77777777" w:rsidR="008D0F1F" w:rsidRPr="00391D4E" w:rsidRDefault="008D0F1F" w:rsidP="000E0216">
            <w:pPr>
              <w:widowControl w:val="0"/>
              <w:autoSpaceDE w:val="0"/>
              <w:autoSpaceDN w:val="0"/>
              <w:adjustRightInd w:val="0"/>
              <w:spacing w:after="0" w:line="240" w:lineRule="auto"/>
              <w:jc w:val="both"/>
              <w:rPr>
                <w:rFonts w:ascii="Times New Roman" w:hAnsi="Times New Roman"/>
                <w:b/>
                <w:sz w:val="20"/>
                <w:szCs w:val="20"/>
              </w:rPr>
            </w:pPr>
            <w:r w:rsidRPr="00391D4E">
              <w:rPr>
                <w:rFonts w:ascii="Times New Roman" w:hAnsi="Times New Roman"/>
                <w:b/>
                <w:sz w:val="20"/>
                <w:szCs w:val="20"/>
              </w:rPr>
              <w:t>Conflit avec les populations locales</w:t>
            </w:r>
          </w:p>
        </w:tc>
        <w:tc>
          <w:tcPr>
            <w:tcW w:w="2835" w:type="dxa"/>
            <w:vAlign w:val="center"/>
          </w:tcPr>
          <w:p w14:paraId="52D910EA" w14:textId="77777777" w:rsidR="008D0F1F" w:rsidRPr="00391D4E" w:rsidRDefault="008D0F1F"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 xml:space="preserve">Sensibiliser les entreprises à l’embauche locale et s’assurer qu’à compétence égale, la population locale soit privilégiée dans le recrutement </w:t>
            </w:r>
          </w:p>
        </w:tc>
        <w:tc>
          <w:tcPr>
            <w:tcW w:w="1985" w:type="dxa"/>
            <w:vAlign w:val="center"/>
          </w:tcPr>
          <w:p w14:paraId="6C6AD392" w14:textId="77777777" w:rsidR="008D0F1F" w:rsidRPr="00391D4E" w:rsidRDefault="008D0F1F" w:rsidP="000E0216">
            <w:pPr>
              <w:widowControl w:val="0"/>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Plan de communication</w:t>
            </w:r>
          </w:p>
          <w:p w14:paraId="59437DD3" w14:textId="77777777" w:rsidR="008D0F1F" w:rsidRPr="00391D4E" w:rsidRDefault="008D0F1F" w:rsidP="000E0216">
            <w:pPr>
              <w:keepNext/>
              <w:keepLines/>
              <w:spacing w:after="0" w:line="240" w:lineRule="auto"/>
              <w:jc w:val="both"/>
              <w:outlineLvl w:val="2"/>
              <w:rPr>
                <w:rFonts w:ascii="Times New Roman" w:hAnsi="Times New Roman"/>
                <w:sz w:val="20"/>
                <w:szCs w:val="20"/>
              </w:rPr>
            </w:pPr>
          </w:p>
        </w:tc>
        <w:tc>
          <w:tcPr>
            <w:tcW w:w="2155" w:type="dxa"/>
            <w:vMerge w:val="restart"/>
            <w:vAlign w:val="center"/>
          </w:tcPr>
          <w:p w14:paraId="0D3EF62D" w14:textId="77777777" w:rsidR="008D0F1F" w:rsidRPr="00391D4E" w:rsidRDefault="008D0F1F"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Rapport d’activités </w:t>
            </w:r>
          </w:p>
        </w:tc>
        <w:tc>
          <w:tcPr>
            <w:tcW w:w="1814" w:type="dxa"/>
            <w:vMerge w:val="restart"/>
            <w:vAlign w:val="center"/>
          </w:tcPr>
          <w:p w14:paraId="4376CCC0" w14:textId="77777777" w:rsidR="008D0F1F" w:rsidRPr="00391D4E" w:rsidRDefault="008D0F1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tc>
        <w:tc>
          <w:tcPr>
            <w:tcW w:w="1559" w:type="dxa"/>
            <w:vMerge w:val="restart"/>
            <w:vAlign w:val="center"/>
          </w:tcPr>
          <w:p w14:paraId="3F99C8A0" w14:textId="77777777" w:rsidR="008D0F1F" w:rsidRPr="00391D4E" w:rsidRDefault="008D0F1F" w:rsidP="000E0216">
            <w:pPr>
              <w:spacing w:after="0" w:line="240" w:lineRule="auto"/>
              <w:rPr>
                <w:rFonts w:ascii="Times New Roman" w:hAnsi="Times New Roman"/>
                <w:sz w:val="20"/>
                <w:szCs w:val="20"/>
              </w:rPr>
            </w:pPr>
            <w:r w:rsidRPr="00391D4E">
              <w:rPr>
                <w:rFonts w:ascii="Times New Roman" w:hAnsi="Times New Roman"/>
                <w:sz w:val="20"/>
                <w:szCs w:val="20"/>
              </w:rPr>
              <w:t>Inclure dans le DAO</w:t>
            </w:r>
          </w:p>
        </w:tc>
        <w:tc>
          <w:tcPr>
            <w:tcW w:w="1559" w:type="dxa"/>
            <w:vMerge w:val="restart"/>
            <w:vAlign w:val="center"/>
          </w:tcPr>
          <w:p w14:paraId="09B28B07" w14:textId="77777777" w:rsidR="008D0F1F" w:rsidRPr="00391D4E" w:rsidRDefault="008D0F1F" w:rsidP="000E0216">
            <w:pPr>
              <w:spacing w:after="0" w:line="240" w:lineRule="auto"/>
              <w:rPr>
                <w:rFonts w:ascii="Times New Roman" w:hAnsi="Times New Roman"/>
                <w:sz w:val="20"/>
                <w:szCs w:val="20"/>
              </w:rPr>
            </w:pPr>
            <w:r w:rsidRPr="00391D4E">
              <w:rPr>
                <w:rFonts w:ascii="Times New Roman" w:hAnsi="Times New Roman"/>
                <w:sz w:val="20"/>
                <w:szCs w:val="20"/>
              </w:rPr>
              <w:t xml:space="preserve">Chantier </w:t>
            </w:r>
          </w:p>
        </w:tc>
        <w:tc>
          <w:tcPr>
            <w:tcW w:w="1843" w:type="dxa"/>
            <w:vMerge w:val="restart"/>
            <w:vAlign w:val="center"/>
          </w:tcPr>
          <w:p w14:paraId="218C4A69" w14:textId="77777777" w:rsidR="008D0F1F" w:rsidRPr="00391D4E" w:rsidRDefault="008D0F1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8D0F1F" w:rsidRPr="00391D4E" w14:paraId="22A9A9FA" w14:textId="77777777" w:rsidTr="000E0216">
        <w:trPr>
          <w:trHeight w:val="400"/>
        </w:trPr>
        <w:tc>
          <w:tcPr>
            <w:tcW w:w="2127" w:type="dxa"/>
            <w:vMerge/>
          </w:tcPr>
          <w:p w14:paraId="4F02982E" w14:textId="77777777" w:rsidR="008D0F1F" w:rsidRPr="00391D4E" w:rsidRDefault="008D0F1F" w:rsidP="000E0216">
            <w:pPr>
              <w:widowControl w:val="0"/>
              <w:autoSpaceDE w:val="0"/>
              <w:autoSpaceDN w:val="0"/>
              <w:adjustRightInd w:val="0"/>
              <w:spacing w:after="0" w:line="240" w:lineRule="auto"/>
              <w:rPr>
                <w:rFonts w:ascii="Times New Roman" w:hAnsi="Times New Roman"/>
                <w:b/>
                <w:sz w:val="20"/>
                <w:szCs w:val="20"/>
                <w:highlight w:val="green"/>
              </w:rPr>
            </w:pPr>
          </w:p>
        </w:tc>
        <w:tc>
          <w:tcPr>
            <w:tcW w:w="2835" w:type="dxa"/>
            <w:vAlign w:val="center"/>
          </w:tcPr>
          <w:p w14:paraId="3194FD85" w14:textId="77777777" w:rsidR="008D0F1F" w:rsidRPr="00391D4E" w:rsidRDefault="008D0F1F"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 xml:space="preserve">Publier localement les opportunités d’emploi </w:t>
            </w:r>
          </w:p>
        </w:tc>
        <w:tc>
          <w:tcPr>
            <w:tcW w:w="1985" w:type="dxa"/>
            <w:vAlign w:val="center"/>
          </w:tcPr>
          <w:p w14:paraId="3BCEA4DE" w14:textId="77777777" w:rsidR="008D0F1F" w:rsidRPr="00391D4E" w:rsidRDefault="008D0F1F" w:rsidP="000E0216">
            <w:pPr>
              <w:spacing w:after="0" w:line="240" w:lineRule="auto"/>
              <w:jc w:val="both"/>
              <w:rPr>
                <w:rFonts w:ascii="Times New Roman" w:hAnsi="Times New Roman"/>
                <w:sz w:val="20"/>
                <w:szCs w:val="20"/>
              </w:rPr>
            </w:pPr>
            <w:r w:rsidRPr="00391D4E">
              <w:rPr>
                <w:rFonts w:ascii="Times New Roman" w:hAnsi="Times New Roman"/>
                <w:sz w:val="20"/>
                <w:szCs w:val="20"/>
              </w:rPr>
              <w:t>Liste des postes à pourvoir  (offre d’emploi)</w:t>
            </w:r>
          </w:p>
        </w:tc>
        <w:tc>
          <w:tcPr>
            <w:tcW w:w="2155" w:type="dxa"/>
            <w:vMerge/>
            <w:vAlign w:val="center"/>
          </w:tcPr>
          <w:p w14:paraId="0197B26B" w14:textId="77777777" w:rsidR="008D0F1F" w:rsidRPr="00391D4E" w:rsidRDefault="008D0F1F" w:rsidP="000E0216">
            <w:pPr>
              <w:keepNext/>
              <w:keepLines/>
              <w:spacing w:after="0" w:line="240" w:lineRule="auto"/>
              <w:jc w:val="both"/>
              <w:outlineLvl w:val="2"/>
              <w:rPr>
                <w:rFonts w:ascii="Times New Roman" w:hAnsi="Times New Roman"/>
                <w:sz w:val="20"/>
                <w:szCs w:val="20"/>
              </w:rPr>
            </w:pPr>
          </w:p>
        </w:tc>
        <w:tc>
          <w:tcPr>
            <w:tcW w:w="1814" w:type="dxa"/>
            <w:vMerge/>
            <w:vAlign w:val="center"/>
          </w:tcPr>
          <w:p w14:paraId="33A45736" w14:textId="77777777" w:rsidR="008D0F1F" w:rsidRPr="00391D4E" w:rsidRDefault="008D0F1F"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42B29021" w14:textId="77777777" w:rsidR="008D0F1F" w:rsidRPr="00391D4E" w:rsidRDefault="008D0F1F" w:rsidP="000E0216">
            <w:pPr>
              <w:keepNext/>
              <w:keepLines/>
              <w:spacing w:after="0" w:line="240" w:lineRule="auto"/>
              <w:outlineLvl w:val="2"/>
              <w:rPr>
                <w:rFonts w:ascii="Times New Roman" w:hAnsi="Times New Roman"/>
                <w:sz w:val="20"/>
                <w:szCs w:val="20"/>
              </w:rPr>
            </w:pPr>
          </w:p>
        </w:tc>
        <w:tc>
          <w:tcPr>
            <w:tcW w:w="1559" w:type="dxa"/>
            <w:vMerge/>
            <w:vAlign w:val="center"/>
          </w:tcPr>
          <w:p w14:paraId="57501B57" w14:textId="77777777" w:rsidR="008D0F1F" w:rsidRPr="00391D4E" w:rsidRDefault="008D0F1F" w:rsidP="000E0216">
            <w:pPr>
              <w:keepNext/>
              <w:keepLines/>
              <w:spacing w:after="0" w:line="240" w:lineRule="auto"/>
              <w:outlineLvl w:val="2"/>
              <w:rPr>
                <w:rFonts w:ascii="Times New Roman" w:hAnsi="Times New Roman"/>
                <w:sz w:val="20"/>
                <w:szCs w:val="20"/>
              </w:rPr>
            </w:pPr>
          </w:p>
        </w:tc>
        <w:tc>
          <w:tcPr>
            <w:tcW w:w="1843" w:type="dxa"/>
            <w:vMerge/>
            <w:vAlign w:val="center"/>
          </w:tcPr>
          <w:p w14:paraId="3735B691" w14:textId="77777777" w:rsidR="008D0F1F" w:rsidRPr="00391D4E" w:rsidRDefault="008D0F1F" w:rsidP="000E0216">
            <w:pPr>
              <w:keepNext/>
              <w:keepLines/>
              <w:spacing w:after="0" w:line="240" w:lineRule="auto"/>
              <w:jc w:val="center"/>
              <w:outlineLvl w:val="2"/>
              <w:rPr>
                <w:rFonts w:ascii="Times New Roman" w:hAnsi="Times New Roman"/>
                <w:b/>
                <w:sz w:val="20"/>
                <w:szCs w:val="20"/>
              </w:rPr>
            </w:pPr>
          </w:p>
        </w:tc>
      </w:tr>
      <w:tr w:rsidR="00BB27B3" w:rsidRPr="00391D4E" w14:paraId="6F340E0F" w14:textId="77777777" w:rsidTr="000E0216">
        <w:trPr>
          <w:trHeight w:val="420"/>
        </w:trPr>
        <w:tc>
          <w:tcPr>
            <w:tcW w:w="2127" w:type="dxa"/>
          </w:tcPr>
          <w:p w14:paraId="61EA925E" w14:textId="77777777" w:rsidR="00BB27B3" w:rsidRPr="00391D4E" w:rsidRDefault="00BB27B3" w:rsidP="000E0216">
            <w:pPr>
              <w:spacing w:after="0" w:line="240" w:lineRule="auto"/>
              <w:jc w:val="both"/>
              <w:rPr>
                <w:rFonts w:ascii="Times New Roman" w:hAnsi="Times New Roman"/>
                <w:b/>
                <w:sz w:val="20"/>
                <w:szCs w:val="20"/>
                <w:highlight w:val="green"/>
              </w:rPr>
            </w:pPr>
            <w:r w:rsidRPr="00391D4E">
              <w:rPr>
                <w:rFonts w:ascii="Times New Roman" w:hAnsi="Times New Roman"/>
                <w:b/>
                <w:sz w:val="20"/>
                <w:szCs w:val="20"/>
              </w:rPr>
              <w:t xml:space="preserve">Risque de dégradation possible des ouvrages et infrastructures publics (empiétement de réseau de concessionnaire, trottoir, etc.) </w:t>
            </w:r>
          </w:p>
        </w:tc>
        <w:tc>
          <w:tcPr>
            <w:tcW w:w="2835" w:type="dxa"/>
            <w:vAlign w:val="center"/>
          </w:tcPr>
          <w:p w14:paraId="7EFE02FA" w14:textId="77777777" w:rsidR="00BB27B3" w:rsidRPr="00391D4E" w:rsidRDefault="00BB27B3"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Informer et obtenir les autorisations auprès des concessionnaires </w:t>
            </w:r>
          </w:p>
        </w:tc>
        <w:tc>
          <w:tcPr>
            <w:tcW w:w="1985" w:type="dxa"/>
            <w:vAlign w:val="center"/>
          </w:tcPr>
          <w:p w14:paraId="71C5210F" w14:textId="77777777" w:rsidR="00BB27B3" w:rsidRPr="00391D4E" w:rsidRDefault="00BB27B3"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Proportion de concessionnaires informer avec acquisition d’autorisation </w:t>
            </w:r>
          </w:p>
        </w:tc>
        <w:tc>
          <w:tcPr>
            <w:tcW w:w="2155" w:type="dxa"/>
            <w:vAlign w:val="center"/>
          </w:tcPr>
          <w:p w14:paraId="3292408D" w14:textId="77777777" w:rsidR="00BB27B3" w:rsidRPr="00391D4E" w:rsidRDefault="00BB27B3"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Rapport d’activité </w:t>
            </w:r>
          </w:p>
        </w:tc>
        <w:tc>
          <w:tcPr>
            <w:tcW w:w="1814" w:type="dxa"/>
            <w:vAlign w:val="center"/>
          </w:tcPr>
          <w:p w14:paraId="2FC31DB1" w14:textId="77777777" w:rsidR="00BB27B3" w:rsidRPr="00391D4E" w:rsidRDefault="00BB27B3"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tc>
        <w:tc>
          <w:tcPr>
            <w:tcW w:w="1559" w:type="dxa"/>
            <w:vAlign w:val="center"/>
          </w:tcPr>
          <w:p w14:paraId="6B56D92E" w14:textId="77777777" w:rsidR="00BB27B3" w:rsidRPr="00391D4E" w:rsidRDefault="00BB27B3" w:rsidP="000E0216">
            <w:pPr>
              <w:spacing w:after="0" w:line="240" w:lineRule="auto"/>
              <w:rPr>
                <w:rFonts w:ascii="Times New Roman" w:hAnsi="Times New Roman"/>
                <w:sz w:val="20"/>
                <w:szCs w:val="20"/>
              </w:rPr>
            </w:pPr>
            <w:r w:rsidRPr="00391D4E">
              <w:rPr>
                <w:rFonts w:ascii="Times New Roman" w:hAnsi="Times New Roman"/>
                <w:sz w:val="20"/>
                <w:szCs w:val="20"/>
              </w:rPr>
              <w:t>Inclure dans le devis des travaux divers</w:t>
            </w:r>
          </w:p>
        </w:tc>
        <w:tc>
          <w:tcPr>
            <w:tcW w:w="1559" w:type="dxa"/>
            <w:vAlign w:val="center"/>
          </w:tcPr>
          <w:p w14:paraId="7DD6974B" w14:textId="77777777" w:rsidR="00BB27B3" w:rsidRPr="00391D4E" w:rsidRDefault="00BB27B3" w:rsidP="000E0216">
            <w:pPr>
              <w:spacing w:after="0" w:line="240" w:lineRule="auto"/>
              <w:rPr>
                <w:rFonts w:ascii="Times New Roman" w:hAnsi="Times New Roman"/>
                <w:sz w:val="20"/>
                <w:szCs w:val="20"/>
              </w:rPr>
            </w:pPr>
            <w:r w:rsidRPr="00391D4E">
              <w:rPr>
                <w:rFonts w:ascii="Times New Roman" w:hAnsi="Times New Roman"/>
                <w:sz w:val="20"/>
                <w:szCs w:val="20"/>
              </w:rPr>
              <w:t>Chantier</w:t>
            </w:r>
          </w:p>
        </w:tc>
        <w:tc>
          <w:tcPr>
            <w:tcW w:w="1843" w:type="dxa"/>
            <w:vAlign w:val="center"/>
          </w:tcPr>
          <w:p w14:paraId="2C771381" w14:textId="77777777" w:rsidR="00BB27B3" w:rsidRPr="00391D4E" w:rsidRDefault="00BB27B3"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67985513" w14:textId="77777777" w:rsidTr="000E0216">
        <w:trPr>
          <w:trHeight w:val="451"/>
        </w:trPr>
        <w:tc>
          <w:tcPr>
            <w:tcW w:w="2127" w:type="dxa"/>
            <w:vMerge w:val="restart"/>
          </w:tcPr>
          <w:p w14:paraId="3B0C3941" w14:textId="77777777" w:rsidR="007F3A89" w:rsidRPr="00391D4E" w:rsidRDefault="007F3A89" w:rsidP="000E0216">
            <w:pPr>
              <w:spacing w:after="0" w:line="240" w:lineRule="auto"/>
              <w:jc w:val="both"/>
              <w:rPr>
                <w:rFonts w:ascii="Times New Roman" w:hAnsi="Times New Roman"/>
                <w:b/>
                <w:sz w:val="20"/>
                <w:szCs w:val="20"/>
                <w:highlight w:val="green"/>
              </w:rPr>
            </w:pPr>
            <w:r w:rsidRPr="00391D4E">
              <w:rPr>
                <w:rFonts w:ascii="Times New Roman" w:hAnsi="Times New Roman"/>
                <w:b/>
                <w:sz w:val="20"/>
                <w:szCs w:val="20"/>
              </w:rPr>
              <w:t>Risque de conflits en rapport avec les nuisances liées aux travaux pour les usagers des lieux de cultes.</w:t>
            </w:r>
          </w:p>
        </w:tc>
        <w:tc>
          <w:tcPr>
            <w:tcW w:w="2835" w:type="dxa"/>
            <w:vAlign w:val="center"/>
          </w:tcPr>
          <w:p w14:paraId="5EFD4A5A" w14:textId="77777777" w:rsidR="007F3A89" w:rsidRPr="00391D4E" w:rsidRDefault="007F3A89"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 xml:space="preserve">Limiter les travaux aux emprises retenues </w:t>
            </w:r>
          </w:p>
        </w:tc>
        <w:tc>
          <w:tcPr>
            <w:tcW w:w="1985" w:type="dxa"/>
            <w:vAlign w:val="center"/>
          </w:tcPr>
          <w:p w14:paraId="361A536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Balisage des emprises </w:t>
            </w:r>
          </w:p>
        </w:tc>
        <w:tc>
          <w:tcPr>
            <w:tcW w:w="2155" w:type="dxa"/>
            <w:vAlign w:val="center"/>
          </w:tcPr>
          <w:p w14:paraId="2AFFA30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Merge w:val="restart"/>
            <w:vAlign w:val="center"/>
          </w:tcPr>
          <w:p w14:paraId="2C1D9431"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tc>
        <w:tc>
          <w:tcPr>
            <w:tcW w:w="1559" w:type="dxa"/>
            <w:vMerge w:val="restart"/>
            <w:vAlign w:val="center"/>
          </w:tcPr>
          <w:p w14:paraId="05CAD713"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Inclure dans le devis des travaux divers</w:t>
            </w:r>
          </w:p>
        </w:tc>
        <w:tc>
          <w:tcPr>
            <w:tcW w:w="1559" w:type="dxa"/>
            <w:vMerge w:val="restart"/>
            <w:vAlign w:val="center"/>
          </w:tcPr>
          <w:p w14:paraId="51A99B04"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Chantier</w:t>
            </w:r>
          </w:p>
        </w:tc>
        <w:tc>
          <w:tcPr>
            <w:tcW w:w="1843" w:type="dxa"/>
            <w:vMerge w:val="restart"/>
            <w:vAlign w:val="center"/>
          </w:tcPr>
          <w:p w14:paraId="72ACBB3F"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3EFFC0EE" w14:textId="77777777" w:rsidTr="000E0216">
        <w:trPr>
          <w:trHeight w:val="447"/>
        </w:trPr>
        <w:tc>
          <w:tcPr>
            <w:tcW w:w="2127" w:type="dxa"/>
            <w:vMerge/>
          </w:tcPr>
          <w:p w14:paraId="5A049709" w14:textId="77777777" w:rsidR="007F3A89" w:rsidRPr="00391D4E" w:rsidRDefault="007F3A89" w:rsidP="000E0216">
            <w:pPr>
              <w:spacing w:after="0" w:line="240" w:lineRule="auto"/>
              <w:jc w:val="both"/>
              <w:rPr>
                <w:rFonts w:ascii="Times New Roman" w:hAnsi="Times New Roman"/>
                <w:b/>
                <w:sz w:val="20"/>
                <w:szCs w:val="20"/>
                <w:highlight w:val="green"/>
              </w:rPr>
            </w:pPr>
          </w:p>
        </w:tc>
        <w:tc>
          <w:tcPr>
            <w:tcW w:w="2835" w:type="dxa"/>
            <w:vAlign w:val="center"/>
          </w:tcPr>
          <w:p w14:paraId="7D232C00" w14:textId="77777777" w:rsidR="007F3A89" w:rsidRPr="00391D4E" w:rsidRDefault="007F3A89"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Informer les autorités des lieux de cultes</w:t>
            </w:r>
          </w:p>
        </w:tc>
        <w:tc>
          <w:tcPr>
            <w:tcW w:w="1985" w:type="dxa"/>
            <w:vAlign w:val="center"/>
          </w:tcPr>
          <w:p w14:paraId="495C063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séance de travail </w:t>
            </w:r>
          </w:p>
        </w:tc>
        <w:tc>
          <w:tcPr>
            <w:tcW w:w="2155" w:type="dxa"/>
            <w:vAlign w:val="center"/>
          </w:tcPr>
          <w:p w14:paraId="6A68574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Correspondance er rapport d’activité </w:t>
            </w:r>
          </w:p>
        </w:tc>
        <w:tc>
          <w:tcPr>
            <w:tcW w:w="1814" w:type="dxa"/>
            <w:vMerge/>
            <w:vAlign w:val="center"/>
          </w:tcPr>
          <w:p w14:paraId="3FEA42EC"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19162DA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02E32CC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603A7DFA"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6A002265" w14:textId="77777777" w:rsidTr="000E0216">
        <w:trPr>
          <w:trHeight w:val="1137"/>
        </w:trPr>
        <w:tc>
          <w:tcPr>
            <w:tcW w:w="2127" w:type="dxa"/>
            <w:vMerge/>
          </w:tcPr>
          <w:p w14:paraId="74994486" w14:textId="77777777" w:rsidR="007F3A89" w:rsidRPr="00391D4E" w:rsidRDefault="007F3A89" w:rsidP="000E0216">
            <w:pPr>
              <w:keepNext/>
              <w:keepLines/>
              <w:spacing w:after="0" w:line="240" w:lineRule="auto"/>
              <w:jc w:val="both"/>
              <w:outlineLvl w:val="2"/>
              <w:rPr>
                <w:rFonts w:ascii="Times New Roman" w:hAnsi="Times New Roman"/>
                <w:b/>
                <w:sz w:val="20"/>
                <w:szCs w:val="20"/>
                <w:highlight w:val="green"/>
              </w:rPr>
            </w:pPr>
          </w:p>
        </w:tc>
        <w:tc>
          <w:tcPr>
            <w:tcW w:w="2835" w:type="dxa"/>
            <w:vAlign w:val="center"/>
          </w:tcPr>
          <w:p w14:paraId="36E6AF42" w14:textId="77777777" w:rsidR="007F3A89" w:rsidRPr="00391D4E" w:rsidRDefault="007F3A89"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 xml:space="preserve">Mettre en place des panneaux de limitation de vitesse </w:t>
            </w:r>
          </w:p>
        </w:tc>
        <w:tc>
          <w:tcPr>
            <w:tcW w:w="1985" w:type="dxa"/>
            <w:vAlign w:val="center"/>
          </w:tcPr>
          <w:p w14:paraId="4ADE441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panneaux disponibles et conformes </w:t>
            </w:r>
          </w:p>
        </w:tc>
        <w:tc>
          <w:tcPr>
            <w:tcW w:w="2155" w:type="dxa"/>
            <w:vAlign w:val="center"/>
          </w:tcPr>
          <w:p w14:paraId="4BE68995"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Merge/>
            <w:vAlign w:val="center"/>
          </w:tcPr>
          <w:p w14:paraId="6638FC8F"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333DD537"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66295B98"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5BABD466"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7AFABE1C" w14:textId="77777777" w:rsidTr="000E0216">
        <w:trPr>
          <w:trHeight w:val="447"/>
        </w:trPr>
        <w:tc>
          <w:tcPr>
            <w:tcW w:w="2127" w:type="dxa"/>
            <w:vMerge/>
          </w:tcPr>
          <w:p w14:paraId="223478A0" w14:textId="77777777" w:rsidR="007F3A89" w:rsidRPr="00391D4E" w:rsidRDefault="007F3A89" w:rsidP="000E0216">
            <w:pPr>
              <w:keepNext/>
              <w:keepLines/>
              <w:spacing w:after="0" w:line="240" w:lineRule="auto"/>
              <w:jc w:val="both"/>
              <w:outlineLvl w:val="2"/>
              <w:rPr>
                <w:rFonts w:ascii="Times New Roman" w:hAnsi="Times New Roman"/>
                <w:b/>
                <w:sz w:val="20"/>
                <w:szCs w:val="20"/>
                <w:highlight w:val="green"/>
              </w:rPr>
            </w:pPr>
          </w:p>
        </w:tc>
        <w:tc>
          <w:tcPr>
            <w:tcW w:w="2835" w:type="dxa"/>
            <w:vAlign w:val="center"/>
          </w:tcPr>
          <w:p w14:paraId="5204563C" w14:textId="77777777" w:rsidR="007F3A89" w:rsidRPr="00391D4E" w:rsidRDefault="007F3A89"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 xml:space="preserve">Prévoir des points de passage sécurisés </w:t>
            </w:r>
          </w:p>
        </w:tc>
        <w:tc>
          <w:tcPr>
            <w:tcW w:w="1985" w:type="dxa"/>
            <w:vAlign w:val="center"/>
          </w:tcPr>
          <w:p w14:paraId="0B6D19E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Nombre de points de passages crées en concertation avec les usagés</w:t>
            </w:r>
          </w:p>
        </w:tc>
        <w:tc>
          <w:tcPr>
            <w:tcW w:w="2155" w:type="dxa"/>
            <w:vAlign w:val="center"/>
          </w:tcPr>
          <w:p w14:paraId="7387B883"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Merge/>
            <w:vAlign w:val="center"/>
          </w:tcPr>
          <w:p w14:paraId="38BE749F"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7D8CDB7D"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1FCD418C"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20586A82"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774027FE" w14:textId="77777777" w:rsidTr="000E0216">
        <w:trPr>
          <w:trHeight w:val="447"/>
        </w:trPr>
        <w:tc>
          <w:tcPr>
            <w:tcW w:w="2127" w:type="dxa"/>
            <w:vMerge/>
          </w:tcPr>
          <w:p w14:paraId="005C43EB" w14:textId="77777777" w:rsidR="007F3A89" w:rsidRPr="00391D4E" w:rsidRDefault="007F3A89" w:rsidP="000E0216">
            <w:pPr>
              <w:keepNext/>
              <w:keepLines/>
              <w:spacing w:after="0" w:line="240" w:lineRule="auto"/>
              <w:jc w:val="both"/>
              <w:outlineLvl w:val="2"/>
              <w:rPr>
                <w:rFonts w:ascii="Times New Roman" w:hAnsi="Times New Roman"/>
                <w:b/>
                <w:sz w:val="20"/>
                <w:szCs w:val="20"/>
                <w:highlight w:val="green"/>
              </w:rPr>
            </w:pPr>
          </w:p>
        </w:tc>
        <w:tc>
          <w:tcPr>
            <w:tcW w:w="2835" w:type="dxa"/>
            <w:vAlign w:val="center"/>
          </w:tcPr>
          <w:p w14:paraId="6EA638B4" w14:textId="77777777" w:rsidR="007F3A89" w:rsidRPr="00391D4E" w:rsidRDefault="007F3A89"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 xml:space="preserve">Mettre en place un bonhomme de la route au niveau du point de passage de l’école </w:t>
            </w:r>
          </w:p>
        </w:tc>
        <w:tc>
          <w:tcPr>
            <w:tcW w:w="1985" w:type="dxa"/>
            <w:vAlign w:val="center"/>
          </w:tcPr>
          <w:p w14:paraId="79DA434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bonhomme disponibles au niveau des points sensibles </w:t>
            </w:r>
          </w:p>
        </w:tc>
        <w:tc>
          <w:tcPr>
            <w:tcW w:w="2155" w:type="dxa"/>
            <w:vAlign w:val="center"/>
          </w:tcPr>
          <w:p w14:paraId="45540CFA"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Merge/>
            <w:vAlign w:val="center"/>
          </w:tcPr>
          <w:p w14:paraId="4482BB58"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665A07B7"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26E6F523"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05570AA6"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013879DD" w14:textId="77777777" w:rsidTr="000E0216">
        <w:trPr>
          <w:trHeight w:val="447"/>
        </w:trPr>
        <w:tc>
          <w:tcPr>
            <w:tcW w:w="2127" w:type="dxa"/>
            <w:vMerge/>
          </w:tcPr>
          <w:p w14:paraId="734B231F" w14:textId="77777777" w:rsidR="007F3A89" w:rsidRPr="00391D4E" w:rsidRDefault="007F3A89" w:rsidP="000E0216">
            <w:pPr>
              <w:keepNext/>
              <w:keepLines/>
              <w:spacing w:after="0" w:line="240" w:lineRule="auto"/>
              <w:jc w:val="both"/>
              <w:outlineLvl w:val="2"/>
              <w:rPr>
                <w:rFonts w:ascii="Times New Roman" w:hAnsi="Times New Roman"/>
                <w:b/>
                <w:sz w:val="20"/>
                <w:szCs w:val="20"/>
                <w:highlight w:val="green"/>
              </w:rPr>
            </w:pPr>
          </w:p>
        </w:tc>
        <w:tc>
          <w:tcPr>
            <w:tcW w:w="2835" w:type="dxa"/>
            <w:vAlign w:val="center"/>
          </w:tcPr>
          <w:p w14:paraId="248F532D" w14:textId="77777777" w:rsidR="007F3A89" w:rsidRPr="00391D4E" w:rsidRDefault="007F3A89"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 xml:space="preserve">Sensibiliser les élèves sur le respect des points de passage sécurisés lors des travaux </w:t>
            </w:r>
          </w:p>
        </w:tc>
        <w:tc>
          <w:tcPr>
            <w:tcW w:w="1985" w:type="dxa"/>
            <w:vAlign w:val="center"/>
          </w:tcPr>
          <w:p w14:paraId="2976A30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séance de sensibilisation déroulé </w:t>
            </w:r>
          </w:p>
        </w:tc>
        <w:tc>
          <w:tcPr>
            <w:tcW w:w="2155" w:type="dxa"/>
            <w:vAlign w:val="center"/>
          </w:tcPr>
          <w:p w14:paraId="475896BC"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Rapport d’activité </w:t>
            </w:r>
          </w:p>
        </w:tc>
        <w:tc>
          <w:tcPr>
            <w:tcW w:w="1814" w:type="dxa"/>
            <w:vMerge/>
            <w:vAlign w:val="center"/>
          </w:tcPr>
          <w:p w14:paraId="2C9B92AC"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6756AB4C"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02F66226"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411FEF9F"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3DCBD8CE" w14:textId="77777777" w:rsidTr="000E0216">
        <w:trPr>
          <w:trHeight w:val="447"/>
        </w:trPr>
        <w:tc>
          <w:tcPr>
            <w:tcW w:w="2127" w:type="dxa"/>
            <w:vMerge/>
          </w:tcPr>
          <w:p w14:paraId="6EA7C842" w14:textId="77777777" w:rsidR="007F3A89" w:rsidRPr="00391D4E" w:rsidRDefault="007F3A89" w:rsidP="000E0216">
            <w:pPr>
              <w:keepNext/>
              <w:keepLines/>
              <w:spacing w:after="0" w:line="240" w:lineRule="auto"/>
              <w:jc w:val="both"/>
              <w:outlineLvl w:val="2"/>
              <w:rPr>
                <w:rFonts w:ascii="Times New Roman" w:hAnsi="Times New Roman"/>
                <w:b/>
                <w:sz w:val="20"/>
                <w:szCs w:val="20"/>
                <w:highlight w:val="green"/>
              </w:rPr>
            </w:pPr>
          </w:p>
        </w:tc>
        <w:tc>
          <w:tcPr>
            <w:tcW w:w="2835" w:type="dxa"/>
            <w:vAlign w:val="center"/>
          </w:tcPr>
          <w:p w14:paraId="35BA75ED" w14:textId="77777777" w:rsidR="007F3A89" w:rsidRPr="00391D4E" w:rsidRDefault="007F3A89" w:rsidP="000E0216">
            <w:pPr>
              <w:widowControl w:val="0"/>
              <w:tabs>
                <w:tab w:val="left" w:pos="220"/>
                <w:tab w:val="left" w:pos="720"/>
              </w:tabs>
              <w:autoSpaceDE w:val="0"/>
              <w:autoSpaceDN w:val="0"/>
              <w:adjustRightInd w:val="0"/>
              <w:spacing w:after="0" w:line="240" w:lineRule="auto"/>
              <w:jc w:val="both"/>
              <w:rPr>
                <w:rFonts w:ascii="Times New Roman" w:hAnsi="Times New Roman"/>
                <w:sz w:val="20"/>
                <w:szCs w:val="20"/>
              </w:rPr>
            </w:pPr>
            <w:r w:rsidRPr="00391D4E">
              <w:rPr>
                <w:rFonts w:ascii="Times New Roman" w:hAnsi="Times New Roman"/>
                <w:sz w:val="20"/>
                <w:szCs w:val="20"/>
              </w:rPr>
              <w:t xml:space="preserve">Interdire toute activité source de nuisances sonores importantes aux heures de cours et de culte </w:t>
            </w:r>
          </w:p>
        </w:tc>
        <w:tc>
          <w:tcPr>
            <w:tcW w:w="1985" w:type="dxa"/>
            <w:vAlign w:val="center"/>
          </w:tcPr>
          <w:p w14:paraId="4D4AE455"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plaintes enregistré </w:t>
            </w:r>
          </w:p>
        </w:tc>
        <w:tc>
          <w:tcPr>
            <w:tcW w:w="2155" w:type="dxa"/>
            <w:vAlign w:val="center"/>
          </w:tcPr>
          <w:p w14:paraId="4D26658C"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Cahiers des plaintes et doléances </w:t>
            </w:r>
          </w:p>
        </w:tc>
        <w:tc>
          <w:tcPr>
            <w:tcW w:w="1814" w:type="dxa"/>
            <w:vMerge/>
            <w:vAlign w:val="center"/>
          </w:tcPr>
          <w:p w14:paraId="55128F70"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4415A4E3"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0D637335"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3B476A75"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2662CFDB" w14:textId="77777777" w:rsidTr="000E0216">
        <w:trPr>
          <w:trHeight w:val="550"/>
        </w:trPr>
        <w:tc>
          <w:tcPr>
            <w:tcW w:w="2127" w:type="dxa"/>
            <w:vMerge w:val="restart"/>
            <w:vAlign w:val="center"/>
          </w:tcPr>
          <w:p w14:paraId="5049298E"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Empiétement sur des propriétés privées, pertes de sources de revenus</w:t>
            </w:r>
          </w:p>
        </w:tc>
        <w:tc>
          <w:tcPr>
            <w:tcW w:w="2835" w:type="dxa"/>
            <w:vAlign w:val="center"/>
          </w:tcPr>
          <w:p w14:paraId="21CC1AC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Limiter les travaux sur les emprises techniques libérées </w:t>
            </w:r>
          </w:p>
        </w:tc>
        <w:tc>
          <w:tcPr>
            <w:tcW w:w="1985" w:type="dxa"/>
            <w:vAlign w:val="center"/>
          </w:tcPr>
          <w:p w14:paraId="2E2D321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Balisage des emprises </w:t>
            </w:r>
          </w:p>
        </w:tc>
        <w:tc>
          <w:tcPr>
            <w:tcW w:w="2155" w:type="dxa"/>
            <w:vAlign w:val="center"/>
          </w:tcPr>
          <w:p w14:paraId="16E793B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Merge w:val="restart"/>
            <w:vAlign w:val="center"/>
          </w:tcPr>
          <w:p w14:paraId="4D1ABAE2"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15803D0E"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73B30A77"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 xml:space="preserve">Inclure dans la souscription d’assurance de l’entreprise </w:t>
            </w:r>
          </w:p>
        </w:tc>
        <w:tc>
          <w:tcPr>
            <w:tcW w:w="1559" w:type="dxa"/>
            <w:vMerge w:val="restart"/>
            <w:vAlign w:val="center"/>
          </w:tcPr>
          <w:p w14:paraId="36A562E7"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Travaux</w:t>
            </w:r>
          </w:p>
        </w:tc>
        <w:tc>
          <w:tcPr>
            <w:tcW w:w="1843" w:type="dxa"/>
            <w:vMerge w:val="restart"/>
            <w:vAlign w:val="center"/>
          </w:tcPr>
          <w:p w14:paraId="01D01283"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77B915B8" w14:textId="77777777" w:rsidTr="000E0216">
        <w:trPr>
          <w:trHeight w:val="550"/>
        </w:trPr>
        <w:tc>
          <w:tcPr>
            <w:tcW w:w="2127" w:type="dxa"/>
            <w:vMerge/>
          </w:tcPr>
          <w:p w14:paraId="37CCDB1B" w14:textId="77777777" w:rsidR="007F3A89" w:rsidRPr="00391D4E" w:rsidRDefault="007F3A89" w:rsidP="000E0216">
            <w:pPr>
              <w:spacing w:after="0" w:line="240" w:lineRule="auto"/>
              <w:jc w:val="both"/>
              <w:rPr>
                <w:rFonts w:ascii="Times New Roman" w:hAnsi="Times New Roman"/>
                <w:b/>
                <w:sz w:val="20"/>
                <w:szCs w:val="20"/>
                <w:highlight w:val="green"/>
              </w:rPr>
            </w:pPr>
          </w:p>
        </w:tc>
        <w:tc>
          <w:tcPr>
            <w:tcW w:w="2835" w:type="dxa"/>
            <w:vAlign w:val="center"/>
          </w:tcPr>
          <w:p w14:paraId="48FE5D6B"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Recenser les personnes et biens affectés par le projet et les indemniser et/ou les assister </w:t>
            </w:r>
          </w:p>
        </w:tc>
        <w:tc>
          <w:tcPr>
            <w:tcW w:w="1985" w:type="dxa"/>
            <w:vAlign w:val="center"/>
          </w:tcPr>
          <w:p w14:paraId="6152BE11"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Proportion de PAP’S indemnisés </w:t>
            </w:r>
          </w:p>
        </w:tc>
        <w:tc>
          <w:tcPr>
            <w:tcW w:w="2155" w:type="dxa"/>
            <w:vAlign w:val="center"/>
          </w:tcPr>
          <w:p w14:paraId="3E52771B"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Photocopie de chèque</w:t>
            </w:r>
          </w:p>
          <w:p w14:paraId="7CB013FB" w14:textId="77777777" w:rsidR="007F3A89" w:rsidRPr="00391D4E" w:rsidRDefault="007F3A89" w:rsidP="000E0216">
            <w:pPr>
              <w:keepNext/>
              <w:keepLines/>
              <w:spacing w:after="0" w:line="240" w:lineRule="auto"/>
              <w:jc w:val="both"/>
              <w:outlineLvl w:val="2"/>
              <w:rPr>
                <w:rFonts w:ascii="Times New Roman" w:hAnsi="Times New Roman"/>
                <w:sz w:val="20"/>
                <w:szCs w:val="20"/>
              </w:rPr>
            </w:pPr>
          </w:p>
          <w:p w14:paraId="09FB87D6" w14:textId="77777777" w:rsidR="007F3A89" w:rsidRPr="00391D4E" w:rsidRDefault="007F3A89" w:rsidP="000E0216">
            <w:pPr>
              <w:keepNext/>
              <w:keepLines/>
              <w:spacing w:after="0" w:line="240" w:lineRule="auto"/>
              <w:jc w:val="both"/>
              <w:outlineLvl w:val="2"/>
              <w:rPr>
                <w:rFonts w:ascii="Times New Roman" w:hAnsi="Times New Roman"/>
                <w:sz w:val="20"/>
                <w:szCs w:val="20"/>
              </w:rPr>
            </w:pPr>
          </w:p>
        </w:tc>
        <w:tc>
          <w:tcPr>
            <w:tcW w:w="1814" w:type="dxa"/>
            <w:vMerge/>
            <w:vAlign w:val="center"/>
          </w:tcPr>
          <w:p w14:paraId="1196D5C4"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62937C72"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4F19FCC0"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33023BB3"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5C60F063" w14:textId="77777777" w:rsidTr="000E0216">
        <w:trPr>
          <w:trHeight w:val="140"/>
        </w:trPr>
        <w:tc>
          <w:tcPr>
            <w:tcW w:w="2127" w:type="dxa"/>
          </w:tcPr>
          <w:p w14:paraId="12832FEE" w14:textId="77777777" w:rsidR="007F3A89" w:rsidRPr="00391D4E" w:rsidRDefault="007F3A89" w:rsidP="000E0216">
            <w:pPr>
              <w:spacing w:after="0" w:line="240" w:lineRule="auto"/>
              <w:jc w:val="both"/>
              <w:rPr>
                <w:rFonts w:ascii="Times New Roman" w:hAnsi="Times New Roman"/>
                <w:b/>
                <w:sz w:val="20"/>
                <w:szCs w:val="20"/>
                <w:highlight w:val="green"/>
              </w:rPr>
            </w:pPr>
            <w:r w:rsidRPr="00391D4E">
              <w:rPr>
                <w:rFonts w:ascii="Times New Roman" w:hAnsi="Times New Roman"/>
                <w:b/>
                <w:sz w:val="20"/>
                <w:szCs w:val="20"/>
              </w:rPr>
              <w:t xml:space="preserve">Destruction de biens et dégradation des infrastructures </w:t>
            </w:r>
          </w:p>
        </w:tc>
        <w:tc>
          <w:tcPr>
            <w:tcW w:w="2835" w:type="dxa"/>
            <w:vAlign w:val="center"/>
          </w:tcPr>
          <w:p w14:paraId="4DD26925" w14:textId="77777777" w:rsidR="007F3A89" w:rsidRPr="00391D4E" w:rsidRDefault="007F3A89" w:rsidP="000E0216">
            <w:pPr>
              <w:widowControl w:val="0"/>
              <w:tabs>
                <w:tab w:val="left" w:pos="220"/>
                <w:tab w:val="left" w:pos="720"/>
              </w:tabs>
              <w:autoSpaceDE w:val="0"/>
              <w:autoSpaceDN w:val="0"/>
              <w:adjustRightInd w:val="0"/>
              <w:spacing w:after="0" w:line="240" w:lineRule="auto"/>
              <w:rPr>
                <w:rFonts w:ascii="Times New Roman" w:hAnsi="Times New Roman"/>
                <w:sz w:val="20"/>
                <w:szCs w:val="20"/>
              </w:rPr>
            </w:pPr>
            <w:r w:rsidRPr="00391D4E">
              <w:rPr>
                <w:rFonts w:ascii="Times New Roman" w:hAnsi="Times New Roman"/>
                <w:sz w:val="20"/>
                <w:szCs w:val="20"/>
              </w:rPr>
              <w:t>Compenser les pertes de biens liés aux travaux</w:t>
            </w:r>
          </w:p>
        </w:tc>
        <w:tc>
          <w:tcPr>
            <w:tcW w:w="1985" w:type="dxa"/>
            <w:vAlign w:val="center"/>
          </w:tcPr>
          <w:p w14:paraId="1C188650"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Nombre de plaintes enregistré </w:t>
            </w:r>
          </w:p>
        </w:tc>
        <w:tc>
          <w:tcPr>
            <w:tcW w:w="2155" w:type="dxa"/>
            <w:vAlign w:val="center"/>
          </w:tcPr>
          <w:p w14:paraId="73E564A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Cahier de doléance et des plaintes </w:t>
            </w:r>
          </w:p>
        </w:tc>
        <w:tc>
          <w:tcPr>
            <w:tcW w:w="1814" w:type="dxa"/>
            <w:vAlign w:val="center"/>
          </w:tcPr>
          <w:p w14:paraId="42545B33"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393B9443"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Align w:val="center"/>
          </w:tcPr>
          <w:p w14:paraId="3DB394EC"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 xml:space="preserve">Inclure dans la souscription d’assurance de l’entreprise </w:t>
            </w:r>
          </w:p>
        </w:tc>
        <w:tc>
          <w:tcPr>
            <w:tcW w:w="1559" w:type="dxa"/>
            <w:vAlign w:val="center"/>
          </w:tcPr>
          <w:p w14:paraId="2D64FF9F"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Travaux</w:t>
            </w:r>
          </w:p>
        </w:tc>
        <w:tc>
          <w:tcPr>
            <w:tcW w:w="1843" w:type="dxa"/>
            <w:vAlign w:val="center"/>
          </w:tcPr>
          <w:p w14:paraId="16AF4118" w14:textId="77777777" w:rsidR="007F3A89" w:rsidRPr="00391D4E" w:rsidRDefault="007F3A89" w:rsidP="000E0216">
            <w:pPr>
              <w:spacing w:after="0" w:line="240" w:lineRule="auto"/>
              <w:jc w:val="center"/>
              <w:rPr>
                <w:rFonts w:ascii="Times New Roman" w:hAnsi="Times New Roman"/>
                <w:b/>
                <w:sz w:val="20"/>
                <w:szCs w:val="20"/>
              </w:rPr>
            </w:pPr>
          </w:p>
        </w:tc>
      </w:tr>
      <w:tr w:rsidR="007F3A89" w:rsidRPr="00391D4E" w14:paraId="31F075AC" w14:textId="77777777" w:rsidTr="000E0216">
        <w:trPr>
          <w:trHeight w:val="188"/>
        </w:trPr>
        <w:tc>
          <w:tcPr>
            <w:tcW w:w="2127" w:type="dxa"/>
            <w:vMerge w:val="restart"/>
            <w:vAlign w:val="center"/>
          </w:tcPr>
          <w:p w14:paraId="0DF2E86D" w14:textId="77777777" w:rsidR="007F3A89" w:rsidRPr="00391D4E" w:rsidRDefault="007F3A89" w:rsidP="000E0216">
            <w:pPr>
              <w:spacing w:after="0" w:line="240" w:lineRule="auto"/>
              <w:jc w:val="both"/>
              <w:rPr>
                <w:rFonts w:ascii="Times New Roman" w:hAnsi="Times New Roman"/>
                <w:b/>
                <w:sz w:val="20"/>
                <w:szCs w:val="20"/>
                <w:highlight w:val="green"/>
              </w:rPr>
            </w:pPr>
            <w:r w:rsidRPr="00391D4E">
              <w:rPr>
                <w:rFonts w:ascii="Times New Roman" w:hAnsi="Times New Roman"/>
                <w:b/>
                <w:sz w:val="20"/>
                <w:szCs w:val="20"/>
              </w:rPr>
              <w:t>Risques d’accidents divers</w:t>
            </w:r>
          </w:p>
        </w:tc>
        <w:tc>
          <w:tcPr>
            <w:tcW w:w="2835" w:type="dxa"/>
            <w:vAlign w:val="center"/>
          </w:tcPr>
          <w:p w14:paraId="3ACB44A3" w14:textId="77777777" w:rsidR="007F3A89" w:rsidRPr="00391D4E" w:rsidRDefault="007F3A89" w:rsidP="000E0216">
            <w:pPr>
              <w:widowControl w:val="0"/>
              <w:tabs>
                <w:tab w:val="left" w:pos="220"/>
                <w:tab w:val="left" w:pos="720"/>
              </w:tabs>
              <w:autoSpaceDE w:val="0"/>
              <w:autoSpaceDN w:val="0"/>
              <w:adjustRightInd w:val="0"/>
              <w:spacing w:after="0" w:line="240" w:lineRule="auto"/>
              <w:rPr>
                <w:rFonts w:ascii="Times New Roman" w:hAnsi="Times New Roman"/>
                <w:sz w:val="20"/>
                <w:szCs w:val="20"/>
              </w:rPr>
            </w:pPr>
            <w:r w:rsidRPr="00391D4E">
              <w:rPr>
                <w:rFonts w:ascii="Times New Roman" w:hAnsi="Times New Roman"/>
                <w:sz w:val="20"/>
                <w:szCs w:val="20"/>
              </w:rPr>
              <w:t xml:space="preserve">Mettre en place un plan d’intervention d’urgence sur le chantier, former le personnel en particulier sur les premiers secours </w:t>
            </w:r>
          </w:p>
        </w:tc>
        <w:tc>
          <w:tcPr>
            <w:tcW w:w="1985" w:type="dxa"/>
            <w:vAlign w:val="center"/>
          </w:tcPr>
          <w:p w14:paraId="2314ED0B"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Effectivité du plan d’urgence </w:t>
            </w:r>
          </w:p>
        </w:tc>
        <w:tc>
          <w:tcPr>
            <w:tcW w:w="2155" w:type="dxa"/>
            <w:vAlign w:val="center"/>
          </w:tcPr>
          <w:p w14:paraId="74D691F0"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Align w:val="center"/>
          </w:tcPr>
          <w:p w14:paraId="66A9A74F"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15847D1C"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16C054DF"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 xml:space="preserve">Inclure dans le DOA </w:t>
            </w:r>
          </w:p>
        </w:tc>
        <w:tc>
          <w:tcPr>
            <w:tcW w:w="1559" w:type="dxa"/>
            <w:vMerge w:val="restart"/>
            <w:vAlign w:val="center"/>
          </w:tcPr>
          <w:p w14:paraId="6B849D3D"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 xml:space="preserve">Chantier </w:t>
            </w:r>
          </w:p>
        </w:tc>
        <w:tc>
          <w:tcPr>
            <w:tcW w:w="1843" w:type="dxa"/>
            <w:vMerge w:val="restart"/>
            <w:vAlign w:val="center"/>
          </w:tcPr>
          <w:p w14:paraId="59913022" w14:textId="77777777" w:rsidR="007F3A89" w:rsidRPr="00391D4E" w:rsidRDefault="0006515F" w:rsidP="000E0216">
            <w:pPr>
              <w:keepNext/>
              <w:keepLines/>
              <w:spacing w:after="0" w:line="240" w:lineRule="auto"/>
              <w:jc w:val="center"/>
              <w:outlineLvl w:val="2"/>
              <w:rPr>
                <w:rFonts w:ascii="Times New Roman" w:hAnsi="Times New Roman"/>
                <w:b/>
                <w:sz w:val="20"/>
                <w:szCs w:val="20"/>
              </w:rPr>
            </w:pPr>
            <w:bookmarkStart w:id="231" w:name="_Toc32587796"/>
            <w:bookmarkStart w:id="232" w:name="_Toc33002402"/>
            <w:bookmarkStart w:id="233" w:name="_Toc51239272"/>
            <w:r w:rsidRPr="00391D4E">
              <w:rPr>
                <w:rFonts w:ascii="Times New Roman" w:hAnsi="Times New Roman"/>
                <w:b/>
                <w:sz w:val="20"/>
                <w:szCs w:val="20"/>
              </w:rPr>
              <w:t>PUASEE- FA</w:t>
            </w:r>
            <w:bookmarkEnd w:id="231"/>
            <w:bookmarkEnd w:id="232"/>
            <w:bookmarkEnd w:id="233"/>
          </w:p>
        </w:tc>
      </w:tr>
      <w:tr w:rsidR="007F3A89" w:rsidRPr="00391D4E" w14:paraId="63049058" w14:textId="77777777" w:rsidTr="000E0216">
        <w:trPr>
          <w:trHeight w:val="186"/>
        </w:trPr>
        <w:tc>
          <w:tcPr>
            <w:tcW w:w="2127" w:type="dxa"/>
            <w:vMerge/>
          </w:tcPr>
          <w:p w14:paraId="70DF21D8" w14:textId="77777777" w:rsidR="007F3A89" w:rsidRPr="00391D4E" w:rsidRDefault="007F3A89" w:rsidP="000E0216">
            <w:pPr>
              <w:keepNext/>
              <w:keepLines/>
              <w:spacing w:after="0" w:line="240" w:lineRule="auto"/>
              <w:jc w:val="both"/>
              <w:outlineLvl w:val="2"/>
              <w:rPr>
                <w:rFonts w:ascii="Times New Roman" w:hAnsi="Times New Roman"/>
                <w:b/>
                <w:sz w:val="20"/>
                <w:szCs w:val="20"/>
                <w:highlight w:val="green"/>
              </w:rPr>
            </w:pPr>
          </w:p>
        </w:tc>
        <w:tc>
          <w:tcPr>
            <w:tcW w:w="2835" w:type="dxa"/>
            <w:vAlign w:val="center"/>
          </w:tcPr>
          <w:p w14:paraId="3B225DEB" w14:textId="77777777" w:rsidR="007F3A89" w:rsidRPr="00391D4E" w:rsidRDefault="007F3A89" w:rsidP="000E0216">
            <w:pPr>
              <w:widowControl w:val="0"/>
              <w:tabs>
                <w:tab w:val="left" w:pos="220"/>
                <w:tab w:val="left" w:pos="720"/>
              </w:tabs>
              <w:autoSpaceDE w:val="0"/>
              <w:autoSpaceDN w:val="0"/>
              <w:adjustRightInd w:val="0"/>
              <w:spacing w:after="0" w:line="240" w:lineRule="auto"/>
              <w:rPr>
                <w:rFonts w:ascii="Times New Roman" w:hAnsi="Times New Roman"/>
                <w:sz w:val="20"/>
                <w:szCs w:val="20"/>
              </w:rPr>
            </w:pPr>
            <w:r w:rsidRPr="00391D4E">
              <w:rPr>
                <w:rFonts w:ascii="Times New Roman" w:hAnsi="Times New Roman"/>
                <w:sz w:val="20"/>
                <w:szCs w:val="20"/>
              </w:rPr>
              <w:t>Baliser les environs du chantier par des panneaux</w:t>
            </w:r>
            <w:r w:rsidRPr="00391D4E">
              <w:rPr>
                <w:rFonts w:ascii="MS Mincho" w:eastAsia="MS Mincho" w:hAnsi="MS Mincho" w:cs="MS Mincho"/>
                <w:sz w:val="20"/>
                <w:szCs w:val="20"/>
              </w:rPr>
              <w:t> </w:t>
            </w:r>
            <w:r w:rsidRPr="00391D4E">
              <w:rPr>
                <w:rFonts w:ascii="Times New Roman" w:hAnsi="Times New Roman"/>
                <w:sz w:val="20"/>
                <w:szCs w:val="20"/>
              </w:rPr>
              <w:t xml:space="preserve">signalisation de danger </w:t>
            </w:r>
          </w:p>
        </w:tc>
        <w:tc>
          <w:tcPr>
            <w:tcW w:w="1985" w:type="dxa"/>
            <w:vAlign w:val="center"/>
          </w:tcPr>
          <w:p w14:paraId="3079E35A"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Linéaire de balisage conforme aux normes </w:t>
            </w:r>
          </w:p>
        </w:tc>
        <w:tc>
          <w:tcPr>
            <w:tcW w:w="2155" w:type="dxa"/>
            <w:vAlign w:val="center"/>
          </w:tcPr>
          <w:p w14:paraId="4F13CB83"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Align w:val="center"/>
          </w:tcPr>
          <w:p w14:paraId="457335EF"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6FE8E764"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5501D1CD"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41DA83A8"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76F9AA3B"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1F51426E" w14:textId="77777777" w:rsidTr="000E0216">
        <w:trPr>
          <w:trHeight w:val="186"/>
        </w:trPr>
        <w:tc>
          <w:tcPr>
            <w:tcW w:w="2127" w:type="dxa"/>
            <w:vMerge/>
          </w:tcPr>
          <w:p w14:paraId="41226400" w14:textId="77777777" w:rsidR="007F3A89" w:rsidRPr="00391D4E" w:rsidRDefault="007F3A89" w:rsidP="000E0216">
            <w:pPr>
              <w:keepNext/>
              <w:keepLines/>
              <w:spacing w:after="0" w:line="240" w:lineRule="auto"/>
              <w:jc w:val="both"/>
              <w:outlineLvl w:val="2"/>
              <w:rPr>
                <w:rFonts w:ascii="Times New Roman" w:hAnsi="Times New Roman"/>
                <w:b/>
                <w:sz w:val="20"/>
                <w:szCs w:val="20"/>
                <w:highlight w:val="green"/>
              </w:rPr>
            </w:pPr>
          </w:p>
        </w:tc>
        <w:tc>
          <w:tcPr>
            <w:tcW w:w="2835" w:type="dxa"/>
            <w:vAlign w:val="center"/>
          </w:tcPr>
          <w:p w14:paraId="5F631A48" w14:textId="77777777" w:rsidR="007F3A89" w:rsidRPr="00391D4E" w:rsidRDefault="007F3A89" w:rsidP="000E0216">
            <w:pPr>
              <w:widowControl w:val="0"/>
              <w:tabs>
                <w:tab w:val="left" w:pos="220"/>
                <w:tab w:val="left" w:pos="720"/>
              </w:tabs>
              <w:autoSpaceDE w:val="0"/>
              <w:autoSpaceDN w:val="0"/>
              <w:adjustRightInd w:val="0"/>
              <w:spacing w:after="0" w:line="240" w:lineRule="auto"/>
              <w:rPr>
                <w:rFonts w:ascii="Times New Roman" w:hAnsi="Times New Roman"/>
                <w:sz w:val="20"/>
                <w:szCs w:val="20"/>
              </w:rPr>
            </w:pPr>
            <w:r w:rsidRPr="00391D4E">
              <w:rPr>
                <w:rFonts w:ascii="Times New Roman" w:hAnsi="Times New Roman"/>
                <w:sz w:val="20"/>
                <w:szCs w:val="20"/>
              </w:rPr>
              <w:t xml:space="preserve">Doter le personnel sur le chantier d’EPI normés et le sensibiliser sur leur port </w:t>
            </w:r>
          </w:p>
        </w:tc>
        <w:tc>
          <w:tcPr>
            <w:tcW w:w="1985" w:type="dxa"/>
            <w:vAlign w:val="center"/>
          </w:tcPr>
          <w:p w14:paraId="77F42487"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d’ouvrier ayant reçue de dotation d’EPI</w:t>
            </w:r>
          </w:p>
        </w:tc>
        <w:tc>
          <w:tcPr>
            <w:tcW w:w="2155" w:type="dxa"/>
            <w:vAlign w:val="center"/>
          </w:tcPr>
          <w:p w14:paraId="6C2A503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 xml:space="preserve">Contrôle visuel </w:t>
            </w:r>
          </w:p>
        </w:tc>
        <w:tc>
          <w:tcPr>
            <w:tcW w:w="1814" w:type="dxa"/>
            <w:vAlign w:val="center"/>
          </w:tcPr>
          <w:p w14:paraId="2E5453E1"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7422A8FD"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ign w:val="center"/>
          </w:tcPr>
          <w:p w14:paraId="70B9F256"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vAlign w:val="center"/>
          </w:tcPr>
          <w:p w14:paraId="2892B3F8"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vAlign w:val="center"/>
          </w:tcPr>
          <w:p w14:paraId="1F0F0C22"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5BE84EB7" w14:textId="77777777" w:rsidTr="000E0216">
        <w:trPr>
          <w:trHeight w:val="50"/>
        </w:trPr>
        <w:tc>
          <w:tcPr>
            <w:tcW w:w="2127" w:type="dxa"/>
            <w:vMerge w:val="restart"/>
            <w:vAlign w:val="center"/>
          </w:tcPr>
          <w:p w14:paraId="0B6E33C8"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Risque d’accidents professionnels (</w:t>
            </w:r>
          </w:p>
          <w:p w14:paraId="1DC52D84"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chutes de plain – pied, chutes d’objet, risque électrique, risques d’accidents de circulation,)</w:t>
            </w:r>
          </w:p>
        </w:tc>
        <w:tc>
          <w:tcPr>
            <w:tcW w:w="2835" w:type="dxa"/>
            <w:vAlign w:val="center"/>
          </w:tcPr>
          <w:p w14:paraId="306FDAB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Mettre en place un plan particulier de sécurité sur le chantier</w:t>
            </w:r>
          </w:p>
        </w:tc>
        <w:tc>
          <w:tcPr>
            <w:tcW w:w="1985" w:type="dxa"/>
            <w:vAlign w:val="center"/>
          </w:tcPr>
          <w:p w14:paraId="4E26C6C5"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Existence d’un plan particulier de circulation de chantier</w:t>
            </w:r>
          </w:p>
        </w:tc>
        <w:tc>
          <w:tcPr>
            <w:tcW w:w="2155" w:type="dxa"/>
            <w:vAlign w:val="center"/>
          </w:tcPr>
          <w:p w14:paraId="40A44C0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Effectivité du plan de circulation</w:t>
            </w:r>
          </w:p>
        </w:tc>
        <w:tc>
          <w:tcPr>
            <w:tcW w:w="1814" w:type="dxa"/>
            <w:vMerge w:val="restart"/>
            <w:vAlign w:val="center"/>
          </w:tcPr>
          <w:p w14:paraId="7A06A2C7"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p w14:paraId="6B9FA97F"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val="restart"/>
            <w:vAlign w:val="center"/>
          </w:tcPr>
          <w:p w14:paraId="67365B0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2B5013E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Préparatoire et  Travaux</w:t>
            </w:r>
          </w:p>
        </w:tc>
        <w:tc>
          <w:tcPr>
            <w:tcW w:w="1843" w:type="dxa"/>
            <w:vMerge w:val="restart"/>
            <w:vAlign w:val="center"/>
          </w:tcPr>
          <w:p w14:paraId="3A1893BB"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01A7DDE8" w14:textId="77777777" w:rsidTr="000E0216">
        <w:trPr>
          <w:trHeight w:val="46"/>
        </w:trPr>
        <w:tc>
          <w:tcPr>
            <w:tcW w:w="2127" w:type="dxa"/>
            <w:vMerge/>
          </w:tcPr>
          <w:p w14:paraId="7A209DE4" w14:textId="77777777" w:rsidR="007F3A89" w:rsidRPr="00391D4E" w:rsidRDefault="007F3A89" w:rsidP="000E0216">
            <w:pPr>
              <w:keepNext/>
              <w:keepLines/>
              <w:spacing w:after="0" w:line="240" w:lineRule="auto"/>
              <w:jc w:val="both"/>
              <w:outlineLvl w:val="2"/>
              <w:rPr>
                <w:rFonts w:ascii="Times New Roman" w:hAnsi="Times New Roman"/>
                <w:b/>
                <w:sz w:val="20"/>
                <w:szCs w:val="20"/>
              </w:rPr>
            </w:pPr>
          </w:p>
        </w:tc>
        <w:tc>
          <w:tcPr>
            <w:tcW w:w="2835" w:type="dxa"/>
            <w:vAlign w:val="center"/>
          </w:tcPr>
          <w:p w14:paraId="505624B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Former le  personnel  sur les premiers secours</w:t>
            </w:r>
          </w:p>
        </w:tc>
        <w:tc>
          <w:tcPr>
            <w:tcW w:w="1985" w:type="dxa"/>
            <w:vAlign w:val="center"/>
          </w:tcPr>
          <w:p w14:paraId="13CC830A"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d’ouvriers sensibilisés sur les premiers secours</w:t>
            </w:r>
          </w:p>
        </w:tc>
        <w:tc>
          <w:tcPr>
            <w:tcW w:w="2155" w:type="dxa"/>
            <w:vAlign w:val="center"/>
          </w:tcPr>
          <w:p w14:paraId="27CBCD55"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PV et contenues des séances de formation</w:t>
            </w:r>
          </w:p>
        </w:tc>
        <w:tc>
          <w:tcPr>
            <w:tcW w:w="1814" w:type="dxa"/>
            <w:vMerge/>
          </w:tcPr>
          <w:p w14:paraId="50910048"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65C4B228"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45F386DE"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2A89C06D"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3E4443C6" w14:textId="77777777" w:rsidTr="000E0216">
        <w:trPr>
          <w:trHeight w:val="46"/>
        </w:trPr>
        <w:tc>
          <w:tcPr>
            <w:tcW w:w="2127" w:type="dxa"/>
            <w:vMerge/>
          </w:tcPr>
          <w:p w14:paraId="1FF8CBA0" w14:textId="77777777" w:rsidR="007F3A89" w:rsidRPr="00391D4E" w:rsidRDefault="007F3A89" w:rsidP="000E0216">
            <w:pPr>
              <w:keepNext/>
              <w:keepLines/>
              <w:spacing w:after="0" w:line="240" w:lineRule="auto"/>
              <w:jc w:val="both"/>
              <w:outlineLvl w:val="2"/>
              <w:rPr>
                <w:rFonts w:ascii="Times New Roman" w:hAnsi="Times New Roman"/>
                <w:b/>
                <w:sz w:val="20"/>
                <w:szCs w:val="20"/>
              </w:rPr>
            </w:pPr>
          </w:p>
        </w:tc>
        <w:tc>
          <w:tcPr>
            <w:tcW w:w="2835" w:type="dxa"/>
            <w:vAlign w:val="center"/>
          </w:tcPr>
          <w:p w14:paraId="26A87166"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Baliser les sites des postes électriques et le trou des pieux par des panneaux de signalisation de danger</w:t>
            </w:r>
          </w:p>
        </w:tc>
        <w:tc>
          <w:tcPr>
            <w:tcW w:w="1985" w:type="dxa"/>
            <w:vAlign w:val="center"/>
          </w:tcPr>
          <w:p w14:paraId="271324D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Nombre de trous et de postes balisés</w:t>
            </w:r>
          </w:p>
        </w:tc>
        <w:tc>
          <w:tcPr>
            <w:tcW w:w="2155" w:type="dxa"/>
            <w:vAlign w:val="center"/>
          </w:tcPr>
          <w:p w14:paraId="247938F1"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tc>
        <w:tc>
          <w:tcPr>
            <w:tcW w:w="1814" w:type="dxa"/>
            <w:vMerge/>
          </w:tcPr>
          <w:p w14:paraId="598A35CD"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263EDD2B"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54B774C4"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1D075B3F"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2682C754" w14:textId="77777777" w:rsidTr="000E0216">
        <w:trPr>
          <w:trHeight w:val="46"/>
        </w:trPr>
        <w:tc>
          <w:tcPr>
            <w:tcW w:w="2127" w:type="dxa"/>
            <w:vMerge/>
          </w:tcPr>
          <w:p w14:paraId="5BE8CC22" w14:textId="77777777" w:rsidR="007F3A89" w:rsidRPr="00391D4E" w:rsidRDefault="007F3A89" w:rsidP="000E0216">
            <w:pPr>
              <w:keepNext/>
              <w:keepLines/>
              <w:spacing w:after="0" w:line="240" w:lineRule="auto"/>
              <w:jc w:val="both"/>
              <w:outlineLvl w:val="2"/>
              <w:rPr>
                <w:rFonts w:ascii="Times New Roman" w:hAnsi="Times New Roman"/>
                <w:b/>
                <w:sz w:val="20"/>
                <w:szCs w:val="20"/>
              </w:rPr>
            </w:pPr>
          </w:p>
        </w:tc>
        <w:tc>
          <w:tcPr>
            <w:tcW w:w="2835" w:type="dxa"/>
            <w:vAlign w:val="center"/>
          </w:tcPr>
          <w:p w14:paraId="0CEC1FF4"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Doter le personnel sur le chantier d’EPI conformes</w:t>
            </w:r>
          </w:p>
        </w:tc>
        <w:tc>
          <w:tcPr>
            <w:tcW w:w="1985" w:type="dxa"/>
            <w:vAlign w:val="center"/>
          </w:tcPr>
          <w:p w14:paraId="599280D2"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d’ouvriers munis et portants les EPI</w:t>
            </w:r>
          </w:p>
          <w:p w14:paraId="6464E66F" w14:textId="77777777" w:rsidR="007F3A89" w:rsidRPr="00391D4E" w:rsidRDefault="007F3A89" w:rsidP="000E0216">
            <w:pPr>
              <w:keepNext/>
              <w:keepLines/>
              <w:spacing w:after="0" w:line="240" w:lineRule="auto"/>
              <w:jc w:val="both"/>
              <w:outlineLvl w:val="2"/>
              <w:rPr>
                <w:rFonts w:ascii="Times New Roman" w:hAnsi="Times New Roman"/>
                <w:sz w:val="20"/>
                <w:szCs w:val="20"/>
              </w:rPr>
            </w:pPr>
          </w:p>
        </w:tc>
        <w:tc>
          <w:tcPr>
            <w:tcW w:w="2155" w:type="dxa"/>
            <w:vAlign w:val="center"/>
          </w:tcPr>
          <w:p w14:paraId="0DE90A9E"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tc>
        <w:tc>
          <w:tcPr>
            <w:tcW w:w="1814" w:type="dxa"/>
            <w:vMerge/>
          </w:tcPr>
          <w:p w14:paraId="4048FE27"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4B4B0532"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18131FA4"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30B18D34"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1D82C26E" w14:textId="77777777" w:rsidTr="000E0216">
        <w:trPr>
          <w:trHeight w:val="46"/>
        </w:trPr>
        <w:tc>
          <w:tcPr>
            <w:tcW w:w="2127" w:type="dxa"/>
            <w:vMerge/>
          </w:tcPr>
          <w:p w14:paraId="0225A747" w14:textId="77777777" w:rsidR="007F3A89" w:rsidRPr="00391D4E" w:rsidRDefault="007F3A89" w:rsidP="000E0216">
            <w:pPr>
              <w:keepNext/>
              <w:keepLines/>
              <w:spacing w:after="0" w:line="240" w:lineRule="auto"/>
              <w:jc w:val="both"/>
              <w:outlineLvl w:val="2"/>
              <w:rPr>
                <w:rFonts w:ascii="Times New Roman" w:hAnsi="Times New Roman"/>
                <w:b/>
                <w:sz w:val="20"/>
                <w:szCs w:val="20"/>
              </w:rPr>
            </w:pPr>
          </w:p>
        </w:tc>
        <w:tc>
          <w:tcPr>
            <w:tcW w:w="2835" w:type="dxa"/>
            <w:vAlign w:val="center"/>
          </w:tcPr>
          <w:p w14:paraId="798F0663"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Mettre en place un programme de surveillance médicale donnant lieu à un examen initial de la santé</w:t>
            </w:r>
          </w:p>
        </w:tc>
        <w:tc>
          <w:tcPr>
            <w:tcW w:w="1985" w:type="dxa"/>
            <w:vAlign w:val="center"/>
          </w:tcPr>
          <w:p w14:paraId="7EF4FBA0"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Existence d’une procédure de surveillance médicale</w:t>
            </w:r>
          </w:p>
        </w:tc>
        <w:tc>
          <w:tcPr>
            <w:tcW w:w="2155" w:type="dxa"/>
            <w:vAlign w:val="center"/>
          </w:tcPr>
          <w:p w14:paraId="17661D0B"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Effectivité du programme</w:t>
            </w:r>
          </w:p>
        </w:tc>
        <w:tc>
          <w:tcPr>
            <w:tcW w:w="1814" w:type="dxa"/>
            <w:vMerge/>
          </w:tcPr>
          <w:p w14:paraId="4374E279"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76210DA0"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6D14B2E0"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4E1F300A"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47D87812" w14:textId="77777777" w:rsidTr="000E0216">
        <w:trPr>
          <w:trHeight w:val="46"/>
        </w:trPr>
        <w:tc>
          <w:tcPr>
            <w:tcW w:w="2127" w:type="dxa"/>
            <w:vMerge/>
          </w:tcPr>
          <w:p w14:paraId="3C69C4C9" w14:textId="77777777" w:rsidR="007F3A89" w:rsidRPr="00391D4E" w:rsidRDefault="007F3A89" w:rsidP="000E0216">
            <w:pPr>
              <w:keepNext/>
              <w:keepLines/>
              <w:spacing w:after="0" w:line="240" w:lineRule="auto"/>
              <w:jc w:val="both"/>
              <w:outlineLvl w:val="2"/>
              <w:rPr>
                <w:rFonts w:ascii="Times New Roman" w:hAnsi="Times New Roman"/>
                <w:b/>
                <w:sz w:val="20"/>
                <w:szCs w:val="20"/>
              </w:rPr>
            </w:pPr>
          </w:p>
        </w:tc>
        <w:tc>
          <w:tcPr>
            <w:tcW w:w="2835" w:type="dxa"/>
            <w:vAlign w:val="center"/>
          </w:tcPr>
          <w:p w14:paraId="40AF302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Exiger le port de vêtements de protection</w:t>
            </w:r>
          </w:p>
        </w:tc>
        <w:tc>
          <w:tcPr>
            <w:tcW w:w="1985" w:type="dxa"/>
            <w:vAlign w:val="center"/>
          </w:tcPr>
          <w:p w14:paraId="1BD73FE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d’ouvriers munis de vêtements conformes</w:t>
            </w:r>
          </w:p>
        </w:tc>
        <w:tc>
          <w:tcPr>
            <w:tcW w:w="2155" w:type="dxa"/>
            <w:vAlign w:val="center"/>
          </w:tcPr>
          <w:p w14:paraId="2BBB64CD"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tc>
        <w:tc>
          <w:tcPr>
            <w:tcW w:w="1814" w:type="dxa"/>
            <w:vMerge/>
          </w:tcPr>
          <w:p w14:paraId="4F16C4D1"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c>
          <w:tcPr>
            <w:tcW w:w="1559" w:type="dxa"/>
            <w:vMerge/>
          </w:tcPr>
          <w:p w14:paraId="3789768B"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2F958C90"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173E3087" w14:textId="77777777" w:rsidR="007F3A89" w:rsidRPr="00391D4E" w:rsidRDefault="007F3A89" w:rsidP="000E0216">
            <w:pPr>
              <w:keepNext/>
              <w:keepLines/>
              <w:spacing w:after="0" w:line="240" w:lineRule="auto"/>
              <w:jc w:val="center"/>
              <w:outlineLvl w:val="2"/>
              <w:rPr>
                <w:rFonts w:ascii="Times New Roman" w:hAnsi="Times New Roman"/>
                <w:b/>
                <w:sz w:val="20"/>
                <w:szCs w:val="20"/>
              </w:rPr>
            </w:pPr>
          </w:p>
        </w:tc>
      </w:tr>
      <w:tr w:rsidR="007F3A89" w:rsidRPr="00391D4E" w14:paraId="578DD461" w14:textId="77777777" w:rsidTr="000E0216">
        <w:trPr>
          <w:trHeight w:val="140"/>
        </w:trPr>
        <w:tc>
          <w:tcPr>
            <w:tcW w:w="2127" w:type="dxa"/>
            <w:vMerge w:val="restart"/>
            <w:vAlign w:val="center"/>
          </w:tcPr>
          <w:p w14:paraId="568319E3" w14:textId="77777777" w:rsidR="007F3A89" w:rsidRPr="00391D4E" w:rsidRDefault="007F3A89" w:rsidP="000E0216">
            <w:pPr>
              <w:spacing w:after="0" w:line="240" w:lineRule="auto"/>
              <w:jc w:val="both"/>
              <w:rPr>
                <w:rFonts w:ascii="Times New Roman" w:hAnsi="Times New Roman"/>
                <w:b/>
                <w:sz w:val="20"/>
                <w:szCs w:val="20"/>
              </w:rPr>
            </w:pPr>
            <w:r w:rsidRPr="00391D4E">
              <w:rPr>
                <w:rFonts w:ascii="Times New Roman" w:hAnsi="Times New Roman"/>
                <w:b/>
                <w:sz w:val="20"/>
                <w:szCs w:val="20"/>
              </w:rPr>
              <w:t>Risques d’incendie en considération de la présence de matériaux inflammables dans les aires de travaux</w:t>
            </w:r>
          </w:p>
        </w:tc>
        <w:tc>
          <w:tcPr>
            <w:tcW w:w="2835" w:type="dxa"/>
            <w:vAlign w:val="center"/>
          </w:tcPr>
          <w:p w14:paraId="7E850103"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Afficher les consignes de sécurité (panneaux) pour l’anticipation des risques d’incendie</w:t>
            </w:r>
          </w:p>
        </w:tc>
        <w:tc>
          <w:tcPr>
            <w:tcW w:w="1985" w:type="dxa"/>
            <w:vAlign w:val="center"/>
          </w:tcPr>
          <w:p w14:paraId="4F84D157"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Proportion de panneaux ayant des affiches de consignes de sécurité</w:t>
            </w:r>
          </w:p>
        </w:tc>
        <w:tc>
          <w:tcPr>
            <w:tcW w:w="2155" w:type="dxa"/>
            <w:vAlign w:val="center"/>
          </w:tcPr>
          <w:p w14:paraId="355FDD2F"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Contrôle visuel</w:t>
            </w:r>
          </w:p>
        </w:tc>
        <w:tc>
          <w:tcPr>
            <w:tcW w:w="1814" w:type="dxa"/>
            <w:vMerge w:val="restart"/>
            <w:vAlign w:val="center"/>
          </w:tcPr>
          <w:p w14:paraId="39B5211A" w14:textId="77777777" w:rsidR="007F3A89" w:rsidRPr="00391D4E" w:rsidRDefault="007F3A89"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ENTREPRISE</w:t>
            </w:r>
          </w:p>
        </w:tc>
        <w:tc>
          <w:tcPr>
            <w:tcW w:w="1559" w:type="dxa"/>
            <w:vMerge w:val="restart"/>
            <w:vAlign w:val="center"/>
          </w:tcPr>
          <w:p w14:paraId="74C3B1CB"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PM</w:t>
            </w:r>
          </w:p>
        </w:tc>
        <w:tc>
          <w:tcPr>
            <w:tcW w:w="1559" w:type="dxa"/>
            <w:vMerge w:val="restart"/>
            <w:vAlign w:val="center"/>
          </w:tcPr>
          <w:p w14:paraId="1288A04D" w14:textId="77777777" w:rsidR="007F3A89" w:rsidRPr="00391D4E" w:rsidRDefault="007F3A89" w:rsidP="000E0216">
            <w:pPr>
              <w:spacing w:after="0" w:line="240" w:lineRule="auto"/>
              <w:rPr>
                <w:rFonts w:ascii="Times New Roman" w:hAnsi="Times New Roman"/>
                <w:sz w:val="20"/>
                <w:szCs w:val="20"/>
              </w:rPr>
            </w:pPr>
            <w:r w:rsidRPr="00391D4E">
              <w:rPr>
                <w:rFonts w:ascii="Times New Roman" w:hAnsi="Times New Roman"/>
                <w:sz w:val="20"/>
                <w:szCs w:val="20"/>
              </w:rPr>
              <w:t>Chantier et préparatoire</w:t>
            </w:r>
          </w:p>
        </w:tc>
        <w:tc>
          <w:tcPr>
            <w:tcW w:w="1843" w:type="dxa"/>
            <w:vMerge w:val="restart"/>
            <w:vAlign w:val="center"/>
          </w:tcPr>
          <w:p w14:paraId="1E7A5EA6" w14:textId="77777777" w:rsidR="007F3A89" w:rsidRPr="00391D4E" w:rsidRDefault="0006515F" w:rsidP="000E0216">
            <w:pPr>
              <w:spacing w:after="0" w:line="240" w:lineRule="auto"/>
              <w:jc w:val="center"/>
              <w:rPr>
                <w:rFonts w:ascii="Times New Roman" w:hAnsi="Times New Roman"/>
                <w:b/>
                <w:sz w:val="20"/>
                <w:szCs w:val="20"/>
              </w:rPr>
            </w:pPr>
            <w:r w:rsidRPr="00391D4E">
              <w:rPr>
                <w:rFonts w:ascii="Times New Roman" w:hAnsi="Times New Roman"/>
                <w:b/>
                <w:sz w:val="20"/>
                <w:szCs w:val="20"/>
              </w:rPr>
              <w:t>PUASEE- FA</w:t>
            </w:r>
          </w:p>
        </w:tc>
      </w:tr>
      <w:tr w:rsidR="007F3A89" w:rsidRPr="00391D4E" w14:paraId="280837FA" w14:textId="77777777" w:rsidTr="000E0216">
        <w:trPr>
          <w:trHeight w:val="140"/>
        </w:trPr>
        <w:tc>
          <w:tcPr>
            <w:tcW w:w="2127" w:type="dxa"/>
            <w:vMerge/>
            <w:vAlign w:val="center"/>
          </w:tcPr>
          <w:p w14:paraId="7719716A" w14:textId="77777777" w:rsidR="007F3A89" w:rsidRPr="00391D4E" w:rsidRDefault="007F3A89" w:rsidP="000E0216">
            <w:pPr>
              <w:keepNext/>
              <w:keepLines/>
              <w:spacing w:after="0" w:line="240" w:lineRule="auto"/>
              <w:jc w:val="both"/>
              <w:outlineLvl w:val="2"/>
              <w:rPr>
                <w:rFonts w:ascii="Times New Roman" w:hAnsi="Times New Roman"/>
                <w:sz w:val="20"/>
                <w:szCs w:val="20"/>
              </w:rPr>
            </w:pPr>
          </w:p>
        </w:tc>
        <w:tc>
          <w:tcPr>
            <w:tcW w:w="2835" w:type="dxa"/>
            <w:vAlign w:val="center"/>
          </w:tcPr>
          <w:p w14:paraId="2620EA18"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Mettre en place une procédure de gestion des risques d’incendie</w:t>
            </w:r>
          </w:p>
        </w:tc>
        <w:tc>
          <w:tcPr>
            <w:tcW w:w="1985" w:type="dxa"/>
            <w:vAlign w:val="center"/>
          </w:tcPr>
          <w:p w14:paraId="57C1547D"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Existence d’une procédure de lutte contre les incendies</w:t>
            </w:r>
          </w:p>
        </w:tc>
        <w:tc>
          <w:tcPr>
            <w:tcW w:w="2155" w:type="dxa"/>
            <w:vAlign w:val="center"/>
          </w:tcPr>
          <w:p w14:paraId="2ED31AF9" w14:textId="77777777" w:rsidR="007F3A89" w:rsidRPr="00391D4E" w:rsidRDefault="007F3A89" w:rsidP="000E0216">
            <w:pPr>
              <w:spacing w:after="0" w:line="240" w:lineRule="auto"/>
              <w:jc w:val="both"/>
              <w:rPr>
                <w:rFonts w:ascii="Times New Roman" w:hAnsi="Times New Roman"/>
                <w:sz w:val="20"/>
                <w:szCs w:val="20"/>
              </w:rPr>
            </w:pPr>
            <w:r w:rsidRPr="00391D4E">
              <w:rPr>
                <w:rFonts w:ascii="Times New Roman" w:hAnsi="Times New Roman"/>
                <w:sz w:val="20"/>
                <w:szCs w:val="20"/>
              </w:rPr>
              <w:t>Effectivité de la procédure</w:t>
            </w:r>
          </w:p>
        </w:tc>
        <w:tc>
          <w:tcPr>
            <w:tcW w:w="1814" w:type="dxa"/>
            <w:vMerge/>
          </w:tcPr>
          <w:p w14:paraId="73BE9AF2"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724B239B"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559" w:type="dxa"/>
            <w:vMerge/>
          </w:tcPr>
          <w:p w14:paraId="47A1EE83" w14:textId="77777777" w:rsidR="007F3A89" w:rsidRPr="00391D4E" w:rsidRDefault="007F3A89" w:rsidP="000E0216">
            <w:pPr>
              <w:keepNext/>
              <w:keepLines/>
              <w:spacing w:after="0" w:line="240" w:lineRule="auto"/>
              <w:outlineLvl w:val="2"/>
              <w:rPr>
                <w:rFonts w:ascii="Times New Roman" w:hAnsi="Times New Roman"/>
                <w:sz w:val="20"/>
                <w:szCs w:val="20"/>
              </w:rPr>
            </w:pPr>
          </w:p>
        </w:tc>
        <w:tc>
          <w:tcPr>
            <w:tcW w:w="1843" w:type="dxa"/>
            <w:vMerge/>
          </w:tcPr>
          <w:p w14:paraId="2A480583" w14:textId="77777777" w:rsidR="007F3A89" w:rsidRPr="00391D4E" w:rsidRDefault="007F3A89" w:rsidP="000E0216">
            <w:pPr>
              <w:keepNext/>
              <w:keepLines/>
              <w:spacing w:after="0" w:line="240" w:lineRule="auto"/>
              <w:outlineLvl w:val="2"/>
              <w:rPr>
                <w:rFonts w:ascii="Times New Roman" w:hAnsi="Times New Roman"/>
                <w:sz w:val="20"/>
                <w:szCs w:val="20"/>
              </w:rPr>
            </w:pPr>
          </w:p>
        </w:tc>
      </w:tr>
    </w:tbl>
    <w:p w14:paraId="5E582CF0" w14:textId="77777777" w:rsidR="007F3A89" w:rsidRPr="003F2FC3" w:rsidRDefault="007F3A89" w:rsidP="007F3A89">
      <w:pPr>
        <w:rPr>
          <w:rFonts w:ascii="Times New Roman" w:hAnsi="Times New Roman"/>
        </w:rPr>
        <w:sectPr w:rsidR="007F3A89" w:rsidRPr="003F2FC3" w:rsidSect="007F3A89">
          <w:pgSz w:w="16840" w:h="11900" w:orient="landscape"/>
          <w:pgMar w:top="1417" w:right="1417" w:bottom="1417" w:left="1417" w:header="708" w:footer="708" w:gutter="0"/>
          <w:cols w:space="708"/>
          <w:docGrid w:linePitch="360"/>
        </w:sectPr>
      </w:pPr>
    </w:p>
    <w:p w14:paraId="3C552265" w14:textId="77777777" w:rsidR="007F3A89" w:rsidRPr="00BB27B3" w:rsidRDefault="00BB27B3" w:rsidP="00BB27B3">
      <w:pPr>
        <w:pStyle w:val="PargrafodaLista"/>
        <w:ind w:left="1842" w:firstLine="282"/>
        <w:outlineLvl w:val="2"/>
        <w:rPr>
          <w:rFonts w:ascii="Times New Roman" w:hAnsi="Times New Roman"/>
          <w:b/>
          <w:sz w:val="24"/>
          <w:szCs w:val="24"/>
        </w:rPr>
      </w:pPr>
      <w:bookmarkStart w:id="234" w:name="_Toc51239273"/>
      <w:r>
        <w:rPr>
          <w:rFonts w:ascii="Times New Roman" w:hAnsi="Times New Roman"/>
          <w:b/>
          <w:sz w:val="24"/>
          <w:szCs w:val="24"/>
        </w:rPr>
        <w:t xml:space="preserve">6.2.4. </w:t>
      </w:r>
      <w:r w:rsidR="007F3A89" w:rsidRPr="00BB27B3">
        <w:rPr>
          <w:rFonts w:ascii="Times New Roman" w:hAnsi="Times New Roman"/>
          <w:b/>
          <w:sz w:val="24"/>
          <w:szCs w:val="24"/>
        </w:rPr>
        <w:t>Mesures spécifiques d’atténuation en phase exploitation</w:t>
      </w:r>
      <w:bookmarkEnd w:id="234"/>
      <w:r w:rsidR="007F3A89" w:rsidRPr="00BB27B3">
        <w:rPr>
          <w:rFonts w:ascii="Times New Roman" w:hAnsi="Times New Roman"/>
          <w:b/>
          <w:sz w:val="24"/>
          <w:szCs w:val="24"/>
        </w:rPr>
        <w:t xml:space="preserve"> </w:t>
      </w:r>
    </w:p>
    <w:p w14:paraId="29154AD8" w14:textId="77777777" w:rsidR="007F3A89" w:rsidRPr="00367753" w:rsidRDefault="007F3A89" w:rsidP="00A01B76">
      <w:pPr>
        <w:spacing w:after="0" w:line="240" w:lineRule="auto"/>
        <w:rPr>
          <w:rFonts w:ascii="Times New Roman" w:hAnsi="Times New Roman"/>
          <w:b/>
          <w:iCs/>
          <w:u w:val="single"/>
        </w:rPr>
      </w:pPr>
      <w:bookmarkStart w:id="235" w:name="_Toc20572750"/>
      <w:r w:rsidRPr="00F53558">
        <w:rPr>
          <w:rFonts w:ascii="Times New Roman" w:hAnsi="Times New Roman"/>
          <w:b/>
          <w:iCs/>
          <w:u w:val="single"/>
        </w:rPr>
        <w:t>Volet poste de transformation</w:t>
      </w:r>
      <w:bookmarkEnd w:id="235"/>
      <w:r w:rsidRPr="00F53558">
        <w:rPr>
          <w:rFonts w:ascii="Times New Roman" w:hAnsi="Times New Roman"/>
          <w:b/>
          <w:iCs/>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5D075EB6" w14:textId="77777777" w:rsidTr="007F3A89">
        <w:tc>
          <w:tcPr>
            <w:tcW w:w="9206" w:type="dxa"/>
            <w:shd w:val="clear" w:color="auto" w:fill="auto"/>
          </w:tcPr>
          <w:p w14:paraId="30E50541" w14:textId="77777777" w:rsidR="007F3A89" w:rsidRPr="004A1589" w:rsidRDefault="007F3A89" w:rsidP="00A01B76">
            <w:pPr>
              <w:autoSpaceDE w:val="0"/>
              <w:autoSpaceDN w:val="0"/>
              <w:adjustRightInd w:val="0"/>
              <w:spacing w:after="0" w:line="240" w:lineRule="auto"/>
              <w:jc w:val="center"/>
              <w:rPr>
                <w:rFonts w:ascii="Times New Roman" w:hAnsi="Times New Roman"/>
                <w:b/>
                <w:iCs/>
              </w:rPr>
            </w:pPr>
            <w:r w:rsidRPr="004A1589">
              <w:rPr>
                <w:rFonts w:ascii="Times New Roman" w:hAnsi="Times New Roman"/>
                <w:b/>
                <w:iCs/>
              </w:rPr>
              <w:t>Mesures de gestion des impacts sur la qualité de l’air et le climat</w:t>
            </w:r>
          </w:p>
        </w:tc>
      </w:tr>
    </w:tbl>
    <w:p w14:paraId="7EC94C9F" w14:textId="77777777" w:rsidR="007F3A89" w:rsidRPr="00064CEA" w:rsidRDefault="007F3A89" w:rsidP="00A01B76">
      <w:pPr>
        <w:pStyle w:val="PargrafodaLista"/>
        <w:numPr>
          <w:ilvl w:val="0"/>
          <w:numId w:val="142"/>
        </w:numPr>
        <w:autoSpaceDE w:val="0"/>
        <w:autoSpaceDN w:val="0"/>
        <w:adjustRightInd w:val="0"/>
        <w:spacing w:after="0" w:line="240" w:lineRule="auto"/>
        <w:jc w:val="both"/>
        <w:rPr>
          <w:rFonts w:ascii="Times New Roman" w:hAnsi="Times New Roman"/>
          <w:iCs/>
          <w:sz w:val="22"/>
          <w:szCs w:val="22"/>
        </w:rPr>
      </w:pPr>
      <w:r w:rsidRPr="003F2FC3">
        <w:rPr>
          <w:rFonts w:ascii="Times New Roman" w:hAnsi="Times New Roman"/>
          <w:iCs/>
          <w:sz w:val="22"/>
          <w:szCs w:val="22"/>
        </w:rPr>
        <w:t>Dispenser une formation spécifique au personnel désigné à la gestion du SF6 dans les postes de transformation (récupération, remplissage, etc.).</w:t>
      </w:r>
    </w:p>
    <w:p w14:paraId="0B8D6E2B" w14:textId="77777777" w:rsidR="007F3A89" w:rsidRPr="00367753" w:rsidRDefault="007F3A89" w:rsidP="00A01B76">
      <w:pPr>
        <w:pStyle w:val="PargrafodaLista"/>
        <w:numPr>
          <w:ilvl w:val="0"/>
          <w:numId w:val="142"/>
        </w:numPr>
        <w:autoSpaceDE w:val="0"/>
        <w:autoSpaceDN w:val="0"/>
        <w:adjustRightInd w:val="0"/>
        <w:spacing w:after="0" w:line="240" w:lineRule="auto"/>
        <w:jc w:val="both"/>
        <w:rPr>
          <w:rFonts w:ascii="Times New Roman" w:hAnsi="Times New Roman"/>
          <w:iCs/>
          <w:sz w:val="22"/>
          <w:szCs w:val="22"/>
        </w:rPr>
      </w:pPr>
      <w:r w:rsidRPr="00F53558">
        <w:rPr>
          <w:rFonts w:ascii="Times New Roman" w:hAnsi="Times New Roman"/>
          <w:iCs/>
          <w:sz w:val="22"/>
          <w:szCs w:val="22"/>
        </w:rPr>
        <w:t xml:space="preserve">Disposer de détecteur de SF6 portable </w:t>
      </w:r>
      <w:r>
        <w:rPr>
          <w:rFonts w:ascii="Times New Roman" w:hAnsi="Times New Roman"/>
          <w:iCs/>
          <w:sz w:val="22"/>
          <w:szCs w:val="22"/>
        </w:rPr>
        <w:t>au niveau des postes</w:t>
      </w:r>
      <w:r w:rsidRPr="00F53558">
        <w:rPr>
          <w:rFonts w:ascii="Times New Roman" w:hAnsi="Times New Roman"/>
          <w:iCs/>
          <w:sz w:val="22"/>
          <w:szCs w:val="22"/>
        </w:rPr>
        <w:t xml:space="preserve"> afin de détecter facilement les petites fuites.</w:t>
      </w:r>
    </w:p>
    <w:p w14:paraId="4BC82B95" w14:textId="77777777" w:rsidR="007F3A89" w:rsidRPr="00367753" w:rsidRDefault="007F3A89" w:rsidP="00A01B76">
      <w:pPr>
        <w:pStyle w:val="PargrafodaLista"/>
        <w:numPr>
          <w:ilvl w:val="0"/>
          <w:numId w:val="142"/>
        </w:numPr>
        <w:autoSpaceDE w:val="0"/>
        <w:autoSpaceDN w:val="0"/>
        <w:adjustRightInd w:val="0"/>
        <w:spacing w:after="0" w:line="240" w:lineRule="auto"/>
        <w:jc w:val="both"/>
        <w:rPr>
          <w:rFonts w:ascii="Times New Roman" w:hAnsi="Times New Roman"/>
          <w:iCs/>
          <w:sz w:val="22"/>
          <w:szCs w:val="22"/>
        </w:rPr>
      </w:pPr>
      <w:r w:rsidRPr="00F53558">
        <w:rPr>
          <w:rFonts w:ascii="Times New Roman" w:hAnsi="Times New Roman"/>
          <w:iCs/>
          <w:sz w:val="22"/>
          <w:szCs w:val="22"/>
        </w:rPr>
        <w:t>A chaque surpression dans le disjoncteur, le SF6 devra être récupéré et non pas libéré dans l’atmosphère.</w:t>
      </w:r>
    </w:p>
    <w:p w14:paraId="593CC34D" w14:textId="77777777" w:rsidR="007F3A89" w:rsidRPr="00367753" w:rsidRDefault="007F3A89" w:rsidP="00A01B76">
      <w:pPr>
        <w:pStyle w:val="PargrafodaLista"/>
        <w:numPr>
          <w:ilvl w:val="0"/>
          <w:numId w:val="142"/>
        </w:numPr>
        <w:autoSpaceDE w:val="0"/>
        <w:autoSpaceDN w:val="0"/>
        <w:adjustRightInd w:val="0"/>
        <w:spacing w:after="0" w:line="240" w:lineRule="auto"/>
        <w:jc w:val="both"/>
        <w:rPr>
          <w:rFonts w:ascii="Times New Roman" w:hAnsi="Times New Roman"/>
          <w:iCs/>
          <w:sz w:val="22"/>
          <w:szCs w:val="22"/>
        </w:rPr>
      </w:pPr>
      <w:r w:rsidRPr="00F53558">
        <w:rPr>
          <w:rFonts w:ascii="Times New Roman" w:hAnsi="Times New Roman"/>
          <w:iCs/>
          <w:sz w:val="22"/>
          <w:szCs w:val="22"/>
        </w:rPr>
        <w:t>Pour la récupération, la purification, le stockage, et le remplissage, chaque poste devra faire appel un système de traitement de SF6.</w:t>
      </w:r>
    </w:p>
    <w:p w14:paraId="0B1D4874" w14:textId="77777777" w:rsidR="007F3A89" w:rsidRPr="00367753" w:rsidRDefault="007F3A89" w:rsidP="00A01B76">
      <w:pPr>
        <w:pStyle w:val="PargrafodaLista"/>
        <w:numPr>
          <w:ilvl w:val="0"/>
          <w:numId w:val="142"/>
        </w:numPr>
        <w:autoSpaceDE w:val="0"/>
        <w:autoSpaceDN w:val="0"/>
        <w:adjustRightInd w:val="0"/>
        <w:spacing w:after="0" w:line="240" w:lineRule="auto"/>
        <w:jc w:val="both"/>
        <w:rPr>
          <w:rFonts w:ascii="Times New Roman" w:hAnsi="Times New Roman"/>
          <w:iCs/>
          <w:sz w:val="22"/>
          <w:szCs w:val="22"/>
        </w:rPr>
      </w:pPr>
      <w:r w:rsidRPr="00F53558">
        <w:rPr>
          <w:rFonts w:ascii="Times New Roman" w:hAnsi="Times New Roman"/>
          <w:iCs/>
          <w:sz w:val="22"/>
          <w:szCs w:val="22"/>
        </w:rPr>
        <w:t>Afin d’éviter des étouffements, il sera nécessaire d’installer dans chaque local fermé d’un détecteur de SF6.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7B729249" w14:textId="77777777" w:rsidTr="007F3A89">
        <w:tc>
          <w:tcPr>
            <w:tcW w:w="9206" w:type="dxa"/>
            <w:shd w:val="clear" w:color="auto" w:fill="auto"/>
          </w:tcPr>
          <w:p w14:paraId="7D7137B2" w14:textId="77777777" w:rsidR="007F3A89" w:rsidRPr="004A1589" w:rsidRDefault="007F3A89" w:rsidP="00A01B76">
            <w:pPr>
              <w:autoSpaceDE w:val="0"/>
              <w:autoSpaceDN w:val="0"/>
              <w:adjustRightInd w:val="0"/>
              <w:spacing w:after="0" w:line="240" w:lineRule="auto"/>
              <w:jc w:val="center"/>
              <w:rPr>
                <w:rFonts w:ascii="Times New Roman" w:hAnsi="Times New Roman"/>
                <w:b/>
                <w:iCs/>
              </w:rPr>
            </w:pPr>
            <w:r w:rsidRPr="004A1589">
              <w:rPr>
                <w:rFonts w:ascii="Times New Roman" w:hAnsi="Times New Roman"/>
                <w:b/>
                <w:iCs/>
              </w:rPr>
              <w:t>Mesures de sécurité liée à l’entretien des postes de transformatio</w:t>
            </w:r>
            <w:r w:rsidR="00783E58">
              <w:rPr>
                <w:rFonts w:ascii="Times New Roman" w:hAnsi="Times New Roman"/>
                <w:b/>
                <w:iCs/>
              </w:rPr>
              <w:t>n</w:t>
            </w:r>
          </w:p>
        </w:tc>
      </w:tr>
    </w:tbl>
    <w:p w14:paraId="7562E6A3" w14:textId="77777777" w:rsidR="007F3A89" w:rsidRPr="00367753" w:rsidRDefault="007F3A89" w:rsidP="00A01B76">
      <w:pPr>
        <w:spacing w:after="0" w:line="240" w:lineRule="auto"/>
        <w:ind w:left="142"/>
        <w:jc w:val="both"/>
        <w:rPr>
          <w:rFonts w:ascii="Times New Roman" w:hAnsi="Times New Roman"/>
        </w:rPr>
      </w:pPr>
      <w:r w:rsidRPr="003F2FC3">
        <w:rPr>
          <w:rFonts w:ascii="Times New Roman" w:hAnsi="Times New Roman"/>
        </w:rPr>
        <w:t>Il faudra des mesures de sécurité consistant à assurer</w:t>
      </w:r>
      <w:r w:rsidRPr="00064CEA">
        <w:rPr>
          <w:rFonts w:ascii="Times New Roman" w:hAnsi="Times New Roman"/>
        </w:rPr>
        <w:t> </w:t>
      </w:r>
      <w:r w:rsidRPr="00F53558">
        <w:rPr>
          <w:rFonts w:ascii="Times New Roman" w:hAnsi="Times New Roman"/>
        </w:rPr>
        <w:t xml:space="preserve">: </w:t>
      </w:r>
    </w:p>
    <w:p w14:paraId="6E36FF9C" w14:textId="77777777" w:rsidR="007F3A89" w:rsidRPr="00367753" w:rsidRDefault="007F3A89" w:rsidP="00A01B76">
      <w:pPr>
        <w:pStyle w:val="PargrafodaLista"/>
        <w:numPr>
          <w:ilvl w:val="0"/>
          <w:numId w:val="152"/>
        </w:numPr>
        <w:spacing w:after="0" w:line="240" w:lineRule="auto"/>
        <w:jc w:val="both"/>
        <w:rPr>
          <w:rFonts w:ascii="Times New Roman" w:hAnsi="Times New Roman"/>
          <w:sz w:val="22"/>
          <w:szCs w:val="22"/>
        </w:rPr>
      </w:pPr>
      <w:r w:rsidRPr="00F53558">
        <w:rPr>
          <w:rFonts w:ascii="Times New Roman" w:hAnsi="Times New Roman"/>
          <w:sz w:val="22"/>
          <w:szCs w:val="22"/>
        </w:rPr>
        <w:t xml:space="preserve">Un système de surveillance des transformateurs pour éviter les incendies et les explosions </w:t>
      </w:r>
    </w:p>
    <w:p w14:paraId="4EF90260" w14:textId="77777777" w:rsidR="007F3A89" w:rsidRPr="00367753" w:rsidRDefault="007F3A89" w:rsidP="00A01B76">
      <w:pPr>
        <w:pStyle w:val="PargrafodaLista"/>
        <w:numPr>
          <w:ilvl w:val="0"/>
          <w:numId w:val="152"/>
        </w:numPr>
        <w:spacing w:after="0" w:line="240" w:lineRule="auto"/>
        <w:jc w:val="both"/>
        <w:rPr>
          <w:rFonts w:ascii="Times New Roman" w:hAnsi="Times New Roman"/>
          <w:sz w:val="22"/>
          <w:szCs w:val="22"/>
        </w:rPr>
      </w:pPr>
      <w:r w:rsidRPr="00F53558">
        <w:rPr>
          <w:rFonts w:ascii="Times New Roman" w:hAnsi="Times New Roman"/>
          <w:sz w:val="22"/>
          <w:szCs w:val="22"/>
        </w:rPr>
        <w:t xml:space="preserve">Un système approprié de gestion des huiles usagées de refroidissement des transformateurs </w:t>
      </w:r>
    </w:p>
    <w:p w14:paraId="41DCFCB5" w14:textId="77777777" w:rsidR="007F3A89" w:rsidRPr="00367753" w:rsidRDefault="007F3A89" w:rsidP="00A01B76">
      <w:pPr>
        <w:pStyle w:val="PargrafodaLista"/>
        <w:numPr>
          <w:ilvl w:val="0"/>
          <w:numId w:val="152"/>
        </w:numPr>
        <w:spacing w:after="0" w:line="240" w:lineRule="auto"/>
        <w:jc w:val="both"/>
        <w:rPr>
          <w:rFonts w:ascii="Times New Roman" w:hAnsi="Times New Roman"/>
          <w:sz w:val="22"/>
          <w:szCs w:val="22"/>
        </w:rPr>
      </w:pPr>
      <w:r w:rsidRPr="00F53558">
        <w:rPr>
          <w:rFonts w:ascii="Times New Roman" w:hAnsi="Times New Roman"/>
          <w:sz w:val="22"/>
          <w:szCs w:val="22"/>
        </w:rPr>
        <w:t xml:space="preserve">Les constructions de génie civil des postes réalisées avec des parpaings de 20 cm en pleins dosés à 400 kg par mètre-cube ; </w:t>
      </w:r>
    </w:p>
    <w:p w14:paraId="55D791CE" w14:textId="77777777" w:rsidR="007F3A89" w:rsidRPr="00367753" w:rsidRDefault="007F3A89" w:rsidP="00A01B76">
      <w:pPr>
        <w:pStyle w:val="PargrafodaLista"/>
        <w:numPr>
          <w:ilvl w:val="0"/>
          <w:numId w:val="152"/>
        </w:numPr>
        <w:spacing w:after="0" w:line="240" w:lineRule="auto"/>
        <w:jc w:val="both"/>
        <w:rPr>
          <w:rFonts w:ascii="Times New Roman" w:hAnsi="Times New Roman"/>
          <w:b/>
          <w:sz w:val="22"/>
          <w:szCs w:val="22"/>
        </w:rPr>
      </w:pPr>
      <w:r w:rsidRPr="00F53558">
        <w:rPr>
          <w:rFonts w:ascii="Times New Roman" w:hAnsi="Times New Roman"/>
          <w:sz w:val="22"/>
          <w:szCs w:val="22"/>
        </w:rPr>
        <w:t xml:space="preserve">Le système de dispositifs de protection et de sécurité à savoir les coupe-circuits et fusibles et les court-circuit, les disjoncteurs et interrupteurs automatiques à déclenchement thermique contre les surcharges, magnétiques contre les court-circuit et différentiel contre les courants de fuite (protection de personne)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9056"/>
      </w:tblGrid>
      <w:tr w:rsidR="007F3A89" w:rsidRPr="004A1589" w14:paraId="34EB1566" w14:textId="77777777" w:rsidTr="007F3A89">
        <w:tc>
          <w:tcPr>
            <w:tcW w:w="9206" w:type="dxa"/>
            <w:shd w:val="clear" w:color="auto" w:fill="auto"/>
          </w:tcPr>
          <w:p w14:paraId="4A0174CF" w14:textId="77777777" w:rsidR="007F3A89" w:rsidRPr="004A1589" w:rsidRDefault="007F3A89" w:rsidP="00A01B76">
            <w:pPr>
              <w:spacing w:after="0" w:line="240" w:lineRule="auto"/>
              <w:jc w:val="center"/>
              <w:rPr>
                <w:rFonts w:ascii="Times New Roman" w:hAnsi="Times New Roman"/>
                <w:b/>
              </w:rPr>
            </w:pPr>
            <w:r w:rsidRPr="004A1589">
              <w:rPr>
                <w:rFonts w:ascii="Times New Roman" w:hAnsi="Times New Roman"/>
                <w:b/>
              </w:rPr>
              <w:t>Mesures de gestion des impacts sur la santé des populations</w:t>
            </w:r>
          </w:p>
        </w:tc>
      </w:tr>
    </w:tbl>
    <w:p w14:paraId="39A0A89F" w14:textId="77777777" w:rsidR="007F3A89" w:rsidRPr="00064CEA" w:rsidRDefault="007F3A89" w:rsidP="00A01B76">
      <w:pPr>
        <w:pStyle w:val="PargrafodaLista"/>
        <w:numPr>
          <w:ilvl w:val="0"/>
          <w:numId w:val="152"/>
        </w:numPr>
        <w:spacing w:after="0" w:line="240" w:lineRule="auto"/>
        <w:jc w:val="both"/>
        <w:rPr>
          <w:rFonts w:ascii="Times New Roman" w:hAnsi="Times New Roman"/>
          <w:sz w:val="22"/>
          <w:szCs w:val="22"/>
        </w:rPr>
      </w:pPr>
      <w:r w:rsidRPr="003F2FC3">
        <w:rPr>
          <w:rFonts w:ascii="Times New Roman" w:hAnsi="Times New Roman"/>
          <w:sz w:val="22"/>
          <w:szCs w:val="22"/>
        </w:rPr>
        <w:t>Formation des employés des postes et respect des normes de sécurité en vigueur</w:t>
      </w:r>
    </w:p>
    <w:p w14:paraId="6371A8F0" w14:textId="77777777" w:rsidR="007F3A89" w:rsidRPr="00367753" w:rsidRDefault="007F3A89" w:rsidP="00A01B76">
      <w:pPr>
        <w:pStyle w:val="PargrafodaLista"/>
        <w:numPr>
          <w:ilvl w:val="0"/>
          <w:numId w:val="152"/>
        </w:numPr>
        <w:spacing w:after="0" w:line="240" w:lineRule="auto"/>
        <w:jc w:val="both"/>
        <w:rPr>
          <w:rFonts w:ascii="Times New Roman" w:hAnsi="Times New Roman"/>
          <w:sz w:val="22"/>
          <w:szCs w:val="22"/>
        </w:rPr>
      </w:pPr>
      <w:r w:rsidRPr="00F53558">
        <w:rPr>
          <w:rFonts w:ascii="Times New Roman" w:hAnsi="Times New Roman"/>
          <w:sz w:val="22"/>
          <w:szCs w:val="22"/>
        </w:rPr>
        <w:t>Désignation d’un responsable sécurité qui encadrera le personnel intervenant</w:t>
      </w:r>
    </w:p>
    <w:p w14:paraId="1A6ADC7A" w14:textId="77777777" w:rsidR="007F3A89" w:rsidRPr="00367753" w:rsidRDefault="007F3A89" w:rsidP="00A01B76">
      <w:pPr>
        <w:pStyle w:val="PargrafodaLista"/>
        <w:numPr>
          <w:ilvl w:val="0"/>
          <w:numId w:val="152"/>
        </w:numPr>
        <w:spacing w:after="0" w:line="240" w:lineRule="auto"/>
        <w:jc w:val="both"/>
        <w:rPr>
          <w:rFonts w:ascii="Times New Roman" w:hAnsi="Times New Roman"/>
          <w:sz w:val="22"/>
          <w:szCs w:val="22"/>
        </w:rPr>
      </w:pPr>
      <w:r w:rsidRPr="00F53558">
        <w:rPr>
          <w:rFonts w:ascii="Times New Roman" w:hAnsi="Times New Roman"/>
          <w:sz w:val="22"/>
          <w:szCs w:val="22"/>
        </w:rPr>
        <w:t>Optimisation du tracé pour garantir une distance minimale entre la ligne et les zones habitées</w:t>
      </w:r>
    </w:p>
    <w:p w14:paraId="1098ED45" w14:textId="77777777" w:rsidR="007F3A89" w:rsidRPr="00367753" w:rsidRDefault="007F3A89" w:rsidP="00A01B76">
      <w:pPr>
        <w:pStyle w:val="PargrafodaLista"/>
        <w:numPr>
          <w:ilvl w:val="0"/>
          <w:numId w:val="152"/>
        </w:numPr>
        <w:spacing w:after="0" w:line="240" w:lineRule="auto"/>
        <w:jc w:val="both"/>
        <w:rPr>
          <w:rFonts w:ascii="Times New Roman" w:hAnsi="Times New Roman"/>
          <w:sz w:val="22"/>
          <w:szCs w:val="22"/>
        </w:rPr>
      </w:pPr>
      <w:r w:rsidRPr="00F53558">
        <w:rPr>
          <w:rFonts w:ascii="Times New Roman" w:hAnsi="Times New Roman"/>
          <w:sz w:val="22"/>
          <w:szCs w:val="22"/>
        </w:rPr>
        <w:t>Prévoir une procédure pour éviter les risques d’exposition aux champs électriques et magnétiques en exploitation et en maintenance</w:t>
      </w:r>
    </w:p>
    <w:p w14:paraId="55D32557" w14:textId="77777777" w:rsidR="007F3A89" w:rsidRPr="00367753" w:rsidRDefault="007F3A89" w:rsidP="00A01B76">
      <w:pPr>
        <w:pStyle w:val="PargrafodaLista"/>
        <w:numPr>
          <w:ilvl w:val="0"/>
          <w:numId w:val="152"/>
        </w:numPr>
        <w:spacing w:after="0" w:line="240" w:lineRule="auto"/>
        <w:jc w:val="both"/>
        <w:rPr>
          <w:rFonts w:ascii="Times New Roman" w:hAnsi="Times New Roman"/>
          <w:sz w:val="22"/>
          <w:szCs w:val="22"/>
        </w:rPr>
      </w:pPr>
      <w:r w:rsidRPr="00F53558">
        <w:rPr>
          <w:rFonts w:ascii="Times New Roman" w:hAnsi="Times New Roman"/>
          <w:sz w:val="22"/>
          <w:szCs w:val="22"/>
        </w:rPr>
        <w:t>Surveillance de l’apparition de pathologies liées à la présence de la ligne</w:t>
      </w:r>
    </w:p>
    <w:p w14:paraId="204C5A11" w14:textId="77777777" w:rsidR="007F3A89" w:rsidRPr="00367753" w:rsidRDefault="007F3A89" w:rsidP="00A01B76">
      <w:pPr>
        <w:pStyle w:val="PargrafodaLista"/>
        <w:numPr>
          <w:ilvl w:val="0"/>
          <w:numId w:val="152"/>
        </w:numPr>
        <w:spacing w:after="0" w:line="240" w:lineRule="auto"/>
        <w:jc w:val="both"/>
        <w:rPr>
          <w:rFonts w:ascii="Times New Roman" w:hAnsi="Times New Roman"/>
          <w:sz w:val="22"/>
          <w:szCs w:val="22"/>
        </w:rPr>
      </w:pPr>
      <w:r w:rsidRPr="00F53558">
        <w:rPr>
          <w:rFonts w:ascii="Times New Roman" w:hAnsi="Times New Roman"/>
          <w:sz w:val="22"/>
          <w:szCs w:val="22"/>
        </w:rPr>
        <w:t>Sensibilisation de la population aux risques d’électrocution liés à la ligne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15CA0A2F" w14:textId="77777777" w:rsidTr="007F3A89">
        <w:tc>
          <w:tcPr>
            <w:tcW w:w="9206" w:type="dxa"/>
            <w:shd w:val="clear" w:color="auto" w:fill="auto"/>
          </w:tcPr>
          <w:p w14:paraId="2C280163" w14:textId="77777777" w:rsidR="007F3A89" w:rsidRPr="004A1589" w:rsidRDefault="007F3A89" w:rsidP="00A01B76">
            <w:pPr>
              <w:autoSpaceDE w:val="0"/>
              <w:autoSpaceDN w:val="0"/>
              <w:adjustRightInd w:val="0"/>
              <w:spacing w:after="0" w:line="240" w:lineRule="auto"/>
              <w:jc w:val="center"/>
              <w:rPr>
                <w:rFonts w:ascii="Times New Roman" w:hAnsi="Times New Roman"/>
                <w:iCs/>
              </w:rPr>
            </w:pPr>
            <w:r w:rsidRPr="004A1589">
              <w:rPr>
                <w:rFonts w:ascii="Times New Roman" w:hAnsi="Times New Roman"/>
                <w:b/>
              </w:rPr>
              <w:t>Mesures de gestion des risques d’accidents lors des opérations d’entretien ou de réparation</w:t>
            </w:r>
          </w:p>
        </w:tc>
      </w:tr>
    </w:tbl>
    <w:p w14:paraId="02F5710A" w14:textId="77777777" w:rsidR="007F3A89" w:rsidRPr="00367753" w:rsidRDefault="007F3A89" w:rsidP="00A01B76">
      <w:pPr>
        <w:numPr>
          <w:ilvl w:val="0"/>
          <w:numId w:val="153"/>
        </w:numPr>
        <w:spacing w:after="0" w:line="240" w:lineRule="auto"/>
        <w:jc w:val="both"/>
        <w:rPr>
          <w:rFonts w:ascii="Times New Roman" w:hAnsi="Times New Roman"/>
        </w:rPr>
      </w:pPr>
      <w:r w:rsidRPr="003F2FC3">
        <w:rPr>
          <w:rFonts w:ascii="Times New Roman" w:hAnsi="Times New Roman"/>
        </w:rPr>
        <w:t>Autoriser uniquement les opérateurs formés et habilités à installer le matériel électrique (postes, raccordements, lanternes, etc.)</w:t>
      </w:r>
      <w:r w:rsidRPr="00064CEA">
        <w:rPr>
          <w:rFonts w:ascii="Times New Roman" w:hAnsi="Times New Roman"/>
        </w:rPr>
        <w:t> </w:t>
      </w:r>
      <w:r w:rsidRPr="00F53558">
        <w:rPr>
          <w:rFonts w:ascii="Times New Roman" w:hAnsi="Times New Roman"/>
        </w:rPr>
        <w:t>;</w:t>
      </w:r>
    </w:p>
    <w:p w14:paraId="1CFE3672" w14:textId="77777777" w:rsidR="007F3A89" w:rsidRPr="00367753" w:rsidRDefault="007F3A89" w:rsidP="00A01B76">
      <w:pPr>
        <w:numPr>
          <w:ilvl w:val="0"/>
          <w:numId w:val="153"/>
        </w:numPr>
        <w:spacing w:after="0" w:line="240" w:lineRule="auto"/>
        <w:jc w:val="both"/>
        <w:rPr>
          <w:rFonts w:ascii="Times New Roman" w:hAnsi="Times New Roman"/>
        </w:rPr>
      </w:pPr>
      <w:r w:rsidRPr="00F53558">
        <w:rPr>
          <w:rFonts w:ascii="Times New Roman" w:hAnsi="Times New Roman"/>
        </w:rPr>
        <w:t>Mettre hors tension et assurer la mise à la terre des lignes de distribution d’électricité sous tension avant d’entreprendre des travaux sur ces lignes ou à proximité ;</w:t>
      </w:r>
    </w:p>
    <w:p w14:paraId="5F7B7487" w14:textId="77777777" w:rsidR="007F3A89" w:rsidRPr="00367753" w:rsidRDefault="007F3A89" w:rsidP="00A01B76">
      <w:pPr>
        <w:numPr>
          <w:ilvl w:val="0"/>
          <w:numId w:val="153"/>
        </w:numPr>
        <w:spacing w:after="0" w:line="240" w:lineRule="auto"/>
        <w:jc w:val="both"/>
        <w:rPr>
          <w:rFonts w:ascii="Times New Roman" w:hAnsi="Times New Roman"/>
        </w:rPr>
      </w:pPr>
      <w:r w:rsidRPr="00F53558">
        <w:rPr>
          <w:rFonts w:ascii="Times New Roman" w:hAnsi="Times New Roman"/>
        </w:rPr>
        <w:t>Veiller à ce que les travaux sur les fils sous tension soient effectués par des ouvriers formés et dans le respect strict de normes de sécurité et d’isolement ;</w:t>
      </w:r>
    </w:p>
    <w:p w14:paraId="1E3249F8" w14:textId="77777777" w:rsidR="007F3A89" w:rsidRPr="00783E58" w:rsidRDefault="007F3A89" w:rsidP="00A01B76">
      <w:pPr>
        <w:numPr>
          <w:ilvl w:val="0"/>
          <w:numId w:val="153"/>
        </w:numPr>
        <w:spacing w:after="0" w:line="240" w:lineRule="auto"/>
        <w:jc w:val="both"/>
        <w:rPr>
          <w:rFonts w:ascii="Times New Roman" w:hAnsi="Times New Roman"/>
        </w:rPr>
      </w:pPr>
      <w:r w:rsidRPr="00F53558">
        <w:rPr>
          <w:rFonts w:ascii="Times New Roman" w:hAnsi="Times New Roman"/>
        </w:rPr>
        <w:t>Mettre à la disposition des opérateurs les équipements de protection individuelle nécessaires avant toute intervention dans les ouvrages électriques, à savoir : casque isolant ; lunette de sécurité anti-UV ; gants isolants ; vêtement de travail en matière ignifugée ; chaussures de sécurité isolantes.</w:t>
      </w:r>
    </w:p>
    <w:p w14:paraId="0A4C6A4A" w14:textId="77777777" w:rsidR="007F3A89" w:rsidRPr="00367753" w:rsidRDefault="007F3A89" w:rsidP="00A01B76">
      <w:pPr>
        <w:pStyle w:val="Legenda"/>
        <w:spacing w:after="0"/>
        <w:rPr>
          <w:rFonts w:ascii="Times New Roman" w:hAnsi="Times New Roman"/>
          <w:color w:val="auto"/>
          <w:sz w:val="22"/>
          <w:szCs w:val="22"/>
          <w:u w:val="single"/>
          <w:lang w:val="fr-FR"/>
        </w:rPr>
      </w:pPr>
      <w:bookmarkStart w:id="236" w:name="_Toc20572751"/>
      <w:r w:rsidRPr="00F53558">
        <w:rPr>
          <w:rFonts w:ascii="Times New Roman" w:hAnsi="Times New Roman"/>
          <w:color w:val="auto"/>
          <w:sz w:val="22"/>
          <w:szCs w:val="22"/>
          <w:u w:val="single"/>
          <w:lang w:val="fr-FR"/>
        </w:rPr>
        <w:t>Volet ligne enterrée</w:t>
      </w:r>
      <w:bookmarkEnd w:id="236"/>
      <w:r w:rsidRPr="00F53558">
        <w:rPr>
          <w:rFonts w:ascii="Times New Roman" w:hAnsi="Times New Roman"/>
          <w:color w:val="auto"/>
          <w:sz w:val="22"/>
          <w:szCs w:val="22"/>
          <w:u w:val="single"/>
          <w:lang w:val="fr-F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13D6563F" w14:textId="77777777" w:rsidTr="007F3A89">
        <w:tc>
          <w:tcPr>
            <w:tcW w:w="9206" w:type="dxa"/>
          </w:tcPr>
          <w:p w14:paraId="30965F64" w14:textId="77777777" w:rsidR="007F3A89" w:rsidRPr="004A1589" w:rsidRDefault="007F3A89" w:rsidP="00A01B76">
            <w:pPr>
              <w:spacing w:after="0" w:line="240" w:lineRule="auto"/>
              <w:jc w:val="center"/>
              <w:rPr>
                <w:rFonts w:ascii="Times New Roman" w:hAnsi="Times New Roman"/>
                <w:b/>
              </w:rPr>
            </w:pPr>
            <w:r w:rsidRPr="004A1589">
              <w:rPr>
                <w:rFonts w:ascii="Times New Roman" w:hAnsi="Times New Roman"/>
                <w:b/>
              </w:rPr>
              <w:t>Mesures de gestion des emprises des regards</w:t>
            </w:r>
          </w:p>
        </w:tc>
      </w:tr>
    </w:tbl>
    <w:p w14:paraId="20B77D57" w14:textId="77777777" w:rsidR="007F3A89" w:rsidRPr="00367753" w:rsidRDefault="007F3A89" w:rsidP="00783E58">
      <w:pPr>
        <w:jc w:val="both"/>
        <w:rPr>
          <w:rFonts w:ascii="Times New Roman" w:hAnsi="Times New Roman"/>
        </w:rPr>
      </w:pPr>
      <w:r w:rsidRPr="003F2FC3">
        <w:rPr>
          <w:rFonts w:ascii="Times New Roman" w:hAnsi="Times New Roman"/>
        </w:rPr>
        <w:t xml:space="preserve">En </w:t>
      </w:r>
      <w:r>
        <w:rPr>
          <w:rFonts w:ascii="Times New Roman" w:hAnsi="Times New Roman"/>
        </w:rPr>
        <w:t xml:space="preserve">phase d’exploitation, le </w:t>
      </w:r>
      <w:r w:rsidR="0006515F">
        <w:rPr>
          <w:rFonts w:ascii="Times New Roman" w:hAnsi="Times New Roman"/>
        </w:rPr>
        <w:t>PUASEE- FA</w:t>
      </w:r>
      <w:r w:rsidRPr="003F2FC3">
        <w:rPr>
          <w:rFonts w:ascii="Times New Roman" w:hAnsi="Times New Roman"/>
        </w:rPr>
        <w:t xml:space="preserve"> devra s’assurer qu’aucune forme d’occupation ne sera </w:t>
      </w:r>
      <w:r w:rsidRPr="00064CEA">
        <w:rPr>
          <w:rFonts w:ascii="Times New Roman" w:hAnsi="Times New Roman"/>
        </w:rPr>
        <w:t>possible sur les regards. Il s’agira de</w:t>
      </w:r>
      <w:r w:rsidRPr="00F53558">
        <w:rPr>
          <w:rFonts w:ascii="Times New Roman" w:hAnsi="Times New Roman"/>
        </w:rPr>
        <w:t xml:space="preserve"> sécuriser les regards pour éviter toute forme d’occupation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7F3A89" w:rsidRPr="004A1589" w14:paraId="30D75989" w14:textId="77777777" w:rsidTr="007F3A89">
        <w:tc>
          <w:tcPr>
            <w:tcW w:w="9206" w:type="dxa"/>
          </w:tcPr>
          <w:p w14:paraId="3A502CE6" w14:textId="77777777" w:rsidR="007F3A89" w:rsidRPr="004A1589" w:rsidRDefault="007F3A89" w:rsidP="00A01B76">
            <w:pPr>
              <w:spacing w:after="0"/>
              <w:jc w:val="center"/>
              <w:rPr>
                <w:rFonts w:ascii="Times New Roman" w:hAnsi="Times New Roman"/>
                <w:b/>
              </w:rPr>
            </w:pPr>
            <w:r w:rsidRPr="004A1589">
              <w:rPr>
                <w:rFonts w:ascii="Times New Roman" w:hAnsi="Times New Roman"/>
                <w:b/>
              </w:rPr>
              <w:t>Mesures de gestion des risques d’inondation des regard</w:t>
            </w:r>
            <w:r>
              <w:rPr>
                <w:rFonts w:ascii="Times New Roman" w:hAnsi="Times New Roman"/>
                <w:b/>
              </w:rPr>
              <w:t>s</w:t>
            </w:r>
            <w:r w:rsidRPr="004A1589">
              <w:rPr>
                <w:rFonts w:ascii="Times New Roman" w:hAnsi="Times New Roman"/>
                <w:b/>
              </w:rPr>
              <w:t xml:space="preserve"> dus aux eaux de ruissèlement</w:t>
            </w:r>
          </w:p>
        </w:tc>
      </w:tr>
    </w:tbl>
    <w:p w14:paraId="50929869" w14:textId="77777777" w:rsidR="007F3A89" w:rsidRDefault="007F3A89" w:rsidP="007F3A89">
      <w:pPr>
        <w:jc w:val="both"/>
        <w:rPr>
          <w:rFonts w:ascii="Times New Roman" w:hAnsi="Times New Roman"/>
        </w:rPr>
      </w:pPr>
      <w:r w:rsidRPr="003F2FC3">
        <w:rPr>
          <w:rFonts w:ascii="Times New Roman" w:hAnsi="Times New Roman"/>
        </w:rPr>
        <w:t xml:space="preserve">En </w:t>
      </w:r>
      <w:r>
        <w:rPr>
          <w:rFonts w:ascii="Times New Roman" w:hAnsi="Times New Roman"/>
        </w:rPr>
        <w:t xml:space="preserve">phase d’exploitation, le </w:t>
      </w:r>
      <w:r w:rsidR="0006515F">
        <w:rPr>
          <w:rFonts w:ascii="Times New Roman" w:hAnsi="Times New Roman"/>
        </w:rPr>
        <w:t>PUASEE- FA</w:t>
      </w:r>
      <w:r w:rsidRPr="003F2FC3">
        <w:rPr>
          <w:rFonts w:ascii="Times New Roman" w:hAnsi="Times New Roman"/>
        </w:rPr>
        <w:t xml:space="preserve"> devra s’assurer du bon fonctionnement des systèmes de drainage pendant la saison des pluies</w:t>
      </w:r>
      <w:r w:rsidRPr="00064CEA">
        <w:rPr>
          <w:rFonts w:ascii="Times New Roman" w:hAnsi="Times New Roman"/>
        </w:rPr>
        <w:t>.</w:t>
      </w:r>
    </w:p>
    <w:p w14:paraId="22EDE477" w14:textId="77777777" w:rsidR="007F3A89" w:rsidRPr="00367753" w:rsidRDefault="007F3A89" w:rsidP="007F3A89">
      <w:pPr>
        <w:jc w:val="both"/>
        <w:rPr>
          <w:rFonts w:ascii="Times New Roman" w:hAnsi="Times New Roman"/>
        </w:rPr>
        <w:sectPr w:rsidR="007F3A89" w:rsidRPr="00367753" w:rsidSect="007F3A89">
          <w:pgSz w:w="11900" w:h="16840"/>
          <w:pgMar w:top="1417" w:right="1417" w:bottom="1417" w:left="1417" w:header="708" w:footer="708" w:gutter="0"/>
          <w:cols w:space="708"/>
          <w:docGrid w:linePitch="360"/>
        </w:sectPr>
      </w:pPr>
      <w:r w:rsidRPr="00064CEA">
        <w:rPr>
          <w:rFonts w:ascii="Times New Roman" w:hAnsi="Times New Roman"/>
        </w:rPr>
        <w:t xml:space="preserve"> </w:t>
      </w:r>
    </w:p>
    <w:p w14:paraId="1B62676C" w14:textId="3598AA4D" w:rsidR="007F3A89" w:rsidRPr="00367753" w:rsidRDefault="007F3A89" w:rsidP="003477FB">
      <w:pPr>
        <w:pStyle w:val="Legenda"/>
        <w:rPr>
          <w:rFonts w:ascii="Times New Roman" w:hAnsi="Times New Roman"/>
          <w:color w:val="auto"/>
          <w:sz w:val="22"/>
          <w:szCs w:val="22"/>
          <w:lang w:val="fr-FR"/>
        </w:rPr>
      </w:pPr>
      <w:bookmarkStart w:id="237" w:name="_Toc4421412"/>
      <w:bookmarkStart w:id="238" w:name="_Toc20572752"/>
      <w:bookmarkStart w:id="239" w:name="_Toc32588324"/>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3477FB">
        <w:rPr>
          <w:rFonts w:ascii="Times New Roman" w:hAnsi="Times New Roman"/>
          <w:noProof/>
          <w:color w:val="auto"/>
          <w:sz w:val="22"/>
          <w:szCs w:val="22"/>
          <w:lang w:val="fr-FR"/>
        </w:rPr>
        <w:t>22</w:t>
      </w:r>
      <w:r w:rsidR="00F8003F" w:rsidRPr="00F53558">
        <w:rPr>
          <w:rFonts w:ascii="Times New Roman" w:hAnsi="Times New Roman"/>
          <w:color w:val="auto"/>
          <w:sz w:val="22"/>
          <w:szCs w:val="22"/>
          <w:lang w:val="fr-FR"/>
        </w:rPr>
        <w:fldChar w:fldCharType="end"/>
      </w:r>
      <w:r w:rsidRPr="00F53558">
        <w:rPr>
          <w:rFonts w:ascii="Times New Roman" w:hAnsi="Times New Roman"/>
          <w:color w:val="auto"/>
          <w:sz w:val="22"/>
          <w:szCs w:val="22"/>
          <w:lang w:val="fr-FR"/>
        </w:rPr>
        <w:t> : Synthèse du plan de gestion environnemental</w:t>
      </w:r>
      <w:r w:rsidR="002C68A7">
        <w:rPr>
          <w:rFonts w:ascii="Times New Roman" w:hAnsi="Times New Roman"/>
          <w:color w:val="auto"/>
          <w:sz w:val="22"/>
          <w:szCs w:val="22"/>
          <w:lang w:val="fr-FR"/>
        </w:rPr>
        <w:t>e</w:t>
      </w:r>
      <w:r w:rsidRPr="00F53558">
        <w:rPr>
          <w:rFonts w:ascii="Times New Roman" w:hAnsi="Times New Roman"/>
          <w:color w:val="auto"/>
          <w:sz w:val="22"/>
          <w:szCs w:val="22"/>
          <w:lang w:val="fr-FR"/>
        </w:rPr>
        <w:t xml:space="preserve"> et social</w:t>
      </w:r>
      <w:r w:rsidR="002C68A7">
        <w:rPr>
          <w:rFonts w:ascii="Times New Roman" w:hAnsi="Times New Roman"/>
          <w:color w:val="auto"/>
          <w:sz w:val="22"/>
          <w:szCs w:val="22"/>
          <w:lang w:val="fr-FR"/>
        </w:rPr>
        <w:t>e</w:t>
      </w:r>
      <w:r w:rsidRPr="00F53558">
        <w:rPr>
          <w:rFonts w:ascii="Times New Roman" w:hAnsi="Times New Roman"/>
          <w:color w:val="auto"/>
          <w:sz w:val="22"/>
          <w:szCs w:val="22"/>
          <w:lang w:val="fr-FR"/>
        </w:rPr>
        <w:t xml:space="preserve"> en phase exploitation</w:t>
      </w:r>
      <w:bookmarkEnd w:id="237"/>
      <w:bookmarkEnd w:id="238"/>
      <w:bookmarkEnd w:id="239"/>
    </w:p>
    <w:tbl>
      <w:tblPr>
        <w:tblpPr w:leftFromText="141" w:rightFromText="141" w:vertAnchor="text" w:tblpX="-924"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4"/>
        <w:gridCol w:w="3685"/>
        <w:gridCol w:w="2555"/>
        <w:gridCol w:w="1389"/>
        <w:gridCol w:w="1018"/>
        <w:gridCol w:w="1675"/>
        <w:gridCol w:w="1276"/>
        <w:gridCol w:w="1842"/>
      </w:tblGrid>
      <w:tr w:rsidR="007F3A89" w:rsidRPr="00A12DBC" w14:paraId="5AEE5DD7" w14:textId="77777777" w:rsidTr="00E52C20">
        <w:trPr>
          <w:tblHeader/>
        </w:trPr>
        <w:tc>
          <w:tcPr>
            <w:tcW w:w="2544" w:type="dxa"/>
            <w:shd w:val="clear" w:color="auto" w:fill="auto"/>
            <w:vAlign w:val="center"/>
          </w:tcPr>
          <w:p w14:paraId="29266AEF" w14:textId="77777777" w:rsidR="007F3A89" w:rsidRPr="00A12DBC" w:rsidRDefault="007F3A89" w:rsidP="00A12DBC">
            <w:pPr>
              <w:spacing w:after="0"/>
              <w:rPr>
                <w:rFonts w:ascii="Times New Roman" w:hAnsi="Times New Roman"/>
              </w:rPr>
            </w:pPr>
            <w:r w:rsidRPr="00A12DBC">
              <w:rPr>
                <w:rFonts w:ascii="Times New Roman" w:hAnsi="Times New Roman"/>
                <w:b/>
              </w:rPr>
              <w:t>Impacts négatifs potentiels</w:t>
            </w:r>
          </w:p>
        </w:tc>
        <w:tc>
          <w:tcPr>
            <w:tcW w:w="3685" w:type="dxa"/>
            <w:shd w:val="clear" w:color="auto" w:fill="auto"/>
            <w:vAlign w:val="center"/>
          </w:tcPr>
          <w:p w14:paraId="41E11E5A" w14:textId="77777777" w:rsidR="007F3A89" w:rsidRPr="00A12DBC" w:rsidRDefault="007F3A89" w:rsidP="00A12DBC">
            <w:pPr>
              <w:spacing w:after="0"/>
              <w:rPr>
                <w:rFonts w:ascii="Times New Roman" w:hAnsi="Times New Roman"/>
              </w:rPr>
            </w:pPr>
            <w:r w:rsidRPr="00A12DBC">
              <w:rPr>
                <w:rFonts w:ascii="Times New Roman" w:hAnsi="Times New Roman"/>
                <w:b/>
              </w:rPr>
              <w:t>Mesures d’atténuation</w:t>
            </w:r>
          </w:p>
        </w:tc>
        <w:tc>
          <w:tcPr>
            <w:tcW w:w="2555" w:type="dxa"/>
            <w:shd w:val="clear" w:color="auto" w:fill="auto"/>
            <w:vAlign w:val="center"/>
          </w:tcPr>
          <w:p w14:paraId="74564021" w14:textId="77777777" w:rsidR="007F3A89" w:rsidRPr="00A12DBC" w:rsidRDefault="007F3A89" w:rsidP="00A12DBC">
            <w:pPr>
              <w:spacing w:after="0"/>
              <w:rPr>
                <w:rFonts w:ascii="Times New Roman" w:hAnsi="Times New Roman"/>
              </w:rPr>
            </w:pPr>
            <w:r w:rsidRPr="00A12DBC">
              <w:rPr>
                <w:rFonts w:ascii="Times New Roman" w:hAnsi="Times New Roman"/>
                <w:b/>
              </w:rPr>
              <w:t xml:space="preserve">Indicateurs </w:t>
            </w:r>
          </w:p>
        </w:tc>
        <w:tc>
          <w:tcPr>
            <w:tcW w:w="1389" w:type="dxa"/>
            <w:shd w:val="clear" w:color="auto" w:fill="auto"/>
            <w:vAlign w:val="center"/>
          </w:tcPr>
          <w:p w14:paraId="2BE71F3C" w14:textId="77777777" w:rsidR="007F3A89" w:rsidRPr="00E52C20" w:rsidRDefault="007F3A89" w:rsidP="00A12DBC">
            <w:pPr>
              <w:spacing w:after="0"/>
              <w:rPr>
                <w:rFonts w:ascii="Times New Roman" w:hAnsi="Times New Roman"/>
                <w:sz w:val="16"/>
                <w:szCs w:val="16"/>
              </w:rPr>
            </w:pPr>
            <w:r w:rsidRPr="00E52C20">
              <w:rPr>
                <w:rFonts w:ascii="Times New Roman" w:hAnsi="Times New Roman"/>
                <w:b/>
                <w:sz w:val="16"/>
                <w:szCs w:val="16"/>
              </w:rPr>
              <w:t xml:space="preserve">Source et moyen de vérification </w:t>
            </w:r>
          </w:p>
        </w:tc>
        <w:tc>
          <w:tcPr>
            <w:tcW w:w="1018" w:type="dxa"/>
            <w:shd w:val="clear" w:color="auto" w:fill="auto"/>
            <w:vAlign w:val="center"/>
          </w:tcPr>
          <w:p w14:paraId="5CA61457" w14:textId="77777777" w:rsidR="007F3A89" w:rsidRPr="00A12DBC" w:rsidRDefault="007F3A89" w:rsidP="00A12DBC">
            <w:pPr>
              <w:spacing w:after="0"/>
              <w:rPr>
                <w:rFonts w:ascii="Times New Roman" w:hAnsi="Times New Roman"/>
              </w:rPr>
            </w:pPr>
            <w:r w:rsidRPr="00A12DBC">
              <w:rPr>
                <w:rFonts w:ascii="Times New Roman" w:hAnsi="Times New Roman"/>
                <w:b/>
              </w:rPr>
              <w:t xml:space="preserve">                   Période</w:t>
            </w:r>
          </w:p>
        </w:tc>
        <w:tc>
          <w:tcPr>
            <w:tcW w:w="1675" w:type="dxa"/>
            <w:shd w:val="clear" w:color="auto" w:fill="auto"/>
            <w:vAlign w:val="center"/>
          </w:tcPr>
          <w:p w14:paraId="6A673BBF" w14:textId="77777777" w:rsidR="007F3A89" w:rsidRPr="00E52C20" w:rsidRDefault="007F3A89" w:rsidP="00A12DBC">
            <w:pPr>
              <w:spacing w:after="0"/>
              <w:rPr>
                <w:rFonts w:ascii="Times New Roman" w:hAnsi="Times New Roman"/>
                <w:sz w:val="20"/>
                <w:szCs w:val="20"/>
              </w:rPr>
            </w:pPr>
            <w:r w:rsidRPr="00E52C20">
              <w:rPr>
                <w:rFonts w:ascii="Times New Roman" w:hAnsi="Times New Roman"/>
                <w:b/>
                <w:sz w:val="20"/>
                <w:szCs w:val="20"/>
              </w:rPr>
              <w:t>Responsable de la mise en œuvre</w:t>
            </w:r>
          </w:p>
        </w:tc>
        <w:tc>
          <w:tcPr>
            <w:tcW w:w="1276" w:type="dxa"/>
            <w:shd w:val="clear" w:color="auto" w:fill="auto"/>
            <w:vAlign w:val="center"/>
          </w:tcPr>
          <w:p w14:paraId="156C0F0B" w14:textId="77777777" w:rsidR="007F3A89" w:rsidRPr="00A12DBC" w:rsidRDefault="007F3A89" w:rsidP="00A12DBC">
            <w:pPr>
              <w:spacing w:after="0"/>
              <w:rPr>
                <w:rFonts w:ascii="Times New Roman" w:hAnsi="Times New Roman"/>
              </w:rPr>
            </w:pPr>
            <w:r w:rsidRPr="00A12DBC">
              <w:rPr>
                <w:rFonts w:ascii="Times New Roman" w:hAnsi="Times New Roman"/>
                <w:b/>
              </w:rPr>
              <w:t>Cout</w:t>
            </w:r>
          </w:p>
        </w:tc>
        <w:tc>
          <w:tcPr>
            <w:tcW w:w="1842" w:type="dxa"/>
            <w:shd w:val="clear" w:color="auto" w:fill="auto"/>
            <w:vAlign w:val="center"/>
          </w:tcPr>
          <w:p w14:paraId="6D89C7C0" w14:textId="77777777" w:rsidR="007F3A89" w:rsidRPr="00A12DBC" w:rsidRDefault="007F3A89" w:rsidP="00A12DBC">
            <w:pPr>
              <w:spacing w:after="0"/>
              <w:rPr>
                <w:rFonts w:ascii="Times New Roman" w:hAnsi="Times New Roman"/>
                <w:b/>
              </w:rPr>
            </w:pPr>
            <w:r w:rsidRPr="00A12DBC">
              <w:rPr>
                <w:rFonts w:ascii="Times New Roman" w:hAnsi="Times New Roman"/>
                <w:b/>
              </w:rPr>
              <w:t>Responsable de</w:t>
            </w:r>
          </w:p>
          <w:p w14:paraId="59C0F7C6" w14:textId="77777777" w:rsidR="007F3A89" w:rsidRPr="00A12DBC" w:rsidRDefault="007F3A89" w:rsidP="00A12DBC">
            <w:pPr>
              <w:spacing w:after="0"/>
              <w:rPr>
                <w:rFonts w:ascii="Times New Roman" w:hAnsi="Times New Roman"/>
              </w:rPr>
            </w:pPr>
            <w:r w:rsidRPr="00A12DBC">
              <w:rPr>
                <w:rFonts w:ascii="Times New Roman" w:hAnsi="Times New Roman"/>
                <w:b/>
              </w:rPr>
              <w:t>Surveillance</w:t>
            </w:r>
          </w:p>
        </w:tc>
      </w:tr>
      <w:tr w:rsidR="007F3A89" w:rsidRPr="00A12DBC" w14:paraId="6F6A5620" w14:textId="77777777" w:rsidTr="007F3A89">
        <w:tc>
          <w:tcPr>
            <w:tcW w:w="15984" w:type="dxa"/>
            <w:gridSpan w:val="8"/>
            <w:shd w:val="clear" w:color="auto" w:fill="DBE5F1"/>
          </w:tcPr>
          <w:p w14:paraId="0592E510" w14:textId="77777777" w:rsidR="007F3A89" w:rsidRPr="00A12DBC" w:rsidRDefault="007F3A89" w:rsidP="00A12DBC">
            <w:pPr>
              <w:spacing w:after="0"/>
              <w:jc w:val="center"/>
              <w:rPr>
                <w:rFonts w:ascii="Times New Roman" w:hAnsi="Times New Roman"/>
                <w:b/>
              </w:rPr>
            </w:pPr>
            <w:r w:rsidRPr="00A12DBC">
              <w:rPr>
                <w:rFonts w:ascii="Times New Roman" w:hAnsi="Times New Roman"/>
                <w:b/>
              </w:rPr>
              <w:t xml:space="preserve">Poste de transformation </w:t>
            </w:r>
          </w:p>
        </w:tc>
      </w:tr>
      <w:tr w:rsidR="00E52C20" w:rsidRPr="00A12DBC" w14:paraId="5382CA0B" w14:textId="77777777" w:rsidTr="00E52C20">
        <w:trPr>
          <w:trHeight w:val="2382"/>
        </w:trPr>
        <w:tc>
          <w:tcPr>
            <w:tcW w:w="2544" w:type="dxa"/>
            <w:vAlign w:val="center"/>
          </w:tcPr>
          <w:p w14:paraId="5D76F61F" w14:textId="77777777" w:rsidR="007F3A89" w:rsidRPr="00A12DBC" w:rsidRDefault="007F3A89" w:rsidP="00A12DBC">
            <w:pPr>
              <w:spacing w:after="0"/>
              <w:jc w:val="both"/>
              <w:rPr>
                <w:rFonts w:ascii="Times New Roman" w:hAnsi="Times New Roman"/>
              </w:rPr>
            </w:pPr>
            <w:r w:rsidRPr="00A12DBC">
              <w:rPr>
                <w:rFonts w:ascii="Times New Roman" w:hAnsi="Times New Roman"/>
                <w:bCs/>
              </w:rPr>
              <w:t>Rejet de gaz à effet de serre</w:t>
            </w:r>
          </w:p>
        </w:tc>
        <w:tc>
          <w:tcPr>
            <w:tcW w:w="3685" w:type="dxa"/>
            <w:vAlign w:val="center"/>
          </w:tcPr>
          <w:p w14:paraId="37CCDDB3" w14:textId="77777777" w:rsidR="007F3A89" w:rsidRPr="00A12DBC" w:rsidRDefault="007F3A89" w:rsidP="00A12DBC">
            <w:pPr>
              <w:widowControl w:val="0"/>
              <w:autoSpaceDE w:val="0"/>
              <w:autoSpaceDN w:val="0"/>
              <w:adjustRightInd w:val="0"/>
              <w:spacing w:after="0"/>
              <w:jc w:val="both"/>
              <w:rPr>
                <w:rFonts w:ascii="Times New Roman" w:hAnsi="Times New Roman"/>
                <w:b/>
                <w:bCs/>
              </w:rPr>
            </w:pPr>
            <w:r w:rsidRPr="00A12DBC">
              <w:rPr>
                <w:rFonts w:ascii="Times New Roman" w:hAnsi="Times New Roman"/>
              </w:rPr>
              <w:t>Mettre en place au niveau de chaque transformateur des cuvettes de rétention afin d’éviter toute contamination en cas de fuite d’huiles. Ces cuvettes devront être dimensionnées en fonction de la quantité d’huiles présente dans le transformateur. Le dimensionnement de la fosse devra prendre en compte l’huile et les liquides d’aspersion, en cas d’incendie du transformateur.</w:t>
            </w:r>
          </w:p>
        </w:tc>
        <w:tc>
          <w:tcPr>
            <w:tcW w:w="2555" w:type="dxa"/>
            <w:vAlign w:val="center"/>
          </w:tcPr>
          <w:p w14:paraId="4961FF15" w14:textId="77777777" w:rsidR="007F3A89" w:rsidRPr="00A12DBC" w:rsidRDefault="007F3A89" w:rsidP="00A12DBC">
            <w:pPr>
              <w:spacing w:after="0"/>
              <w:jc w:val="both"/>
              <w:rPr>
                <w:rFonts w:ascii="Times New Roman" w:hAnsi="Times New Roman"/>
              </w:rPr>
            </w:pPr>
            <w:r w:rsidRPr="00A12DBC">
              <w:rPr>
                <w:rFonts w:ascii="Times New Roman" w:hAnsi="Times New Roman"/>
              </w:rPr>
              <w:t>Existence d’une procédure Claire de gestion des fuites d’huile</w:t>
            </w:r>
          </w:p>
        </w:tc>
        <w:tc>
          <w:tcPr>
            <w:tcW w:w="1389" w:type="dxa"/>
            <w:vAlign w:val="center"/>
          </w:tcPr>
          <w:p w14:paraId="4F83A76A" w14:textId="77777777" w:rsidR="007F3A89" w:rsidRPr="00A12DBC" w:rsidRDefault="007F3A89" w:rsidP="00A12DBC">
            <w:pPr>
              <w:spacing w:after="0"/>
              <w:jc w:val="both"/>
              <w:rPr>
                <w:rFonts w:ascii="Times New Roman" w:hAnsi="Times New Roman"/>
              </w:rPr>
            </w:pPr>
            <w:r w:rsidRPr="00A12DBC">
              <w:rPr>
                <w:rFonts w:ascii="Times New Roman" w:hAnsi="Times New Roman"/>
              </w:rPr>
              <w:t>Effectivité de la procédure de gestion des fuites</w:t>
            </w:r>
          </w:p>
          <w:p w14:paraId="08BA5EBC" w14:textId="77777777" w:rsidR="007F3A89" w:rsidRPr="00A12DBC" w:rsidRDefault="007F3A89" w:rsidP="00A12DBC">
            <w:pPr>
              <w:keepNext/>
              <w:keepLines/>
              <w:spacing w:after="0"/>
              <w:jc w:val="both"/>
              <w:outlineLvl w:val="2"/>
              <w:rPr>
                <w:rFonts w:ascii="Times New Roman" w:hAnsi="Times New Roman"/>
              </w:rPr>
            </w:pPr>
          </w:p>
          <w:p w14:paraId="70D101E0" w14:textId="77777777" w:rsidR="007F3A89" w:rsidRPr="00A12DBC" w:rsidRDefault="007F3A89" w:rsidP="00A12DBC">
            <w:pPr>
              <w:spacing w:after="0"/>
              <w:jc w:val="both"/>
              <w:rPr>
                <w:rFonts w:ascii="Times New Roman" w:hAnsi="Times New Roman"/>
              </w:rPr>
            </w:pPr>
            <w:r w:rsidRPr="00A12DBC">
              <w:rPr>
                <w:rFonts w:ascii="Times New Roman" w:hAnsi="Times New Roman"/>
              </w:rPr>
              <w:t>Visite de site</w:t>
            </w:r>
          </w:p>
        </w:tc>
        <w:tc>
          <w:tcPr>
            <w:tcW w:w="1018" w:type="dxa"/>
            <w:vAlign w:val="center"/>
          </w:tcPr>
          <w:p w14:paraId="1D41D554" w14:textId="77777777" w:rsidR="007F3A89" w:rsidRPr="00A12DBC" w:rsidRDefault="007F3A89" w:rsidP="00A12DBC">
            <w:pPr>
              <w:spacing w:after="0"/>
              <w:jc w:val="both"/>
              <w:rPr>
                <w:rFonts w:ascii="Times New Roman" w:hAnsi="Times New Roman"/>
              </w:rPr>
            </w:pPr>
            <w:r w:rsidRPr="00A12DBC">
              <w:rPr>
                <w:rFonts w:ascii="Times New Roman" w:hAnsi="Times New Roman"/>
              </w:rPr>
              <w:t>Phase ingénierie</w:t>
            </w:r>
          </w:p>
        </w:tc>
        <w:tc>
          <w:tcPr>
            <w:tcW w:w="1675" w:type="dxa"/>
            <w:vAlign w:val="center"/>
          </w:tcPr>
          <w:p w14:paraId="01A1C12D" w14:textId="77777777" w:rsidR="007F3A89" w:rsidRPr="00A12DBC" w:rsidRDefault="007F3A89" w:rsidP="00A12DBC">
            <w:pPr>
              <w:spacing w:after="0"/>
              <w:jc w:val="both"/>
              <w:rPr>
                <w:rFonts w:ascii="Times New Roman" w:hAnsi="Times New Roman"/>
              </w:rPr>
            </w:pPr>
            <w:r w:rsidRPr="00A12DBC">
              <w:rPr>
                <w:rFonts w:ascii="Times New Roman" w:hAnsi="Times New Roman"/>
              </w:rPr>
              <w:t>Entreprise</w:t>
            </w:r>
          </w:p>
        </w:tc>
        <w:tc>
          <w:tcPr>
            <w:tcW w:w="1276" w:type="dxa"/>
            <w:vAlign w:val="center"/>
          </w:tcPr>
          <w:p w14:paraId="357C7DAA" w14:textId="77777777" w:rsidR="007F3A89" w:rsidRPr="00A12DBC" w:rsidRDefault="007F3A89" w:rsidP="00A12DBC">
            <w:pPr>
              <w:spacing w:after="0"/>
              <w:jc w:val="both"/>
              <w:rPr>
                <w:rFonts w:ascii="Times New Roman" w:hAnsi="Times New Roman"/>
              </w:rPr>
            </w:pPr>
            <w:r w:rsidRPr="00A12DBC">
              <w:rPr>
                <w:rFonts w:ascii="Times New Roman" w:hAnsi="Times New Roman"/>
              </w:rPr>
              <w:t>Inclure dans le devis des travaux</w:t>
            </w:r>
          </w:p>
        </w:tc>
        <w:tc>
          <w:tcPr>
            <w:tcW w:w="1842" w:type="dxa"/>
            <w:vAlign w:val="center"/>
          </w:tcPr>
          <w:p w14:paraId="03EDC3F2" w14:textId="77777777" w:rsidR="007F3A89" w:rsidRPr="00A12DBC" w:rsidRDefault="0006515F" w:rsidP="00A12DBC">
            <w:pPr>
              <w:spacing w:after="0"/>
              <w:jc w:val="both"/>
              <w:rPr>
                <w:rFonts w:ascii="Times New Roman" w:hAnsi="Times New Roman"/>
              </w:rPr>
            </w:pPr>
            <w:r w:rsidRPr="00A12DBC">
              <w:rPr>
                <w:rFonts w:ascii="Times New Roman" w:hAnsi="Times New Roman"/>
              </w:rPr>
              <w:t>PUASEE- FA</w:t>
            </w:r>
          </w:p>
        </w:tc>
      </w:tr>
      <w:tr w:rsidR="00E52C20" w:rsidRPr="00A12DBC" w14:paraId="0FD19A22" w14:textId="77777777" w:rsidTr="00E52C20">
        <w:trPr>
          <w:trHeight w:val="1480"/>
        </w:trPr>
        <w:tc>
          <w:tcPr>
            <w:tcW w:w="2544" w:type="dxa"/>
            <w:vAlign w:val="center"/>
          </w:tcPr>
          <w:p w14:paraId="5B8DEB80" w14:textId="77777777" w:rsidR="007F3A89" w:rsidRPr="00A12DBC" w:rsidRDefault="007F3A89" w:rsidP="00A12DBC">
            <w:pPr>
              <w:spacing w:after="0"/>
              <w:jc w:val="both"/>
              <w:rPr>
                <w:rFonts w:ascii="Times New Roman" w:hAnsi="Times New Roman"/>
              </w:rPr>
            </w:pPr>
            <w:r w:rsidRPr="00A12DBC">
              <w:rPr>
                <w:rFonts w:ascii="Times New Roman" w:hAnsi="Times New Roman"/>
              </w:rPr>
              <w:t>Pollution PCB</w:t>
            </w:r>
          </w:p>
        </w:tc>
        <w:tc>
          <w:tcPr>
            <w:tcW w:w="3685" w:type="dxa"/>
            <w:vAlign w:val="center"/>
          </w:tcPr>
          <w:p w14:paraId="6E906FBA" w14:textId="77777777" w:rsidR="007F3A89" w:rsidRPr="00A12DBC" w:rsidRDefault="007F3A89" w:rsidP="00A12DBC">
            <w:pPr>
              <w:spacing w:after="0"/>
              <w:jc w:val="both"/>
              <w:rPr>
                <w:rFonts w:ascii="Times New Roman" w:hAnsi="Times New Roman"/>
              </w:rPr>
            </w:pPr>
            <w:r w:rsidRPr="00A12DBC">
              <w:rPr>
                <w:rFonts w:ascii="Times New Roman" w:hAnsi="Times New Roman"/>
              </w:rPr>
              <w:t>Intégrer dans le DAO pour l’acquisition de transformateurs avec des équipements neuf et exempt de polychlorobiphényles (PCB)</w:t>
            </w:r>
          </w:p>
          <w:p w14:paraId="361B37CB" w14:textId="77777777" w:rsidR="007F3A89" w:rsidRPr="00A12DBC" w:rsidRDefault="007F3A89" w:rsidP="00A12DBC">
            <w:pPr>
              <w:spacing w:after="0"/>
              <w:jc w:val="both"/>
              <w:rPr>
                <w:rFonts w:ascii="Times New Roman" w:hAnsi="Times New Roman"/>
              </w:rPr>
            </w:pPr>
            <w:r w:rsidRPr="00A12DBC">
              <w:rPr>
                <w:rFonts w:ascii="Times New Roman" w:hAnsi="Times New Roman"/>
              </w:rPr>
              <w:t>Privilégier l’huile minérale pour le diélectrique utilisé</w:t>
            </w:r>
          </w:p>
        </w:tc>
        <w:tc>
          <w:tcPr>
            <w:tcW w:w="2555" w:type="dxa"/>
            <w:vAlign w:val="center"/>
          </w:tcPr>
          <w:p w14:paraId="4D383F16" w14:textId="77777777" w:rsidR="007F3A89" w:rsidRPr="00A12DBC" w:rsidRDefault="007F3A89" w:rsidP="00A12DBC">
            <w:pPr>
              <w:spacing w:after="0"/>
              <w:jc w:val="both"/>
              <w:rPr>
                <w:rFonts w:ascii="Times New Roman" w:hAnsi="Times New Roman"/>
              </w:rPr>
            </w:pPr>
            <w:r w:rsidRPr="00A12DBC">
              <w:rPr>
                <w:rFonts w:ascii="Times New Roman" w:hAnsi="Times New Roman"/>
              </w:rPr>
              <w:t>Absence de PCB dans les transformateurs</w:t>
            </w:r>
          </w:p>
        </w:tc>
        <w:tc>
          <w:tcPr>
            <w:tcW w:w="1389" w:type="dxa"/>
            <w:vAlign w:val="center"/>
          </w:tcPr>
          <w:p w14:paraId="01D90EC1" w14:textId="77777777" w:rsidR="007F3A89" w:rsidRPr="00A12DBC" w:rsidRDefault="007F3A89" w:rsidP="00A12DBC">
            <w:pPr>
              <w:spacing w:after="0"/>
              <w:jc w:val="both"/>
              <w:rPr>
                <w:rFonts w:ascii="Times New Roman" w:hAnsi="Times New Roman"/>
              </w:rPr>
            </w:pPr>
            <w:r w:rsidRPr="00A12DBC">
              <w:rPr>
                <w:rFonts w:ascii="Times New Roman" w:hAnsi="Times New Roman"/>
              </w:rPr>
              <w:t>PV de réception des équipements</w:t>
            </w:r>
          </w:p>
        </w:tc>
        <w:tc>
          <w:tcPr>
            <w:tcW w:w="1018" w:type="dxa"/>
            <w:vAlign w:val="center"/>
          </w:tcPr>
          <w:p w14:paraId="7F17BAD5" w14:textId="77777777" w:rsidR="007F3A89" w:rsidRPr="00A12DBC" w:rsidRDefault="007F3A89" w:rsidP="00A12DBC">
            <w:pPr>
              <w:spacing w:after="0"/>
              <w:jc w:val="both"/>
              <w:rPr>
                <w:rFonts w:ascii="Times New Roman" w:hAnsi="Times New Roman"/>
              </w:rPr>
            </w:pPr>
            <w:r w:rsidRPr="00A12DBC">
              <w:rPr>
                <w:rFonts w:ascii="Times New Roman" w:hAnsi="Times New Roman"/>
              </w:rPr>
              <w:t>Phase ingénierie</w:t>
            </w:r>
          </w:p>
        </w:tc>
        <w:tc>
          <w:tcPr>
            <w:tcW w:w="1675" w:type="dxa"/>
            <w:vAlign w:val="center"/>
          </w:tcPr>
          <w:p w14:paraId="4C676A7A" w14:textId="77777777" w:rsidR="007F3A89" w:rsidRPr="00A12DBC" w:rsidRDefault="007F3A89" w:rsidP="00A12DBC">
            <w:pPr>
              <w:spacing w:after="0"/>
              <w:jc w:val="both"/>
              <w:rPr>
                <w:rFonts w:ascii="Times New Roman" w:hAnsi="Times New Roman"/>
              </w:rPr>
            </w:pPr>
            <w:r w:rsidRPr="00A12DBC">
              <w:rPr>
                <w:rFonts w:ascii="Times New Roman" w:hAnsi="Times New Roman"/>
              </w:rPr>
              <w:t>Entreprise</w:t>
            </w:r>
          </w:p>
        </w:tc>
        <w:tc>
          <w:tcPr>
            <w:tcW w:w="1276" w:type="dxa"/>
            <w:vAlign w:val="center"/>
          </w:tcPr>
          <w:p w14:paraId="366CA6DC" w14:textId="77777777" w:rsidR="007F3A89" w:rsidRPr="00A12DBC" w:rsidRDefault="007F3A89" w:rsidP="00A12DBC">
            <w:pPr>
              <w:spacing w:after="0"/>
              <w:jc w:val="both"/>
              <w:rPr>
                <w:rFonts w:ascii="Times New Roman" w:hAnsi="Times New Roman"/>
              </w:rPr>
            </w:pPr>
            <w:r w:rsidRPr="00A12DBC">
              <w:rPr>
                <w:rFonts w:ascii="Times New Roman" w:hAnsi="Times New Roman"/>
              </w:rPr>
              <w:t>Inclure dans le DOA</w:t>
            </w:r>
          </w:p>
        </w:tc>
        <w:tc>
          <w:tcPr>
            <w:tcW w:w="1842" w:type="dxa"/>
            <w:vAlign w:val="center"/>
          </w:tcPr>
          <w:p w14:paraId="014A05EA" w14:textId="77777777" w:rsidR="007F3A89" w:rsidRPr="00A12DBC" w:rsidRDefault="0006515F" w:rsidP="00A12DBC">
            <w:pPr>
              <w:spacing w:after="0"/>
              <w:jc w:val="both"/>
              <w:rPr>
                <w:rFonts w:ascii="Times New Roman" w:hAnsi="Times New Roman"/>
              </w:rPr>
            </w:pPr>
            <w:r w:rsidRPr="00A12DBC">
              <w:rPr>
                <w:rFonts w:ascii="Times New Roman" w:hAnsi="Times New Roman"/>
              </w:rPr>
              <w:t>PUASEE- FA</w:t>
            </w:r>
          </w:p>
        </w:tc>
      </w:tr>
      <w:tr w:rsidR="00E52C20" w:rsidRPr="00A12DBC" w14:paraId="6B888127" w14:textId="77777777" w:rsidTr="00E52C20">
        <w:trPr>
          <w:trHeight w:val="547"/>
        </w:trPr>
        <w:tc>
          <w:tcPr>
            <w:tcW w:w="2544" w:type="dxa"/>
            <w:vMerge w:val="restart"/>
            <w:vAlign w:val="center"/>
          </w:tcPr>
          <w:p w14:paraId="7712BFB3" w14:textId="77777777" w:rsidR="007F3A89" w:rsidRPr="00A12DBC" w:rsidRDefault="007F3A89" w:rsidP="00A12DBC">
            <w:pPr>
              <w:spacing w:after="0"/>
              <w:jc w:val="both"/>
              <w:rPr>
                <w:rFonts w:ascii="Times New Roman" w:hAnsi="Times New Roman"/>
              </w:rPr>
            </w:pPr>
            <w:r w:rsidRPr="00A12DBC">
              <w:rPr>
                <w:rFonts w:ascii="Times New Roman" w:hAnsi="Times New Roman"/>
              </w:rPr>
              <w:t>Nuisances sonores des postes</w:t>
            </w:r>
          </w:p>
          <w:p w14:paraId="255127F5" w14:textId="77777777" w:rsidR="007F3A89" w:rsidRPr="00A12DBC" w:rsidRDefault="007F3A89" w:rsidP="00A12DBC">
            <w:pPr>
              <w:spacing w:after="0"/>
              <w:jc w:val="both"/>
              <w:rPr>
                <w:rFonts w:ascii="Times New Roman" w:hAnsi="Times New Roman"/>
              </w:rPr>
            </w:pPr>
          </w:p>
        </w:tc>
        <w:tc>
          <w:tcPr>
            <w:tcW w:w="3685" w:type="dxa"/>
            <w:vAlign w:val="center"/>
          </w:tcPr>
          <w:p w14:paraId="3576AFDB"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Insérer dans ses clauses techniques pour l’acquisition d’équipements conforme aux normes internationales ;</w:t>
            </w:r>
          </w:p>
        </w:tc>
        <w:tc>
          <w:tcPr>
            <w:tcW w:w="2555" w:type="dxa"/>
            <w:vAlign w:val="center"/>
          </w:tcPr>
          <w:p w14:paraId="254533D6" w14:textId="77777777" w:rsidR="007F3A89" w:rsidRPr="00A12DBC" w:rsidRDefault="007F3A89" w:rsidP="00A12DBC">
            <w:pPr>
              <w:pStyle w:val="Listecouleur-Accent11"/>
              <w:keepNext/>
              <w:keepLines/>
              <w:tabs>
                <w:tab w:val="left" w:pos="145"/>
              </w:tabs>
              <w:autoSpaceDE w:val="0"/>
              <w:autoSpaceDN w:val="0"/>
              <w:adjustRightInd w:val="0"/>
              <w:ind w:left="0"/>
              <w:contextualSpacing w:val="0"/>
              <w:outlineLvl w:val="2"/>
              <w:rPr>
                <w:rFonts w:ascii="Times New Roman" w:hAnsi="Times New Roman"/>
              </w:rPr>
            </w:pPr>
            <w:bookmarkStart w:id="240" w:name="_Toc20572753"/>
            <w:bookmarkStart w:id="241" w:name="_Toc32586474"/>
            <w:bookmarkStart w:id="242" w:name="_Toc32587798"/>
            <w:bookmarkStart w:id="243" w:name="_Toc33002404"/>
            <w:bookmarkStart w:id="244" w:name="_Toc51239274"/>
            <w:r w:rsidRPr="00A12DBC">
              <w:rPr>
                <w:rFonts w:ascii="Times New Roman" w:hAnsi="Times New Roman"/>
              </w:rPr>
              <w:t>Existence d’installation conforme aux prescriptions techniques</w:t>
            </w:r>
            <w:bookmarkEnd w:id="240"/>
            <w:bookmarkEnd w:id="241"/>
            <w:bookmarkEnd w:id="242"/>
            <w:bookmarkEnd w:id="243"/>
            <w:bookmarkEnd w:id="244"/>
          </w:p>
        </w:tc>
        <w:tc>
          <w:tcPr>
            <w:tcW w:w="1389" w:type="dxa"/>
            <w:vMerge w:val="restart"/>
            <w:vAlign w:val="center"/>
          </w:tcPr>
          <w:p w14:paraId="6AE252F6" w14:textId="77777777" w:rsidR="007F3A89" w:rsidRPr="00A12DBC" w:rsidRDefault="007F3A89" w:rsidP="00A12DBC">
            <w:pPr>
              <w:pStyle w:val="Listecouleur-Accent11"/>
              <w:numPr>
                <w:ilvl w:val="0"/>
                <w:numId w:val="93"/>
              </w:numPr>
              <w:autoSpaceDE w:val="0"/>
              <w:autoSpaceDN w:val="0"/>
              <w:adjustRightInd w:val="0"/>
              <w:ind w:left="181" w:hanging="181"/>
              <w:contextualSpacing w:val="0"/>
              <w:rPr>
                <w:rFonts w:ascii="Times New Roman" w:hAnsi="Times New Roman"/>
                <w:bCs/>
              </w:rPr>
            </w:pPr>
            <w:r w:rsidRPr="00A12DBC">
              <w:rPr>
                <w:rFonts w:ascii="Times New Roman" w:hAnsi="Times New Roman"/>
              </w:rPr>
              <w:t>PV de réception des postes</w:t>
            </w:r>
          </w:p>
          <w:p w14:paraId="07958661" w14:textId="77777777" w:rsidR="007F3A89" w:rsidRPr="00A12DBC" w:rsidRDefault="007F3A89" w:rsidP="00A12DBC">
            <w:pPr>
              <w:keepNext/>
              <w:keepLines/>
              <w:spacing w:after="0"/>
              <w:jc w:val="both"/>
              <w:outlineLvl w:val="2"/>
              <w:rPr>
                <w:rFonts w:ascii="Times New Roman" w:hAnsi="Times New Roman"/>
              </w:rPr>
            </w:pPr>
          </w:p>
        </w:tc>
        <w:tc>
          <w:tcPr>
            <w:tcW w:w="1018" w:type="dxa"/>
            <w:vMerge w:val="restart"/>
            <w:vAlign w:val="center"/>
          </w:tcPr>
          <w:p w14:paraId="0E50F701" w14:textId="77777777" w:rsidR="007F3A89" w:rsidRPr="00A12DBC" w:rsidRDefault="007F3A89" w:rsidP="00A12DBC">
            <w:pPr>
              <w:keepNext/>
              <w:keepLines/>
              <w:spacing w:after="0"/>
              <w:jc w:val="center"/>
              <w:outlineLvl w:val="2"/>
              <w:rPr>
                <w:rFonts w:ascii="Times New Roman" w:hAnsi="Times New Roman"/>
              </w:rPr>
            </w:pPr>
          </w:p>
          <w:p w14:paraId="5320AAF1" w14:textId="77777777" w:rsidR="007F3A89" w:rsidRPr="00A12DBC" w:rsidRDefault="007F3A89" w:rsidP="00A12DBC">
            <w:pPr>
              <w:spacing w:after="0"/>
              <w:jc w:val="center"/>
              <w:rPr>
                <w:rFonts w:ascii="Times New Roman" w:hAnsi="Times New Roman"/>
              </w:rPr>
            </w:pPr>
            <w:r w:rsidRPr="00A12DBC">
              <w:rPr>
                <w:rFonts w:ascii="Times New Roman" w:hAnsi="Times New Roman"/>
              </w:rPr>
              <w:t xml:space="preserve">Exploitation </w:t>
            </w:r>
          </w:p>
        </w:tc>
        <w:tc>
          <w:tcPr>
            <w:tcW w:w="1675" w:type="dxa"/>
            <w:vMerge w:val="restart"/>
            <w:vAlign w:val="center"/>
          </w:tcPr>
          <w:p w14:paraId="274AC7A1" w14:textId="77777777" w:rsidR="007F3A89" w:rsidRPr="00A12DBC" w:rsidRDefault="007F3A89" w:rsidP="00A12DBC">
            <w:pPr>
              <w:spacing w:after="0"/>
              <w:jc w:val="center"/>
              <w:rPr>
                <w:rFonts w:ascii="Times New Roman" w:hAnsi="Times New Roman"/>
              </w:rPr>
            </w:pPr>
            <w:r w:rsidRPr="00A12DBC">
              <w:rPr>
                <w:rFonts w:ascii="Times New Roman" w:hAnsi="Times New Roman"/>
              </w:rPr>
              <w:t>Entreprise</w:t>
            </w:r>
          </w:p>
        </w:tc>
        <w:tc>
          <w:tcPr>
            <w:tcW w:w="1276" w:type="dxa"/>
            <w:vMerge w:val="restart"/>
            <w:vAlign w:val="center"/>
          </w:tcPr>
          <w:p w14:paraId="7AD92A6D" w14:textId="77777777" w:rsidR="007F3A89" w:rsidRPr="00A12DBC" w:rsidRDefault="007F3A89" w:rsidP="00A12DBC">
            <w:pPr>
              <w:spacing w:after="0"/>
              <w:jc w:val="center"/>
              <w:rPr>
                <w:rFonts w:ascii="Times New Roman" w:hAnsi="Times New Roman"/>
              </w:rPr>
            </w:pPr>
            <w:r w:rsidRPr="00A12DBC">
              <w:rPr>
                <w:rFonts w:ascii="Times New Roman" w:hAnsi="Times New Roman"/>
              </w:rPr>
              <w:t>PM</w:t>
            </w:r>
          </w:p>
        </w:tc>
        <w:tc>
          <w:tcPr>
            <w:tcW w:w="1842" w:type="dxa"/>
            <w:vMerge w:val="restart"/>
            <w:vAlign w:val="center"/>
          </w:tcPr>
          <w:p w14:paraId="783D879D" w14:textId="77777777" w:rsidR="007F3A89" w:rsidRPr="00A12DBC" w:rsidRDefault="0006515F" w:rsidP="00A12DBC">
            <w:pPr>
              <w:spacing w:after="0"/>
              <w:rPr>
                <w:rFonts w:ascii="Times New Roman" w:hAnsi="Times New Roman"/>
              </w:rPr>
            </w:pPr>
            <w:r w:rsidRPr="00A12DBC">
              <w:rPr>
                <w:rFonts w:ascii="Times New Roman" w:hAnsi="Times New Roman"/>
              </w:rPr>
              <w:t>PUASEE- FA</w:t>
            </w:r>
          </w:p>
        </w:tc>
      </w:tr>
      <w:tr w:rsidR="00E52C20" w:rsidRPr="00A12DBC" w14:paraId="1582B08C" w14:textId="77777777" w:rsidTr="00E52C20">
        <w:trPr>
          <w:trHeight w:val="700"/>
        </w:trPr>
        <w:tc>
          <w:tcPr>
            <w:tcW w:w="2544" w:type="dxa"/>
            <w:vMerge/>
            <w:vAlign w:val="center"/>
          </w:tcPr>
          <w:p w14:paraId="6ECF9D64" w14:textId="77777777" w:rsidR="007F3A89" w:rsidRPr="00A12DBC" w:rsidRDefault="007F3A89" w:rsidP="00A12DBC">
            <w:pPr>
              <w:keepNext/>
              <w:keepLines/>
              <w:spacing w:after="0"/>
              <w:jc w:val="both"/>
              <w:outlineLvl w:val="0"/>
              <w:rPr>
                <w:rFonts w:ascii="Times New Roman" w:hAnsi="Times New Roman"/>
              </w:rPr>
            </w:pPr>
          </w:p>
        </w:tc>
        <w:tc>
          <w:tcPr>
            <w:tcW w:w="3685" w:type="dxa"/>
            <w:vAlign w:val="center"/>
          </w:tcPr>
          <w:p w14:paraId="2DD5F8A5"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Choisir des endroits loin des habitations pour les postes ;</w:t>
            </w:r>
          </w:p>
          <w:p w14:paraId="04B09A67" w14:textId="77777777" w:rsidR="007F3A89" w:rsidRPr="00A12DBC" w:rsidRDefault="007F3A89" w:rsidP="00A12DBC">
            <w:pPr>
              <w:pStyle w:val="Listecouleur-Accent11"/>
              <w:keepNext/>
              <w:keepLines/>
              <w:autoSpaceDE w:val="0"/>
              <w:autoSpaceDN w:val="0"/>
              <w:adjustRightInd w:val="0"/>
              <w:ind w:left="0"/>
              <w:contextualSpacing w:val="0"/>
              <w:outlineLvl w:val="2"/>
              <w:rPr>
                <w:rFonts w:ascii="Times New Roman" w:hAnsi="Times New Roman"/>
              </w:rPr>
            </w:pPr>
          </w:p>
        </w:tc>
        <w:tc>
          <w:tcPr>
            <w:tcW w:w="2555" w:type="dxa"/>
            <w:vAlign w:val="center"/>
          </w:tcPr>
          <w:p w14:paraId="06200756" w14:textId="77777777" w:rsidR="007F3A89" w:rsidRPr="00A12DBC" w:rsidRDefault="007F3A89" w:rsidP="00A12DBC">
            <w:pPr>
              <w:pStyle w:val="Listecouleur-Accent11"/>
              <w:tabs>
                <w:tab w:val="left" w:pos="145"/>
              </w:tabs>
              <w:autoSpaceDE w:val="0"/>
              <w:autoSpaceDN w:val="0"/>
              <w:adjustRightInd w:val="0"/>
              <w:ind w:left="0"/>
              <w:contextualSpacing w:val="0"/>
              <w:rPr>
                <w:rFonts w:ascii="Times New Roman" w:hAnsi="Times New Roman"/>
              </w:rPr>
            </w:pPr>
            <w:r w:rsidRPr="00A12DBC">
              <w:rPr>
                <w:rFonts w:ascii="Times New Roman" w:hAnsi="Times New Roman"/>
              </w:rPr>
              <w:t>Existence de locaux spécifiques aux postes</w:t>
            </w:r>
          </w:p>
        </w:tc>
        <w:tc>
          <w:tcPr>
            <w:tcW w:w="1389" w:type="dxa"/>
            <w:vMerge/>
            <w:vAlign w:val="center"/>
          </w:tcPr>
          <w:p w14:paraId="15C61E46" w14:textId="77777777" w:rsidR="007F3A89" w:rsidRPr="00A12DBC" w:rsidRDefault="007F3A89" w:rsidP="00A12DBC">
            <w:pPr>
              <w:keepNext/>
              <w:keepLines/>
              <w:spacing w:after="0"/>
              <w:jc w:val="both"/>
              <w:outlineLvl w:val="2"/>
              <w:rPr>
                <w:rFonts w:ascii="Times New Roman" w:hAnsi="Times New Roman"/>
              </w:rPr>
            </w:pPr>
          </w:p>
        </w:tc>
        <w:tc>
          <w:tcPr>
            <w:tcW w:w="1018" w:type="dxa"/>
            <w:vMerge/>
          </w:tcPr>
          <w:p w14:paraId="6C842776" w14:textId="77777777" w:rsidR="007F3A89" w:rsidRPr="00A12DBC" w:rsidRDefault="007F3A89" w:rsidP="00A12DBC">
            <w:pPr>
              <w:keepNext/>
              <w:keepLines/>
              <w:spacing w:after="0"/>
              <w:outlineLvl w:val="2"/>
              <w:rPr>
                <w:rFonts w:ascii="Times New Roman" w:hAnsi="Times New Roman"/>
              </w:rPr>
            </w:pPr>
          </w:p>
        </w:tc>
        <w:tc>
          <w:tcPr>
            <w:tcW w:w="1675" w:type="dxa"/>
            <w:vMerge/>
          </w:tcPr>
          <w:p w14:paraId="24EAD760" w14:textId="77777777" w:rsidR="007F3A89" w:rsidRPr="00A12DBC" w:rsidRDefault="007F3A89" w:rsidP="00A12DBC">
            <w:pPr>
              <w:keepNext/>
              <w:keepLines/>
              <w:spacing w:after="0"/>
              <w:outlineLvl w:val="2"/>
              <w:rPr>
                <w:rFonts w:ascii="Times New Roman" w:hAnsi="Times New Roman"/>
              </w:rPr>
            </w:pPr>
          </w:p>
        </w:tc>
        <w:tc>
          <w:tcPr>
            <w:tcW w:w="1276" w:type="dxa"/>
            <w:vMerge/>
          </w:tcPr>
          <w:p w14:paraId="60553AF1" w14:textId="77777777" w:rsidR="007F3A89" w:rsidRPr="00A12DBC" w:rsidRDefault="007F3A89" w:rsidP="00A12DBC">
            <w:pPr>
              <w:keepNext/>
              <w:keepLines/>
              <w:spacing w:after="0"/>
              <w:outlineLvl w:val="2"/>
              <w:rPr>
                <w:rFonts w:ascii="Times New Roman" w:hAnsi="Times New Roman"/>
              </w:rPr>
            </w:pPr>
          </w:p>
        </w:tc>
        <w:tc>
          <w:tcPr>
            <w:tcW w:w="1842" w:type="dxa"/>
            <w:vMerge/>
          </w:tcPr>
          <w:p w14:paraId="40C30AD0" w14:textId="77777777" w:rsidR="007F3A89" w:rsidRPr="00A12DBC" w:rsidRDefault="007F3A89" w:rsidP="00A12DBC">
            <w:pPr>
              <w:keepNext/>
              <w:keepLines/>
              <w:spacing w:after="0"/>
              <w:outlineLvl w:val="2"/>
              <w:rPr>
                <w:rFonts w:ascii="Times New Roman" w:hAnsi="Times New Roman"/>
              </w:rPr>
            </w:pPr>
          </w:p>
        </w:tc>
      </w:tr>
      <w:tr w:rsidR="00E52C20" w:rsidRPr="00A12DBC" w14:paraId="68C123D4" w14:textId="77777777" w:rsidTr="00E52C20">
        <w:trPr>
          <w:trHeight w:val="90"/>
        </w:trPr>
        <w:tc>
          <w:tcPr>
            <w:tcW w:w="2544" w:type="dxa"/>
            <w:vMerge/>
            <w:vAlign w:val="center"/>
          </w:tcPr>
          <w:p w14:paraId="51BB9C50" w14:textId="77777777" w:rsidR="007F3A89" w:rsidRPr="00A12DBC" w:rsidRDefault="007F3A89" w:rsidP="00A12DBC">
            <w:pPr>
              <w:keepNext/>
              <w:keepLines/>
              <w:spacing w:after="0"/>
              <w:jc w:val="both"/>
              <w:outlineLvl w:val="2"/>
              <w:rPr>
                <w:rFonts w:ascii="Times New Roman" w:hAnsi="Times New Roman"/>
              </w:rPr>
            </w:pPr>
          </w:p>
        </w:tc>
        <w:tc>
          <w:tcPr>
            <w:tcW w:w="3685" w:type="dxa"/>
            <w:vAlign w:val="center"/>
          </w:tcPr>
          <w:p w14:paraId="25687E68" w14:textId="77777777" w:rsidR="007F3A89" w:rsidRPr="00A12DBC" w:rsidRDefault="007F3A89" w:rsidP="00A12DBC">
            <w:pPr>
              <w:spacing w:after="0"/>
              <w:jc w:val="both"/>
              <w:rPr>
                <w:rFonts w:ascii="Times New Roman" w:hAnsi="Times New Roman"/>
              </w:rPr>
            </w:pPr>
            <w:r w:rsidRPr="00A12DBC">
              <w:rPr>
                <w:rFonts w:ascii="Times New Roman" w:hAnsi="Times New Roman"/>
              </w:rPr>
              <w:t>Encercler les ventilateurs avec des murs.</w:t>
            </w:r>
          </w:p>
          <w:p w14:paraId="34C6315A" w14:textId="77777777" w:rsidR="007F3A89" w:rsidRPr="00A12DBC" w:rsidRDefault="007F3A89" w:rsidP="00A12DBC">
            <w:pPr>
              <w:pStyle w:val="Listecouleur-Accent11"/>
              <w:keepNext/>
              <w:keepLines/>
              <w:autoSpaceDE w:val="0"/>
              <w:autoSpaceDN w:val="0"/>
              <w:adjustRightInd w:val="0"/>
              <w:ind w:left="0"/>
              <w:contextualSpacing w:val="0"/>
              <w:outlineLvl w:val="2"/>
              <w:rPr>
                <w:rFonts w:ascii="Times New Roman" w:hAnsi="Times New Roman"/>
              </w:rPr>
            </w:pPr>
          </w:p>
        </w:tc>
        <w:tc>
          <w:tcPr>
            <w:tcW w:w="2555" w:type="dxa"/>
            <w:vAlign w:val="center"/>
          </w:tcPr>
          <w:p w14:paraId="32600DCE" w14:textId="77777777" w:rsidR="007F3A89" w:rsidRPr="00A12DBC" w:rsidRDefault="007F3A89" w:rsidP="00A12DBC">
            <w:pPr>
              <w:spacing w:after="0"/>
              <w:jc w:val="both"/>
              <w:rPr>
                <w:rFonts w:ascii="Times New Roman" w:hAnsi="Times New Roman"/>
              </w:rPr>
            </w:pPr>
            <w:r w:rsidRPr="00A12DBC">
              <w:rPr>
                <w:rFonts w:ascii="Times New Roman" w:hAnsi="Times New Roman"/>
              </w:rPr>
              <w:t>Proportion de ventilateurs encerclés de murs</w:t>
            </w:r>
          </w:p>
        </w:tc>
        <w:tc>
          <w:tcPr>
            <w:tcW w:w="1389" w:type="dxa"/>
            <w:vAlign w:val="center"/>
          </w:tcPr>
          <w:p w14:paraId="29FE75F3" w14:textId="77777777" w:rsidR="007F3A89" w:rsidRPr="00A12DBC" w:rsidRDefault="007F3A89" w:rsidP="00A12DBC">
            <w:pPr>
              <w:spacing w:after="0"/>
              <w:jc w:val="both"/>
              <w:rPr>
                <w:rFonts w:ascii="Times New Roman" w:hAnsi="Times New Roman"/>
              </w:rPr>
            </w:pPr>
            <w:r w:rsidRPr="00A12DBC">
              <w:rPr>
                <w:rFonts w:ascii="Times New Roman" w:hAnsi="Times New Roman"/>
              </w:rPr>
              <w:t>Visite de site</w:t>
            </w:r>
          </w:p>
        </w:tc>
        <w:tc>
          <w:tcPr>
            <w:tcW w:w="1018" w:type="dxa"/>
            <w:vMerge/>
          </w:tcPr>
          <w:p w14:paraId="21FFA426" w14:textId="77777777" w:rsidR="007F3A89" w:rsidRPr="00A12DBC" w:rsidRDefault="007F3A89" w:rsidP="00A12DBC">
            <w:pPr>
              <w:keepNext/>
              <w:keepLines/>
              <w:spacing w:after="0"/>
              <w:outlineLvl w:val="2"/>
              <w:rPr>
                <w:rFonts w:ascii="Times New Roman" w:hAnsi="Times New Roman"/>
              </w:rPr>
            </w:pPr>
          </w:p>
        </w:tc>
        <w:tc>
          <w:tcPr>
            <w:tcW w:w="1675" w:type="dxa"/>
            <w:vMerge/>
          </w:tcPr>
          <w:p w14:paraId="67491A79" w14:textId="77777777" w:rsidR="007F3A89" w:rsidRPr="00A12DBC" w:rsidRDefault="007F3A89" w:rsidP="00A12DBC">
            <w:pPr>
              <w:keepNext/>
              <w:keepLines/>
              <w:spacing w:after="0"/>
              <w:outlineLvl w:val="2"/>
              <w:rPr>
                <w:rFonts w:ascii="Times New Roman" w:hAnsi="Times New Roman"/>
              </w:rPr>
            </w:pPr>
          </w:p>
        </w:tc>
        <w:tc>
          <w:tcPr>
            <w:tcW w:w="1276" w:type="dxa"/>
            <w:vMerge/>
          </w:tcPr>
          <w:p w14:paraId="7A897789" w14:textId="77777777" w:rsidR="007F3A89" w:rsidRPr="00A12DBC" w:rsidRDefault="007F3A89" w:rsidP="00A12DBC">
            <w:pPr>
              <w:keepNext/>
              <w:keepLines/>
              <w:spacing w:after="0"/>
              <w:outlineLvl w:val="2"/>
              <w:rPr>
                <w:rFonts w:ascii="Times New Roman" w:hAnsi="Times New Roman"/>
              </w:rPr>
            </w:pPr>
          </w:p>
        </w:tc>
        <w:tc>
          <w:tcPr>
            <w:tcW w:w="1842" w:type="dxa"/>
            <w:vMerge/>
          </w:tcPr>
          <w:p w14:paraId="06BBABF9" w14:textId="77777777" w:rsidR="007F3A89" w:rsidRPr="00A12DBC" w:rsidRDefault="007F3A89" w:rsidP="00A12DBC">
            <w:pPr>
              <w:keepNext/>
              <w:keepLines/>
              <w:spacing w:after="0"/>
              <w:outlineLvl w:val="2"/>
              <w:rPr>
                <w:rFonts w:ascii="Times New Roman" w:hAnsi="Times New Roman"/>
              </w:rPr>
            </w:pPr>
          </w:p>
        </w:tc>
      </w:tr>
      <w:tr w:rsidR="00E52C20" w:rsidRPr="00A12DBC" w14:paraId="18B458C4" w14:textId="77777777" w:rsidTr="00E52C20">
        <w:trPr>
          <w:trHeight w:val="320"/>
        </w:trPr>
        <w:tc>
          <w:tcPr>
            <w:tcW w:w="2544" w:type="dxa"/>
            <w:vMerge w:val="restart"/>
            <w:vAlign w:val="center"/>
          </w:tcPr>
          <w:p w14:paraId="54887AF1" w14:textId="77777777" w:rsidR="007F3A89" w:rsidRPr="00A12DBC" w:rsidRDefault="007F3A89" w:rsidP="00A12DBC">
            <w:pPr>
              <w:spacing w:after="0"/>
              <w:jc w:val="both"/>
              <w:rPr>
                <w:rFonts w:ascii="Times New Roman" w:hAnsi="Times New Roman"/>
              </w:rPr>
            </w:pPr>
            <w:r w:rsidRPr="00A12DBC">
              <w:rPr>
                <w:rFonts w:ascii="Times New Roman" w:hAnsi="Times New Roman"/>
              </w:rPr>
              <w:t>Mesures pour réduire les risques d’incendie des postes électriques</w:t>
            </w:r>
          </w:p>
          <w:p w14:paraId="12E16438" w14:textId="77777777" w:rsidR="007F3A89" w:rsidRPr="00A12DBC" w:rsidRDefault="007F3A89" w:rsidP="00A12DBC">
            <w:pPr>
              <w:keepNext/>
              <w:keepLines/>
              <w:spacing w:after="0"/>
              <w:jc w:val="both"/>
              <w:outlineLvl w:val="2"/>
              <w:rPr>
                <w:rFonts w:ascii="Times New Roman" w:hAnsi="Times New Roman"/>
              </w:rPr>
            </w:pPr>
          </w:p>
          <w:p w14:paraId="6BCE64B3" w14:textId="77777777" w:rsidR="007F3A89" w:rsidRPr="00A12DBC" w:rsidRDefault="007F3A89" w:rsidP="00A12DBC">
            <w:pPr>
              <w:keepNext/>
              <w:keepLines/>
              <w:spacing w:after="0"/>
              <w:jc w:val="both"/>
              <w:outlineLvl w:val="2"/>
              <w:rPr>
                <w:rFonts w:ascii="Times New Roman" w:hAnsi="Times New Roman"/>
              </w:rPr>
            </w:pPr>
          </w:p>
        </w:tc>
        <w:tc>
          <w:tcPr>
            <w:tcW w:w="3685" w:type="dxa"/>
            <w:vAlign w:val="center"/>
          </w:tcPr>
          <w:p w14:paraId="67FA153F" w14:textId="77777777" w:rsidR="007F3A89" w:rsidRPr="00A12DBC" w:rsidRDefault="007F3A89" w:rsidP="00A12DBC">
            <w:pPr>
              <w:spacing w:after="0"/>
              <w:jc w:val="both"/>
              <w:rPr>
                <w:rFonts w:ascii="Times New Roman" w:hAnsi="Times New Roman"/>
              </w:rPr>
            </w:pPr>
            <w:r w:rsidRPr="00A12DBC">
              <w:rPr>
                <w:rFonts w:ascii="Times New Roman" w:hAnsi="Times New Roman"/>
              </w:rPr>
              <w:t>Clôturer l’accès aux transformateurs avec un mur pare feu</w:t>
            </w:r>
          </w:p>
        </w:tc>
        <w:tc>
          <w:tcPr>
            <w:tcW w:w="2555" w:type="dxa"/>
            <w:vAlign w:val="center"/>
          </w:tcPr>
          <w:p w14:paraId="000DF339" w14:textId="77777777" w:rsidR="007F3A89" w:rsidRPr="00A12DBC" w:rsidRDefault="007F3A89" w:rsidP="00A12DBC">
            <w:pPr>
              <w:pStyle w:val="Listecouleur-Accent11"/>
              <w:keepNext/>
              <w:keepLines/>
              <w:autoSpaceDE w:val="0"/>
              <w:autoSpaceDN w:val="0"/>
              <w:adjustRightInd w:val="0"/>
              <w:ind w:left="0"/>
              <w:contextualSpacing w:val="0"/>
              <w:outlineLvl w:val="2"/>
              <w:rPr>
                <w:rFonts w:ascii="Times New Roman" w:hAnsi="Times New Roman"/>
              </w:rPr>
            </w:pPr>
            <w:bookmarkStart w:id="245" w:name="_Toc20572754"/>
            <w:bookmarkStart w:id="246" w:name="_Toc32586475"/>
            <w:bookmarkStart w:id="247" w:name="_Toc32587799"/>
            <w:bookmarkStart w:id="248" w:name="_Toc33002405"/>
            <w:bookmarkStart w:id="249" w:name="_Toc51239275"/>
            <w:r w:rsidRPr="00A12DBC">
              <w:rPr>
                <w:rFonts w:ascii="Times New Roman" w:hAnsi="Times New Roman"/>
                <w:bCs/>
              </w:rPr>
              <w:t>Proportion de transformateurs munis de mur pare feu</w:t>
            </w:r>
            <w:bookmarkEnd w:id="245"/>
            <w:bookmarkEnd w:id="246"/>
            <w:bookmarkEnd w:id="247"/>
            <w:bookmarkEnd w:id="248"/>
            <w:bookmarkEnd w:id="249"/>
          </w:p>
        </w:tc>
        <w:tc>
          <w:tcPr>
            <w:tcW w:w="1389" w:type="dxa"/>
            <w:vAlign w:val="center"/>
          </w:tcPr>
          <w:p w14:paraId="32388350" w14:textId="77777777" w:rsidR="007F3A89" w:rsidRPr="00A12DBC" w:rsidRDefault="007F3A89" w:rsidP="00A12DBC">
            <w:pPr>
              <w:spacing w:after="0"/>
              <w:jc w:val="both"/>
              <w:rPr>
                <w:rFonts w:ascii="Times New Roman" w:hAnsi="Times New Roman"/>
              </w:rPr>
            </w:pPr>
            <w:r w:rsidRPr="00A12DBC">
              <w:rPr>
                <w:rFonts w:ascii="Times New Roman" w:hAnsi="Times New Roman"/>
              </w:rPr>
              <w:t xml:space="preserve">Contrôle visuel </w:t>
            </w:r>
          </w:p>
        </w:tc>
        <w:tc>
          <w:tcPr>
            <w:tcW w:w="1018" w:type="dxa"/>
            <w:vMerge w:val="restart"/>
            <w:vAlign w:val="center"/>
          </w:tcPr>
          <w:p w14:paraId="3D1250FB" w14:textId="77777777" w:rsidR="007F3A89" w:rsidRPr="00A12DBC" w:rsidRDefault="007F3A89" w:rsidP="00A12DBC">
            <w:pPr>
              <w:spacing w:after="0"/>
              <w:jc w:val="both"/>
              <w:rPr>
                <w:rFonts w:ascii="Times New Roman" w:hAnsi="Times New Roman"/>
              </w:rPr>
            </w:pPr>
            <w:r w:rsidRPr="00A12DBC">
              <w:rPr>
                <w:rFonts w:ascii="Times New Roman" w:hAnsi="Times New Roman"/>
              </w:rPr>
              <w:t>Exploitation</w:t>
            </w:r>
          </w:p>
        </w:tc>
        <w:tc>
          <w:tcPr>
            <w:tcW w:w="1675" w:type="dxa"/>
            <w:vMerge w:val="restart"/>
            <w:vAlign w:val="center"/>
          </w:tcPr>
          <w:p w14:paraId="02B98827" w14:textId="77777777" w:rsidR="007F3A89" w:rsidRPr="00A12DBC" w:rsidRDefault="007F3A89" w:rsidP="00A12DBC">
            <w:pPr>
              <w:spacing w:after="0"/>
              <w:jc w:val="both"/>
              <w:rPr>
                <w:rFonts w:ascii="Times New Roman" w:hAnsi="Times New Roman"/>
              </w:rPr>
            </w:pPr>
            <w:r w:rsidRPr="00A12DBC">
              <w:rPr>
                <w:rFonts w:ascii="Times New Roman" w:hAnsi="Times New Roman"/>
              </w:rPr>
              <w:t>Entreprise</w:t>
            </w:r>
          </w:p>
        </w:tc>
        <w:tc>
          <w:tcPr>
            <w:tcW w:w="1276" w:type="dxa"/>
            <w:vMerge w:val="restart"/>
            <w:vAlign w:val="center"/>
          </w:tcPr>
          <w:p w14:paraId="22A8E0EA" w14:textId="77777777" w:rsidR="007F3A89" w:rsidRPr="00A12DBC" w:rsidRDefault="007F3A89" w:rsidP="00A12DBC">
            <w:pPr>
              <w:spacing w:after="0"/>
              <w:jc w:val="both"/>
              <w:rPr>
                <w:rFonts w:ascii="Times New Roman" w:hAnsi="Times New Roman"/>
              </w:rPr>
            </w:pPr>
            <w:r w:rsidRPr="00A12DBC">
              <w:rPr>
                <w:rFonts w:ascii="Times New Roman" w:hAnsi="Times New Roman"/>
              </w:rPr>
              <w:t>PM</w:t>
            </w:r>
          </w:p>
        </w:tc>
        <w:tc>
          <w:tcPr>
            <w:tcW w:w="1842" w:type="dxa"/>
            <w:vMerge w:val="restart"/>
            <w:vAlign w:val="center"/>
          </w:tcPr>
          <w:p w14:paraId="43C932F2" w14:textId="77777777" w:rsidR="007F3A89" w:rsidRPr="00A12DBC" w:rsidRDefault="0006515F"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PUASEE- FA</w:t>
            </w:r>
          </w:p>
        </w:tc>
      </w:tr>
      <w:tr w:rsidR="00E52C20" w:rsidRPr="00A12DBC" w14:paraId="3C1788BD" w14:textId="77777777" w:rsidTr="00E52C20">
        <w:trPr>
          <w:trHeight w:val="733"/>
        </w:trPr>
        <w:tc>
          <w:tcPr>
            <w:tcW w:w="2544" w:type="dxa"/>
            <w:vMerge/>
            <w:vAlign w:val="center"/>
          </w:tcPr>
          <w:p w14:paraId="59BE0B6D" w14:textId="77777777" w:rsidR="007F3A89" w:rsidRPr="00A12DBC" w:rsidRDefault="007F3A89" w:rsidP="00A12DBC">
            <w:pPr>
              <w:keepNext/>
              <w:keepLines/>
              <w:spacing w:after="0"/>
              <w:jc w:val="both"/>
              <w:outlineLvl w:val="2"/>
              <w:rPr>
                <w:rFonts w:ascii="Times New Roman" w:hAnsi="Times New Roman"/>
              </w:rPr>
            </w:pPr>
          </w:p>
        </w:tc>
        <w:tc>
          <w:tcPr>
            <w:tcW w:w="3685" w:type="dxa"/>
            <w:vAlign w:val="center"/>
          </w:tcPr>
          <w:p w14:paraId="6AC94596" w14:textId="77777777" w:rsidR="007F3A89" w:rsidRPr="00A12DBC" w:rsidRDefault="007F3A89" w:rsidP="00A12DBC">
            <w:pPr>
              <w:spacing w:after="0"/>
              <w:jc w:val="both"/>
              <w:rPr>
                <w:rFonts w:ascii="Times New Roman" w:hAnsi="Times New Roman"/>
              </w:rPr>
            </w:pPr>
            <w:r w:rsidRPr="00A12DBC">
              <w:rPr>
                <w:rFonts w:ascii="Times New Roman" w:hAnsi="Times New Roman"/>
              </w:rPr>
              <w:t>Mettre en place un système de déluge avec détecteurs d’incendie</w:t>
            </w:r>
          </w:p>
        </w:tc>
        <w:tc>
          <w:tcPr>
            <w:tcW w:w="2555" w:type="dxa"/>
            <w:vAlign w:val="center"/>
          </w:tcPr>
          <w:p w14:paraId="467F8866"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bCs/>
              </w:rPr>
            </w:pPr>
            <w:r w:rsidRPr="00A12DBC">
              <w:rPr>
                <w:rFonts w:ascii="Times New Roman" w:hAnsi="Times New Roman"/>
                <w:bCs/>
              </w:rPr>
              <w:t xml:space="preserve">Existence d’un système de </w:t>
            </w:r>
            <w:r w:rsidR="005406DE" w:rsidRPr="00A12DBC">
              <w:rPr>
                <w:rFonts w:ascii="Times New Roman" w:hAnsi="Times New Roman"/>
                <w:bCs/>
              </w:rPr>
              <w:t>déluge avec détecteurs incendie</w:t>
            </w:r>
          </w:p>
        </w:tc>
        <w:tc>
          <w:tcPr>
            <w:tcW w:w="1389" w:type="dxa"/>
            <w:vAlign w:val="center"/>
          </w:tcPr>
          <w:p w14:paraId="25A0831A" w14:textId="77777777" w:rsidR="007F3A89" w:rsidRPr="00A12DBC" w:rsidRDefault="007F3A89" w:rsidP="00A12DBC">
            <w:pPr>
              <w:spacing w:after="0"/>
              <w:jc w:val="both"/>
              <w:rPr>
                <w:rFonts w:ascii="Times New Roman" w:hAnsi="Times New Roman"/>
              </w:rPr>
            </w:pPr>
            <w:r w:rsidRPr="00A12DBC">
              <w:rPr>
                <w:rFonts w:ascii="Times New Roman" w:hAnsi="Times New Roman"/>
              </w:rPr>
              <w:t xml:space="preserve">Contrôle visuel </w:t>
            </w:r>
          </w:p>
        </w:tc>
        <w:tc>
          <w:tcPr>
            <w:tcW w:w="1018" w:type="dxa"/>
            <w:vMerge/>
          </w:tcPr>
          <w:p w14:paraId="19D25251" w14:textId="77777777" w:rsidR="007F3A89" w:rsidRPr="00A12DBC" w:rsidRDefault="007F3A89" w:rsidP="00A12DBC">
            <w:pPr>
              <w:keepNext/>
              <w:keepLines/>
              <w:spacing w:after="0"/>
              <w:outlineLvl w:val="2"/>
              <w:rPr>
                <w:rFonts w:ascii="Times New Roman" w:hAnsi="Times New Roman"/>
              </w:rPr>
            </w:pPr>
          </w:p>
        </w:tc>
        <w:tc>
          <w:tcPr>
            <w:tcW w:w="1675" w:type="dxa"/>
            <w:vMerge/>
          </w:tcPr>
          <w:p w14:paraId="34ACA70C" w14:textId="77777777" w:rsidR="007F3A89" w:rsidRPr="00A12DBC" w:rsidRDefault="007F3A89" w:rsidP="00A12DBC">
            <w:pPr>
              <w:keepNext/>
              <w:keepLines/>
              <w:spacing w:after="0"/>
              <w:outlineLvl w:val="2"/>
              <w:rPr>
                <w:rFonts w:ascii="Times New Roman" w:hAnsi="Times New Roman"/>
              </w:rPr>
            </w:pPr>
          </w:p>
        </w:tc>
        <w:tc>
          <w:tcPr>
            <w:tcW w:w="1276" w:type="dxa"/>
            <w:vMerge/>
          </w:tcPr>
          <w:p w14:paraId="5E9144FC" w14:textId="77777777" w:rsidR="007F3A89" w:rsidRPr="00A12DBC" w:rsidRDefault="007F3A89" w:rsidP="00A12DBC">
            <w:pPr>
              <w:keepNext/>
              <w:keepLines/>
              <w:spacing w:after="0"/>
              <w:outlineLvl w:val="2"/>
              <w:rPr>
                <w:rFonts w:ascii="Times New Roman" w:hAnsi="Times New Roman"/>
              </w:rPr>
            </w:pPr>
          </w:p>
        </w:tc>
        <w:tc>
          <w:tcPr>
            <w:tcW w:w="1842" w:type="dxa"/>
            <w:vMerge/>
          </w:tcPr>
          <w:p w14:paraId="06105848" w14:textId="77777777" w:rsidR="007F3A89" w:rsidRPr="00A12DBC" w:rsidRDefault="007F3A89" w:rsidP="00A12DBC">
            <w:pPr>
              <w:keepNext/>
              <w:keepLines/>
              <w:spacing w:after="0"/>
              <w:outlineLvl w:val="2"/>
              <w:rPr>
                <w:rFonts w:ascii="Times New Roman" w:hAnsi="Times New Roman"/>
              </w:rPr>
            </w:pPr>
          </w:p>
        </w:tc>
      </w:tr>
      <w:tr w:rsidR="00E52C20" w:rsidRPr="00A12DBC" w14:paraId="032E206C" w14:textId="77777777" w:rsidTr="00E52C20">
        <w:trPr>
          <w:trHeight w:val="320"/>
        </w:trPr>
        <w:tc>
          <w:tcPr>
            <w:tcW w:w="2544" w:type="dxa"/>
            <w:vMerge/>
            <w:vAlign w:val="center"/>
          </w:tcPr>
          <w:p w14:paraId="6DE5988B" w14:textId="77777777" w:rsidR="007F3A89" w:rsidRPr="00A12DBC" w:rsidRDefault="007F3A89" w:rsidP="00A12DBC">
            <w:pPr>
              <w:keepNext/>
              <w:keepLines/>
              <w:spacing w:after="0"/>
              <w:jc w:val="both"/>
              <w:outlineLvl w:val="2"/>
              <w:rPr>
                <w:rFonts w:ascii="Times New Roman" w:hAnsi="Times New Roman"/>
              </w:rPr>
            </w:pPr>
          </w:p>
        </w:tc>
        <w:tc>
          <w:tcPr>
            <w:tcW w:w="3685" w:type="dxa"/>
            <w:vAlign w:val="center"/>
          </w:tcPr>
          <w:p w14:paraId="1C19FD31"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 xml:space="preserve">Mettre en place une ligne </w:t>
            </w:r>
            <w:r w:rsidR="005406DE" w:rsidRPr="00A12DBC">
              <w:rPr>
                <w:rFonts w:ascii="Times New Roman" w:hAnsi="Times New Roman"/>
              </w:rPr>
              <w:t>coupe-feu</w:t>
            </w:r>
            <w:r w:rsidRPr="00A12DBC">
              <w:rPr>
                <w:rFonts w:ascii="Times New Roman" w:hAnsi="Times New Roman"/>
              </w:rPr>
              <w:t> ;</w:t>
            </w:r>
          </w:p>
          <w:p w14:paraId="2C12FB79" w14:textId="77777777" w:rsidR="007F3A89" w:rsidRPr="00A12DBC" w:rsidRDefault="007F3A89" w:rsidP="00A12DBC">
            <w:pPr>
              <w:pStyle w:val="Listecouleur-Accent11"/>
              <w:keepNext/>
              <w:keepLines/>
              <w:autoSpaceDE w:val="0"/>
              <w:autoSpaceDN w:val="0"/>
              <w:adjustRightInd w:val="0"/>
              <w:ind w:left="0"/>
              <w:contextualSpacing w:val="0"/>
              <w:outlineLvl w:val="2"/>
              <w:rPr>
                <w:rFonts w:ascii="Times New Roman" w:hAnsi="Times New Roman"/>
              </w:rPr>
            </w:pPr>
          </w:p>
        </w:tc>
        <w:tc>
          <w:tcPr>
            <w:tcW w:w="2555" w:type="dxa"/>
            <w:vAlign w:val="center"/>
          </w:tcPr>
          <w:p w14:paraId="6F460D0C" w14:textId="77777777" w:rsidR="007F3A89" w:rsidRPr="00A12DBC" w:rsidRDefault="007F3A89" w:rsidP="00A12DBC">
            <w:pPr>
              <w:spacing w:after="0"/>
              <w:jc w:val="both"/>
              <w:rPr>
                <w:rFonts w:ascii="Times New Roman" w:hAnsi="Times New Roman"/>
              </w:rPr>
            </w:pPr>
            <w:r w:rsidRPr="00A12DBC">
              <w:rPr>
                <w:rFonts w:ascii="Times New Roman" w:hAnsi="Times New Roman"/>
              </w:rPr>
              <w:t xml:space="preserve">Existence d’une ligne </w:t>
            </w:r>
            <w:r w:rsidR="005406DE" w:rsidRPr="00A12DBC">
              <w:rPr>
                <w:rFonts w:ascii="Times New Roman" w:hAnsi="Times New Roman"/>
              </w:rPr>
              <w:t>coupe-feu</w:t>
            </w:r>
            <w:r w:rsidRPr="00A12DBC">
              <w:rPr>
                <w:rFonts w:ascii="Times New Roman" w:hAnsi="Times New Roman"/>
              </w:rPr>
              <w:t xml:space="preserve"> </w:t>
            </w:r>
          </w:p>
        </w:tc>
        <w:tc>
          <w:tcPr>
            <w:tcW w:w="1389" w:type="dxa"/>
            <w:vAlign w:val="center"/>
          </w:tcPr>
          <w:p w14:paraId="6D6F791F" w14:textId="77777777" w:rsidR="007F3A89" w:rsidRPr="00A12DBC" w:rsidRDefault="007F3A89" w:rsidP="00A12DBC">
            <w:pPr>
              <w:spacing w:after="0"/>
              <w:jc w:val="both"/>
              <w:rPr>
                <w:rFonts w:ascii="Times New Roman" w:hAnsi="Times New Roman"/>
              </w:rPr>
            </w:pPr>
            <w:r w:rsidRPr="00A12DBC">
              <w:rPr>
                <w:rFonts w:ascii="Times New Roman" w:hAnsi="Times New Roman"/>
              </w:rPr>
              <w:t xml:space="preserve">Contrôle visuel </w:t>
            </w:r>
          </w:p>
        </w:tc>
        <w:tc>
          <w:tcPr>
            <w:tcW w:w="1018" w:type="dxa"/>
            <w:vMerge/>
          </w:tcPr>
          <w:p w14:paraId="68868C86" w14:textId="77777777" w:rsidR="007F3A89" w:rsidRPr="00A12DBC" w:rsidRDefault="007F3A89" w:rsidP="00A12DBC">
            <w:pPr>
              <w:keepNext/>
              <w:keepLines/>
              <w:spacing w:after="0"/>
              <w:outlineLvl w:val="2"/>
              <w:rPr>
                <w:rFonts w:ascii="Times New Roman" w:hAnsi="Times New Roman"/>
              </w:rPr>
            </w:pPr>
          </w:p>
        </w:tc>
        <w:tc>
          <w:tcPr>
            <w:tcW w:w="1675" w:type="dxa"/>
            <w:vMerge/>
          </w:tcPr>
          <w:p w14:paraId="0CC9F109" w14:textId="77777777" w:rsidR="007F3A89" w:rsidRPr="00A12DBC" w:rsidRDefault="007F3A89" w:rsidP="00A12DBC">
            <w:pPr>
              <w:keepNext/>
              <w:keepLines/>
              <w:spacing w:after="0"/>
              <w:outlineLvl w:val="2"/>
              <w:rPr>
                <w:rFonts w:ascii="Times New Roman" w:hAnsi="Times New Roman"/>
              </w:rPr>
            </w:pPr>
          </w:p>
        </w:tc>
        <w:tc>
          <w:tcPr>
            <w:tcW w:w="1276" w:type="dxa"/>
            <w:vMerge/>
          </w:tcPr>
          <w:p w14:paraId="3A309F84" w14:textId="77777777" w:rsidR="007F3A89" w:rsidRPr="00A12DBC" w:rsidRDefault="007F3A89" w:rsidP="00A12DBC">
            <w:pPr>
              <w:keepNext/>
              <w:keepLines/>
              <w:spacing w:after="0"/>
              <w:outlineLvl w:val="2"/>
              <w:rPr>
                <w:rFonts w:ascii="Times New Roman" w:hAnsi="Times New Roman"/>
              </w:rPr>
            </w:pPr>
          </w:p>
        </w:tc>
        <w:tc>
          <w:tcPr>
            <w:tcW w:w="1842" w:type="dxa"/>
            <w:vMerge/>
          </w:tcPr>
          <w:p w14:paraId="76645C19" w14:textId="77777777" w:rsidR="007F3A89" w:rsidRPr="00A12DBC" w:rsidRDefault="007F3A89" w:rsidP="00A12DBC">
            <w:pPr>
              <w:keepNext/>
              <w:keepLines/>
              <w:spacing w:after="0"/>
              <w:outlineLvl w:val="2"/>
              <w:rPr>
                <w:rFonts w:ascii="Times New Roman" w:hAnsi="Times New Roman"/>
              </w:rPr>
            </w:pPr>
          </w:p>
        </w:tc>
      </w:tr>
      <w:tr w:rsidR="00E52C20" w:rsidRPr="00A12DBC" w14:paraId="76444E0F" w14:textId="77777777" w:rsidTr="00E52C20">
        <w:trPr>
          <w:trHeight w:val="320"/>
        </w:trPr>
        <w:tc>
          <w:tcPr>
            <w:tcW w:w="2544" w:type="dxa"/>
            <w:vMerge/>
            <w:vAlign w:val="center"/>
          </w:tcPr>
          <w:p w14:paraId="1B9E9419" w14:textId="77777777" w:rsidR="007F3A89" w:rsidRPr="00A12DBC" w:rsidRDefault="007F3A89" w:rsidP="00A12DBC">
            <w:pPr>
              <w:keepNext/>
              <w:keepLines/>
              <w:spacing w:after="0"/>
              <w:jc w:val="both"/>
              <w:outlineLvl w:val="2"/>
              <w:rPr>
                <w:rFonts w:ascii="Times New Roman" w:hAnsi="Times New Roman"/>
              </w:rPr>
            </w:pPr>
          </w:p>
        </w:tc>
        <w:tc>
          <w:tcPr>
            <w:tcW w:w="3685" w:type="dxa"/>
            <w:vAlign w:val="center"/>
          </w:tcPr>
          <w:p w14:paraId="2DA433CA" w14:textId="77777777" w:rsidR="007F3A89" w:rsidRPr="00A12DBC" w:rsidRDefault="007F3A89" w:rsidP="00A12DBC">
            <w:pPr>
              <w:spacing w:after="0"/>
              <w:jc w:val="both"/>
              <w:rPr>
                <w:rFonts w:ascii="Times New Roman" w:hAnsi="Times New Roman"/>
              </w:rPr>
            </w:pPr>
            <w:r w:rsidRPr="00A12DBC">
              <w:rPr>
                <w:rFonts w:ascii="Times New Roman" w:hAnsi="Times New Roman"/>
              </w:rPr>
              <w:t>Organiser des rondes pour la surveillance des paramètres</w:t>
            </w:r>
          </w:p>
        </w:tc>
        <w:tc>
          <w:tcPr>
            <w:tcW w:w="2555" w:type="dxa"/>
            <w:vAlign w:val="center"/>
          </w:tcPr>
          <w:p w14:paraId="0F63996A"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bCs/>
              </w:rPr>
            </w:pPr>
            <w:r w:rsidRPr="00A12DBC">
              <w:rPr>
                <w:rFonts w:ascii="Times New Roman" w:hAnsi="Times New Roman"/>
                <w:bCs/>
              </w:rPr>
              <w:t>Fréquence des rondes</w:t>
            </w:r>
          </w:p>
          <w:p w14:paraId="7B01207E" w14:textId="77777777" w:rsidR="007F3A89" w:rsidRPr="00A12DBC" w:rsidRDefault="007F3A89" w:rsidP="00A12DBC">
            <w:pPr>
              <w:keepNext/>
              <w:keepLines/>
              <w:spacing w:after="0"/>
              <w:jc w:val="both"/>
              <w:outlineLvl w:val="2"/>
              <w:rPr>
                <w:rFonts w:ascii="Times New Roman" w:hAnsi="Times New Roman"/>
              </w:rPr>
            </w:pPr>
          </w:p>
        </w:tc>
        <w:tc>
          <w:tcPr>
            <w:tcW w:w="1389" w:type="dxa"/>
            <w:vAlign w:val="center"/>
          </w:tcPr>
          <w:p w14:paraId="75486952" w14:textId="77777777" w:rsidR="007F3A89" w:rsidRPr="00A12DBC" w:rsidRDefault="007F3A89" w:rsidP="00A12DBC">
            <w:pPr>
              <w:spacing w:after="0"/>
              <w:jc w:val="both"/>
              <w:rPr>
                <w:rFonts w:ascii="Times New Roman" w:hAnsi="Times New Roman"/>
              </w:rPr>
            </w:pPr>
            <w:r w:rsidRPr="00A12DBC">
              <w:rPr>
                <w:rFonts w:ascii="Times New Roman" w:hAnsi="Times New Roman"/>
              </w:rPr>
              <w:t xml:space="preserve">Fiche de sécurité </w:t>
            </w:r>
          </w:p>
        </w:tc>
        <w:tc>
          <w:tcPr>
            <w:tcW w:w="1018" w:type="dxa"/>
            <w:vMerge/>
          </w:tcPr>
          <w:p w14:paraId="75FD7030" w14:textId="77777777" w:rsidR="007F3A89" w:rsidRPr="00A12DBC" w:rsidRDefault="007F3A89" w:rsidP="00A12DBC">
            <w:pPr>
              <w:keepNext/>
              <w:keepLines/>
              <w:spacing w:after="0"/>
              <w:outlineLvl w:val="2"/>
              <w:rPr>
                <w:rFonts w:ascii="Times New Roman" w:hAnsi="Times New Roman"/>
              </w:rPr>
            </w:pPr>
          </w:p>
        </w:tc>
        <w:tc>
          <w:tcPr>
            <w:tcW w:w="1675" w:type="dxa"/>
            <w:vMerge/>
          </w:tcPr>
          <w:p w14:paraId="16C5D5F4" w14:textId="77777777" w:rsidR="007F3A89" w:rsidRPr="00A12DBC" w:rsidRDefault="007F3A89" w:rsidP="00A12DBC">
            <w:pPr>
              <w:keepNext/>
              <w:keepLines/>
              <w:spacing w:after="0"/>
              <w:outlineLvl w:val="2"/>
              <w:rPr>
                <w:rFonts w:ascii="Times New Roman" w:hAnsi="Times New Roman"/>
              </w:rPr>
            </w:pPr>
          </w:p>
        </w:tc>
        <w:tc>
          <w:tcPr>
            <w:tcW w:w="1276" w:type="dxa"/>
            <w:vMerge/>
          </w:tcPr>
          <w:p w14:paraId="3EADB680" w14:textId="77777777" w:rsidR="007F3A89" w:rsidRPr="00A12DBC" w:rsidRDefault="007F3A89" w:rsidP="00A12DBC">
            <w:pPr>
              <w:keepNext/>
              <w:keepLines/>
              <w:spacing w:after="0"/>
              <w:outlineLvl w:val="2"/>
              <w:rPr>
                <w:rFonts w:ascii="Times New Roman" w:hAnsi="Times New Roman"/>
              </w:rPr>
            </w:pPr>
          </w:p>
        </w:tc>
        <w:tc>
          <w:tcPr>
            <w:tcW w:w="1842" w:type="dxa"/>
            <w:vMerge/>
          </w:tcPr>
          <w:p w14:paraId="293F2392" w14:textId="77777777" w:rsidR="007F3A89" w:rsidRPr="00A12DBC" w:rsidRDefault="007F3A89" w:rsidP="00A12DBC">
            <w:pPr>
              <w:keepNext/>
              <w:keepLines/>
              <w:spacing w:after="0"/>
              <w:outlineLvl w:val="2"/>
              <w:rPr>
                <w:rFonts w:ascii="Times New Roman" w:hAnsi="Times New Roman"/>
              </w:rPr>
            </w:pPr>
          </w:p>
        </w:tc>
      </w:tr>
      <w:tr w:rsidR="00E52C20" w:rsidRPr="00A12DBC" w14:paraId="71740620" w14:textId="77777777" w:rsidTr="00E52C20">
        <w:trPr>
          <w:trHeight w:val="320"/>
        </w:trPr>
        <w:tc>
          <w:tcPr>
            <w:tcW w:w="2544" w:type="dxa"/>
            <w:vMerge/>
            <w:vAlign w:val="center"/>
          </w:tcPr>
          <w:p w14:paraId="3573943B" w14:textId="77777777" w:rsidR="005406DE" w:rsidRPr="00A12DBC" w:rsidRDefault="005406DE" w:rsidP="00A12DBC">
            <w:pPr>
              <w:keepNext/>
              <w:keepLines/>
              <w:spacing w:after="0"/>
              <w:jc w:val="both"/>
              <w:outlineLvl w:val="2"/>
              <w:rPr>
                <w:rFonts w:ascii="Times New Roman" w:hAnsi="Times New Roman"/>
              </w:rPr>
            </w:pPr>
          </w:p>
        </w:tc>
        <w:tc>
          <w:tcPr>
            <w:tcW w:w="3685" w:type="dxa"/>
            <w:vAlign w:val="center"/>
          </w:tcPr>
          <w:p w14:paraId="2E0A5BCC" w14:textId="77777777" w:rsidR="005406DE" w:rsidRPr="00A12DBC" w:rsidRDefault="005406DE" w:rsidP="00A12DBC">
            <w:pPr>
              <w:spacing w:after="0"/>
              <w:jc w:val="both"/>
              <w:rPr>
                <w:rFonts w:ascii="Times New Roman" w:hAnsi="Times New Roman"/>
              </w:rPr>
            </w:pPr>
            <w:r w:rsidRPr="00A12DBC">
              <w:rPr>
                <w:rFonts w:ascii="Times New Roman" w:hAnsi="Times New Roman"/>
              </w:rPr>
              <w:t>Former et habiliter les agents intervenant sur les installations</w:t>
            </w:r>
          </w:p>
        </w:tc>
        <w:tc>
          <w:tcPr>
            <w:tcW w:w="2555" w:type="dxa"/>
            <w:vAlign w:val="center"/>
          </w:tcPr>
          <w:p w14:paraId="5E707C12" w14:textId="77777777" w:rsidR="005406DE" w:rsidRPr="00A12DBC" w:rsidRDefault="005406DE" w:rsidP="00A12DBC">
            <w:pPr>
              <w:spacing w:after="0"/>
              <w:jc w:val="both"/>
              <w:rPr>
                <w:rFonts w:ascii="Times New Roman" w:hAnsi="Times New Roman"/>
              </w:rPr>
            </w:pPr>
            <w:r w:rsidRPr="00A12DBC">
              <w:rPr>
                <w:rFonts w:ascii="Times New Roman" w:hAnsi="Times New Roman"/>
              </w:rPr>
              <w:t xml:space="preserve">Proportion d’agents formés intervenant sur les installations </w:t>
            </w:r>
          </w:p>
        </w:tc>
        <w:tc>
          <w:tcPr>
            <w:tcW w:w="1389" w:type="dxa"/>
            <w:vMerge w:val="restart"/>
            <w:vAlign w:val="center"/>
          </w:tcPr>
          <w:p w14:paraId="1C54AC03" w14:textId="77777777" w:rsidR="005406DE" w:rsidRPr="00A12DBC" w:rsidRDefault="005406DE" w:rsidP="00A12DBC">
            <w:pPr>
              <w:spacing w:after="0"/>
              <w:jc w:val="both"/>
              <w:rPr>
                <w:rFonts w:ascii="Times New Roman" w:hAnsi="Times New Roman"/>
              </w:rPr>
            </w:pPr>
            <w:r w:rsidRPr="00A12DBC">
              <w:rPr>
                <w:rFonts w:ascii="Times New Roman" w:hAnsi="Times New Roman"/>
              </w:rPr>
              <w:t xml:space="preserve">PV des séances de formation et de sensibilisation </w:t>
            </w:r>
          </w:p>
        </w:tc>
        <w:tc>
          <w:tcPr>
            <w:tcW w:w="1018" w:type="dxa"/>
            <w:vMerge/>
          </w:tcPr>
          <w:p w14:paraId="7757B106" w14:textId="77777777" w:rsidR="005406DE" w:rsidRPr="00A12DBC" w:rsidRDefault="005406DE" w:rsidP="00A12DBC">
            <w:pPr>
              <w:spacing w:after="0"/>
              <w:rPr>
                <w:rFonts w:ascii="Times New Roman" w:hAnsi="Times New Roman"/>
              </w:rPr>
            </w:pPr>
          </w:p>
        </w:tc>
        <w:tc>
          <w:tcPr>
            <w:tcW w:w="1675" w:type="dxa"/>
            <w:vMerge/>
          </w:tcPr>
          <w:p w14:paraId="7A2F2D62" w14:textId="77777777" w:rsidR="005406DE" w:rsidRPr="00A12DBC" w:rsidRDefault="005406DE" w:rsidP="00A12DBC">
            <w:pPr>
              <w:spacing w:after="0"/>
              <w:rPr>
                <w:rFonts w:ascii="Times New Roman" w:hAnsi="Times New Roman"/>
              </w:rPr>
            </w:pPr>
          </w:p>
        </w:tc>
        <w:tc>
          <w:tcPr>
            <w:tcW w:w="1276" w:type="dxa"/>
            <w:vMerge/>
          </w:tcPr>
          <w:p w14:paraId="7EED12B1" w14:textId="77777777" w:rsidR="005406DE" w:rsidRPr="00A12DBC" w:rsidRDefault="005406DE" w:rsidP="00A12DBC">
            <w:pPr>
              <w:spacing w:after="0"/>
              <w:rPr>
                <w:rFonts w:ascii="Times New Roman" w:hAnsi="Times New Roman"/>
              </w:rPr>
            </w:pPr>
          </w:p>
        </w:tc>
        <w:tc>
          <w:tcPr>
            <w:tcW w:w="1842" w:type="dxa"/>
            <w:vMerge/>
          </w:tcPr>
          <w:p w14:paraId="67F30782" w14:textId="77777777" w:rsidR="005406DE" w:rsidRPr="00A12DBC" w:rsidRDefault="005406DE" w:rsidP="00A12DBC">
            <w:pPr>
              <w:spacing w:after="0"/>
              <w:rPr>
                <w:rFonts w:ascii="Times New Roman" w:hAnsi="Times New Roman"/>
              </w:rPr>
            </w:pPr>
          </w:p>
        </w:tc>
      </w:tr>
      <w:tr w:rsidR="00E52C20" w:rsidRPr="00A12DBC" w14:paraId="0E90BF87" w14:textId="77777777" w:rsidTr="00E52C20">
        <w:trPr>
          <w:trHeight w:val="320"/>
        </w:trPr>
        <w:tc>
          <w:tcPr>
            <w:tcW w:w="2544" w:type="dxa"/>
            <w:vMerge/>
            <w:vAlign w:val="center"/>
          </w:tcPr>
          <w:p w14:paraId="0B1BFC27" w14:textId="77777777" w:rsidR="005406DE" w:rsidRPr="00A12DBC" w:rsidRDefault="005406DE" w:rsidP="00A12DBC">
            <w:pPr>
              <w:spacing w:after="0"/>
              <w:jc w:val="both"/>
              <w:rPr>
                <w:rFonts w:ascii="Times New Roman" w:hAnsi="Times New Roman"/>
              </w:rPr>
            </w:pPr>
          </w:p>
        </w:tc>
        <w:tc>
          <w:tcPr>
            <w:tcW w:w="3685" w:type="dxa"/>
            <w:vAlign w:val="center"/>
          </w:tcPr>
          <w:p w14:paraId="4BA527D4" w14:textId="77777777" w:rsidR="005406DE" w:rsidRPr="00A12DBC" w:rsidRDefault="005406DE" w:rsidP="00A12DBC">
            <w:pPr>
              <w:spacing w:after="0"/>
              <w:jc w:val="both"/>
              <w:rPr>
                <w:rFonts w:ascii="Times New Roman" w:hAnsi="Times New Roman"/>
              </w:rPr>
            </w:pPr>
            <w:r w:rsidRPr="00A12DBC">
              <w:rPr>
                <w:rFonts w:ascii="Times New Roman" w:hAnsi="Times New Roman"/>
              </w:rPr>
              <w:t>Mettre en place un  plan d’inspection rigoureusement respecté</w:t>
            </w:r>
          </w:p>
        </w:tc>
        <w:tc>
          <w:tcPr>
            <w:tcW w:w="2555" w:type="dxa"/>
            <w:vAlign w:val="center"/>
          </w:tcPr>
          <w:p w14:paraId="19F5CAAE" w14:textId="77777777" w:rsidR="005406DE" w:rsidRPr="00A12DBC" w:rsidRDefault="005406DE" w:rsidP="00A12DBC">
            <w:pPr>
              <w:pStyle w:val="Listecouleur-Accent11"/>
              <w:autoSpaceDE w:val="0"/>
              <w:autoSpaceDN w:val="0"/>
              <w:adjustRightInd w:val="0"/>
              <w:ind w:left="0"/>
              <w:contextualSpacing w:val="0"/>
              <w:rPr>
                <w:rFonts w:ascii="Times New Roman" w:hAnsi="Times New Roman"/>
                <w:bCs/>
              </w:rPr>
            </w:pPr>
            <w:r w:rsidRPr="00A12DBC">
              <w:rPr>
                <w:rFonts w:ascii="Times New Roman" w:hAnsi="Times New Roman"/>
                <w:bCs/>
              </w:rPr>
              <w:t>Existence d’un plan d’inspection</w:t>
            </w:r>
          </w:p>
          <w:p w14:paraId="056D46D0" w14:textId="77777777" w:rsidR="005406DE" w:rsidRPr="00A12DBC" w:rsidRDefault="005406DE" w:rsidP="00A12DBC">
            <w:pPr>
              <w:pStyle w:val="Listecouleur-Accent11"/>
              <w:keepNext/>
              <w:keepLines/>
              <w:autoSpaceDE w:val="0"/>
              <w:autoSpaceDN w:val="0"/>
              <w:adjustRightInd w:val="0"/>
              <w:ind w:left="181"/>
              <w:contextualSpacing w:val="0"/>
              <w:outlineLvl w:val="2"/>
              <w:rPr>
                <w:rFonts w:ascii="Times New Roman" w:hAnsi="Times New Roman"/>
              </w:rPr>
            </w:pPr>
          </w:p>
        </w:tc>
        <w:tc>
          <w:tcPr>
            <w:tcW w:w="1389" w:type="dxa"/>
            <w:vMerge/>
            <w:vAlign w:val="center"/>
          </w:tcPr>
          <w:p w14:paraId="4C42459F" w14:textId="77777777" w:rsidR="005406DE" w:rsidRPr="00A12DBC" w:rsidRDefault="005406DE" w:rsidP="00A12DBC">
            <w:pPr>
              <w:keepNext/>
              <w:keepLines/>
              <w:spacing w:after="0"/>
              <w:jc w:val="both"/>
              <w:outlineLvl w:val="2"/>
              <w:rPr>
                <w:rFonts w:ascii="Times New Roman" w:hAnsi="Times New Roman"/>
              </w:rPr>
            </w:pPr>
          </w:p>
        </w:tc>
        <w:tc>
          <w:tcPr>
            <w:tcW w:w="1018" w:type="dxa"/>
            <w:vMerge/>
          </w:tcPr>
          <w:p w14:paraId="2575B71C" w14:textId="77777777" w:rsidR="005406DE" w:rsidRPr="00A12DBC" w:rsidRDefault="005406DE" w:rsidP="00A12DBC">
            <w:pPr>
              <w:keepNext/>
              <w:keepLines/>
              <w:spacing w:after="0"/>
              <w:outlineLvl w:val="2"/>
              <w:rPr>
                <w:rFonts w:ascii="Times New Roman" w:hAnsi="Times New Roman"/>
              </w:rPr>
            </w:pPr>
          </w:p>
        </w:tc>
        <w:tc>
          <w:tcPr>
            <w:tcW w:w="1675" w:type="dxa"/>
            <w:vMerge/>
          </w:tcPr>
          <w:p w14:paraId="2FFE788D" w14:textId="77777777" w:rsidR="005406DE" w:rsidRPr="00A12DBC" w:rsidRDefault="005406DE" w:rsidP="00A12DBC">
            <w:pPr>
              <w:keepNext/>
              <w:keepLines/>
              <w:spacing w:after="0"/>
              <w:outlineLvl w:val="2"/>
              <w:rPr>
                <w:rFonts w:ascii="Times New Roman" w:hAnsi="Times New Roman"/>
              </w:rPr>
            </w:pPr>
          </w:p>
        </w:tc>
        <w:tc>
          <w:tcPr>
            <w:tcW w:w="1276" w:type="dxa"/>
            <w:vMerge/>
          </w:tcPr>
          <w:p w14:paraId="506388B9" w14:textId="77777777" w:rsidR="005406DE" w:rsidRPr="00A12DBC" w:rsidRDefault="005406DE" w:rsidP="00A12DBC">
            <w:pPr>
              <w:keepNext/>
              <w:keepLines/>
              <w:spacing w:after="0"/>
              <w:outlineLvl w:val="2"/>
              <w:rPr>
                <w:rFonts w:ascii="Times New Roman" w:hAnsi="Times New Roman"/>
              </w:rPr>
            </w:pPr>
          </w:p>
        </w:tc>
        <w:tc>
          <w:tcPr>
            <w:tcW w:w="1842" w:type="dxa"/>
            <w:vMerge/>
          </w:tcPr>
          <w:p w14:paraId="1580F056" w14:textId="77777777" w:rsidR="005406DE" w:rsidRPr="00A12DBC" w:rsidRDefault="005406DE" w:rsidP="00A12DBC">
            <w:pPr>
              <w:keepNext/>
              <w:keepLines/>
              <w:spacing w:after="0"/>
              <w:outlineLvl w:val="2"/>
              <w:rPr>
                <w:rFonts w:ascii="Times New Roman" w:hAnsi="Times New Roman"/>
              </w:rPr>
            </w:pPr>
          </w:p>
        </w:tc>
      </w:tr>
      <w:tr w:rsidR="00E52C20" w:rsidRPr="00A12DBC" w14:paraId="759AF53A" w14:textId="77777777" w:rsidTr="00E52C20">
        <w:trPr>
          <w:trHeight w:val="1224"/>
        </w:trPr>
        <w:tc>
          <w:tcPr>
            <w:tcW w:w="2544" w:type="dxa"/>
            <w:vAlign w:val="center"/>
          </w:tcPr>
          <w:p w14:paraId="62105EEE" w14:textId="77777777" w:rsidR="007F3A89" w:rsidRPr="00A12DBC" w:rsidRDefault="007F3A89" w:rsidP="00A12DBC">
            <w:pPr>
              <w:spacing w:after="0"/>
              <w:jc w:val="both"/>
              <w:rPr>
                <w:rFonts w:ascii="Times New Roman" w:hAnsi="Times New Roman"/>
              </w:rPr>
            </w:pPr>
            <w:r w:rsidRPr="00A12DBC">
              <w:rPr>
                <w:rFonts w:ascii="Times New Roman" w:hAnsi="Times New Roman"/>
              </w:rPr>
              <w:t>Modification du Paysage</w:t>
            </w:r>
          </w:p>
          <w:p w14:paraId="2916B5D7" w14:textId="77777777" w:rsidR="007F3A89" w:rsidRPr="00A12DBC" w:rsidRDefault="007F3A89" w:rsidP="00A12DBC">
            <w:pPr>
              <w:keepNext/>
              <w:keepLines/>
              <w:spacing w:after="0"/>
              <w:jc w:val="both"/>
              <w:outlineLvl w:val="2"/>
              <w:rPr>
                <w:rFonts w:ascii="Times New Roman" w:hAnsi="Times New Roman"/>
              </w:rPr>
            </w:pPr>
          </w:p>
        </w:tc>
        <w:tc>
          <w:tcPr>
            <w:tcW w:w="3685" w:type="dxa"/>
            <w:vAlign w:val="center"/>
          </w:tcPr>
          <w:p w14:paraId="674AC9BA"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Acquisition de terrain pour créer un ceinturon vert autour des postes transformateurs pour diminuer l’impact visuel.</w:t>
            </w:r>
          </w:p>
        </w:tc>
        <w:tc>
          <w:tcPr>
            <w:tcW w:w="2555" w:type="dxa"/>
            <w:vAlign w:val="center"/>
          </w:tcPr>
          <w:p w14:paraId="3B29CF7E" w14:textId="77777777" w:rsidR="007F3A89" w:rsidRPr="00A12DBC" w:rsidRDefault="007F3A89" w:rsidP="00A12DBC">
            <w:pPr>
              <w:spacing w:after="0"/>
              <w:jc w:val="both"/>
              <w:rPr>
                <w:rFonts w:ascii="Times New Roman" w:hAnsi="Times New Roman"/>
              </w:rPr>
            </w:pPr>
            <w:r w:rsidRPr="00A12DBC">
              <w:rPr>
                <w:rFonts w:ascii="Times New Roman" w:hAnsi="Times New Roman"/>
                <w:bCs/>
              </w:rPr>
              <w:t>Existence d’un aménagement paysager</w:t>
            </w:r>
          </w:p>
        </w:tc>
        <w:tc>
          <w:tcPr>
            <w:tcW w:w="1389" w:type="dxa"/>
            <w:vAlign w:val="center"/>
          </w:tcPr>
          <w:p w14:paraId="4E09F654" w14:textId="77777777" w:rsidR="007F3A89" w:rsidRPr="00A12DBC" w:rsidRDefault="007F3A89" w:rsidP="00A12DBC">
            <w:pPr>
              <w:pStyle w:val="Listecouleur-Accent11"/>
              <w:tabs>
                <w:tab w:val="left" w:pos="2625"/>
              </w:tabs>
              <w:ind w:left="0"/>
              <w:rPr>
                <w:rFonts w:ascii="Times New Roman" w:hAnsi="Times New Roman"/>
                <w:bCs/>
              </w:rPr>
            </w:pPr>
            <w:r w:rsidRPr="00A12DBC">
              <w:rPr>
                <w:rFonts w:ascii="Times New Roman" w:hAnsi="Times New Roman"/>
                <w:bCs/>
              </w:rPr>
              <w:t>PV réception des postes</w:t>
            </w:r>
          </w:p>
          <w:p w14:paraId="6F3BE162" w14:textId="77777777" w:rsidR="007F3A89" w:rsidRPr="00A12DBC" w:rsidRDefault="007F3A89" w:rsidP="00A12DBC">
            <w:pPr>
              <w:spacing w:after="0"/>
              <w:jc w:val="both"/>
              <w:rPr>
                <w:rFonts w:ascii="Times New Roman" w:hAnsi="Times New Roman"/>
              </w:rPr>
            </w:pPr>
            <w:r w:rsidRPr="00A12DBC">
              <w:rPr>
                <w:rFonts w:ascii="Times New Roman" w:hAnsi="Times New Roman"/>
                <w:bCs/>
              </w:rPr>
              <w:t>Visite de site</w:t>
            </w:r>
          </w:p>
        </w:tc>
        <w:tc>
          <w:tcPr>
            <w:tcW w:w="1018" w:type="dxa"/>
            <w:vAlign w:val="center"/>
          </w:tcPr>
          <w:p w14:paraId="674269E1" w14:textId="77777777" w:rsidR="007F3A89" w:rsidRPr="00A12DBC" w:rsidRDefault="007F3A89" w:rsidP="00A12DBC">
            <w:pPr>
              <w:spacing w:after="0"/>
              <w:jc w:val="both"/>
              <w:rPr>
                <w:rFonts w:ascii="Times New Roman" w:hAnsi="Times New Roman"/>
              </w:rPr>
            </w:pPr>
            <w:r w:rsidRPr="00A12DBC">
              <w:rPr>
                <w:rFonts w:ascii="Times New Roman" w:hAnsi="Times New Roman"/>
              </w:rPr>
              <w:t>Exploitation</w:t>
            </w:r>
          </w:p>
        </w:tc>
        <w:tc>
          <w:tcPr>
            <w:tcW w:w="1675" w:type="dxa"/>
            <w:vAlign w:val="center"/>
          </w:tcPr>
          <w:p w14:paraId="79E4D18C" w14:textId="77777777" w:rsidR="007F3A89" w:rsidRPr="00A12DBC" w:rsidRDefault="007F3A89" w:rsidP="00A12DBC">
            <w:pPr>
              <w:spacing w:after="0"/>
              <w:jc w:val="both"/>
              <w:rPr>
                <w:rFonts w:ascii="Times New Roman" w:hAnsi="Times New Roman"/>
              </w:rPr>
            </w:pPr>
            <w:r w:rsidRPr="00A12DBC">
              <w:rPr>
                <w:rFonts w:ascii="Times New Roman" w:hAnsi="Times New Roman"/>
              </w:rPr>
              <w:t>Entreprise</w:t>
            </w:r>
          </w:p>
        </w:tc>
        <w:tc>
          <w:tcPr>
            <w:tcW w:w="1276" w:type="dxa"/>
            <w:vAlign w:val="center"/>
          </w:tcPr>
          <w:p w14:paraId="5A47EEE1" w14:textId="77777777" w:rsidR="007F3A89" w:rsidRPr="00A12DBC" w:rsidRDefault="007F3A89" w:rsidP="00A12DBC">
            <w:pPr>
              <w:spacing w:after="0"/>
              <w:jc w:val="both"/>
              <w:rPr>
                <w:rFonts w:ascii="Times New Roman" w:hAnsi="Times New Roman"/>
              </w:rPr>
            </w:pPr>
            <w:r w:rsidRPr="00A12DBC">
              <w:rPr>
                <w:rFonts w:ascii="Times New Roman" w:hAnsi="Times New Roman"/>
              </w:rPr>
              <w:t>PM</w:t>
            </w:r>
          </w:p>
        </w:tc>
        <w:tc>
          <w:tcPr>
            <w:tcW w:w="1842" w:type="dxa"/>
            <w:vAlign w:val="center"/>
          </w:tcPr>
          <w:p w14:paraId="14A413DE" w14:textId="77777777" w:rsidR="007F3A89" w:rsidRPr="00A12DBC" w:rsidRDefault="0006515F" w:rsidP="00A12DBC">
            <w:pPr>
              <w:spacing w:after="0"/>
              <w:jc w:val="both"/>
              <w:rPr>
                <w:rFonts w:ascii="Times New Roman" w:hAnsi="Times New Roman"/>
              </w:rPr>
            </w:pPr>
            <w:r w:rsidRPr="00A12DBC">
              <w:rPr>
                <w:rFonts w:ascii="Times New Roman" w:hAnsi="Times New Roman"/>
              </w:rPr>
              <w:t>PUASEE- FA</w:t>
            </w:r>
          </w:p>
        </w:tc>
      </w:tr>
      <w:tr w:rsidR="00E52C20" w:rsidRPr="00A12DBC" w14:paraId="6BB539DB" w14:textId="77777777" w:rsidTr="00E52C20">
        <w:tc>
          <w:tcPr>
            <w:tcW w:w="2544" w:type="dxa"/>
            <w:vAlign w:val="center"/>
          </w:tcPr>
          <w:p w14:paraId="54BE9A25" w14:textId="77777777" w:rsidR="007F3A89" w:rsidRPr="00A12DBC" w:rsidRDefault="007F3A89" w:rsidP="00A12DBC">
            <w:pPr>
              <w:spacing w:after="0"/>
              <w:jc w:val="both"/>
              <w:rPr>
                <w:rFonts w:ascii="Times New Roman" w:hAnsi="Times New Roman"/>
              </w:rPr>
            </w:pPr>
            <w:r w:rsidRPr="00A12DBC">
              <w:rPr>
                <w:rFonts w:ascii="Times New Roman" w:hAnsi="Times New Roman"/>
              </w:rPr>
              <w:t>Pertes d’actifs / restriction d’accès</w:t>
            </w:r>
          </w:p>
        </w:tc>
        <w:tc>
          <w:tcPr>
            <w:tcW w:w="3685" w:type="dxa"/>
            <w:vAlign w:val="center"/>
          </w:tcPr>
          <w:p w14:paraId="2F2C62D2"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Acheter ou payer un loyer pour les terrains que le projet va occuper de façon permanente (postes) ;</w:t>
            </w:r>
          </w:p>
        </w:tc>
        <w:tc>
          <w:tcPr>
            <w:tcW w:w="2555" w:type="dxa"/>
            <w:vAlign w:val="center"/>
          </w:tcPr>
          <w:p w14:paraId="54D7E2E9"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bCs/>
              </w:rPr>
            </w:pPr>
            <w:r w:rsidRPr="00A12DBC">
              <w:rPr>
                <w:rFonts w:ascii="Times New Roman" w:hAnsi="Times New Roman"/>
                <w:bCs/>
              </w:rPr>
              <w:t>Proportion de terrains occupés par le projet acheté ou loué</w:t>
            </w:r>
          </w:p>
          <w:p w14:paraId="7928EF90" w14:textId="77777777" w:rsidR="007F3A89" w:rsidRPr="00A12DBC" w:rsidRDefault="007F3A89" w:rsidP="00A12DBC">
            <w:pPr>
              <w:keepNext/>
              <w:keepLines/>
              <w:spacing w:after="0"/>
              <w:jc w:val="both"/>
              <w:outlineLvl w:val="2"/>
              <w:rPr>
                <w:rFonts w:ascii="Times New Roman" w:hAnsi="Times New Roman"/>
                <w:bCs/>
              </w:rPr>
            </w:pPr>
          </w:p>
        </w:tc>
        <w:tc>
          <w:tcPr>
            <w:tcW w:w="1389" w:type="dxa"/>
            <w:vAlign w:val="center"/>
          </w:tcPr>
          <w:p w14:paraId="327B6F3C"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bCs/>
              </w:rPr>
            </w:pPr>
            <w:r w:rsidRPr="00A12DBC">
              <w:rPr>
                <w:rFonts w:ascii="Times New Roman" w:hAnsi="Times New Roman"/>
                <w:bCs/>
              </w:rPr>
              <w:t>Quittance de loyer ou titre de propriété</w:t>
            </w:r>
          </w:p>
          <w:p w14:paraId="44671774" w14:textId="77777777" w:rsidR="007F3A89" w:rsidRPr="00A12DBC" w:rsidRDefault="007F3A89" w:rsidP="00A12DBC">
            <w:pPr>
              <w:keepNext/>
              <w:keepLines/>
              <w:spacing w:after="0"/>
              <w:jc w:val="both"/>
              <w:outlineLvl w:val="2"/>
              <w:rPr>
                <w:rFonts w:ascii="Times New Roman" w:hAnsi="Times New Roman"/>
              </w:rPr>
            </w:pPr>
          </w:p>
        </w:tc>
        <w:tc>
          <w:tcPr>
            <w:tcW w:w="1018" w:type="dxa"/>
            <w:vAlign w:val="center"/>
          </w:tcPr>
          <w:p w14:paraId="41FBA1FF" w14:textId="77777777" w:rsidR="007F3A89" w:rsidRPr="00A12DBC" w:rsidRDefault="007F3A89" w:rsidP="00A12DBC">
            <w:pPr>
              <w:spacing w:after="0"/>
              <w:jc w:val="both"/>
              <w:rPr>
                <w:rFonts w:ascii="Times New Roman" w:hAnsi="Times New Roman"/>
              </w:rPr>
            </w:pPr>
            <w:r w:rsidRPr="00A12DBC">
              <w:rPr>
                <w:rFonts w:ascii="Times New Roman" w:hAnsi="Times New Roman"/>
              </w:rPr>
              <w:t>Exploitation</w:t>
            </w:r>
          </w:p>
        </w:tc>
        <w:tc>
          <w:tcPr>
            <w:tcW w:w="1675" w:type="dxa"/>
            <w:vAlign w:val="center"/>
          </w:tcPr>
          <w:p w14:paraId="6D8279D8" w14:textId="77777777" w:rsidR="007F3A89" w:rsidRPr="00A12DBC" w:rsidRDefault="007F3A89" w:rsidP="00A12DBC">
            <w:pPr>
              <w:spacing w:after="0"/>
              <w:jc w:val="both"/>
              <w:rPr>
                <w:rFonts w:ascii="Times New Roman" w:hAnsi="Times New Roman"/>
              </w:rPr>
            </w:pPr>
            <w:r w:rsidRPr="00A12DBC">
              <w:rPr>
                <w:rFonts w:ascii="Times New Roman" w:hAnsi="Times New Roman"/>
              </w:rPr>
              <w:t>Entreprise</w:t>
            </w:r>
          </w:p>
        </w:tc>
        <w:tc>
          <w:tcPr>
            <w:tcW w:w="1276" w:type="dxa"/>
            <w:vAlign w:val="center"/>
          </w:tcPr>
          <w:p w14:paraId="418934E0" w14:textId="77777777" w:rsidR="007F3A89" w:rsidRPr="00A12DBC" w:rsidRDefault="007F3A89" w:rsidP="00A12DBC">
            <w:pPr>
              <w:spacing w:after="0"/>
              <w:jc w:val="both"/>
              <w:rPr>
                <w:rFonts w:ascii="Times New Roman" w:hAnsi="Times New Roman"/>
              </w:rPr>
            </w:pPr>
            <w:r w:rsidRPr="00A12DBC">
              <w:rPr>
                <w:rFonts w:ascii="Times New Roman" w:hAnsi="Times New Roman"/>
              </w:rPr>
              <w:t>Inclure dans le cout global du projet</w:t>
            </w:r>
          </w:p>
        </w:tc>
        <w:tc>
          <w:tcPr>
            <w:tcW w:w="1842" w:type="dxa"/>
            <w:vAlign w:val="center"/>
          </w:tcPr>
          <w:p w14:paraId="47BE544F" w14:textId="77777777" w:rsidR="007F3A89" w:rsidRPr="00A12DBC" w:rsidRDefault="0006515F"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PUASEE- FA</w:t>
            </w:r>
          </w:p>
        </w:tc>
      </w:tr>
      <w:tr w:rsidR="007F3A89" w:rsidRPr="00A12DBC" w14:paraId="29620D8A" w14:textId="77777777" w:rsidTr="007F3A89">
        <w:tc>
          <w:tcPr>
            <w:tcW w:w="15984" w:type="dxa"/>
            <w:gridSpan w:val="8"/>
            <w:shd w:val="clear" w:color="auto" w:fill="DBE5F1"/>
            <w:vAlign w:val="center"/>
          </w:tcPr>
          <w:p w14:paraId="22797AA0" w14:textId="77777777" w:rsidR="007F3A89" w:rsidRPr="00A12DBC" w:rsidRDefault="007F3A89" w:rsidP="00A12DBC">
            <w:pPr>
              <w:pStyle w:val="Listecouleur-Accent11"/>
              <w:autoSpaceDE w:val="0"/>
              <w:autoSpaceDN w:val="0"/>
              <w:adjustRightInd w:val="0"/>
              <w:ind w:left="0"/>
              <w:contextualSpacing w:val="0"/>
              <w:jc w:val="center"/>
              <w:rPr>
                <w:rFonts w:ascii="Times New Roman" w:hAnsi="Times New Roman"/>
              </w:rPr>
            </w:pPr>
            <w:r w:rsidRPr="00A12DBC">
              <w:rPr>
                <w:rFonts w:ascii="Times New Roman" w:hAnsi="Times New Roman"/>
                <w:b/>
              </w:rPr>
              <w:t xml:space="preserve">LIGNE ENTERRÉE  </w:t>
            </w:r>
          </w:p>
        </w:tc>
      </w:tr>
      <w:tr w:rsidR="00E52C20" w:rsidRPr="00A12DBC" w14:paraId="0C6E6995" w14:textId="77777777" w:rsidTr="00E52C20">
        <w:trPr>
          <w:trHeight w:val="1338"/>
        </w:trPr>
        <w:tc>
          <w:tcPr>
            <w:tcW w:w="2544" w:type="dxa"/>
            <w:vAlign w:val="center"/>
          </w:tcPr>
          <w:p w14:paraId="31AE3090" w14:textId="77777777" w:rsidR="007F3A89" w:rsidRPr="00A12DBC" w:rsidRDefault="007F3A89" w:rsidP="00A12DBC">
            <w:pPr>
              <w:widowControl w:val="0"/>
              <w:autoSpaceDE w:val="0"/>
              <w:autoSpaceDN w:val="0"/>
              <w:adjustRightInd w:val="0"/>
              <w:spacing w:after="0"/>
              <w:rPr>
                <w:rFonts w:ascii="Times New Roman" w:hAnsi="Times New Roman"/>
              </w:rPr>
            </w:pPr>
            <w:r w:rsidRPr="00A12DBC">
              <w:rPr>
                <w:rFonts w:ascii="Times New Roman" w:hAnsi="Times New Roman"/>
              </w:rPr>
              <w:t>Risques d’inondation des regards  dus aux eaux de ruissellement (assainissement de la route)</w:t>
            </w:r>
          </w:p>
        </w:tc>
        <w:tc>
          <w:tcPr>
            <w:tcW w:w="3685" w:type="dxa"/>
            <w:vAlign w:val="center"/>
          </w:tcPr>
          <w:p w14:paraId="0289DE75"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S’assurer du bon fonctionnement des systèmes de drainage pendant la saison des pluies</w:t>
            </w:r>
          </w:p>
        </w:tc>
        <w:tc>
          <w:tcPr>
            <w:tcW w:w="2555" w:type="dxa"/>
            <w:vAlign w:val="center"/>
          </w:tcPr>
          <w:p w14:paraId="7E27CF52" w14:textId="77777777" w:rsidR="007F3A89" w:rsidRPr="00A12DBC" w:rsidRDefault="007F3A89" w:rsidP="00A12DBC">
            <w:pPr>
              <w:spacing w:after="0"/>
              <w:jc w:val="both"/>
              <w:rPr>
                <w:rFonts w:ascii="Times New Roman" w:hAnsi="Times New Roman"/>
                <w:bCs/>
              </w:rPr>
            </w:pPr>
            <w:r w:rsidRPr="00A12DBC">
              <w:rPr>
                <w:rFonts w:ascii="Times New Roman" w:hAnsi="Times New Roman"/>
                <w:bCs/>
              </w:rPr>
              <w:t xml:space="preserve">Nombre de cas d’inondation sur le réseau </w:t>
            </w:r>
          </w:p>
        </w:tc>
        <w:tc>
          <w:tcPr>
            <w:tcW w:w="1389" w:type="dxa"/>
            <w:vAlign w:val="center"/>
          </w:tcPr>
          <w:p w14:paraId="58496C0F" w14:textId="77777777" w:rsidR="007F3A89" w:rsidRPr="00A12DBC" w:rsidRDefault="007F3A89" w:rsidP="00A12DBC">
            <w:pPr>
              <w:spacing w:after="0"/>
              <w:jc w:val="both"/>
              <w:rPr>
                <w:rFonts w:ascii="Times New Roman" w:hAnsi="Times New Roman"/>
              </w:rPr>
            </w:pPr>
            <w:r w:rsidRPr="00A12DBC">
              <w:rPr>
                <w:rFonts w:ascii="Times New Roman" w:hAnsi="Times New Roman"/>
              </w:rPr>
              <w:t xml:space="preserve">Contrôle visuel </w:t>
            </w:r>
          </w:p>
        </w:tc>
        <w:tc>
          <w:tcPr>
            <w:tcW w:w="1018" w:type="dxa"/>
            <w:vAlign w:val="center"/>
          </w:tcPr>
          <w:p w14:paraId="13C3622E" w14:textId="77777777" w:rsidR="007F3A89" w:rsidRPr="00A12DBC" w:rsidRDefault="007F3A89" w:rsidP="00A12DBC">
            <w:pPr>
              <w:spacing w:after="0"/>
              <w:jc w:val="both"/>
              <w:rPr>
                <w:rFonts w:ascii="Times New Roman" w:hAnsi="Times New Roman"/>
                <w:highlight w:val="green"/>
              </w:rPr>
            </w:pPr>
            <w:r w:rsidRPr="00A12DBC">
              <w:rPr>
                <w:rFonts w:ascii="Times New Roman" w:hAnsi="Times New Roman"/>
              </w:rPr>
              <w:t>Exploitation</w:t>
            </w:r>
          </w:p>
        </w:tc>
        <w:tc>
          <w:tcPr>
            <w:tcW w:w="1675" w:type="dxa"/>
            <w:vAlign w:val="center"/>
          </w:tcPr>
          <w:p w14:paraId="499A334F" w14:textId="77777777" w:rsidR="007F3A89" w:rsidRPr="00A12DBC" w:rsidRDefault="007F3A89" w:rsidP="00A12DBC">
            <w:pPr>
              <w:spacing w:after="0"/>
              <w:jc w:val="both"/>
              <w:rPr>
                <w:rFonts w:ascii="Times New Roman" w:hAnsi="Times New Roman"/>
                <w:highlight w:val="green"/>
              </w:rPr>
            </w:pPr>
          </w:p>
        </w:tc>
        <w:tc>
          <w:tcPr>
            <w:tcW w:w="1276" w:type="dxa"/>
            <w:vAlign w:val="center"/>
          </w:tcPr>
          <w:p w14:paraId="3BAF4B2C" w14:textId="77777777" w:rsidR="007F3A89" w:rsidRPr="00A12DBC" w:rsidRDefault="007F3A89" w:rsidP="00A12DBC">
            <w:pPr>
              <w:spacing w:after="0"/>
              <w:jc w:val="both"/>
              <w:rPr>
                <w:rFonts w:ascii="Times New Roman" w:hAnsi="Times New Roman"/>
                <w:highlight w:val="green"/>
              </w:rPr>
            </w:pPr>
            <w:r w:rsidRPr="00A12DBC">
              <w:rPr>
                <w:rFonts w:ascii="Times New Roman" w:hAnsi="Times New Roman"/>
              </w:rPr>
              <w:t xml:space="preserve">Inclure dans le cout d’entretien du réseau </w:t>
            </w:r>
          </w:p>
        </w:tc>
        <w:tc>
          <w:tcPr>
            <w:tcW w:w="1842" w:type="dxa"/>
            <w:vAlign w:val="center"/>
          </w:tcPr>
          <w:p w14:paraId="4EE398EC" w14:textId="77777777" w:rsidR="007F3A89" w:rsidRPr="00A12DBC" w:rsidRDefault="0006515F" w:rsidP="00A12DBC">
            <w:pPr>
              <w:pStyle w:val="Listecouleur-Accent11"/>
              <w:autoSpaceDE w:val="0"/>
              <w:autoSpaceDN w:val="0"/>
              <w:adjustRightInd w:val="0"/>
              <w:ind w:left="0"/>
              <w:contextualSpacing w:val="0"/>
              <w:rPr>
                <w:rFonts w:ascii="Times New Roman" w:hAnsi="Times New Roman"/>
                <w:highlight w:val="green"/>
              </w:rPr>
            </w:pPr>
            <w:r w:rsidRPr="00A12DBC">
              <w:rPr>
                <w:rFonts w:ascii="Times New Roman" w:hAnsi="Times New Roman"/>
              </w:rPr>
              <w:t>PUASEE- FA</w:t>
            </w:r>
          </w:p>
        </w:tc>
      </w:tr>
      <w:tr w:rsidR="00E52C20" w:rsidRPr="00A12DBC" w14:paraId="24CD792A" w14:textId="77777777" w:rsidTr="002B045F">
        <w:trPr>
          <w:trHeight w:val="180"/>
        </w:trPr>
        <w:tc>
          <w:tcPr>
            <w:tcW w:w="2544" w:type="dxa"/>
            <w:vAlign w:val="center"/>
          </w:tcPr>
          <w:p w14:paraId="02D5366D" w14:textId="77777777" w:rsidR="007F3A89" w:rsidRPr="00A12DBC" w:rsidRDefault="007F3A89" w:rsidP="00A12DBC">
            <w:pPr>
              <w:spacing w:after="0"/>
              <w:jc w:val="both"/>
              <w:rPr>
                <w:rFonts w:ascii="Times New Roman" w:hAnsi="Times New Roman"/>
              </w:rPr>
            </w:pPr>
            <w:r w:rsidRPr="00A12DBC">
              <w:rPr>
                <w:rFonts w:ascii="Times New Roman" w:hAnsi="Times New Roman"/>
              </w:rPr>
              <w:t xml:space="preserve">Risques des emprises par des classes d’affaires </w:t>
            </w:r>
          </w:p>
        </w:tc>
        <w:tc>
          <w:tcPr>
            <w:tcW w:w="3685" w:type="dxa"/>
            <w:vAlign w:val="center"/>
          </w:tcPr>
          <w:p w14:paraId="4895970A"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rPr>
            </w:pPr>
            <w:r w:rsidRPr="00A12DBC">
              <w:rPr>
                <w:rFonts w:ascii="Times New Roman" w:hAnsi="Times New Roman"/>
              </w:rPr>
              <w:t xml:space="preserve">Sécuriser les regards pour éviter toute forme d’occupation  </w:t>
            </w:r>
          </w:p>
        </w:tc>
        <w:tc>
          <w:tcPr>
            <w:tcW w:w="2555" w:type="dxa"/>
            <w:vAlign w:val="center"/>
          </w:tcPr>
          <w:p w14:paraId="2DD03141"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bCs/>
              </w:rPr>
            </w:pPr>
            <w:r w:rsidRPr="00A12DBC">
              <w:rPr>
                <w:rFonts w:ascii="Times New Roman" w:hAnsi="Times New Roman"/>
                <w:bCs/>
              </w:rPr>
              <w:t xml:space="preserve">Nombre d’occupants sur les emprises </w:t>
            </w:r>
          </w:p>
        </w:tc>
        <w:tc>
          <w:tcPr>
            <w:tcW w:w="1389" w:type="dxa"/>
            <w:vAlign w:val="center"/>
          </w:tcPr>
          <w:p w14:paraId="26FE5432" w14:textId="77777777" w:rsidR="007F3A89" w:rsidRPr="00A12DBC" w:rsidRDefault="007F3A89" w:rsidP="00A12DBC">
            <w:pPr>
              <w:pStyle w:val="Listecouleur-Accent11"/>
              <w:autoSpaceDE w:val="0"/>
              <w:autoSpaceDN w:val="0"/>
              <w:adjustRightInd w:val="0"/>
              <w:ind w:left="0"/>
              <w:contextualSpacing w:val="0"/>
              <w:rPr>
                <w:rFonts w:ascii="Times New Roman" w:hAnsi="Times New Roman"/>
                <w:bCs/>
              </w:rPr>
            </w:pPr>
            <w:r w:rsidRPr="00A12DBC">
              <w:rPr>
                <w:rFonts w:ascii="Times New Roman" w:hAnsi="Times New Roman"/>
              </w:rPr>
              <w:t xml:space="preserve">Contrôle visuel </w:t>
            </w:r>
          </w:p>
        </w:tc>
        <w:tc>
          <w:tcPr>
            <w:tcW w:w="1018" w:type="dxa"/>
            <w:vAlign w:val="center"/>
          </w:tcPr>
          <w:p w14:paraId="05F0C3E1" w14:textId="77777777" w:rsidR="007F3A89" w:rsidRPr="00A12DBC" w:rsidRDefault="007F3A89" w:rsidP="00A12DBC">
            <w:pPr>
              <w:spacing w:after="0"/>
              <w:jc w:val="both"/>
              <w:rPr>
                <w:rFonts w:ascii="Times New Roman" w:hAnsi="Times New Roman"/>
              </w:rPr>
            </w:pPr>
            <w:r w:rsidRPr="00A12DBC">
              <w:rPr>
                <w:rFonts w:ascii="Times New Roman" w:hAnsi="Times New Roman"/>
              </w:rPr>
              <w:t>Exploitation</w:t>
            </w:r>
          </w:p>
        </w:tc>
        <w:tc>
          <w:tcPr>
            <w:tcW w:w="1675" w:type="dxa"/>
            <w:vAlign w:val="center"/>
          </w:tcPr>
          <w:p w14:paraId="00974DAF" w14:textId="77777777" w:rsidR="007F3A89" w:rsidRPr="00A12DBC" w:rsidRDefault="007F3A89" w:rsidP="00A12DBC">
            <w:pPr>
              <w:spacing w:after="0"/>
              <w:jc w:val="both"/>
              <w:rPr>
                <w:rFonts w:ascii="Times New Roman" w:hAnsi="Times New Roman"/>
              </w:rPr>
            </w:pPr>
          </w:p>
        </w:tc>
        <w:tc>
          <w:tcPr>
            <w:tcW w:w="1276" w:type="dxa"/>
            <w:vAlign w:val="center"/>
          </w:tcPr>
          <w:p w14:paraId="478BD5DE" w14:textId="77777777" w:rsidR="007F3A89" w:rsidRPr="00A12DBC" w:rsidRDefault="007F3A89" w:rsidP="00A12DBC">
            <w:pPr>
              <w:spacing w:after="0"/>
              <w:jc w:val="both"/>
              <w:rPr>
                <w:rFonts w:ascii="Times New Roman" w:hAnsi="Times New Roman"/>
              </w:rPr>
            </w:pPr>
            <w:r w:rsidRPr="00A12DBC">
              <w:rPr>
                <w:rFonts w:ascii="Times New Roman" w:hAnsi="Times New Roman"/>
              </w:rPr>
              <w:t xml:space="preserve">Inclure dans le cout d’entretien du réseau </w:t>
            </w:r>
          </w:p>
        </w:tc>
        <w:tc>
          <w:tcPr>
            <w:tcW w:w="1842" w:type="dxa"/>
            <w:vAlign w:val="center"/>
          </w:tcPr>
          <w:p w14:paraId="5A986E54" w14:textId="77777777" w:rsidR="007F3A89" w:rsidRPr="00A12DBC" w:rsidRDefault="0006515F" w:rsidP="00A12DBC">
            <w:pPr>
              <w:pStyle w:val="Listecouleur-Accent11"/>
              <w:autoSpaceDE w:val="0"/>
              <w:autoSpaceDN w:val="0"/>
              <w:adjustRightInd w:val="0"/>
              <w:ind w:left="0"/>
              <w:contextualSpacing w:val="0"/>
              <w:rPr>
                <w:rFonts w:ascii="Times New Roman" w:hAnsi="Times New Roman"/>
                <w:bCs/>
              </w:rPr>
            </w:pPr>
            <w:r w:rsidRPr="00A12DBC">
              <w:rPr>
                <w:rFonts w:ascii="Times New Roman" w:hAnsi="Times New Roman"/>
              </w:rPr>
              <w:t>PUASEE- FA</w:t>
            </w:r>
          </w:p>
        </w:tc>
      </w:tr>
    </w:tbl>
    <w:p w14:paraId="79AE0244" w14:textId="77777777" w:rsidR="007F3A89" w:rsidRPr="003F2FC3" w:rsidRDefault="007F3A89" w:rsidP="00E52C20">
      <w:pPr>
        <w:pStyle w:val="Legenda"/>
        <w:jc w:val="left"/>
        <w:rPr>
          <w:rFonts w:ascii="Times New Roman" w:hAnsi="Times New Roman"/>
          <w:color w:val="auto"/>
          <w:sz w:val="22"/>
          <w:szCs w:val="22"/>
          <w:lang w:val="fr-FR"/>
        </w:rPr>
      </w:pPr>
    </w:p>
    <w:p w14:paraId="2399EBE2" w14:textId="77777777" w:rsidR="007F3A89" w:rsidRPr="00367753" w:rsidRDefault="007F3A89" w:rsidP="007F3A89">
      <w:pPr>
        <w:rPr>
          <w:rFonts w:ascii="Times New Roman" w:hAnsi="Times New Roman"/>
        </w:rPr>
        <w:sectPr w:rsidR="007F3A89" w:rsidRPr="00367753" w:rsidSect="007F3A89">
          <w:pgSz w:w="16840" w:h="11900" w:orient="landscape"/>
          <w:pgMar w:top="1417" w:right="1417" w:bottom="1417" w:left="1417" w:header="708" w:footer="708" w:gutter="0"/>
          <w:cols w:space="708"/>
          <w:docGrid w:linePitch="360"/>
        </w:sectPr>
      </w:pPr>
    </w:p>
    <w:p w14:paraId="62FAF645" w14:textId="77777777" w:rsidR="007F3A89" w:rsidRPr="00BB27B3" w:rsidRDefault="00BB27B3" w:rsidP="00BB27B3">
      <w:pPr>
        <w:pStyle w:val="PargrafodaLista"/>
        <w:ind w:left="0"/>
        <w:outlineLvl w:val="1"/>
        <w:rPr>
          <w:rFonts w:ascii="Times New Roman" w:hAnsi="Times New Roman"/>
          <w:b/>
          <w:sz w:val="22"/>
          <w:szCs w:val="22"/>
        </w:rPr>
      </w:pPr>
      <w:bookmarkStart w:id="250" w:name="_Toc389955617"/>
      <w:bookmarkStart w:id="251" w:name="_Toc51239276"/>
      <w:r>
        <w:rPr>
          <w:rFonts w:ascii="Times New Roman" w:hAnsi="Times New Roman"/>
          <w:b/>
          <w:sz w:val="22"/>
          <w:szCs w:val="22"/>
        </w:rPr>
        <w:t xml:space="preserve">6.3. </w:t>
      </w:r>
      <w:r w:rsidRPr="00BB27B3">
        <w:rPr>
          <w:rFonts w:ascii="Times New Roman" w:hAnsi="Times New Roman"/>
          <w:b/>
          <w:sz w:val="22"/>
          <w:szCs w:val="22"/>
        </w:rPr>
        <w:t>PLAN DE GESTION DES RISQUES TECHNOLOGIQUES ET PROFESSIONNELS</w:t>
      </w:r>
      <w:bookmarkEnd w:id="250"/>
      <w:bookmarkEnd w:id="251"/>
    </w:p>
    <w:p w14:paraId="50C6A59C" w14:textId="39C73CAF" w:rsidR="007F3A89" w:rsidRPr="00367753" w:rsidRDefault="007F3A89" w:rsidP="007F3A89">
      <w:pPr>
        <w:pStyle w:val="CorpsdeTexteConserver"/>
        <w:jc w:val="both"/>
        <w:rPr>
          <w:rFonts w:ascii="Times New Roman" w:hAnsi="Times New Roman"/>
          <w:sz w:val="22"/>
          <w:szCs w:val="22"/>
        </w:rPr>
      </w:pPr>
      <w:r w:rsidRPr="00F53558">
        <w:rPr>
          <w:rFonts w:ascii="Times New Roman" w:hAnsi="Times New Roman"/>
          <w:sz w:val="22"/>
          <w:szCs w:val="22"/>
        </w:rPr>
        <w:t xml:space="preserve">Le plan de gestion de la sécurité et de la santé des </w:t>
      </w:r>
      <w:r w:rsidR="002B045F" w:rsidRPr="00F53558">
        <w:rPr>
          <w:rFonts w:ascii="Times New Roman" w:hAnsi="Times New Roman"/>
          <w:sz w:val="22"/>
          <w:szCs w:val="22"/>
        </w:rPr>
        <w:t>travailleurs a</w:t>
      </w:r>
      <w:r w:rsidRPr="00F53558">
        <w:rPr>
          <w:rFonts w:ascii="Times New Roman" w:hAnsi="Times New Roman"/>
          <w:sz w:val="22"/>
          <w:szCs w:val="22"/>
        </w:rPr>
        <w:t xml:space="preserve"> pour but de prévoir les mesures à mettre en place afin de maîtriser les risques et les situations </w:t>
      </w:r>
      <w:r w:rsidR="00BB27B3" w:rsidRPr="00F53558">
        <w:rPr>
          <w:rFonts w:ascii="Times New Roman" w:hAnsi="Times New Roman"/>
          <w:sz w:val="22"/>
          <w:szCs w:val="22"/>
        </w:rPr>
        <w:t>dangereuses découlant</w:t>
      </w:r>
      <w:r w:rsidRPr="00F53558">
        <w:rPr>
          <w:rFonts w:ascii="Times New Roman" w:hAnsi="Times New Roman"/>
          <w:sz w:val="22"/>
          <w:szCs w:val="22"/>
        </w:rPr>
        <w:t xml:space="preserve"> des activités sur le chantier et de l’exploitation des installations. </w:t>
      </w:r>
    </w:p>
    <w:p w14:paraId="6FCC24C4" w14:textId="77777777" w:rsidR="007F3A89" w:rsidRPr="00367753" w:rsidRDefault="007F3A89" w:rsidP="005406DE">
      <w:pPr>
        <w:pStyle w:val="Corpodetexto"/>
        <w:spacing w:after="240" w:line="276" w:lineRule="auto"/>
        <w:rPr>
          <w:rFonts w:ascii="Times New Roman" w:hAnsi="Times New Roman"/>
          <w:sz w:val="22"/>
          <w:szCs w:val="22"/>
          <w:lang w:val="fr-FR"/>
        </w:rPr>
      </w:pPr>
      <w:r w:rsidRPr="00F53558">
        <w:rPr>
          <w:rFonts w:ascii="Times New Roman" w:hAnsi="Times New Roman"/>
          <w:sz w:val="22"/>
          <w:szCs w:val="22"/>
          <w:lang w:val="fr-FR"/>
        </w:rPr>
        <w:t xml:space="preserve">Le plan est le support de base qui va permettre à l’encadrement du chantier et à l’exploitant d’instruire les travailleurs sur les risques prévus ainsi que les mesures sécuritaires à </w:t>
      </w:r>
      <w:r w:rsidR="00BB27B3" w:rsidRPr="00F53558">
        <w:rPr>
          <w:rFonts w:ascii="Times New Roman" w:hAnsi="Times New Roman"/>
          <w:sz w:val="22"/>
          <w:szCs w:val="22"/>
          <w:lang w:val="fr-FR"/>
        </w:rPr>
        <w:t>respecter lors</w:t>
      </w:r>
      <w:r w:rsidRPr="00F53558">
        <w:rPr>
          <w:rFonts w:ascii="Times New Roman" w:hAnsi="Times New Roman"/>
          <w:sz w:val="22"/>
          <w:szCs w:val="22"/>
          <w:lang w:val="fr-FR"/>
        </w:rPr>
        <w:t xml:space="preserve"> de la construction et en phase exploitation.</w:t>
      </w:r>
    </w:p>
    <w:p w14:paraId="05AB5DE8" w14:textId="32898931" w:rsidR="007F3A89" w:rsidRPr="00367753" w:rsidRDefault="007F3A89" w:rsidP="007F3A89">
      <w:pPr>
        <w:jc w:val="both"/>
        <w:rPr>
          <w:rFonts w:ascii="Times New Roman" w:hAnsi="Times New Roman"/>
          <w:b/>
        </w:rPr>
      </w:pPr>
      <w:r w:rsidRPr="00F53558">
        <w:rPr>
          <w:rFonts w:ascii="Times New Roman" w:hAnsi="Times New Roman"/>
        </w:rPr>
        <w:t>Il s’agit là d’un aspect fondamental de l’intervention principalement destiné à assurer la sécurité des intervenants et à prévenir les dommages liés aux travaux et aux équipements.</w:t>
      </w:r>
      <w:r w:rsidRPr="00F53558">
        <w:rPr>
          <w:rFonts w:ascii="Times New Roman" w:eastAsia="MingLiU" w:hAnsi="Times New Roman"/>
        </w:rPr>
        <w:br/>
      </w:r>
      <w:r w:rsidRPr="00F53558">
        <w:rPr>
          <w:rFonts w:ascii="Times New Roman" w:hAnsi="Times New Roman"/>
        </w:rPr>
        <w:t>Enfin, ce plan est un des moyens de répondre à la réglementation dans le sens des mesures à prendre pour garantir la sécurité et la santé des travailleurs.</w:t>
      </w:r>
    </w:p>
    <w:p w14:paraId="1A3E3392" w14:textId="77777777" w:rsidR="007F3A89" w:rsidRPr="00367753" w:rsidRDefault="007F3A89" w:rsidP="007F3A89">
      <w:pPr>
        <w:jc w:val="both"/>
        <w:rPr>
          <w:rFonts w:ascii="Times New Roman" w:hAnsi="Times New Roman"/>
        </w:rPr>
      </w:pPr>
      <w:r w:rsidRPr="00F53558">
        <w:rPr>
          <w:rFonts w:ascii="Times New Roman" w:hAnsi="Times New Roman"/>
        </w:rPr>
        <w:t xml:space="preserve">La santé et la sécurité du personnel suppose le respect de certaines mesures dont les principales sont les suivantes : </w:t>
      </w:r>
    </w:p>
    <w:p w14:paraId="5F4D3AE8"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présence d’équipements conformes et régulièrement entretenus ;</w:t>
      </w:r>
    </w:p>
    <w:p w14:paraId="30D9D270"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formation des travailleurs sur l’utilisation des équipements ;</w:t>
      </w:r>
    </w:p>
    <w:p w14:paraId="2F6AEBB4"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formation et l’information de tous les travailleurs sur les risques associés aux activités et les moyens de prévention ;</w:t>
      </w:r>
    </w:p>
    <w:p w14:paraId="33E12A23"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formation de secouristes de chantier, veiller à ce qu’un secouriste formé soit toujours présent sur le chantier ;</w:t>
      </w:r>
    </w:p>
    <w:p w14:paraId="601A6112"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mise en place de trousse de premiers secours ;</w:t>
      </w:r>
    </w:p>
    <w:p w14:paraId="6F0AE001"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mise en place de moyens de lutte contre l’incendie ;</w:t>
      </w:r>
    </w:p>
    <w:p w14:paraId="0F4078DB"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mise en place des consignes de sécurité et aux endroits nécessaires ;</w:t>
      </w:r>
    </w:p>
    <w:p w14:paraId="37693204"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L’affichage sur le chantier des numéros des secouristes de chantier, des numéros d’urgence, des conduites à tenir en cas d’accident ;</w:t>
      </w:r>
    </w:p>
    <w:p w14:paraId="59B08FBB"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signalisation des zones à risques ;</w:t>
      </w:r>
    </w:p>
    <w:p w14:paraId="6586CF53" w14:textId="77777777" w:rsidR="007F3A89" w:rsidRPr="00367753" w:rsidRDefault="007F3A89" w:rsidP="00D20C04">
      <w:pPr>
        <w:pStyle w:val="PargrafodaLista"/>
        <w:numPr>
          <w:ilvl w:val="0"/>
          <w:numId w:val="145"/>
        </w:numPr>
        <w:jc w:val="both"/>
        <w:rPr>
          <w:rFonts w:ascii="Times New Roman" w:hAnsi="Times New Roman"/>
          <w:sz w:val="22"/>
          <w:szCs w:val="22"/>
        </w:rPr>
      </w:pPr>
      <w:r w:rsidRPr="00F53558">
        <w:rPr>
          <w:rFonts w:ascii="Times New Roman" w:hAnsi="Times New Roman"/>
          <w:sz w:val="22"/>
          <w:szCs w:val="22"/>
        </w:rPr>
        <w:t>La mise en place d’équipement de protection collective ;</w:t>
      </w:r>
    </w:p>
    <w:p w14:paraId="7FCC8D8C" w14:textId="77777777" w:rsidR="007F3A89" w:rsidRPr="00367753" w:rsidRDefault="007F3A89" w:rsidP="00D20C04">
      <w:pPr>
        <w:pStyle w:val="PargrafodaLista"/>
        <w:numPr>
          <w:ilvl w:val="0"/>
          <w:numId w:val="145"/>
        </w:numPr>
        <w:jc w:val="both"/>
        <w:rPr>
          <w:rFonts w:ascii="Times New Roman" w:hAnsi="Times New Roman"/>
          <w:b/>
          <w:sz w:val="22"/>
          <w:szCs w:val="22"/>
        </w:rPr>
      </w:pPr>
      <w:r w:rsidRPr="00F53558">
        <w:rPr>
          <w:rFonts w:ascii="Times New Roman" w:hAnsi="Times New Roman"/>
          <w:sz w:val="22"/>
          <w:szCs w:val="22"/>
        </w:rPr>
        <w:t>Le port de tenues adéquates ou </w:t>
      </w:r>
      <w:hyperlink r:id="rId101" w:tgtFrame="_blank" w:history="1">
        <w:r w:rsidRPr="00F53558">
          <w:rPr>
            <w:rFonts w:ascii="Times New Roman" w:hAnsi="Times New Roman"/>
            <w:sz w:val="22"/>
            <w:szCs w:val="22"/>
          </w:rPr>
          <w:t>Equipements de Protection Individuelle</w:t>
        </w:r>
      </w:hyperlink>
      <w:r w:rsidRPr="00F53558">
        <w:rPr>
          <w:rFonts w:ascii="Times New Roman" w:hAnsi="Times New Roman"/>
          <w:sz w:val="22"/>
          <w:szCs w:val="22"/>
        </w:rPr>
        <w:t> (EPI) qui est obligatoire, et qui doit être rappelé en permanence, surtout pour les opérations présentant des risques réels.</w:t>
      </w:r>
    </w:p>
    <w:p w14:paraId="655F315D" w14:textId="77777777" w:rsidR="007F3A89" w:rsidRPr="00367753" w:rsidRDefault="007F3A89" w:rsidP="007F3A89">
      <w:pPr>
        <w:jc w:val="both"/>
        <w:rPr>
          <w:rFonts w:ascii="Times New Roman" w:hAnsi="Times New Roman"/>
        </w:rPr>
      </w:pPr>
      <w:r w:rsidRPr="00F53558">
        <w:rPr>
          <w:rFonts w:ascii="Times New Roman" w:hAnsi="Times New Roman"/>
        </w:rPr>
        <w:t>La gestion de la sécurité et de la santé des travailleurs est synthétisée dans deux plans à savoir le plan de gestion des risques technologiques et le plan de gestion des risques professionnels qui sont présentés ci-après.</w:t>
      </w:r>
    </w:p>
    <w:p w14:paraId="0FF5A038" w14:textId="77777777" w:rsidR="007F3A89" w:rsidRPr="00367753" w:rsidRDefault="007F3A89" w:rsidP="007F3A89">
      <w:pPr>
        <w:jc w:val="both"/>
        <w:rPr>
          <w:rFonts w:ascii="Times New Roman" w:hAnsi="Times New Roman"/>
        </w:rPr>
      </w:pPr>
    </w:p>
    <w:p w14:paraId="5D10393E" w14:textId="77777777" w:rsidR="007F3A89" w:rsidRPr="00367753" w:rsidRDefault="007F3A89" w:rsidP="007F3A89">
      <w:pPr>
        <w:jc w:val="both"/>
        <w:rPr>
          <w:rFonts w:ascii="Times New Roman" w:hAnsi="Times New Roman"/>
        </w:rPr>
      </w:pPr>
    </w:p>
    <w:p w14:paraId="5270E281" w14:textId="77777777" w:rsidR="007F3A89" w:rsidRPr="00367753" w:rsidRDefault="007F3A89" w:rsidP="007F3A89">
      <w:pPr>
        <w:jc w:val="both"/>
        <w:rPr>
          <w:rFonts w:ascii="Times New Roman" w:hAnsi="Times New Roman"/>
        </w:rPr>
      </w:pPr>
    </w:p>
    <w:p w14:paraId="4FAE46AE" w14:textId="77777777" w:rsidR="007F3A89" w:rsidRPr="00367753" w:rsidRDefault="007F3A89" w:rsidP="007F3A89">
      <w:pPr>
        <w:jc w:val="both"/>
        <w:rPr>
          <w:rFonts w:ascii="Times New Roman" w:hAnsi="Times New Roman"/>
        </w:rPr>
      </w:pPr>
    </w:p>
    <w:p w14:paraId="6BDA568D" w14:textId="77777777" w:rsidR="007F3A89" w:rsidRPr="00367753" w:rsidRDefault="007F3A89" w:rsidP="007F3A89">
      <w:pPr>
        <w:pStyle w:val="Legenda"/>
        <w:jc w:val="both"/>
        <w:rPr>
          <w:rFonts w:ascii="Times New Roman" w:hAnsi="Times New Roman"/>
          <w:color w:val="auto"/>
          <w:sz w:val="22"/>
          <w:szCs w:val="22"/>
          <w:lang w:val="fr-FR"/>
        </w:rPr>
        <w:sectPr w:rsidR="007F3A89" w:rsidRPr="00367753">
          <w:pgSz w:w="11906" w:h="16838"/>
          <w:pgMar w:top="1417" w:right="1417" w:bottom="1417" w:left="1417" w:header="708" w:footer="708" w:gutter="0"/>
          <w:cols w:space="708"/>
          <w:docGrid w:linePitch="360"/>
        </w:sectPr>
      </w:pPr>
    </w:p>
    <w:p w14:paraId="32375B28" w14:textId="77777777" w:rsidR="007F3A89" w:rsidRPr="00783E58" w:rsidRDefault="007F3A89" w:rsidP="003477FB">
      <w:pPr>
        <w:jc w:val="center"/>
        <w:rPr>
          <w:rFonts w:ascii="Times New Roman" w:hAnsi="Times New Roman"/>
          <w:b/>
        </w:rPr>
      </w:pPr>
      <w:bookmarkStart w:id="252" w:name="_Toc4421413"/>
      <w:bookmarkStart w:id="253" w:name="_Toc20572756"/>
      <w:bookmarkStart w:id="254" w:name="_Toc32588325"/>
      <w:r w:rsidRPr="00F53558">
        <w:rPr>
          <w:rFonts w:ascii="Times New Roman" w:hAnsi="Times New Roman"/>
          <w:b/>
        </w:rPr>
        <w:t xml:space="preserve">Tableau </w:t>
      </w:r>
      <w:r w:rsidR="00F8003F" w:rsidRPr="003F2FC3">
        <w:rPr>
          <w:rFonts w:ascii="Times New Roman" w:hAnsi="Times New Roman"/>
          <w:b/>
        </w:rPr>
        <w:fldChar w:fldCharType="begin"/>
      </w:r>
      <w:r w:rsidRPr="00F53558">
        <w:rPr>
          <w:rFonts w:ascii="Times New Roman" w:hAnsi="Times New Roman"/>
          <w:b/>
        </w:rPr>
        <w:instrText xml:space="preserve"> SEQ Tableau \* ARABIC </w:instrText>
      </w:r>
      <w:r w:rsidR="00F8003F" w:rsidRPr="003F2FC3">
        <w:rPr>
          <w:rFonts w:ascii="Times New Roman" w:hAnsi="Times New Roman"/>
          <w:b/>
        </w:rPr>
        <w:fldChar w:fldCharType="separate"/>
      </w:r>
      <w:r w:rsidR="003477FB">
        <w:rPr>
          <w:rFonts w:ascii="Times New Roman" w:hAnsi="Times New Roman"/>
          <w:b/>
          <w:noProof/>
        </w:rPr>
        <w:t>23</w:t>
      </w:r>
      <w:r w:rsidR="00F8003F" w:rsidRPr="003F2FC3">
        <w:rPr>
          <w:rFonts w:ascii="Times New Roman" w:hAnsi="Times New Roman"/>
          <w:b/>
        </w:rPr>
        <w:fldChar w:fldCharType="end"/>
      </w:r>
      <w:r w:rsidRPr="003F2FC3">
        <w:rPr>
          <w:rFonts w:ascii="Times New Roman" w:hAnsi="Times New Roman"/>
          <w:b/>
        </w:rPr>
        <w:t> : Plan de gestion des risques technologiques</w:t>
      </w:r>
      <w:bookmarkEnd w:id="252"/>
      <w:bookmarkEnd w:id="253"/>
      <w:bookmarkEnd w:id="254"/>
    </w:p>
    <w:tbl>
      <w:tblPr>
        <w:tblW w:w="16331"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7"/>
        <w:gridCol w:w="1417"/>
        <w:gridCol w:w="1701"/>
        <w:gridCol w:w="1701"/>
        <w:gridCol w:w="1701"/>
        <w:gridCol w:w="1560"/>
        <w:gridCol w:w="1134"/>
        <w:gridCol w:w="1559"/>
        <w:gridCol w:w="1417"/>
        <w:gridCol w:w="1701"/>
        <w:gridCol w:w="993"/>
      </w:tblGrid>
      <w:tr w:rsidR="005406DE" w:rsidRPr="004A1589" w14:paraId="53F20BED" w14:textId="77777777" w:rsidTr="005406DE">
        <w:trPr>
          <w:tblHeader/>
        </w:trPr>
        <w:tc>
          <w:tcPr>
            <w:tcW w:w="1447" w:type="dxa"/>
            <w:shd w:val="clear" w:color="auto" w:fill="E2EFD9" w:themeFill="accent6" w:themeFillTint="33"/>
            <w:vAlign w:val="center"/>
          </w:tcPr>
          <w:p w14:paraId="10B0D1CB"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Evénements dangereux</w:t>
            </w:r>
          </w:p>
        </w:tc>
        <w:tc>
          <w:tcPr>
            <w:tcW w:w="1417" w:type="dxa"/>
            <w:shd w:val="clear" w:color="auto" w:fill="E2EFD9" w:themeFill="accent6" w:themeFillTint="33"/>
            <w:vAlign w:val="center"/>
          </w:tcPr>
          <w:p w14:paraId="6A6D1E6D"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Causes</w:t>
            </w:r>
          </w:p>
        </w:tc>
        <w:tc>
          <w:tcPr>
            <w:tcW w:w="1701" w:type="dxa"/>
            <w:shd w:val="clear" w:color="auto" w:fill="E2EFD9" w:themeFill="accent6" w:themeFillTint="33"/>
            <w:vAlign w:val="center"/>
          </w:tcPr>
          <w:p w14:paraId="773538F3"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Conséquences</w:t>
            </w:r>
          </w:p>
        </w:tc>
        <w:tc>
          <w:tcPr>
            <w:tcW w:w="1701" w:type="dxa"/>
            <w:shd w:val="clear" w:color="auto" w:fill="E2EFD9" w:themeFill="accent6" w:themeFillTint="33"/>
            <w:vAlign w:val="center"/>
          </w:tcPr>
          <w:p w14:paraId="4FD6BE0F"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Prévention</w:t>
            </w:r>
          </w:p>
        </w:tc>
        <w:tc>
          <w:tcPr>
            <w:tcW w:w="1701" w:type="dxa"/>
            <w:shd w:val="clear" w:color="auto" w:fill="E2EFD9" w:themeFill="accent6" w:themeFillTint="33"/>
            <w:vAlign w:val="center"/>
          </w:tcPr>
          <w:p w14:paraId="7C4621FB"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Indicateurs de suivi</w:t>
            </w:r>
          </w:p>
        </w:tc>
        <w:tc>
          <w:tcPr>
            <w:tcW w:w="1560" w:type="dxa"/>
            <w:shd w:val="clear" w:color="auto" w:fill="E2EFD9" w:themeFill="accent6" w:themeFillTint="33"/>
            <w:vAlign w:val="center"/>
          </w:tcPr>
          <w:p w14:paraId="2992A6E7"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Moyens de vérification</w:t>
            </w:r>
          </w:p>
        </w:tc>
        <w:tc>
          <w:tcPr>
            <w:tcW w:w="1134" w:type="dxa"/>
            <w:shd w:val="clear" w:color="auto" w:fill="E2EFD9" w:themeFill="accent6" w:themeFillTint="33"/>
            <w:vAlign w:val="center"/>
          </w:tcPr>
          <w:p w14:paraId="7A19A430"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Coûts</w:t>
            </w:r>
          </w:p>
        </w:tc>
        <w:tc>
          <w:tcPr>
            <w:tcW w:w="1559" w:type="dxa"/>
            <w:shd w:val="clear" w:color="auto" w:fill="E2EFD9" w:themeFill="accent6" w:themeFillTint="33"/>
            <w:vAlign w:val="center"/>
          </w:tcPr>
          <w:p w14:paraId="44BCAF16"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Maîtrise des conséquences</w:t>
            </w:r>
          </w:p>
        </w:tc>
        <w:tc>
          <w:tcPr>
            <w:tcW w:w="1417" w:type="dxa"/>
            <w:shd w:val="clear" w:color="auto" w:fill="E2EFD9" w:themeFill="accent6" w:themeFillTint="33"/>
            <w:vAlign w:val="center"/>
          </w:tcPr>
          <w:p w14:paraId="1595BD54"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Indicateurs</w:t>
            </w:r>
          </w:p>
        </w:tc>
        <w:tc>
          <w:tcPr>
            <w:tcW w:w="1701" w:type="dxa"/>
            <w:shd w:val="clear" w:color="auto" w:fill="E2EFD9" w:themeFill="accent6" w:themeFillTint="33"/>
            <w:vAlign w:val="center"/>
          </w:tcPr>
          <w:p w14:paraId="2C8D0D4B"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Moyens de vérification</w:t>
            </w:r>
          </w:p>
        </w:tc>
        <w:tc>
          <w:tcPr>
            <w:tcW w:w="993" w:type="dxa"/>
            <w:shd w:val="clear" w:color="auto" w:fill="E2EFD9" w:themeFill="accent6" w:themeFillTint="33"/>
            <w:vAlign w:val="center"/>
          </w:tcPr>
          <w:p w14:paraId="3A43BE8D" w14:textId="77777777" w:rsidR="007F3A89" w:rsidRPr="00367753" w:rsidRDefault="007F3A89" w:rsidP="002B045F">
            <w:pPr>
              <w:spacing w:after="0" w:line="240" w:lineRule="auto"/>
              <w:jc w:val="center"/>
              <w:rPr>
                <w:rFonts w:ascii="Times New Roman" w:hAnsi="Times New Roman"/>
                <w:b/>
              </w:rPr>
            </w:pPr>
            <w:r w:rsidRPr="00F53558">
              <w:rPr>
                <w:rFonts w:ascii="Times New Roman" w:hAnsi="Times New Roman"/>
                <w:b/>
              </w:rPr>
              <w:t>Coûts</w:t>
            </w:r>
          </w:p>
        </w:tc>
      </w:tr>
      <w:tr w:rsidR="007F3A89" w:rsidRPr="004A1589" w14:paraId="7A722C94" w14:textId="77777777" w:rsidTr="005406DE">
        <w:tblPrEx>
          <w:tblLook w:val="01E0" w:firstRow="1" w:lastRow="1" w:firstColumn="1" w:lastColumn="1" w:noHBand="0" w:noVBand="0"/>
        </w:tblPrEx>
        <w:trPr>
          <w:trHeight w:val="368"/>
        </w:trPr>
        <w:tc>
          <w:tcPr>
            <w:tcW w:w="16331" w:type="dxa"/>
            <w:gridSpan w:val="11"/>
            <w:shd w:val="clear" w:color="auto" w:fill="DEEAF6" w:themeFill="accent1" w:themeFillTint="33"/>
            <w:vAlign w:val="center"/>
          </w:tcPr>
          <w:p w14:paraId="07C061BC" w14:textId="77777777" w:rsidR="007F3A89" w:rsidRPr="00064CEA" w:rsidRDefault="007F3A89" w:rsidP="002B045F">
            <w:pPr>
              <w:spacing w:after="0" w:line="240" w:lineRule="auto"/>
              <w:jc w:val="center"/>
              <w:rPr>
                <w:rFonts w:ascii="Times New Roman" w:hAnsi="Times New Roman"/>
                <w:b/>
              </w:rPr>
            </w:pPr>
            <w:r w:rsidRPr="003F2FC3">
              <w:rPr>
                <w:rFonts w:ascii="Times New Roman" w:hAnsi="Times New Roman"/>
                <w:b/>
              </w:rPr>
              <w:t>Phase construction</w:t>
            </w:r>
          </w:p>
        </w:tc>
      </w:tr>
      <w:tr w:rsidR="007F3A89" w:rsidRPr="004A1589" w14:paraId="4B6C4A2A" w14:textId="77777777" w:rsidTr="005406DE">
        <w:tblPrEx>
          <w:tblLook w:val="01E0" w:firstRow="1" w:lastRow="1" w:firstColumn="1" w:lastColumn="1" w:noHBand="0" w:noVBand="0"/>
        </w:tblPrEx>
        <w:trPr>
          <w:trHeight w:val="368"/>
        </w:trPr>
        <w:tc>
          <w:tcPr>
            <w:tcW w:w="1447" w:type="dxa"/>
            <w:vMerge w:val="restart"/>
            <w:vAlign w:val="center"/>
          </w:tcPr>
          <w:p w14:paraId="09252E51" w14:textId="77777777" w:rsidR="007F3A89" w:rsidRPr="00064CEA" w:rsidRDefault="007F3A89" w:rsidP="002B045F">
            <w:pPr>
              <w:autoSpaceDE w:val="0"/>
              <w:autoSpaceDN w:val="0"/>
              <w:adjustRightInd w:val="0"/>
              <w:spacing w:after="0" w:line="240" w:lineRule="auto"/>
              <w:jc w:val="both"/>
              <w:rPr>
                <w:rFonts w:ascii="Times New Roman" w:eastAsia="Cambria" w:hAnsi="Times New Roman"/>
              </w:rPr>
            </w:pPr>
            <w:r w:rsidRPr="003F2FC3">
              <w:rPr>
                <w:rFonts w:ascii="Times New Roman" w:eastAsia="Cambria" w:hAnsi="Times New Roman"/>
              </w:rPr>
              <w:t>Collision engins/véhicules de chantier</w:t>
            </w:r>
          </w:p>
        </w:tc>
        <w:tc>
          <w:tcPr>
            <w:tcW w:w="1417" w:type="dxa"/>
            <w:vMerge w:val="restart"/>
            <w:shd w:val="clear" w:color="auto" w:fill="auto"/>
            <w:vAlign w:val="center"/>
          </w:tcPr>
          <w:p w14:paraId="726E9956"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Mauvaise conduite</w:t>
            </w:r>
          </w:p>
          <w:p w14:paraId="17FD7620"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Mauvaise visibilité</w:t>
            </w:r>
          </w:p>
          <w:p w14:paraId="71A96318"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Engin défectueux</w:t>
            </w:r>
          </w:p>
          <w:p w14:paraId="0A4B75C6"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Absence de maintenance</w:t>
            </w:r>
          </w:p>
          <w:p w14:paraId="0BF1EFB2"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Absence de signalisation</w:t>
            </w:r>
          </w:p>
        </w:tc>
        <w:tc>
          <w:tcPr>
            <w:tcW w:w="1701" w:type="dxa"/>
            <w:vMerge w:val="restart"/>
            <w:vAlign w:val="center"/>
          </w:tcPr>
          <w:p w14:paraId="5B852D12"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Perte d’équipement Fuite d’hydrocarbure</w:t>
            </w:r>
          </w:p>
          <w:p w14:paraId="1F1EE83A"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Incendie en cas d’ignition</w:t>
            </w:r>
          </w:p>
        </w:tc>
        <w:tc>
          <w:tcPr>
            <w:tcW w:w="1701" w:type="dxa"/>
            <w:shd w:val="clear" w:color="auto" w:fill="auto"/>
            <w:vAlign w:val="center"/>
          </w:tcPr>
          <w:p w14:paraId="7FBFC6FE" w14:textId="77777777" w:rsidR="007F3A89" w:rsidRPr="00367753" w:rsidRDefault="007F3A89" w:rsidP="002B045F">
            <w:pPr>
              <w:tabs>
                <w:tab w:val="num" w:pos="135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Utiliser des engins adaptés aux tâches</w:t>
            </w:r>
          </w:p>
        </w:tc>
        <w:tc>
          <w:tcPr>
            <w:tcW w:w="1701" w:type="dxa"/>
            <w:shd w:val="clear" w:color="auto" w:fill="auto"/>
            <w:vAlign w:val="center"/>
          </w:tcPr>
          <w:p w14:paraId="7B41FAE0"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Nature et type d’engins présents sur site</w:t>
            </w:r>
          </w:p>
        </w:tc>
        <w:tc>
          <w:tcPr>
            <w:tcW w:w="1560" w:type="dxa"/>
          </w:tcPr>
          <w:p w14:paraId="2D426647" w14:textId="77777777" w:rsidR="007F3A89" w:rsidRPr="00367753" w:rsidRDefault="007F3A89" w:rsidP="002B045F">
            <w:pPr>
              <w:tabs>
                <w:tab w:val="num" w:pos="135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Contrôle visuel</w:t>
            </w:r>
          </w:p>
        </w:tc>
        <w:tc>
          <w:tcPr>
            <w:tcW w:w="1134" w:type="dxa"/>
          </w:tcPr>
          <w:p w14:paraId="675A71DB"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vMerge w:val="restart"/>
            <w:shd w:val="clear" w:color="auto" w:fill="auto"/>
            <w:vAlign w:val="center"/>
          </w:tcPr>
          <w:p w14:paraId="13CEC404" w14:textId="77777777" w:rsidR="007F3A89" w:rsidRPr="00367753" w:rsidRDefault="007F3A89" w:rsidP="002B045F">
            <w:pPr>
              <w:tabs>
                <w:tab w:val="num" w:pos="135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Mettre en œuvre les moyens mobiles d’intervention</w:t>
            </w:r>
          </w:p>
        </w:tc>
        <w:tc>
          <w:tcPr>
            <w:tcW w:w="1417" w:type="dxa"/>
            <w:vMerge w:val="restart"/>
            <w:shd w:val="clear" w:color="auto" w:fill="auto"/>
            <w:vAlign w:val="center"/>
          </w:tcPr>
          <w:p w14:paraId="7E427EAD"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Nombre et type de moyens d’intervention disponible</w:t>
            </w:r>
          </w:p>
        </w:tc>
        <w:tc>
          <w:tcPr>
            <w:tcW w:w="1701" w:type="dxa"/>
            <w:vMerge w:val="restart"/>
            <w:shd w:val="clear" w:color="auto" w:fill="auto"/>
            <w:vAlign w:val="center"/>
          </w:tcPr>
          <w:p w14:paraId="5802C003"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 xml:space="preserve">Contrôle visuel </w:t>
            </w:r>
          </w:p>
        </w:tc>
        <w:tc>
          <w:tcPr>
            <w:tcW w:w="993" w:type="dxa"/>
            <w:vMerge w:val="restart"/>
          </w:tcPr>
          <w:p w14:paraId="7C8D1505"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r>
      <w:tr w:rsidR="007F3A89" w:rsidRPr="004A1589" w14:paraId="06172D60" w14:textId="77777777" w:rsidTr="005406DE">
        <w:tblPrEx>
          <w:tblLook w:val="01E0" w:firstRow="1" w:lastRow="1" w:firstColumn="1" w:lastColumn="1" w:noHBand="0" w:noVBand="0"/>
        </w:tblPrEx>
        <w:trPr>
          <w:trHeight w:val="368"/>
        </w:trPr>
        <w:tc>
          <w:tcPr>
            <w:tcW w:w="1447" w:type="dxa"/>
            <w:vMerge/>
            <w:vAlign w:val="center"/>
          </w:tcPr>
          <w:p w14:paraId="14661616"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2B6A01E4" w14:textId="77777777" w:rsidR="007F3A89" w:rsidRPr="00367753" w:rsidRDefault="007F3A89" w:rsidP="002B045F">
            <w:pPr>
              <w:keepNext/>
              <w:keepLines/>
              <w:numPr>
                <w:ilvl w:val="0"/>
                <w:numId w:val="83"/>
              </w:numPr>
              <w:tabs>
                <w:tab w:val="clear" w:pos="360"/>
                <w:tab w:val="num" w:pos="210"/>
                <w:tab w:val="num" w:pos="503"/>
                <w:tab w:val="num" w:pos="643"/>
              </w:tabs>
              <w:autoSpaceDE w:val="0"/>
              <w:autoSpaceDN w:val="0"/>
              <w:adjustRightInd w:val="0"/>
              <w:spacing w:after="0" w:line="240" w:lineRule="auto"/>
              <w:ind w:left="210" w:hanging="210"/>
              <w:jc w:val="both"/>
              <w:outlineLvl w:val="2"/>
              <w:rPr>
                <w:rFonts w:ascii="Times New Roman" w:eastAsia="Cambria" w:hAnsi="Times New Roman"/>
              </w:rPr>
            </w:pPr>
            <w:bookmarkStart w:id="255" w:name="_Toc20572757"/>
            <w:bookmarkStart w:id="256" w:name="_Toc32586477"/>
            <w:bookmarkStart w:id="257" w:name="_Toc32587801"/>
            <w:bookmarkStart w:id="258" w:name="_Toc33002407"/>
            <w:bookmarkStart w:id="259" w:name="_Toc51239277"/>
            <w:bookmarkEnd w:id="255"/>
            <w:bookmarkEnd w:id="256"/>
            <w:bookmarkEnd w:id="257"/>
            <w:bookmarkEnd w:id="258"/>
            <w:bookmarkEnd w:id="259"/>
          </w:p>
        </w:tc>
        <w:tc>
          <w:tcPr>
            <w:tcW w:w="1701" w:type="dxa"/>
            <w:vMerge/>
            <w:vAlign w:val="center"/>
          </w:tcPr>
          <w:p w14:paraId="1CD74EA3" w14:textId="77777777" w:rsidR="007F3A89" w:rsidRPr="00367753" w:rsidRDefault="007F3A89" w:rsidP="002B045F">
            <w:pPr>
              <w:keepNext/>
              <w:keepLines/>
              <w:numPr>
                <w:ilvl w:val="0"/>
                <w:numId w:val="83"/>
              </w:numPr>
              <w:tabs>
                <w:tab w:val="clear" w:pos="360"/>
                <w:tab w:val="num" w:pos="210"/>
                <w:tab w:val="num" w:pos="503"/>
                <w:tab w:val="num" w:pos="643"/>
              </w:tabs>
              <w:autoSpaceDE w:val="0"/>
              <w:autoSpaceDN w:val="0"/>
              <w:adjustRightInd w:val="0"/>
              <w:spacing w:after="0" w:line="240" w:lineRule="auto"/>
              <w:ind w:left="210" w:hanging="210"/>
              <w:jc w:val="both"/>
              <w:outlineLvl w:val="2"/>
              <w:rPr>
                <w:rFonts w:ascii="Times New Roman" w:eastAsia="Cambria" w:hAnsi="Times New Roman"/>
              </w:rPr>
            </w:pPr>
            <w:bookmarkStart w:id="260" w:name="_Toc20572758"/>
            <w:bookmarkStart w:id="261" w:name="_Toc32586478"/>
            <w:bookmarkStart w:id="262" w:name="_Toc32587802"/>
            <w:bookmarkStart w:id="263" w:name="_Toc33002408"/>
            <w:bookmarkStart w:id="264" w:name="_Toc51239278"/>
            <w:bookmarkEnd w:id="260"/>
            <w:bookmarkEnd w:id="261"/>
            <w:bookmarkEnd w:id="262"/>
            <w:bookmarkEnd w:id="263"/>
            <w:bookmarkEnd w:id="264"/>
          </w:p>
        </w:tc>
        <w:tc>
          <w:tcPr>
            <w:tcW w:w="1701" w:type="dxa"/>
            <w:shd w:val="clear" w:color="auto" w:fill="auto"/>
            <w:vAlign w:val="center"/>
          </w:tcPr>
          <w:p w14:paraId="0AF08FA5" w14:textId="6160EEEC"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Entretenir régulièrement les engins</w:t>
            </w:r>
          </w:p>
        </w:tc>
        <w:tc>
          <w:tcPr>
            <w:tcW w:w="1701" w:type="dxa"/>
            <w:shd w:val="clear" w:color="auto" w:fill="auto"/>
            <w:vAlign w:val="center"/>
          </w:tcPr>
          <w:p w14:paraId="49C36AE8"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Nombre d’engin ayant fait l’objet de vérification réglementaire,</w:t>
            </w:r>
          </w:p>
          <w:p w14:paraId="68E9286F"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Fréquence des entretiens</w:t>
            </w:r>
          </w:p>
        </w:tc>
        <w:tc>
          <w:tcPr>
            <w:tcW w:w="1560" w:type="dxa"/>
          </w:tcPr>
          <w:p w14:paraId="53C12894"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Contrôle visuel,</w:t>
            </w:r>
          </w:p>
          <w:p w14:paraId="343E9214"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Carnet d’entretien des engins</w:t>
            </w:r>
          </w:p>
        </w:tc>
        <w:tc>
          <w:tcPr>
            <w:tcW w:w="1134" w:type="dxa"/>
          </w:tcPr>
          <w:p w14:paraId="5F76DAB6"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vMerge/>
            <w:shd w:val="clear" w:color="auto" w:fill="auto"/>
            <w:vAlign w:val="center"/>
          </w:tcPr>
          <w:p w14:paraId="6DB162F6" w14:textId="77777777" w:rsidR="007F3A89" w:rsidRPr="00367753" w:rsidRDefault="007F3A89" w:rsidP="002B045F">
            <w:pPr>
              <w:keepNext/>
              <w:keepLines/>
              <w:tabs>
                <w:tab w:val="num" w:pos="1353"/>
              </w:tab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492E7852" w14:textId="77777777" w:rsidR="007F3A89" w:rsidRPr="00367753" w:rsidRDefault="007F3A89" w:rsidP="002B045F">
            <w:pPr>
              <w:keepNext/>
              <w:keepLines/>
              <w:spacing w:after="0" w:line="240" w:lineRule="auto"/>
              <w:jc w:val="both"/>
              <w:outlineLvl w:val="2"/>
              <w:rPr>
                <w:rFonts w:ascii="Times New Roman" w:hAnsi="Times New Roman"/>
              </w:rPr>
            </w:pPr>
          </w:p>
        </w:tc>
        <w:tc>
          <w:tcPr>
            <w:tcW w:w="1701" w:type="dxa"/>
            <w:vMerge/>
            <w:shd w:val="clear" w:color="auto" w:fill="auto"/>
            <w:vAlign w:val="center"/>
          </w:tcPr>
          <w:p w14:paraId="16CAAC7F" w14:textId="77777777" w:rsidR="007F3A89" w:rsidRPr="00367753" w:rsidRDefault="007F3A89" w:rsidP="002B045F">
            <w:pPr>
              <w:keepNext/>
              <w:keepLines/>
              <w:spacing w:after="0" w:line="240" w:lineRule="auto"/>
              <w:jc w:val="both"/>
              <w:outlineLvl w:val="2"/>
              <w:rPr>
                <w:rFonts w:ascii="Times New Roman" w:hAnsi="Times New Roman"/>
              </w:rPr>
            </w:pPr>
          </w:p>
        </w:tc>
        <w:tc>
          <w:tcPr>
            <w:tcW w:w="993" w:type="dxa"/>
            <w:vMerge/>
            <w:vAlign w:val="center"/>
          </w:tcPr>
          <w:p w14:paraId="78483B48" w14:textId="77777777" w:rsidR="007F3A89" w:rsidRPr="00367753" w:rsidRDefault="007F3A89" w:rsidP="002B045F">
            <w:pPr>
              <w:keepNext/>
              <w:keepLines/>
              <w:spacing w:after="0" w:line="240" w:lineRule="auto"/>
              <w:jc w:val="both"/>
              <w:outlineLvl w:val="2"/>
              <w:rPr>
                <w:rFonts w:ascii="Times New Roman" w:hAnsi="Times New Roman"/>
              </w:rPr>
            </w:pPr>
          </w:p>
        </w:tc>
      </w:tr>
      <w:tr w:rsidR="007F3A89" w:rsidRPr="004A1589" w14:paraId="2B8C7B96" w14:textId="77777777" w:rsidTr="005406DE">
        <w:tblPrEx>
          <w:tblLook w:val="01E0" w:firstRow="1" w:lastRow="1" w:firstColumn="1" w:lastColumn="1" w:noHBand="0" w:noVBand="0"/>
        </w:tblPrEx>
        <w:trPr>
          <w:trHeight w:val="368"/>
        </w:trPr>
        <w:tc>
          <w:tcPr>
            <w:tcW w:w="1447" w:type="dxa"/>
            <w:vMerge/>
            <w:vAlign w:val="center"/>
          </w:tcPr>
          <w:p w14:paraId="423464DC"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6F0E3378" w14:textId="77777777" w:rsidR="007F3A89" w:rsidRPr="00367753" w:rsidRDefault="007F3A89" w:rsidP="002B045F">
            <w:pPr>
              <w:keepNext/>
              <w:keepLines/>
              <w:numPr>
                <w:ilvl w:val="0"/>
                <w:numId w:val="83"/>
              </w:numPr>
              <w:tabs>
                <w:tab w:val="clear" w:pos="360"/>
                <w:tab w:val="num" w:pos="210"/>
                <w:tab w:val="num" w:pos="503"/>
                <w:tab w:val="num" w:pos="643"/>
              </w:tabs>
              <w:autoSpaceDE w:val="0"/>
              <w:autoSpaceDN w:val="0"/>
              <w:adjustRightInd w:val="0"/>
              <w:spacing w:after="0" w:line="240" w:lineRule="auto"/>
              <w:ind w:left="210" w:hanging="210"/>
              <w:jc w:val="both"/>
              <w:outlineLvl w:val="2"/>
              <w:rPr>
                <w:rFonts w:ascii="Times New Roman" w:eastAsia="Cambria" w:hAnsi="Times New Roman"/>
              </w:rPr>
            </w:pPr>
            <w:bookmarkStart w:id="265" w:name="_Toc20572759"/>
            <w:bookmarkStart w:id="266" w:name="_Toc32586479"/>
            <w:bookmarkStart w:id="267" w:name="_Toc32587803"/>
            <w:bookmarkStart w:id="268" w:name="_Toc33002409"/>
            <w:bookmarkStart w:id="269" w:name="_Toc51239279"/>
            <w:bookmarkEnd w:id="265"/>
            <w:bookmarkEnd w:id="266"/>
            <w:bookmarkEnd w:id="267"/>
            <w:bookmarkEnd w:id="268"/>
            <w:bookmarkEnd w:id="269"/>
          </w:p>
        </w:tc>
        <w:tc>
          <w:tcPr>
            <w:tcW w:w="1701" w:type="dxa"/>
            <w:vMerge/>
            <w:vAlign w:val="center"/>
          </w:tcPr>
          <w:p w14:paraId="0ED983D9" w14:textId="77777777" w:rsidR="007F3A89" w:rsidRPr="00367753" w:rsidRDefault="007F3A89" w:rsidP="002B045F">
            <w:pPr>
              <w:keepNext/>
              <w:keepLines/>
              <w:numPr>
                <w:ilvl w:val="0"/>
                <w:numId w:val="83"/>
              </w:numPr>
              <w:tabs>
                <w:tab w:val="clear" w:pos="360"/>
                <w:tab w:val="num" w:pos="210"/>
                <w:tab w:val="num" w:pos="503"/>
                <w:tab w:val="num" w:pos="643"/>
              </w:tabs>
              <w:autoSpaceDE w:val="0"/>
              <w:autoSpaceDN w:val="0"/>
              <w:adjustRightInd w:val="0"/>
              <w:spacing w:after="0" w:line="240" w:lineRule="auto"/>
              <w:ind w:left="210" w:hanging="210"/>
              <w:jc w:val="both"/>
              <w:outlineLvl w:val="2"/>
              <w:rPr>
                <w:rFonts w:ascii="Times New Roman" w:eastAsia="Cambria" w:hAnsi="Times New Roman"/>
              </w:rPr>
            </w:pPr>
            <w:bookmarkStart w:id="270" w:name="_Toc20572760"/>
            <w:bookmarkStart w:id="271" w:name="_Toc32586480"/>
            <w:bookmarkStart w:id="272" w:name="_Toc32587804"/>
            <w:bookmarkStart w:id="273" w:name="_Toc33002410"/>
            <w:bookmarkStart w:id="274" w:name="_Toc51239280"/>
            <w:bookmarkEnd w:id="270"/>
            <w:bookmarkEnd w:id="271"/>
            <w:bookmarkEnd w:id="272"/>
            <w:bookmarkEnd w:id="273"/>
            <w:bookmarkEnd w:id="274"/>
          </w:p>
        </w:tc>
        <w:tc>
          <w:tcPr>
            <w:tcW w:w="1701" w:type="dxa"/>
            <w:shd w:val="clear" w:color="auto" w:fill="auto"/>
            <w:vAlign w:val="center"/>
          </w:tcPr>
          <w:p w14:paraId="49A3DC0C"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Mettre  en place un plan de circulation et des signalisations</w:t>
            </w:r>
          </w:p>
        </w:tc>
        <w:tc>
          <w:tcPr>
            <w:tcW w:w="1701" w:type="dxa"/>
            <w:shd w:val="clear" w:color="auto" w:fill="auto"/>
            <w:vAlign w:val="center"/>
          </w:tcPr>
          <w:p w14:paraId="2E3D8563"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Existence de plan de circulation,</w:t>
            </w:r>
          </w:p>
          <w:p w14:paraId="0932F651"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Nombre de panneaux de signalisation mis en place</w:t>
            </w:r>
          </w:p>
        </w:tc>
        <w:tc>
          <w:tcPr>
            <w:tcW w:w="1560" w:type="dxa"/>
          </w:tcPr>
          <w:p w14:paraId="0320429E"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 xml:space="preserve">Contrôle visuel </w:t>
            </w:r>
          </w:p>
        </w:tc>
        <w:tc>
          <w:tcPr>
            <w:tcW w:w="1134" w:type="dxa"/>
          </w:tcPr>
          <w:p w14:paraId="07A85BED"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vMerge/>
            <w:shd w:val="clear" w:color="auto" w:fill="auto"/>
            <w:vAlign w:val="center"/>
          </w:tcPr>
          <w:p w14:paraId="60DB533D" w14:textId="77777777" w:rsidR="007F3A89" w:rsidRPr="00367753" w:rsidRDefault="007F3A89" w:rsidP="002B045F">
            <w:pPr>
              <w:keepNext/>
              <w:keepLines/>
              <w:tabs>
                <w:tab w:val="num" w:pos="1353"/>
              </w:tab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59152836" w14:textId="77777777" w:rsidR="007F3A89" w:rsidRPr="00367753" w:rsidRDefault="007F3A89" w:rsidP="002B045F">
            <w:pPr>
              <w:keepNext/>
              <w:keepLines/>
              <w:spacing w:after="0" w:line="240" w:lineRule="auto"/>
              <w:jc w:val="both"/>
              <w:outlineLvl w:val="2"/>
              <w:rPr>
                <w:rFonts w:ascii="Times New Roman" w:hAnsi="Times New Roman"/>
              </w:rPr>
            </w:pPr>
          </w:p>
        </w:tc>
        <w:tc>
          <w:tcPr>
            <w:tcW w:w="1701" w:type="dxa"/>
            <w:vMerge/>
            <w:shd w:val="clear" w:color="auto" w:fill="auto"/>
            <w:vAlign w:val="center"/>
          </w:tcPr>
          <w:p w14:paraId="1BB4811A" w14:textId="77777777" w:rsidR="007F3A89" w:rsidRPr="00367753" w:rsidRDefault="007F3A89" w:rsidP="002B045F">
            <w:pPr>
              <w:keepNext/>
              <w:keepLines/>
              <w:spacing w:after="0" w:line="240" w:lineRule="auto"/>
              <w:jc w:val="both"/>
              <w:outlineLvl w:val="2"/>
              <w:rPr>
                <w:rFonts w:ascii="Times New Roman" w:hAnsi="Times New Roman"/>
              </w:rPr>
            </w:pPr>
          </w:p>
        </w:tc>
        <w:tc>
          <w:tcPr>
            <w:tcW w:w="993" w:type="dxa"/>
            <w:vMerge/>
            <w:vAlign w:val="center"/>
          </w:tcPr>
          <w:p w14:paraId="76C981FB" w14:textId="77777777" w:rsidR="007F3A89" w:rsidRPr="00367753" w:rsidRDefault="007F3A89" w:rsidP="002B045F">
            <w:pPr>
              <w:keepNext/>
              <w:keepLines/>
              <w:spacing w:after="0" w:line="240" w:lineRule="auto"/>
              <w:jc w:val="both"/>
              <w:outlineLvl w:val="2"/>
              <w:rPr>
                <w:rFonts w:ascii="Times New Roman" w:hAnsi="Times New Roman"/>
              </w:rPr>
            </w:pPr>
          </w:p>
        </w:tc>
      </w:tr>
      <w:tr w:rsidR="007F3A89" w:rsidRPr="004A1589" w14:paraId="32A7215D" w14:textId="77777777" w:rsidTr="005406DE">
        <w:tblPrEx>
          <w:tblLook w:val="01E0" w:firstRow="1" w:lastRow="1" w:firstColumn="1" w:lastColumn="1" w:noHBand="0" w:noVBand="0"/>
        </w:tblPrEx>
        <w:trPr>
          <w:trHeight w:val="1431"/>
        </w:trPr>
        <w:tc>
          <w:tcPr>
            <w:tcW w:w="1447" w:type="dxa"/>
            <w:vMerge w:val="restart"/>
            <w:vAlign w:val="center"/>
          </w:tcPr>
          <w:p w14:paraId="476DF7A4" w14:textId="77777777" w:rsidR="007F3A89" w:rsidRPr="003F2FC3" w:rsidRDefault="007F3A89" w:rsidP="002B045F">
            <w:pPr>
              <w:autoSpaceDE w:val="0"/>
              <w:autoSpaceDN w:val="0"/>
              <w:adjustRightInd w:val="0"/>
              <w:spacing w:after="0" w:line="240" w:lineRule="auto"/>
              <w:jc w:val="both"/>
              <w:rPr>
                <w:rFonts w:ascii="Times New Roman" w:eastAsia="Cambria" w:hAnsi="Times New Roman"/>
              </w:rPr>
            </w:pPr>
            <w:r w:rsidRPr="003F2FC3">
              <w:rPr>
                <w:rFonts w:ascii="Times New Roman" w:eastAsia="Cambria" w:hAnsi="Times New Roman"/>
              </w:rPr>
              <w:t>Renversement d’engin</w:t>
            </w:r>
          </w:p>
        </w:tc>
        <w:tc>
          <w:tcPr>
            <w:tcW w:w="1417" w:type="dxa"/>
            <w:vMerge w:val="restart"/>
            <w:shd w:val="clear" w:color="auto" w:fill="auto"/>
            <w:vAlign w:val="center"/>
          </w:tcPr>
          <w:p w14:paraId="60C239B9" w14:textId="77777777" w:rsidR="007F3A89" w:rsidRPr="00064CEA"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064CEA">
              <w:rPr>
                <w:rFonts w:ascii="Times New Roman" w:eastAsia="Cambria" w:hAnsi="Times New Roman"/>
              </w:rPr>
              <w:t>Engin défectueux</w:t>
            </w:r>
          </w:p>
          <w:p w14:paraId="162D64AC"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Absence de maintenance</w:t>
            </w:r>
          </w:p>
          <w:p w14:paraId="667BD4A0"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Mauvaise conduite</w:t>
            </w:r>
          </w:p>
          <w:p w14:paraId="3798FC88"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Personnel non qualifié</w:t>
            </w:r>
          </w:p>
          <w:p w14:paraId="031CB14C"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Une forte pente</w:t>
            </w:r>
          </w:p>
          <w:p w14:paraId="7ECA5373"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Glissement de terrain</w:t>
            </w:r>
          </w:p>
          <w:p w14:paraId="32F04E61" w14:textId="77777777" w:rsidR="007F3A89" w:rsidRPr="00367753" w:rsidRDefault="007F3A89" w:rsidP="002B045F">
            <w:pPr>
              <w:numPr>
                <w:ilvl w:val="0"/>
                <w:numId w:val="83"/>
              </w:numPr>
              <w:tabs>
                <w:tab w:val="clear" w:pos="360"/>
                <w:tab w:val="num" w:pos="210"/>
                <w:tab w:val="num" w:pos="503"/>
                <w:tab w:val="num" w:pos="643"/>
              </w:tabs>
              <w:autoSpaceDE w:val="0"/>
              <w:autoSpaceDN w:val="0"/>
              <w:adjustRightInd w:val="0"/>
              <w:spacing w:after="0" w:line="240" w:lineRule="auto"/>
              <w:ind w:left="210" w:hanging="210"/>
              <w:jc w:val="both"/>
              <w:rPr>
                <w:rFonts w:ascii="Times New Roman" w:eastAsia="Cambria" w:hAnsi="Times New Roman"/>
              </w:rPr>
            </w:pPr>
            <w:r w:rsidRPr="00F53558">
              <w:rPr>
                <w:rFonts w:ascii="Times New Roman" w:eastAsia="Cambria" w:hAnsi="Times New Roman"/>
              </w:rPr>
              <w:t>Engins non apte à la tâche</w:t>
            </w:r>
          </w:p>
        </w:tc>
        <w:tc>
          <w:tcPr>
            <w:tcW w:w="1701" w:type="dxa"/>
            <w:vMerge w:val="restart"/>
            <w:vAlign w:val="center"/>
          </w:tcPr>
          <w:p w14:paraId="47FBA37F"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Perte d’équipement et de matière</w:t>
            </w:r>
          </w:p>
          <w:p w14:paraId="1BBC2B30"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 xml:space="preserve">Fuite d’hydrocarbure </w:t>
            </w:r>
          </w:p>
          <w:p w14:paraId="1CD18112"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Incendie en cas d’ignition</w:t>
            </w:r>
          </w:p>
        </w:tc>
        <w:tc>
          <w:tcPr>
            <w:tcW w:w="1701" w:type="dxa"/>
            <w:shd w:val="clear" w:color="auto" w:fill="auto"/>
            <w:vAlign w:val="center"/>
          </w:tcPr>
          <w:p w14:paraId="2C513E98" w14:textId="77777777" w:rsidR="007F3A89" w:rsidRPr="00367753" w:rsidRDefault="007F3A89" w:rsidP="002B045F">
            <w:pPr>
              <w:tabs>
                <w:tab w:val="num" w:pos="503"/>
                <w:tab w:val="num" w:pos="135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Mettre en place des plannings de maintenance</w:t>
            </w:r>
          </w:p>
          <w:p w14:paraId="43DB29C1" w14:textId="77777777" w:rsidR="007F3A89" w:rsidRPr="00367753" w:rsidRDefault="007F3A89" w:rsidP="002B045F">
            <w:pPr>
              <w:keepNext/>
              <w:keepLines/>
              <w:tabs>
                <w:tab w:val="num" w:pos="503"/>
              </w:tabs>
              <w:autoSpaceDE w:val="0"/>
              <w:autoSpaceDN w:val="0"/>
              <w:adjustRightInd w:val="0"/>
              <w:spacing w:after="0" w:line="240" w:lineRule="auto"/>
              <w:jc w:val="both"/>
              <w:outlineLvl w:val="2"/>
              <w:rPr>
                <w:rFonts w:ascii="Times New Roman" w:eastAsia="Cambria" w:hAnsi="Times New Roman"/>
              </w:rPr>
            </w:pPr>
          </w:p>
        </w:tc>
        <w:tc>
          <w:tcPr>
            <w:tcW w:w="1701" w:type="dxa"/>
            <w:shd w:val="clear" w:color="auto" w:fill="auto"/>
            <w:vAlign w:val="center"/>
          </w:tcPr>
          <w:p w14:paraId="49DDB777"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Existence de planning de maintenance</w:t>
            </w:r>
          </w:p>
        </w:tc>
        <w:tc>
          <w:tcPr>
            <w:tcW w:w="1560" w:type="dxa"/>
          </w:tcPr>
          <w:p w14:paraId="59D42EB7"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Contrôle visuel</w:t>
            </w:r>
          </w:p>
        </w:tc>
        <w:tc>
          <w:tcPr>
            <w:tcW w:w="1134" w:type="dxa"/>
          </w:tcPr>
          <w:p w14:paraId="3C10FE31"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vMerge w:val="restart"/>
            <w:shd w:val="clear" w:color="auto" w:fill="auto"/>
            <w:vAlign w:val="center"/>
          </w:tcPr>
          <w:p w14:paraId="72F4843A" w14:textId="77777777" w:rsidR="007F3A89" w:rsidRPr="00367753" w:rsidRDefault="007F3A89" w:rsidP="002B045F">
            <w:pPr>
              <w:tabs>
                <w:tab w:val="num" w:pos="135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Mettre en œuvre les moyens mobiles d’intervention</w:t>
            </w:r>
          </w:p>
        </w:tc>
        <w:tc>
          <w:tcPr>
            <w:tcW w:w="1417" w:type="dxa"/>
            <w:vMerge w:val="restart"/>
            <w:shd w:val="clear" w:color="auto" w:fill="auto"/>
            <w:vAlign w:val="center"/>
          </w:tcPr>
          <w:p w14:paraId="29818A86"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Nombre et type de moyens d’intervention disponible</w:t>
            </w:r>
          </w:p>
        </w:tc>
        <w:tc>
          <w:tcPr>
            <w:tcW w:w="1701" w:type="dxa"/>
            <w:vMerge w:val="restart"/>
            <w:shd w:val="clear" w:color="auto" w:fill="auto"/>
            <w:vAlign w:val="center"/>
          </w:tcPr>
          <w:p w14:paraId="69AC0E6B"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 xml:space="preserve">Contrôle visuel </w:t>
            </w:r>
          </w:p>
        </w:tc>
        <w:tc>
          <w:tcPr>
            <w:tcW w:w="993" w:type="dxa"/>
            <w:vMerge w:val="restart"/>
          </w:tcPr>
          <w:p w14:paraId="08B2139D"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r>
      <w:tr w:rsidR="007F3A89" w:rsidRPr="004A1589" w14:paraId="71B236C9" w14:textId="77777777" w:rsidTr="005406DE">
        <w:tblPrEx>
          <w:tblLook w:val="01E0" w:firstRow="1" w:lastRow="1" w:firstColumn="1" w:lastColumn="1" w:noHBand="0" w:noVBand="0"/>
        </w:tblPrEx>
        <w:trPr>
          <w:trHeight w:val="1431"/>
        </w:trPr>
        <w:tc>
          <w:tcPr>
            <w:tcW w:w="1447" w:type="dxa"/>
            <w:vMerge/>
            <w:vAlign w:val="center"/>
          </w:tcPr>
          <w:p w14:paraId="50B7B085"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31FBBFF3" w14:textId="77777777" w:rsidR="007F3A89" w:rsidRPr="00367753" w:rsidRDefault="007F3A89" w:rsidP="002B045F">
            <w:pPr>
              <w:keepNext/>
              <w:keepLines/>
              <w:numPr>
                <w:ilvl w:val="0"/>
                <w:numId w:val="83"/>
              </w:numPr>
              <w:tabs>
                <w:tab w:val="clear" w:pos="360"/>
                <w:tab w:val="num" w:pos="210"/>
                <w:tab w:val="num" w:pos="503"/>
                <w:tab w:val="num" w:pos="643"/>
              </w:tabs>
              <w:autoSpaceDE w:val="0"/>
              <w:autoSpaceDN w:val="0"/>
              <w:adjustRightInd w:val="0"/>
              <w:spacing w:after="0" w:line="240" w:lineRule="auto"/>
              <w:ind w:left="210" w:hanging="210"/>
              <w:jc w:val="both"/>
              <w:outlineLvl w:val="2"/>
              <w:rPr>
                <w:rFonts w:ascii="Times New Roman" w:eastAsia="Cambria" w:hAnsi="Times New Roman"/>
              </w:rPr>
            </w:pPr>
            <w:bookmarkStart w:id="275" w:name="_Toc20572761"/>
            <w:bookmarkStart w:id="276" w:name="_Toc32586481"/>
            <w:bookmarkStart w:id="277" w:name="_Toc32587805"/>
            <w:bookmarkStart w:id="278" w:name="_Toc33002411"/>
            <w:bookmarkStart w:id="279" w:name="_Toc51239281"/>
            <w:bookmarkEnd w:id="275"/>
            <w:bookmarkEnd w:id="276"/>
            <w:bookmarkEnd w:id="277"/>
            <w:bookmarkEnd w:id="278"/>
            <w:bookmarkEnd w:id="279"/>
          </w:p>
        </w:tc>
        <w:tc>
          <w:tcPr>
            <w:tcW w:w="1701" w:type="dxa"/>
            <w:vMerge/>
            <w:vAlign w:val="center"/>
          </w:tcPr>
          <w:p w14:paraId="21FF9AC1"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701" w:type="dxa"/>
            <w:shd w:val="clear" w:color="auto" w:fill="auto"/>
            <w:vAlign w:val="center"/>
          </w:tcPr>
          <w:p w14:paraId="65E0B0E8" w14:textId="77777777" w:rsidR="007F3A89" w:rsidRPr="00367753" w:rsidRDefault="007F3A89" w:rsidP="002B045F">
            <w:pPr>
              <w:tabs>
                <w:tab w:val="num" w:pos="135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Procéder à des vérifications avant toute utilisation</w:t>
            </w:r>
          </w:p>
        </w:tc>
        <w:tc>
          <w:tcPr>
            <w:tcW w:w="1701" w:type="dxa"/>
            <w:shd w:val="clear" w:color="auto" w:fill="auto"/>
            <w:vAlign w:val="center"/>
          </w:tcPr>
          <w:p w14:paraId="77EFA977"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 xml:space="preserve">Effectivité des vérifications avant les utilisations </w:t>
            </w:r>
          </w:p>
        </w:tc>
        <w:tc>
          <w:tcPr>
            <w:tcW w:w="1560" w:type="dxa"/>
          </w:tcPr>
          <w:p w14:paraId="40453DBB"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Entretien avec les conducteurs</w:t>
            </w:r>
          </w:p>
        </w:tc>
        <w:tc>
          <w:tcPr>
            <w:tcW w:w="1134" w:type="dxa"/>
          </w:tcPr>
          <w:p w14:paraId="3B5E0062"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vMerge/>
            <w:shd w:val="clear" w:color="auto" w:fill="auto"/>
            <w:vAlign w:val="center"/>
          </w:tcPr>
          <w:p w14:paraId="20417417" w14:textId="77777777" w:rsidR="007F3A89" w:rsidRPr="00367753" w:rsidRDefault="007F3A89" w:rsidP="002B045F">
            <w:pPr>
              <w:keepNext/>
              <w:keepLines/>
              <w:tabs>
                <w:tab w:val="num" w:pos="503"/>
              </w:tabs>
              <w:autoSpaceDE w:val="0"/>
              <w:autoSpaceDN w:val="0"/>
              <w:adjustRightInd w:val="0"/>
              <w:spacing w:after="0" w:line="240" w:lineRule="auto"/>
              <w:ind w:left="210"/>
              <w:jc w:val="both"/>
              <w:outlineLvl w:val="2"/>
              <w:rPr>
                <w:rFonts w:ascii="Times New Roman" w:eastAsia="Cambria" w:hAnsi="Times New Roman"/>
              </w:rPr>
            </w:pPr>
          </w:p>
        </w:tc>
        <w:tc>
          <w:tcPr>
            <w:tcW w:w="1417" w:type="dxa"/>
            <w:vMerge/>
            <w:shd w:val="clear" w:color="auto" w:fill="auto"/>
            <w:vAlign w:val="center"/>
          </w:tcPr>
          <w:p w14:paraId="0A0F4A96" w14:textId="77777777" w:rsidR="007F3A89" w:rsidRPr="00367753" w:rsidRDefault="007F3A89" w:rsidP="002B045F">
            <w:pPr>
              <w:keepNext/>
              <w:keepLines/>
              <w:spacing w:after="0" w:line="240" w:lineRule="auto"/>
              <w:jc w:val="both"/>
              <w:outlineLvl w:val="2"/>
              <w:rPr>
                <w:rFonts w:ascii="Times New Roman" w:hAnsi="Times New Roman"/>
                <w:b/>
              </w:rPr>
            </w:pPr>
          </w:p>
        </w:tc>
        <w:tc>
          <w:tcPr>
            <w:tcW w:w="1701" w:type="dxa"/>
            <w:vMerge/>
            <w:shd w:val="clear" w:color="auto" w:fill="auto"/>
            <w:vAlign w:val="center"/>
          </w:tcPr>
          <w:p w14:paraId="07AD00C3" w14:textId="77777777" w:rsidR="007F3A89" w:rsidRPr="00367753" w:rsidRDefault="007F3A89" w:rsidP="002B045F">
            <w:pPr>
              <w:keepNext/>
              <w:keepLines/>
              <w:spacing w:after="0" w:line="240" w:lineRule="auto"/>
              <w:jc w:val="both"/>
              <w:outlineLvl w:val="2"/>
              <w:rPr>
                <w:rFonts w:ascii="Times New Roman" w:hAnsi="Times New Roman"/>
                <w:b/>
              </w:rPr>
            </w:pPr>
          </w:p>
        </w:tc>
        <w:tc>
          <w:tcPr>
            <w:tcW w:w="993" w:type="dxa"/>
            <w:vMerge/>
            <w:vAlign w:val="center"/>
          </w:tcPr>
          <w:p w14:paraId="1302E906" w14:textId="77777777" w:rsidR="007F3A89" w:rsidRPr="00367753" w:rsidRDefault="007F3A89" w:rsidP="002B045F">
            <w:pPr>
              <w:keepNext/>
              <w:keepLines/>
              <w:spacing w:after="0" w:line="240" w:lineRule="auto"/>
              <w:jc w:val="both"/>
              <w:outlineLvl w:val="2"/>
              <w:rPr>
                <w:rFonts w:ascii="Times New Roman" w:hAnsi="Times New Roman"/>
                <w:b/>
              </w:rPr>
            </w:pPr>
          </w:p>
        </w:tc>
      </w:tr>
      <w:tr w:rsidR="007F3A89" w:rsidRPr="004A1589" w14:paraId="65B86716" w14:textId="77777777" w:rsidTr="005406DE">
        <w:tblPrEx>
          <w:tblLook w:val="01E0" w:firstRow="1" w:lastRow="1" w:firstColumn="1" w:lastColumn="1" w:noHBand="0" w:noVBand="0"/>
        </w:tblPrEx>
        <w:trPr>
          <w:trHeight w:val="1431"/>
        </w:trPr>
        <w:tc>
          <w:tcPr>
            <w:tcW w:w="1447" w:type="dxa"/>
            <w:vMerge/>
            <w:vAlign w:val="center"/>
          </w:tcPr>
          <w:p w14:paraId="5CECB248"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7F805855" w14:textId="77777777" w:rsidR="007F3A89" w:rsidRPr="00367753" w:rsidRDefault="007F3A89" w:rsidP="002B045F">
            <w:pPr>
              <w:keepNext/>
              <w:keepLines/>
              <w:numPr>
                <w:ilvl w:val="0"/>
                <w:numId w:val="83"/>
              </w:numPr>
              <w:tabs>
                <w:tab w:val="clear" w:pos="360"/>
                <w:tab w:val="num" w:pos="210"/>
                <w:tab w:val="num" w:pos="503"/>
                <w:tab w:val="num" w:pos="643"/>
              </w:tabs>
              <w:autoSpaceDE w:val="0"/>
              <w:autoSpaceDN w:val="0"/>
              <w:adjustRightInd w:val="0"/>
              <w:spacing w:after="0" w:line="240" w:lineRule="auto"/>
              <w:ind w:left="210" w:hanging="210"/>
              <w:jc w:val="both"/>
              <w:outlineLvl w:val="2"/>
              <w:rPr>
                <w:rFonts w:ascii="Times New Roman" w:eastAsia="Cambria" w:hAnsi="Times New Roman"/>
              </w:rPr>
            </w:pPr>
            <w:bookmarkStart w:id="280" w:name="_Toc20572762"/>
            <w:bookmarkStart w:id="281" w:name="_Toc32586482"/>
            <w:bookmarkStart w:id="282" w:name="_Toc32587806"/>
            <w:bookmarkStart w:id="283" w:name="_Toc33002412"/>
            <w:bookmarkStart w:id="284" w:name="_Toc51239282"/>
            <w:bookmarkEnd w:id="280"/>
            <w:bookmarkEnd w:id="281"/>
            <w:bookmarkEnd w:id="282"/>
            <w:bookmarkEnd w:id="283"/>
            <w:bookmarkEnd w:id="284"/>
          </w:p>
        </w:tc>
        <w:tc>
          <w:tcPr>
            <w:tcW w:w="1701" w:type="dxa"/>
            <w:vMerge/>
            <w:vAlign w:val="center"/>
          </w:tcPr>
          <w:p w14:paraId="79C9AF75"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701" w:type="dxa"/>
            <w:shd w:val="clear" w:color="auto" w:fill="auto"/>
            <w:vAlign w:val="center"/>
          </w:tcPr>
          <w:p w14:paraId="495D2200" w14:textId="77777777" w:rsidR="007F3A89" w:rsidRPr="00367753" w:rsidRDefault="007F3A89" w:rsidP="002B045F">
            <w:pPr>
              <w:tabs>
                <w:tab w:val="num" w:pos="135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Utiliser des engins adaptés aux tâches</w:t>
            </w:r>
          </w:p>
        </w:tc>
        <w:tc>
          <w:tcPr>
            <w:tcW w:w="1701" w:type="dxa"/>
            <w:shd w:val="clear" w:color="auto" w:fill="auto"/>
            <w:vAlign w:val="center"/>
          </w:tcPr>
          <w:p w14:paraId="14EE35A4"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Nature et type d’engins présents sur site</w:t>
            </w:r>
          </w:p>
        </w:tc>
        <w:tc>
          <w:tcPr>
            <w:tcW w:w="1560" w:type="dxa"/>
          </w:tcPr>
          <w:p w14:paraId="118C8DAD" w14:textId="77777777" w:rsidR="007F3A89" w:rsidRPr="00367753" w:rsidRDefault="007F3A89" w:rsidP="002B045F">
            <w:pPr>
              <w:tabs>
                <w:tab w:val="num" w:pos="135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Contrôle visuel</w:t>
            </w:r>
          </w:p>
        </w:tc>
        <w:tc>
          <w:tcPr>
            <w:tcW w:w="1134" w:type="dxa"/>
          </w:tcPr>
          <w:p w14:paraId="5823E90F" w14:textId="77777777" w:rsidR="007F3A89" w:rsidRPr="00367753" w:rsidRDefault="007F3A89" w:rsidP="002B045F">
            <w:pPr>
              <w:keepNext/>
              <w:keepLines/>
              <w:tabs>
                <w:tab w:val="num" w:pos="503"/>
              </w:tabs>
              <w:autoSpaceDE w:val="0"/>
              <w:autoSpaceDN w:val="0"/>
              <w:adjustRightInd w:val="0"/>
              <w:spacing w:after="0" w:line="240" w:lineRule="auto"/>
              <w:ind w:left="210"/>
              <w:jc w:val="both"/>
              <w:outlineLvl w:val="2"/>
              <w:rPr>
                <w:rFonts w:ascii="Times New Roman" w:eastAsia="Cambria" w:hAnsi="Times New Roman"/>
              </w:rPr>
            </w:pPr>
          </w:p>
        </w:tc>
        <w:tc>
          <w:tcPr>
            <w:tcW w:w="1559" w:type="dxa"/>
            <w:vMerge/>
            <w:shd w:val="clear" w:color="auto" w:fill="auto"/>
            <w:vAlign w:val="center"/>
          </w:tcPr>
          <w:p w14:paraId="74B0BBAA" w14:textId="77777777" w:rsidR="007F3A89" w:rsidRPr="00367753" w:rsidRDefault="007F3A89" w:rsidP="002B045F">
            <w:pPr>
              <w:keepNext/>
              <w:keepLines/>
              <w:tabs>
                <w:tab w:val="num" w:pos="503"/>
              </w:tabs>
              <w:autoSpaceDE w:val="0"/>
              <w:autoSpaceDN w:val="0"/>
              <w:adjustRightInd w:val="0"/>
              <w:spacing w:after="0" w:line="240" w:lineRule="auto"/>
              <w:ind w:left="210"/>
              <w:jc w:val="both"/>
              <w:outlineLvl w:val="2"/>
              <w:rPr>
                <w:rFonts w:ascii="Times New Roman" w:eastAsia="Cambria" w:hAnsi="Times New Roman"/>
              </w:rPr>
            </w:pPr>
          </w:p>
        </w:tc>
        <w:tc>
          <w:tcPr>
            <w:tcW w:w="1417" w:type="dxa"/>
            <w:vMerge/>
            <w:shd w:val="clear" w:color="auto" w:fill="auto"/>
            <w:vAlign w:val="center"/>
          </w:tcPr>
          <w:p w14:paraId="3B1C5315" w14:textId="77777777" w:rsidR="007F3A89" w:rsidRPr="00367753" w:rsidRDefault="007F3A89" w:rsidP="002B045F">
            <w:pPr>
              <w:keepNext/>
              <w:keepLines/>
              <w:spacing w:after="0" w:line="240" w:lineRule="auto"/>
              <w:jc w:val="both"/>
              <w:outlineLvl w:val="2"/>
              <w:rPr>
                <w:rFonts w:ascii="Times New Roman" w:hAnsi="Times New Roman"/>
                <w:b/>
              </w:rPr>
            </w:pPr>
          </w:p>
        </w:tc>
        <w:tc>
          <w:tcPr>
            <w:tcW w:w="1701" w:type="dxa"/>
            <w:vMerge/>
            <w:shd w:val="clear" w:color="auto" w:fill="auto"/>
            <w:vAlign w:val="center"/>
          </w:tcPr>
          <w:p w14:paraId="48AC1CE0" w14:textId="77777777" w:rsidR="007F3A89" w:rsidRPr="00367753" w:rsidRDefault="007F3A89" w:rsidP="002B045F">
            <w:pPr>
              <w:keepNext/>
              <w:keepLines/>
              <w:spacing w:after="0" w:line="240" w:lineRule="auto"/>
              <w:jc w:val="both"/>
              <w:outlineLvl w:val="2"/>
              <w:rPr>
                <w:rFonts w:ascii="Times New Roman" w:hAnsi="Times New Roman"/>
                <w:b/>
              </w:rPr>
            </w:pPr>
          </w:p>
        </w:tc>
        <w:tc>
          <w:tcPr>
            <w:tcW w:w="993" w:type="dxa"/>
            <w:vMerge/>
            <w:vAlign w:val="center"/>
          </w:tcPr>
          <w:p w14:paraId="0DDCABD3" w14:textId="77777777" w:rsidR="007F3A89" w:rsidRPr="00367753" w:rsidRDefault="007F3A89" w:rsidP="002B045F">
            <w:pPr>
              <w:keepNext/>
              <w:keepLines/>
              <w:spacing w:after="0" w:line="240" w:lineRule="auto"/>
              <w:jc w:val="both"/>
              <w:outlineLvl w:val="2"/>
              <w:rPr>
                <w:rFonts w:ascii="Times New Roman" w:hAnsi="Times New Roman"/>
                <w:b/>
              </w:rPr>
            </w:pPr>
          </w:p>
        </w:tc>
      </w:tr>
      <w:tr w:rsidR="007F3A89" w:rsidRPr="004A1589" w14:paraId="59F10186" w14:textId="77777777" w:rsidTr="005406DE">
        <w:tblPrEx>
          <w:tblLook w:val="01E0" w:firstRow="1" w:lastRow="1" w:firstColumn="1" w:lastColumn="1" w:noHBand="0" w:noVBand="0"/>
        </w:tblPrEx>
        <w:trPr>
          <w:trHeight w:val="877"/>
        </w:trPr>
        <w:tc>
          <w:tcPr>
            <w:tcW w:w="1447" w:type="dxa"/>
            <w:vMerge w:val="restart"/>
            <w:vAlign w:val="center"/>
          </w:tcPr>
          <w:p w14:paraId="6E57A1FD" w14:textId="77777777" w:rsidR="007F3A89" w:rsidRPr="00064CEA" w:rsidRDefault="007F3A89" w:rsidP="002B045F">
            <w:pPr>
              <w:autoSpaceDE w:val="0"/>
              <w:autoSpaceDN w:val="0"/>
              <w:adjustRightInd w:val="0"/>
              <w:spacing w:after="0" w:line="240" w:lineRule="auto"/>
              <w:jc w:val="both"/>
              <w:rPr>
                <w:rFonts w:ascii="Times New Roman" w:eastAsia="Cambria" w:hAnsi="Times New Roman"/>
              </w:rPr>
            </w:pPr>
            <w:r w:rsidRPr="003F2FC3">
              <w:rPr>
                <w:rFonts w:ascii="Times New Roman" w:eastAsia="Cambria" w:hAnsi="Times New Roman"/>
              </w:rPr>
              <w:t>Incendie au niveau d’un engin</w:t>
            </w:r>
          </w:p>
          <w:p w14:paraId="32EE4F70"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vMerge w:val="restart"/>
            <w:shd w:val="clear" w:color="auto" w:fill="auto"/>
            <w:vAlign w:val="center"/>
          </w:tcPr>
          <w:p w14:paraId="7B6A3E25" w14:textId="5EBAB092"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Court-circuit électrique de l’alimentation électrique</w:t>
            </w:r>
          </w:p>
        </w:tc>
        <w:tc>
          <w:tcPr>
            <w:tcW w:w="1701" w:type="dxa"/>
            <w:vMerge w:val="restart"/>
            <w:vAlign w:val="center"/>
          </w:tcPr>
          <w:p w14:paraId="35DF1611" w14:textId="77777777" w:rsidR="007F3A89" w:rsidRPr="00367753" w:rsidRDefault="007F3A89" w:rsidP="002B045F">
            <w:pPr>
              <w:spacing w:after="0" w:line="240" w:lineRule="auto"/>
              <w:contextualSpacing/>
              <w:jc w:val="both"/>
              <w:rPr>
                <w:rFonts w:ascii="Times New Roman" w:eastAsia="Cambria" w:hAnsi="Times New Roman"/>
              </w:rPr>
            </w:pPr>
            <w:r w:rsidRPr="00F53558">
              <w:rPr>
                <w:rFonts w:ascii="Times New Roman" w:eastAsia="Cambria" w:hAnsi="Times New Roman"/>
              </w:rPr>
              <w:t>Brulures de personnes,</w:t>
            </w:r>
          </w:p>
          <w:p w14:paraId="4A5E5122" w14:textId="77777777" w:rsidR="007F3A89" w:rsidRPr="00367753" w:rsidRDefault="007F3A89" w:rsidP="002B045F">
            <w:pPr>
              <w:spacing w:after="0" w:line="240" w:lineRule="auto"/>
              <w:contextualSpacing/>
              <w:jc w:val="both"/>
              <w:rPr>
                <w:rFonts w:ascii="Times New Roman" w:eastAsia="Cambria" w:hAnsi="Times New Roman"/>
              </w:rPr>
            </w:pPr>
            <w:r w:rsidRPr="00F53558">
              <w:rPr>
                <w:rFonts w:ascii="Times New Roman" w:eastAsia="Cambria" w:hAnsi="Times New Roman"/>
              </w:rPr>
              <w:t>Pollution des sols due aux eaux d’extinction incendie</w:t>
            </w:r>
          </w:p>
        </w:tc>
        <w:tc>
          <w:tcPr>
            <w:tcW w:w="1701" w:type="dxa"/>
            <w:shd w:val="clear" w:color="auto" w:fill="auto"/>
            <w:vAlign w:val="center"/>
          </w:tcPr>
          <w:p w14:paraId="1F5B5FB8" w14:textId="77777777" w:rsidR="007F3A89" w:rsidRPr="004A1589" w:rsidRDefault="005406DE"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Entretenir régulièrement</w:t>
            </w:r>
            <w:r w:rsidR="007F3A89" w:rsidRPr="00F53558">
              <w:rPr>
                <w:rFonts w:ascii="Times New Roman" w:hAnsi="Times New Roman"/>
              </w:rPr>
              <w:t xml:space="preserve"> les engins</w:t>
            </w:r>
          </w:p>
          <w:p w14:paraId="0F73CB92"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701" w:type="dxa"/>
            <w:shd w:val="clear" w:color="auto" w:fill="auto"/>
            <w:vAlign w:val="center"/>
          </w:tcPr>
          <w:p w14:paraId="68555C94"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Nombre d’engin ayant fait l’objet de vérification réglementaire,</w:t>
            </w:r>
          </w:p>
          <w:p w14:paraId="2DCD90FA"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Fréquence des entretiens</w:t>
            </w:r>
          </w:p>
        </w:tc>
        <w:tc>
          <w:tcPr>
            <w:tcW w:w="1560" w:type="dxa"/>
          </w:tcPr>
          <w:p w14:paraId="423FA049"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Contrôle visuel,</w:t>
            </w:r>
          </w:p>
          <w:p w14:paraId="1DF4E5B7"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Carnet d’entretien des engins</w:t>
            </w:r>
          </w:p>
        </w:tc>
        <w:tc>
          <w:tcPr>
            <w:tcW w:w="1134" w:type="dxa"/>
          </w:tcPr>
          <w:p w14:paraId="571D651C"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vMerge w:val="restart"/>
            <w:shd w:val="clear" w:color="auto" w:fill="auto"/>
            <w:vAlign w:val="center"/>
          </w:tcPr>
          <w:p w14:paraId="1DBCD5E4" w14:textId="77777777" w:rsidR="007F3A89" w:rsidRPr="00367753" w:rsidRDefault="007F3A89" w:rsidP="002B045F">
            <w:pPr>
              <w:tabs>
                <w:tab w:val="num" w:pos="720"/>
              </w:tabs>
              <w:autoSpaceDE w:val="0"/>
              <w:autoSpaceDN w:val="0"/>
              <w:adjustRightInd w:val="0"/>
              <w:spacing w:after="0" w:line="240" w:lineRule="auto"/>
              <w:ind w:left="210"/>
              <w:jc w:val="both"/>
              <w:rPr>
                <w:rFonts w:ascii="Times New Roman" w:eastAsia="Cambria" w:hAnsi="Times New Roman"/>
              </w:rPr>
            </w:pPr>
            <w:r w:rsidRPr="00F53558">
              <w:rPr>
                <w:rFonts w:ascii="Times New Roman" w:eastAsia="Cambria" w:hAnsi="Times New Roman"/>
              </w:rPr>
              <w:t>Mettre en œuvre les moyens d’extinction d’incendie</w:t>
            </w:r>
          </w:p>
        </w:tc>
        <w:tc>
          <w:tcPr>
            <w:tcW w:w="1417" w:type="dxa"/>
            <w:vMerge w:val="restart"/>
            <w:shd w:val="clear" w:color="auto" w:fill="auto"/>
          </w:tcPr>
          <w:p w14:paraId="706642D3" w14:textId="77777777" w:rsidR="007F3A89" w:rsidRPr="00367753" w:rsidRDefault="007F3A89" w:rsidP="002B04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Nombre et types de moyens d’extinction (extincteurs) d’incendie disponibles sur le site</w:t>
            </w:r>
          </w:p>
        </w:tc>
        <w:tc>
          <w:tcPr>
            <w:tcW w:w="1701" w:type="dxa"/>
            <w:vMerge w:val="restart"/>
            <w:shd w:val="clear" w:color="auto" w:fill="auto"/>
          </w:tcPr>
          <w:p w14:paraId="1E1E7EEF" w14:textId="77777777" w:rsidR="007F3A89" w:rsidRPr="00367753" w:rsidRDefault="007F3A89" w:rsidP="002B04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Contrôle visuel</w:t>
            </w:r>
          </w:p>
        </w:tc>
        <w:tc>
          <w:tcPr>
            <w:tcW w:w="993" w:type="dxa"/>
            <w:vMerge w:val="restart"/>
          </w:tcPr>
          <w:p w14:paraId="12F8480E"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r>
      <w:tr w:rsidR="007F3A89" w:rsidRPr="004A1589" w14:paraId="29FF9AD7" w14:textId="77777777" w:rsidTr="005406DE">
        <w:tblPrEx>
          <w:tblLook w:val="01E0" w:firstRow="1" w:lastRow="1" w:firstColumn="1" w:lastColumn="1" w:noHBand="0" w:noVBand="0"/>
        </w:tblPrEx>
        <w:trPr>
          <w:trHeight w:val="1606"/>
        </w:trPr>
        <w:tc>
          <w:tcPr>
            <w:tcW w:w="1447" w:type="dxa"/>
            <w:vMerge/>
            <w:vAlign w:val="center"/>
          </w:tcPr>
          <w:p w14:paraId="0DD4539D"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25987106" w14:textId="77777777" w:rsidR="007F3A89" w:rsidRPr="00367753" w:rsidRDefault="007F3A89" w:rsidP="002B045F">
            <w:pPr>
              <w:keepNext/>
              <w:keepLines/>
              <w:spacing w:after="0" w:line="240" w:lineRule="auto"/>
              <w:jc w:val="both"/>
              <w:outlineLvl w:val="2"/>
              <w:rPr>
                <w:rFonts w:ascii="Times New Roman" w:eastAsia="Cambria" w:hAnsi="Times New Roman"/>
              </w:rPr>
            </w:pPr>
          </w:p>
        </w:tc>
        <w:tc>
          <w:tcPr>
            <w:tcW w:w="1701" w:type="dxa"/>
            <w:vMerge/>
            <w:vAlign w:val="center"/>
          </w:tcPr>
          <w:p w14:paraId="6434B57D" w14:textId="77777777" w:rsidR="007F3A89" w:rsidRPr="00367753" w:rsidRDefault="007F3A89" w:rsidP="002B045F">
            <w:pPr>
              <w:keepNext/>
              <w:keepLines/>
              <w:spacing w:after="0" w:line="240" w:lineRule="auto"/>
              <w:contextualSpacing/>
              <w:jc w:val="both"/>
              <w:outlineLvl w:val="2"/>
              <w:rPr>
                <w:rFonts w:ascii="Times New Roman" w:eastAsia="Cambria" w:hAnsi="Times New Roman"/>
              </w:rPr>
            </w:pPr>
          </w:p>
        </w:tc>
        <w:tc>
          <w:tcPr>
            <w:tcW w:w="1701" w:type="dxa"/>
            <w:shd w:val="clear" w:color="auto" w:fill="auto"/>
            <w:vAlign w:val="center"/>
          </w:tcPr>
          <w:p w14:paraId="55237318" w14:textId="77777777" w:rsidR="007F3A89" w:rsidRPr="00367753"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Former les travailleurs sur l’utilisation des moyens de secours</w:t>
            </w:r>
          </w:p>
        </w:tc>
        <w:tc>
          <w:tcPr>
            <w:tcW w:w="1701" w:type="dxa"/>
            <w:shd w:val="clear" w:color="auto" w:fill="auto"/>
            <w:vAlign w:val="center"/>
          </w:tcPr>
          <w:p w14:paraId="4C035522"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Nombre de travailleurs ayant été formé</w:t>
            </w:r>
          </w:p>
        </w:tc>
        <w:tc>
          <w:tcPr>
            <w:tcW w:w="1560" w:type="dxa"/>
            <w:vAlign w:val="center"/>
          </w:tcPr>
          <w:p w14:paraId="36E5C508"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Attestation de formation</w:t>
            </w:r>
          </w:p>
        </w:tc>
        <w:tc>
          <w:tcPr>
            <w:tcW w:w="1134" w:type="dxa"/>
          </w:tcPr>
          <w:p w14:paraId="27C488EB"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vMerge/>
            <w:shd w:val="clear" w:color="auto" w:fill="auto"/>
            <w:vAlign w:val="center"/>
          </w:tcPr>
          <w:p w14:paraId="39C55E03" w14:textId="77777777" w:rsidR="007F3A89" w:rsidRPr="00367753" w:rsidRDefault="007F3A89" w:rsidP="002B045F">
            <w:pPr>
              <w:keepNext/>
              <w:keepLines/>
              <w:tabs>
                <w:tab w:val="num" w:pos="503"/>
              </w:tabs>
              <w:autoSpaceDE w:val="0"/>
              <w:autoSpaceDN w:val="0"/>
              <w:adjustRightInd w:val="0"/>
              <w:spacing w:after="0" w:line="240" w:lineRule="auto"/>
              <w:ind w:left="210"/>
              <w:jc w:val="both"/>
              <w:outlineLvl w:val="2"/>
              <w:rPr>
                <w:rFonts w:ascii="Times New Roman" w:eastAsia="Cambria" w:hAnsi="Times New Roman"/>
              </w:rPr>
            </w:pPr>
          </w:p>
        </w:tc>
        <w:tc>
          <w:tcPr>
            <w:tcW w:w="1417" w:type="dxa"/>
            <w:vMerge/>
            <w:shd w:val="clear" w:color="auto" w:fill="auto"/>
            <w:vAlign w:val="center"/>
          </w:tcPr>
          <w:p w14:paraId="63B46D3C" w14:textId="77777777" w:rsidR="007F3A89" w:rsidRPr="00367753" w:rsidRDefault="007F3A89" w:rsidP="002B045F">
            <w:pPr>
              <w:keepNext/>
              <w:keepLines/>
              <w:spacing w:after="0" w:line="240" w:lineRule="auto"/>
              <w:jc w:val="both"/>
              <w:outlineLvl w:val="2"/>
              <w:rPr>
                <w:rFonts w:ascii="Times New Roman" w:hAnsi="Times New Roman"/>
                <w:b/>
              </w:rPr>
            </w:pPr>
          </w:p>
        </w:tc>
        <w:tc>
          <w:tcPr>
            <w:tcW w:w="1701" w:type="dxa"/>
            <w:vMerge/>
            <w:shd w:val="clear" w:color="auto" w:fill="auto"/>
            <w:vAlign w:val="center"/>
          </w:tcPr>
          <w:p w14:paraId="1BCF6FF7" w14:textId="77777777" w:rsidR="007F3A89" w:rsidRPr="00367753" w:rsidRDefault="007F3A89" w:rsidP="002B045F">
            <w:pPr>
              <w:keepNext/>
              <w:keepLines/>
              <w:spacing w:after="0" w:line="240" w:lineRule="auto"/>
              <w:jc w:val="both"/>
              <w:outlineLvl w:val="2"/>
              <w:rPr>
                <w:rFonts w:ascii="Times New Roman" w:hAnsi="Times New Roman"/>
                <w:b/>
              </w:rPr>
            </w:pPr>
          </w:p>
        </w:tc>
        <w:tc>
          <w:tcPr>
            <w:tcW w:w="993" w:type="dxa"/>
            <w:vMerge/>
            <w:vAlign w:val="center"/>
          </w:tcPr>
          <w:p w14:paraId="0007100E" w14:textId="77777777" w:rsidR="007F3A89" w:rsidRPr="00367753" w:rsidRDefault="007F3A89" w:rsidP="002B045F">
            <w:pPr>
              <w:keepNext/>
              <w:keepLines/>
              <w:spacing w:after="0" w:line="240" w:lineRule="auto"/>
              <w:jc w:val="both"/>
              <w:outlineLvl w:val="2"/>
              <w:rPr>
                <w:rFonts w:ascii="Times New Roman" w:hAnsi="Times New Roman"/>
                <w:b/>
              </w:rPr>
            </w:pPr>
          </w:p>
        </w:tc>
      </w:tr>
      <w:tr w:rsidR="007F3A89" w:rsidRPr="004A1589" w14:paraId="0DA6FC75" w14:textId="77777777" w:rsidTr="005406DE">
        <w:tblPrEx>
          <w:tblLook w:val="01E0" w:firstRow="1" w:lastRow="1" w:firstColumn="1" w:lastColumn="1" w:noHBand="0" w:noVBand="0"/>
        </w:tblPrEx>
        <w:trPr>
          <w:trHeight w:val="350"/>
        </w:trPr>
        <w:tc>
          <w:tcPr>
            <w:tcW w:w="1447" w:type="dxa"/>
            <w:vMerge w:val="restart"/>
            <w:vAlign w:val="center"/>
          </w:tcPr>
          <w:p w14:paraId="4DE3F4F6" w14:textId="77777777" w:rsidR="007F3A89" w:rsidRPr="003F2FC3" w:rsidRDefault="007F3A89" w:rsidP="002B045F">
            <w:pPr>
              <w:autoSpaceDE w:val="0"/>
              <w:autoSpaceDN w:val="0"/>
              <w:adjustRightInd w:val="0"/>
              <w:spacing w:after="0" w:line="240" w:lineRule="auto"/>
              <w:jc w:val="both"/>
              <w:rPr>
                <w:rFonts w:ascii="Times New Roman" w:eastAsia="Cambria" w:hAnsi="Times New Roman"/>
              </w:rPr>
            </w:pPr>
            <w:r w:rsidRPr="003F2FC3">
              <w:rPr>
                <w:rFonts w:ascii="Times New Roman" w:eastAsia="Cambria" w:hAnsi="Times New Roman"/>
              </w:rPr>
              <w:t>Déversement d’hydrocarbures</w:t>
            </w:r>
          </w:p>
        </w:tc>
        <w:tc>
          <w:tcPr>
            <w:tcW w:w="1417" w:type="dxa"/>
            <w:vMerge w:val="restart"/>
            <w:shd w:val="clear" w:color="auto" w:fill="auto"/>
            <w:vAlign w:val="center"/>
          </w:tcPr>
          <w:p w14:paraId="3D395417" w14:textId="77777777" w:rsidR="007F3A89" w:rsidRPr="00064CEA" w:rsidRDefault="007F3A89" w:rsidP="002B045F">
            <w:pPr>
              <w:spacing w:after="0" w:line="240" w:lineRule="auto"/>
              <w:jc w:val="both"/>
              <w:rPr>
                <w:rFonts w:ascii="Times New Roman" w:eastAsia="Cambria" w:hAnsi="Times New Roman"/>
              </w:rPr>
            </w:pPr>
            <w:r w:rsidRPr="00064CEA">
              <w:rPr>
                <w:rFonts w:ascii="Times New Roman" w:eastAsia="Cambria" w:hAnsi="Times New Roman"/>
              </w:rPr>
              <w:t>Fuite hydraulique d’un engin</w:t>
            </w:r>
          </w:p>
        </w:tc>
        <w:tc>
          <w:tcPr>
            <w:tcW w:w="1701" w:type="dxa"/>
            <w:vMerge w:val="restart"/>
            <w:vAlign w:val="center"/>
          </w:tcPr>
          <w:p w14:paraId="5B5BBE36" w14:textId="77777777" w:rsidR="007F3A89" w:rsidRPr="00367753" w:rsidRDefault="007F3A89" w:rsidP="002B045F">
            <w:pPr>
              <w:spacing w:after="0" w:line="240" w:lineRule="auto"/>
              <w:contextualSpacing/>
              <w:jc w:val="both"/>
              <w:rPr>
                <w:rFonts w:ascii="Times New Roman" w:eastAsia="Cambria" w:hAnsi="Times New Roman"/>
              </w:rPr>
            </w:pPr>
            <w:r w:rsidRPr="00F53558">
              <w:rPr>
                <w:rFonts w:ascii="Times New Roman" w:eastAsia="Cambria" w:hAnsi="Times New Roman"/>
              </w:rPr>
              <w:t>Pollution du sol/sous-sol,</w:t>
            </w:r>
          </w:p>
          <w:p w14:paraId="699CFEDF" w14:textId="77777777" w:rsidR="007F3A89" w:rsidRPr="00367753" w:rsidRDefault="007F3A89" w:rsidP="002B045F">
            <w:pPr>
              <w:spacing w:after="0" w:line="240" w:lineRule="auto"/>
              <w:contextualSpacing/>
              <w:jc w:val="both"/>
              <w:rPr>
                <w:rFonts w:ascii="Times New Roman" w:eastAsia="Cambria" w:hAnsi="Times New Roman"/>
              </w:rPr>
            </w:pPr>
            <w:r w:rsidRPr="00F53558">
              <w:rPr>
                <w:rFonts w:ascii="Times New Roman" w:eastAsia="Cambria" w:hAnsi="Times New Roman"/>
              </w:rPr>
              <w:t>Incendie après ignition</w:t>
            </w:r>
          </w:p>
        </w:tc>
        <w:tc>
          <w:tcPr>
            <w:tcW w:w="1701" w:type="dxa"/>
            <w:shd w:val="clear" w:color="auto" w:fill="auto"/>
            <w:vAlign w:val="center"/>
          </w:tcPr>
          <w:p w14:paraId="46EAA85F" w14:textId="3B14ACE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Entretenir régulièrement les engins</w:t>
            </w:r>
          </w:p>
        </w:tc>
        <w:tc>
          <w:tcPr>
            <w:tcW w:w="1701" w:type="dxa"/>
            <w:shd w:val="clear" w:color="auto" w:fill="auto"/>
            <w:vAlign w:val="center"/>
          </w:tcPr>
          <w:p w14:paraId="334A2BEA"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Nombre d’engin ayant fait l’objet de vérification réglementaire,</w:t>
            </w:r>
          </w:p>
          <w:p w14:paraId="3F837CF6" w14:textId="77777777" w:rsidR="007F3A89" w:rsidRPr="00367753" w:rsidRDefault="007F3A89" w:rsidP="002B045F">
            <w:pPr>
              <w:spacing w:after="0" w:line="240" w:lineRule="auto"/>
              <w:jc w:val="both"/>
              <w:rPr>
                <w:rFonts w:ascii="Times New Roman" w:hAnsi="Times New Roman"/>
              </w:rPr>
            </w:pPr>
            <w:r w:rsidRPr="00F53558">
              <w:rPr>
                <w:rFonts w:ascii="Times New Roman" w:hAnsi="Times New Roman"/>
              </w:rPr>
              <w:t>Fréquence des entretiens</w:t>
            </w:r>
          </w:p>
        </w:tc>
        <w:tc>
          <w:tcPr>
            <w:tcW w:w="1560" w:type="dxa"/>
          </w:tcPr>
          <w:p w14:paraId="325DB1C0"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Contrôle visuel,</w:t>
            </w:r>
          </w:p>
          <w:p w14:paraId="4F78D80F"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Carnet d’entretien des engins</w:t>
            </w:r>
          </w:p>
        </w:tc>
        <w:tc>
          <w:tcPr>
            <w:tcW w:w="1134" w:type="dxa"/>
          </w:tcPr>
          <w:p w14:paraId="6A0591F6"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tcBorders>
              <w:bottom w:val="single" w:sz="4" w:space="0" w:color="auto"/>
            </w:tcBorders>
            <w:shd w:val="clear" w:color="auto" w:fill="auto"/>
            <w:vAlign w:val="center"/>
          </w:tcPr>
          <w:p w14:paraId="72BD7463" w14:textId="77777777" w:rsidR="007F3A89" w:rsidRPr="00367753" w:rsidRDefault="007F3A89" w:rsidP="002B045F">
            <w:pPr>
              <w:tabs>
                <w:tab w:val="num" w:pos="720"/>
              </w:tabs>
              <w:autoSpaceDE w:val="0"/>
              <w:autoSpaceDN w:val="0"/>
              <w:adjustRightInd w:val="0"/>
              <w:spacing w:after="0" w:line="240" w:lineRule="auto"/>
              <w:ind w:left="210"/>
              <w:jc w:val="both"/>
              <w:rPr>
                <w:rFonts w:ascii="Times New Roman" w:eastAsia="Cambria" w:hAnsi="Times New Roman"/>
              </w:rPr>
            </w:pPr>
            <w:r w:rsidRPr="00F53558">
              <w:rPr>
                <w:rFonts w:ascii="Times New Roman" w:eastAsia="Cambria" w:hAnsi="Times New Roman"/>
              </w:rPr>
              <w:t>Mettre en œuvre les moyens d’extinction d’incendie</w:t>
            </w:r>
          </w:p>
        </w:tc>
        <w:tc>
          <w:tcPr>
            <w:tcW w:w="1417" w:type="dxa"/>
            <w:tcBorders>
              <w:bottom w:val="single" w:sz="4" w:space="0" w:color="auto"/>
            </w:tcBorders>
            <w:shd w:val="clear" w:color="auto" w:fill="auto"/>
            <w:vAlign w:val="center"/>
          </w:tcPr>
          <w:p w14:paraId="6926FAFD" w14:textId="77777777" w:rsidR="007F3A89" w:rsidRPr="00367753" w:rsidRDefault="007F3A89" w:rsidP="002B04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b/>
              </w:rPr>
            </w:pPr>
            <w:r w:rsidRPr="00F53558">
              <w:rPr>
                <w:rFonts w:ascii="Times New Roman" w:eastAsia="Cambria" w:hAnsi="Times New Roman"/>
              </w:rPr>
              <w:t xml:space="preserve">Nombre et types de moyens d’extinction (extincteurs) d’incendie disponibles sur le site </w:t>
            </w:r>
          </w:p>
        </w:tc>
        <w:tc>
          <w:tcPr>
            <w:tcW w:w="1701" w:type="dxa"/>
            <w:vMerge w:val="restart"/>
            <w:shd w:val="clear" w:color="auto" w:fill="auto"/>
            <w:vAlign w:val="center"/>
          </w:tcPr>
          <w:p w14:paraId="1777B406" w14:textId="77777777" w:rsidR="007F3A89" w:rsidRPr="00367753" w:rsidRDefault="007F3A89" w:rsidP="002B04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b/>
              </w:rPr>
            </w:pPr>
            <w:r w:rsidRPr="00F53558">
              <w:rPr>
                <w:rFonts w:ascii="Times New Roman" w:eastAsia="Cambria" w:hAnsi="Times New Roman"/>
              </w:rPr>
              <w:t>Contrôle visuel</w:t>
            </w:r>
          </w:p>
        </w:tc>
        <w:tc>
          <w:tcPr>
            <w:tcW w:w="993" w:type="dxa"/>
            <w:vMerge w:val="restart"/>
          </w:tcPr>
          <w:p w14:paraId="6642042C"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r>
      <w:tr w:rsidR="007F3A89" w:rsidRPr="004A1589" w14:paraId="74979629" w14:textId="77777777" w:rsidTr="005406DE">
        <w:tblPrEx>
          <w:tblLook w:val="01E0" w:firstRow="1" w:lastRow="1" w:firstColumn="1" w:lastColumn="1" w:noHBand="0" w:noVBand="0"/>
        </w:tblPrEx>
        <w:trPr>
          <w:trHeight w:val="1431"/>
        </w:trPr>
        <w:tc>
          <w:tcPr>
            <w:tcW w:w="1447" w:type="dxa"/>
            <w:vMerge/>
            <w:vAlign w:val="center"/>
          </w:tcPr>
          <w:p w14:paraId="5A2FBA44"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7409B185" w14:textId="77777777" w:rsidR="007F3A89" w:rsidRPr="00367753" w:rsidRDefault="007F3A89" w:rsidP="002B045F">
            <w:pPr>
              <w:keepNext/>
              <w:keepLines/>
              <w:spacing w:after="0" w:line="240" w:lineRule="auto"/>
              <w:jc w:val="both"/>
              <w:outlineLvl w:val="2"/>
              <w:rPr>
                <w:rFonts w:ascii="Times New Roman" w:eastAsia="Cambria" w:hAnsi="Times New Roman"/>
              </w:rPr>
            </w:pPr>
          </w:p>
        </w:tc>
        <w:tc>
          <w:tcPr>
            <w:tcW w:w="1701" w:type="dxa"/>
            <w:vMerge/>
            <w:vAlign w:val="center"/>
          </w:tcPr>
          <w:p w14:paraId="32EC2DF5" w14:textId="77777777" w:rsidR="007F3A89" w:rsidRPr="00367753" w:rsidRDefault="007F3A89" w:rsidP="002B045F">
            <w:pPr>
              <w:keepNext/>
              <w:keepLines/>
              <w:spacing w:after="0" w:line="240" w:lineRule="auto"/>
              <w:contextualSpacing/>
              <w:jc w:val="both"/>
              <w:outlineLvl w:val="2"/>
              <w:rPr>
                <w:rFonts w:ascii="Times New Roman" w:eastAsia="Cambria" w:hAnsi="Times New Roman"/>
              </w:rPr>
            </w:pPr>
          </w:p>
        </w:tc>
        <w:tc>
          <w:tcPr>
            <w:tcW w:w="1701" w:type="dxa"/>
            <w:shd w:val="clear" w:color="auto" w:fill="auto"/>
            <w:vAlign w:val="center"/>
          </w:tcPr>
          <w:p w14:paraId="29ABE68C"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 xml:space="preserve">Mettre les réservoirs d’hydrocarbures sous rétention </w:t>
            </w:r>
          </w:p>
        </w:tc>
        <w:tc>
          <w:tcPr>
            <w:tcW w:w="1701" w:type="dxa"/>
            <w:shd w:val="clear" w:color="auto" w:fill="auto"/>
            <w:vAlign w:val="center"/>
          </w:tcPr>
          <w:p w14:paraId="42B85AD5"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Existence de rétention pour les réservoirs d’hydrocarbures</w:t>
            </w:r>
          </w:p>
        </w:tc>
        <w:tc>
          <w:tcPr>
            <w:tcW w:w="1560" w:type="dxa"/>
            <w:vAlign w:val="center"/>
          </w:tcPr>
          <w:p w14:paraId="35816C48"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Contrôle visuel</w:t>
            </w:r>
          </w:p>
        </w:tc>
        <w:tc>
          <w:tcPr>
            <w:tcW w:w="1134" w:type="dxa"/>
          </w:tcPr>
          <w:p w14:paraId="4123C3E6"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tcBorders>
              <w:top w:val="single" w:sz="4" w:space="0" w:color="auto"/>
            </w:tcBorders>
            <w:shd w:val="clear" w:color="auto" w:fill="auto"/>
            <w:vAlign w:val="center"/>
          </w:tcPr>
          <w:p w14:paraId="141F1BCF"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Prévoir des produits absorbants pour neutraliser les déversements d’hydrocarbures</w:t>
            </w:r>
          </w:p>
        </w:tc>
        <w:tc>
          <w:tcPr>
            <w:tcW w:w="1417" w:type="dxa"/>
            <w:tcBorders>
              <w:top w:val="single" w:sz="4" w:space="0" w:color="auto"/>
            </w:tcBorders>
            <w:shd w:val="clear" w:color="auto" w:fill="auto"/>
            <w:vAlign w:val="center"/>
          </w:tcPr>
          <w:p w14:paraId="087A9218"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Nature et type de produits absorbants disponibles sur site</w:t>
            </w:r>
          </w:p>
        </w:tc>
        <w:tc>
          <w:tcPr>
            <w:tcW w:w="1701" w:type="dxa"/>
            <w:vMerge/>
            <w:shd w:val="clear" w:color="auto" w:fill="auto"/>
          </w:tcPr>
          <w:p w14:paraId="6143578B" w14:textId="77777777" w:rsidR="007F3A89" w:rsidRPr="00367753" w:rsidRDefault="007F3A89" w:rsidP="002B045F">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outlineLvl w:val="2"/>
              <w:rPr>
                <w:rFonts w:ascii="Times New Roman" w:eastAsia="Cambria" w:hAnsi="Times New Roman"/>
              </w:rPr>
            </w:pPr>
          </w:p>
        </w:tc>
        <w:tc>
          <w:tcPr>
            <w:tcW w:w="993" w:type="dxa"/>
            <w:vMerge/>
            <w:vAlign w:val="center"/>
          </w:tcPr>
          <w:p w14:paraId="6F824B81"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b/>
              </w:rPr>
            </w:pPr>
          </w:p>
        </w:tc>
      </w:tr>
      <w:tr w:rsidR="007F3A89" w:rsidRPr="004A1589" w14:paraId="5CE49058" w14:textId="77777777" w:rsidTr="005406DE">
        <w:tblPrEx>
          <w:tblLook w:val="01E0" w:firstRow="1" w:lastRow="1" w:firstColumn="1" w:lastColumn="1" w:noHBand="0" w:noVBand="0"/>
        </w:tblPrEx>
        <w:trPr>
          <w:trHeight w:val="1431"/>
        </w:trPr>
        <w:tc>
          <w:tcPr>
            <w:tcW w:w="1447" w:type="dxa"/>
            <w:vMerge/>
            <w:vAlign w:val="center"/>
          </w:tcPr>
          <w:p w14:paraId="76689E4C"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vMerge/>
            <w:shd w:val="clear" w:color="auto" w:fill="auto"/>
            <w:vAlign w:val="center"/>
          </w:tcPr>
          <w:p w14:paraId="268DD01C" w14:textId="77777777" w:rsidR="007F3A89" w:rsidRPr="00367753" w:rsidRDefault="007F3A89" w:rsidP="002B045F">
            <w:pPr>
              <w:keepNext/>
              <w:keepLines/>
              <w:spacing w:after="0" w:line="240" w:lineRule="auto"/>
              <w:jc w:val="both"/>
              <w:outlineLvl w:val="2"/>
              <w:rPr>
                <w:rFonts w:ascii="Times New Roman" w:eastAsia="Cambria" w:hAnsi="Times New Roman"/>
              </w:rPr>
            </w:pPr>
          </w:p>
        </w:tc>
        <w:tc>
          <w:tcPr>
            <w:tcW w:w="1701" w:type="dxa"/>
            <w:vMerge/>
            <w:vAlign w:val="center"/>
          </w:tcPr>
          <w:p w14:paraId="29757773" w14:textId="77777777" w:rsidR="007F3A89" w:rsidRPr="00367753" w:rsidRDefault="007F3A89" w:rsidP="002B045F">
            <w:pPr>
              <w:keepNext/>
              <w:keepLines/>
              <w:spacing w:after="0" w:line="240" w:lineRule="auto"/>
              <w:contextualSpacing/>
              <w:jc w:val="both"/>
              <w:outlineLvl w:val="2"/>
              <w:rPr>
                <w:rFonts w:ascii="Times New Roman" w:eastAsia="Cambria" w:hAnsi="Times New Roman"/>
              </w:rPr>
            </w:pPr>
          </w:p>
        </w:tc>
        <w:tc>
          <w:tcPr>
            <w:tcW w:w="1701" w:type="dxa"/>
            <w:shd w:val="clear" w:color="auto" w:fill="auto"/>
            <w:vAlign w:val="center"/>
          </w:tcPr>
          <w:p w14:paraId="1A742FE0"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Former les travailleurs sur l’utilisation des moyens de secours</w:t>
            </w:r>
          </w:p>
          <w:p w14:paraId="765D6795"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701" w:type="dxa"/>
            <w:shd w:val="clear" w:color="auto" w:fill="auto"/>
            <w:vAlign w:val="center"/>
          </w:tcPr>
          <w:p w14:paraId="785BBCB5"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Nombre de travailleurs ayant été formé sur l’utilisation des moyens de secours</w:t>
            </w:r>
          </w:p>
        </w:tc>
        <w:tc>
          <w:tcPr>
            <w:tcW w:w="1560" w:type="dxa"/>
            <w:vAlign w:val="center"/>
          </w:tcPr>
          <w:p w14:paraId="72635613"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Attestation de formation</w:t>
            </w:r>
          </w:p>
        </w:tc>
        <w:tc>
          <w:tcPr>
            <w:tcW w:w="1134" w:type="dxa"/>
          </w:tcPr>
          <w:p w14:paraId="67EA0D83" w14:textId="77777777" w:rsidR="007F3A89" w:rsidRPr="00367753" w:rsidRDefault="007F3A89" w:rsidP="002B045F">
            <w:pPr>
              <w:tabs>
                <w:tab w:val="num" w:pos="503"/>
              </w:tabs>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DAO</w:t>
            </w:r>
          </w:p>
        </w:tc>
        <w:tc>
          <w:tcPr>
            <w:tcW w:w="1559" w:type="dxa"/>
            <w:shd w:val="clear" w:color="auto" w:fill="auto"/>
            <w:vAlign w:val="center"/>
          </w:tcPr>
          <w:p w14:paraId="1915491D" w14:textId="77777777" w:rsidR="007F3A89" w:rsidRPr="00367753" w:rsidRDefault="007F3A89" w:rsidP="002B045F">
            <w:pPr>
              <w:keepNext/>
              <w:keepLines/>
              <w:tabs>
                <w:tab w:val="num" w:pos="503"/>
              </w:tabs>
              <w:autoSpaceDE w:val="0"/>
              <w:autoSpaceDN w:val="0"/>
              <w:adjustRightInd w:val="0"/>
              <w:spacing w:after="0" w:line="240" w:lineRule="auto"/>
              <w:ind w:left="210"/>
              <w:jc w:val="both"/>
              <w:outlineLvl w:val="2"/>
              <w:rPr>
                <w:rFonts w:ascii="Times New Roman" w:eastAsia="Cambria" w:hAnsi="Times New Roman"/>
              </w:rPr>
            </w:pPr>
          </w:p>
        </w:tc>
        <w:tc>
          <w:tcPr>
            <w:tcW w:w="1417" w:type="dxa"/>
            <w:shd w:val="clear" w:color="auto" w:fill="auto"/>
            <w:vAlign w:val="center"/>
          </w:tcPr>
          <w:p w14:paraId="60A28DF0" w14:textId="77777777" w:rsidR="007F3A89" w:rsidRPr="00367753" w:rsidRDefault="007F3A89" w:rsidP="002B045F">
            <w:pPr>
              <w:keepNext/>
              <w:keepLines/>
              <w:spacing w:after="0" w:line="240" w:lineRule="auto"/>
              <w:jc w:val="both"/>
              <w:outlineLvl w:val="2"/>
              <w:rPr>
                <w:rFonts w:ascii="Times New Roman" w:hAnsi="Times New Roman"/>
                <w:b/>
              </w:rPr>
            </w:pPr>
          </w:p>
        </w:tc>
        <w:tc>
          <w:tcPr>
            <w:tcW w:w="1701" w:type="dxa"/>
            <w:shd w:val="clear" w:color="auto" w:fill="auto"/>
            <w:vAlign w:val="center"/>
          </w:tcPr>
          <w:p w14:paraId="572C1710" w14:textId="77777777" w:rsidR="007F3A89" w:rsidRPr="00367753" w:rsidRDefault="007F3A89" w:rsidP="002B045F">
            <w:pPr>
              <w:keepNext/>
              <w:keepLines/>
              <w:spacing w:after="0" w:line="240" w:lineRule="auto"/>
              <w:jc w:val="both"/>
              <w:outlineLvl w:val="2"/>
              <w:rPr>
                <w:rFonts w:ascii="Times New Roman" w:hAnsi="Times New Roman"/>
                <w:b/>
              </w:rPr>
            </w:pPr>
          </w:p>
        </w:tc>
        <w:tc>
          <w:tcPr>
            <w:tcW w:w="993" w:type="dxa"/>
            <w:vAlign w:val="center"/>
          </w:tcPr>
          <w:p w14:paraId="517DA9B6" w14:textId="77777777" w:rsidR="007F3A89" w:rsidRPr="00367753" w:rsidRDefault="007F3A89" w:rsidP="002B045F">
            <w:pPr>
              <w:keepNext/>
              <w:keepLines/>
              <w:spacing w:after="0" w:line="240" w:lineRule="auto"/>
              <w:jc w:val="both"/>
              <w:outlineLvl w:val="2"/>
              <w:rPr>
                <w:rFonts w:ascii="Times New Roman" w:hAnsi="Times New Roman"/>
                <w:b/>
              </w:rPr>
            </w:pPr>
          </w:p>
        </w:tc>
      </w:tr>
      <w:tr w:rsidR="007F3A89" w:rsidRPr="004A1589" w14:paraId="7103B19E" w14:textId="77777777" w:rsidTr="00D06378">
        <w:tblPrEx>
          <w:tblLook w:val="01E0" w:firstRow="1" w:lastRow="1" w:firstColumn="1" w:lastColumn="1" w:noHBand="0" w:noVBand="0"/>
        </w:tblPrEx>
        <w:trPr>
          <w:trHeight w:val="71"/>
        </w:trPr>
        <w:tc>
          <w:tcPr>
            <w:tcW w:w="16331" w:type="dxa"/>
            <w:gridSpan w:val="11"/>
            <w:shd w:val="clear" w:color="auto" w:fill="DEEAF6" w:themeFill="accent1" w:themeFillTint="33"/>
            <w:vAlign w:val="center"/>
          </w:tcPr>
          <w:p w14:paraId="47826905" w14:textId="77777777" w:rsidR="007F3A89" w:rsidRPr="003F2FC3" w:rsidRDefault="007F3A89" w:rsidP="002B045F">
            <w:pPr>
              <w:spacing w:after="0" w:line="240" w:lineRule="auto"/>
              <w:jc w:val="center"/>
              <w:rPr>
                <w:rFonts w:ascii="Times New Roman" w:eastAsia="Cambria" w:hAnsi="Times New Roman"/>
              </w:rPr>
            </w:pPr>
            <w:r w:rsidRPr="003F2FC3">
              <w:rPr>
                <w:rFonts w:ascii="Times New Roman" w:hAnsi="Times New Roman"/>
                <w:b/>
              </w:rPr>
              <w:t>Phase exploitation</w:t>
            </w:r>
          </w:p>
        </w:tc>
      </w:tr>
      <w:tr w:rsidR="007F3A89" w:rsidRPr="004A1589" w14:paraId="3D2013BF" w14:textId="77777777" w:rsidTr="005406DE">
        <w:tblPrEx>
          <w:tblLook w:val="01E0" w:firstRow="1" w:lastRow="1" w:firstColumn="1" w:lastColumn="1" w:noHBand="0" w:noVBand="0"/>
        </w:tblPrEx>
        <w:trPr>
          <w:trHeight w:val="513"/>
        </w:trPr>
        <w:tc>
          <w:tcPr>
            <w:tcW w:w="1447" w:type="dxa"/>
            <w:vMerge w:val="restart"/>
            <w:vAlign w:val="center"/>
          </w:tcPr>
          <w:p w14:paraId="35C1DB35" w14:textId="77777777" w:rsidR="007F3A89" w:rsidRPr="004A1589" w:rsidRDefault="007F3A89" w:rsidP="002B045F">
            <w:pPr>
              <w:spacing w:after="0" w:line="240" w:lineRule="auto"/>
              <w:jc w:val="both"/>
              <w:rPr>
                <w:rFonts w:ascii="Times New Roman" w:hAnsi="Times New Roman"/>
              </w:rPr>
            </w:pPr>
            <w:r w:rsidRPr="004A1589">
              <w:rPr>
                <w:rFonts w:ascii="Times New Roman" w:hAnsi="Times New Roman"/>
              </w:rPr>
              <w:t>Contact de câbles enterrés par engin ou outil à main lors des travaux à proximité des lignes souterraines</w:t>
            </w:r>
          </w:p>
        </w:tc>
        <w:tc>
          <w:tcPr>
            <w:tcW w:w="1417" w:type="dxa"/>
            <w:vMerge w:val="restart"/>
            <w:shd w:val="clear" w:color="auto" w:fill="auto"/>
            <w:vAlign w:val="center"/>
          </w:tcPr>
          <w:p w14:paraId="69034DCD"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Absence d’identification de l’emplacement des câbles enterrés,</w:t>
            </w:r>
          </w:p>
          <w:p w14:paraId="3ECCB19A" w14:textId="77777777" w:rsidR="007F3A89" w:rsidRPr="004A1589" w:rsidRDefault="007F3A89" w:rsidP="002B045F">
            <w:pPr>
              <w:tabs>
                <w:tab w:val="num" w:pos="643"/>
              </w:tabs>
              <w:spacing w:after="0" w:line="240" w:lineRule="auto"/>
              <w:jc w:val="both"/>
              <w:rPr>
                <w:rFonts w:ascii="Times New Roman" w:hAnsi="Times New Roman"/>
              </w:rPr>
            </w:pPr>
            <w:r w:rsidRPr="00F53558">
              <w:rPr>
                <w:rFonts w:ascii="Times New Roman" w:hAnsi="Times New Roman"/>
              </w:rPr>
              <w:t>Non-respect des mesures de sécurité</w:t>
            </w:r>
          </w:p>
        </w:tc>
        <w:tc>
          <w:tcPr>
            <w:tcW w:w="1701" w:type="dxa"/>
            <w:vMerge w:val="restart"/>
            <w:vAlign w:val="center"/>
          </w:tcPr>
          <w:p w14:paraId="4DC62BA6"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Endommagement de câble occasionnant des perturbations sur le réseau,</w:t>
            </w:r>
          </w:p>
          <w:p w14:paraId="46855CD1"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 xml:space="preserve">Choc électrique/ électrocution  chez l’opérateur </w:t>
            </w:r>
          </w:p>
        </w:tc>
        <w:tc>
          <w:tcPr>
            <w:tcW w:w="1701" w:type="dxa"/>
            <w:shd w:val="clear" w:color="auto" w:fill="auto"/>
            <w:vAlign w:val="center"/>
          </w:tcPr>
          <w:p w14:paraId="05468BC8"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Prévoir un repérage par un grillage avertisseur rouge placé à 20 cm au –dessus du câble,</w:t>
            </w:r>
          </w:p>
          <w:p w14:paraId="7E6D2090"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 </w:t>
            </w:r>
          </w:p>
        </w:tc>
        <w:tc>
          <w:tcPr>
            <w:tcW w:w="1701" w:type="dxa"/>
          </w:tcPr>
          <w:p w14:paraId="3B873B42"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Existence de grillage avertisseur</w:t>
            </w:r>
          </w:p>
        </w:tc>
        <w:tc>
          <w:tcPr>
            <w:tcW w:w="1560" w:type="dxa"/>
          </w:tcPr>
          <w:p w14:paraId="4DF9320F"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Contrôle visuel</w:t>
            </w:r>
          </w:p>
        </w:tc>
        <w:tc>
          <w:tcPr>
            <w:tcW w:w="1134" w:type="dxa"/>
            <w:shd w:val="clear" w:color="auto" w:fill="auto"/>
            <w:vAlign w:val="center"/>
          </w:tcPr>
          <w:p w14:paraId="6C02568B"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559" w:type="dxa"/>
            <w:shd w:val="clear" w:color="auto" w:fill="auto"/>
            <w:vAlign w:val="center"/>
          </w:tcPr>
          <w:p w14:paraId="30BEFE52" w14:textId="77777777" w:rsidR="007F3A89" w:rsidRPr="00367753" w:rsidRDefault="007F3A89" w:rsidP="002B04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mbria" w:hAnsi="Times New Roman"/>
              </w:rPr>
            </w:pPr>
            <w:r w:rsidRPr="00F53558">
              <w:rPr>
                <w:rFonts w:ascii="Times New Roman" w:eastAsia="Cambria" w:hAnsi="Times New Roman"/>
              </w:rPr>
              <w:t xml:space="preserve">Réparation des câbles endommagés </w:t>
            </w:r>
          </w:p>
        </w:tc>
        <w:tc>
          <w:tcPr>
            <w:tcW w:w="1417" w:type="dxa"/>
          </w:tcPr>
          <w:p w14:paraId="2A2F51F4"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Effectivité de la réparation des câbles endommagés</w:t>
            </w:r>
          </w:p>
        </w:tc>
        <w:tc>
          <w:tcPr>
            <w:tcW w:w="1701" w:type="dxa"/>
          </w:tcPr>
          <w:p w14:paraId="7467C006"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 xml:space="preserve">Contrôle visuel </w:t>
            </w:r>
          </w:p>
        </w:tc>
        <w:tc>
          <w:tcPr>
            <w:tcW w:w="993" w:type="dxa"/>
          </w:tcPr>
          <w:p w14:paraId="4B3EA3D6"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r>
      <w:tr w:rsidR="007F3A89" w:rsidRPr="004A1589" w14:paraId="4A5E8D75" w14:textId="77777777" w:rsidTr="005406DE">
        <w:tblPrEx>
          <w:tblLook w:val="01E0" w:firstRow="1" w:lastRow="1" w:firstColumn="1" w:lastColumn="1" w:noHBand="0" w:noVBand="0"/>
        </w:tblPrEx>
        <w:trPr>
          <w:trHeight w:val="511"/>
        </w:trPr>
        <w:tc>
          <w:tcPr>
            <w:tcW w:w="1447" w:type="dxa"/>
            <w:vMerge/>
            <w:vAlign w:val="center"/>
          </w:tcPr>
          <w:p w14:paraId="12A25969" w14:textId="77777777" w:rsidR="007F3A89" w:rsidRPr="00367753" w:rsidRDefault="007F3A89" w:rsidP="002B045F">
            <w:pPr>
              <w:keepNext/>
              <w:keepLines/>
              <w:spacing w:after="0" w:line="240" w:lineRule="auto"/>
              <w:contextualSpacing/>
              <w:jc w:val="both"/>
              <w:outlineLvl w:val="2"/>
              <w:rPr>
                <w:rFonts w:ascii="Times New Roman" w:eastAsia="Cambria" w:hAnsi="Times New Roman"/>
              </w:rPr>
            </w:pPr>
          </w:p>
        </w:tc>
        <w:tc>
          <w:tcPr>
            <w:tcW w:w="1417" w:type="dxa"/>
            <w:vMerge/>
            <w:shd w:val="clear" w:color="auto" w:fill="auto"/>
            <w:vAlign w:val="center"/>
          </w:tcPr>
          <w:p w14:paraId="794CCE82" w14:textId="77777777" w:rsidR="007F3A89" w:rsidRPr="00367753" w:rsidRDefault="007F3A89" w:rsidP="002B045F">
            <w:pPr>
              <w:keepNext/>
              <w:keepLines/>
              <w:tabs>
                <w:tab w:val="num" w:pos="643"/>
              </w:tabs>
              <w:spacing w:after="0" w:line="240" w:lineRule="auto"/>
              <w:jc w:val="both"/>
              <w:outlineLvl w:val="2"/>
              <w:rPr>
                <w:rFonts w:ascii="Times New Roman" w:eastAsia="Cambria" w:hAnsi="Times New Roman"/>
              </w:rPr>
            </w:pPr>
          </w:p>
        </w:tc>
        <w:tc>
          <w:tcPr>
            <w:tcW w:w="1701" w:type="dxa"/>
            <w:vMerge/>
            <w:vAlign w:val="center"/>
          </w:tcPr>
          <w:p w14:paraId="129B485E" w14:textId="77777777" w:rsidR="007F3A89" w:rsidRPr="00367753" w:rsidRDefault="007F3A89" w:rsidP="002B045F">
            <w:pPr>
              <w:keepNext/>
              <w:keepLines/>
              <w:numPr>
                <w:ilvl w:val="0"/>
                <w:numId w:val="83"/>
              </w:numPr>
              <w:tabs>
                <w:tab w:val="clear" w:pos="360"/>
                <w:tab w:val="num" w:pos="210"/>
                <w:tab w:val="num" w:pos="503"/>
                <w:tab w:val="num" w:pos="643"/>
              </w:tabs>
              <w:spacing w:after="0" w:line="240" w:lineRule="auto"/>
              <w:ind w:left="210" w:hanging="210"/>
              <w:jc w:val="both"/>
              <w:outlineLvl w:val="2"/>
              <w:rPr>
                <w:rFonts w:ascii="Times New Roman" w:eastAsia="Cambria" w:hAnsi="Times New Roman"/>
              </w:rPr>
            </w:pPr>
            <w:bookmarkStart w:id="285" w:name="_Toc20572763"/>
            <w:bookmarkStart w:id="286" w:name="_Toc32586483"/>
            <w:bookmarkStart w:id="287" w:name="_Toc32587807"/>
            <w:bookmarkStart w:id="288" w:name="_Toc33002413"/>
            <w:bookmarkStart w:id="289" w:name="_Toc51239283"/>
            <w:bookmarkEnd w:id="285"/>
            <w:bookmarkEnd w:id="286"/>
            <w:bookmarkEnd w:id="287"/>
            <w:bookmarkEnd w:id="288"/>
            <w:bookmarkEnd w:id="289"/>
          </w:p>
        </w:tc>
        <w:tc>
          <w:tcPr>
            <w:tcW w:w="1701" w:type="dxa"/>
            <w:shd w:val="clear" w:color="auto" w:fill="auto"/>
            <w:vAlign w:val="center"/>
          </w:tcPr>
          <w:p w14:paraId="6A33EA6E"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Sensibiliser les opérateurs qui interviennent à proximité des canalisations électriques souterraines sur  la distance maximale d’approche à respecter est de 1,5mètres et la présence d’un surveillant de sécurité électrique est nécessaire.</w:t>
            </w:r>
          </w:p>
        </w:tc>
        <w:tc>
          <w:tcPr>
            <w:tcW w:w="1701" w:type="dxa"/>
          </w:tcPr>
          <w:p w14:paraId="64B56536"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 xml:space="preserve">Effectivité du respect des distances sécuritaires </w:t>
            </w:r>
          </w:p>
        </w:tc>
        <w:tc>
          <w:tcPr>
            <w:tcW w:w="1560" w:type="dxa"/>
          </w:tcPr>
          <w:p w14:paraId="1DF8ADFF"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 xml:space="preserve">Entretien avec les opérateurs </w:t>
            </w:r>
          </w:p>
        </w:tc>
        <w:tc>
          <w:tcPr>
            <w:tcW w:w="1134" w:type="dxa"/>
            <w:shd w:val="clear" w:color="auto" w:fill="auto"/>
            <w:vAlign w:val="center"/>
          </w:tcPr>
          <w:p w14:paraId="6837E042"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 xml:space="preserve">Organisationnel </w:t>
            </w:r>
          </w:p>
        </w:tc>
        <w:tc>
          <w:tcPr>
            <w:tcW w:w="1559" w:type="dxa"/>
            <w:shd w:val="clear" w:color="auto" w:fill="auto"/>
            <w:vAlign w:val="center"/>
          </w:tcPr>
          <w:p w14:paraId="42A32EE6"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417" w:type="dxa"/>
          </w:tcPr>
          <w:p w14:paraId="094B0F1D" w14:textId="77777777" w:rsidR="007F3A89" w:rsidRPr="00367753" w:rsidRDefault="007F3A89" w:rsidP="002B045F">
            <w:pPr>
              <w:keepNext/>
              <w:keepLines/>
              <w:autoSpaceDE w:val="0"/>
              <w:autoSpaceDN w:val="0"/>
              <w:adjustRightInd w:val="0"/>
              <w:spacing w:after="0" w:line="240" w:lineRule="auto"/>
              <w:ind w:left="720"/>
              <w:jc w:val="both"/>
              <w:outlineLvl w:val="2"/>
              <w:rPr>
                <w:rFonts w:ascii="Times New Roman" w:hAnsi="Times New Roman"/>
              </w:rPr>
            </w:pPr>
          </w:p>
        </w:tc>
        <w:tc>
          <w:tcPr>
            <w:tcW w:w="1701" w:type="dxa"/>
          </w:tcPr>
          <w:p w14:paraId="1F8F920C" w14:textId="77777777" w:rsidR="007F3A89" w:rsidRPr="00367753" w:rsidRDefault="007F3A89" w:rsidP="002B045F">
            <w:pPr>
              <w:keepNext/>
              <w:keepLines/>
              <w:autoSpaceDE w:val="0"/>
              <w:autoSpaceDN w:val="0"/>
              <w:adjustRightInd w:val="0"/>
              <w:spacing w:after="0" w:line="240" w:lineRule="auto"/>
              <w:ind w:left="720"/>
              <w:jc w:val="both"/>
              <w:outlineLvl w:val="2"/>
              <w:rPr>
                <w:rFonts w:ascii="Times New Roman" w:hAnsi="Times New Roman"/>
              </w:rPr>
            </w:pPr>
          </w:p>
        </w:tc>
        <w:tc>
          <w:tcPr>
            <w:tcW w:w="993" w:type="dxa"/>
          </w:tcPr>
          <w:p w14:paraId="61E286E9" w14:textId="77777777" w:rsidR="007F3A89" w:rsidRPr="00367753" w:rsidRDefault="007F3A89" w:rsidP="002B045F">
            <w:pPr>
              <w:keepNext/>
              <w:keepLines/>
              <w:autoSpaceDE w:val="0"/>
              <w:autoSpaceDN w:val="0"/>
              <w:adjustRightInd w:val="0"/>
              <w:spacing w:after="0" w:line="240" w:lineRule="auto"/>
              <w:ind w:left="720"/>
              <w:jc w:val="both"/>
              <w:outlineLvl w:val="2"/>
              <w:rPr>
                <w:rFonts w:ascii="Times New Roman" w:hAnsi="Times New Roman"/>
              </w:rPr>
            </w:pPr>
          </w:p>
        </w:tc>
      </w:tr>
      <w:tr w:rsidR="007F3A89" w:rsidRPr="004A1589" w14:paraId="6D6409F1" w14:textId="77777777" w:rsidTr="005406DE">
        <w:tblPrEx>
          <w:tblLook w:val="01E0" w:firstRow="1" w:lastRow="1" w:firstColumn="1" w:lastColumn="1" w:noHBand="0" w:noVBand="0"/>
        </w:tblPrEx>
        <w:trPr>
          <w:trHeight w:val="511"/>
        </w:trPr>
        <w:tc>
          <w:tcPr>
            <w:tcW w:w="1447" w:type="dxa"/>
            <w:vMerge w:val="restart"/>
            <w:vAlign w:val="center"/>
          </w:tcPr>
          <w:p w14:paraId="2865A22A"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4A1589">
              <w:rPr>
                <w:rFonts w:ascii="Times New Roman" w:hAnsi="Times New Roman"/>
              </w:rPr>
              <w:t>Chutes de pylones</w:t>
            </w:r>
          </w:p>
        </w:tc>
        <w:tc>
          <w:tcPr>
            <w:tcW w:w="1417" w:type="dxa"/>
            <w:shd w:val="clear" w:color="auto" w:fill="auto"/>
            <w:vAlign w:val="center"/>
          </w:tcPr>
          <w:p w14:paraId="5E0AE4DF"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4A1589">
              <w:rPr>
                <w:rFonts w:ascii="Times New Roman" w:hAnsi="Times New Roman"/>
              </w:rPr>
              <w:t>Corrosion des ancrages/ Fatigue et usure</w:t>
            </w:r>
          </w:p>
        </w:tc>
        <w:tc>
          <w:tcPr>
            <w:tcW w:w="1701" w:type="dxa"/>
            <w:vMerge w:val="restart"/>
            <w:vAlign w:val="center"/>
          </w:tcPr>
          <w:p w14:paraId="62FB2104"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 xml:space="preserve">Destruction d’équipements, </w:t>
            </w:r>
          </w:p>
          <w:p w14:paraId="572E86C5"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Blessures</w:t>
            </w:r>
          </w:p>
        </w:tc>
        <w:tc>
          <w:tcPr>
            <w:tcW w:w="1701" w:type="dxa"/>
            <w:shd w:val="clear" w:color="auto" w:fill="auto"/>
            <w:vAlign w:val="center"/>
          </w:tcPr>
          <w:p w14:paraId="2EF5181F"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Procédure d’inspection et de suivi des structures (maintenance préventive)</w:t>
            </w:r>
          </w:p>
        </w:tc>
        <w:tc>
          <w:tcPr>
            <w:tcW w:w="1701" w:type="dxa"/>
          </w:tcPr>
          <w:p w14:paraId="0BAB2DF7"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Existence de planning de suivi,</w:t>
            </w:r>
          </w:p>
          <w:p w14:paraId="410F01E5"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Nombre de maintenance déjà réalisé</w:t>
            </w:r>
          </w:p>
        </w:tc>
        <w:tc>
          <w:tcPr>
            <w:tcW w:w="1560" w:type="dxa"/>
          </w:tcPr>
          <w:p w14:paraId="77C88BA0"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Contrôle de suivi,</w:t>
            </w:r>
          </w:p>
          <w:p w14:paraId="63A1665E"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Carnet d’entretien des installations</w:t>
            </w:r>
          </w:p>
        </w:tc>
        <w:tc>
          <w:tcPr>
            <w:tcW w:w="1134" w:type="dxa"/>
            <w:shd w:val="clear" w:color="auto" w:fill="auto"/>
            <w:vAlign w:val="center"/>
          </w:tcPr>
          <w:p w14:paraId="41E11E0F"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budget de fonctionnement</w:t>
            </w:r>
          </w:p>
        </w:tc>
        <w:tc>
          <w:tcPr>
            <w:tcW w:w="1559" w:type="dxa"/>
            <w:shd w:val="clear" w:color="auto" w:fill="auto"/>
          </w:tcPr>
          <w:p w14:paraId="744AED3A"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 xml:space="preserve">Information des populations environnantes sur les risques liés aux câbles </w:t>
            </w:r>
          </w:p>
        </w:tc>
        <w:tc>
          <w:tcPr>
            <w:tcW w:w="1417" w:type="dxa"/>
          </w:tcPr>
          <w:p w14:paraId="797BCAB8" w14:textId="77777777" w:rsidR="007F3A89" w:rsidRPr="00367753" w:rsidRDefault="007F3A89" w:rsidP="002B045F">
            <w:pPr>
              <w:tabs>
                <w:tab w:val="num" w:pos="720"/>
              </w:tabs>
              <w:spacing w:after="0" w:line="240" w:lineRule="auto"/>
              <w:jc w:val="both"/>
              <w:rPr>
                <w:rFonts w:ascii="Times New Roman" w:eastAsia="Cambria" w:hAnsi="Times New Roman"/>
              </w:rPr>
            </w:pPr>
            <w:r w:rsidRPr="00F53558">
              <w:rPr>
                <w:rFonts w:ascii="Times New Roman" w:eastAsia="Cambria" w:hAnsi="Times New Roman"/>
              </w:rPr>
              <w:t>Nombre de séances d’information/sensibilisation tenue</w:t>
            </w:r>
          </w:p>
        </w:tc>
        <w:tc>
          <w:tcPr>
            <w:tcW w:w="1701" w:type="dxa"/>
          </w:tcPr>
          <w:p w14:paraId="1D1CF067" w14:textId="77777777" w:rsidR="007F3A89" w:rsidRPr="00367753" w:rsidRDefault="007F3A89" w:rsidP="002B045F">
            <w:pPr>
              <w:tabs>
                <w:tab w:val="num" w:pos="720"/>
              </w:tabs>
              <w:spacing w:after="0" w:line="240" w:lineRule="auto"/>
              <w:jc w:val="both"/>
              <w:rPr>
                <w:rFonts w:ascii="Times New Roman" w:eastAsia="Cambria" w:hAnsi="Times New Roman"/>
              </w:rPr>
            </w:pPr>
            <w:r w:rsidRPr="00F53558">
              <w:rPr>
                <w:rFonts w:ascii="Times New Roman" w:eastAsia="Cambria" w:hAnsi="Times New Roman"/>
              </w:rPr>
              <w:t>PV de sensibilisation</w:t>
            </w:r>
          </w:p>
        </w:tc>
        <w:tc>
          <w:tcPr>
            <w:tcW w:w="993" w:type="dxa"/>
            <w:vAlign w:val="center"/>
          </w:tcPr>
          <w:p w14:paraId="7A3F671F"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r>
      <w:tr w:rsidR="007F3A89" w:rsidRPr="004A1589" w14:paraId="56ECD782" w14:textId="77777777" w:rsidTr="005406DE">
        <w:tblPrEx>
          <w:tblLook w:val="01E0" w:firstRow="1" w:lastRow="1" w:firstColumn="1" w:lastColumn="1" w:noHBand="0" w:noVBand="0"/>
        </w:tblPrEx>
        <w:trPr>
          <w:trHeight w:val="511"/>
        </w:trPr>
        <w:tc>
          <w:tcPr>
            <w:tcW w:w="1447" w:type="dxa"/>
            <w:vMerge/>
            <w:vAlign w:val="center"/>
          </w:tcPr>
          <w:p w14:paraId="31DE6228" w14:textId="77777777" w:rsidR="007F3A89" w:rsidRPr="00367753" w:rsidRDefault="007F3A89" w:rsidP="002B045F">
            <w:pPr>
              <w:keepNext/>
              <w:keepLines/>
              <w:spacing w:after="0" w:line="240" w:lineRule="auto"/>
              <w:contextualSpacing/>
              <w:jc w:val="both"/>
              <w:outlineLvl w:val="2"/>
              <w:rPr>
                <w:rFonts w:ascii="Times New Roman" w:eastAsia="Cambria" w:hAnsi="Times New Roman"/>
              </w:rPr>
            </w:pPr>
          </w:p>
        </w:tc>
        <w:tc>
          <w:tcPr>
            <w:tcW w:w="1417" w:type="dxa"/>
            <w:shd w:val="clear" w:color="auto" w:fill="auto"/>
            <w:vAlign w:val="center"/>
          </w:tcPr>
          <w:p w14:paraId="3B6858E5" w14:textId="77777777" w:rsidR="007F3A89" w:rsidRPr="00367753" w:rsidRDefault="007F3A89" w:rsidP="002B045F">
            <w:pPr>
              <w:tabs>
                <w:tab w:val="num" w:pos="643"/>
              </w:tabs>
              <w:spacing w:after="0" w:line="240" w:lineRule="auto"/>
              <w:jc w:val="both"/>
              <w:rPr>
                <w:rFonts w:ascii="Times New Roman" w:eastAsia="Cambria" w:hAnsi="Times New Roman"/>
              </w:rPr>
            </w:pPr>
            <w:r w:rsidRPr="00F53558">
              <w:rPr>
                <w:rFonts w:ascii="Times New Roman" w:hAnsi="Times New Roman"/>
              </w:rPr>
              <w:t>Collision par un véhicule</w:t>
            </w:r>
          </w:p>
        </w:tc>
        <w:tc>
          <w:tcPr>
            <w:tcW w:w="1701" w:type="dxa"/>
            <w:vMerge/>
            <w:vAlign w:val="center"/>
          </w:tcPr>
          <w:p w14:paraId="2D272428" w14:textId="77777777" w:rsidR="007F3A89" w:rsidRPr="00367753" w:rsidRDefault="007F3A89" w:rsidP="002B045F">
            <w:pPr>
              <w:keepNext/>
              <w:keepLines/>
              <w:numPr>
                <w:ilvl w:val="0"/>
                <w:numId w:val="83"/>
              </w:numPr>
              <w:tabs>
                <w:tab w:val="clear" w:pos="360"/>
                <w:tab w:val="num" w:pos="210"/>
                <w:tab w:val="num" w:pos="503"/>
                <w:tab w:val="num" w:pos="643"/>
              </w:tabs>
              <w:spacing w:after="0" w:line="240" w:lineRule="auto"/>
              <w:ind w:left="210" w:hanging="210"/>
              <w:jc w:val="both"/>
              <w:outlineLvl w:val="2"/>
              <w:rPr>
                <w:rFonts w:ascii="Times New Roman" w:eastAsia="Cambria" w:hAnsi="Times New Roman"/>
              </w:rPr>
            </w:pPr>
            <w:bookmarkStart w:id="290" w:name="_Toc20572764"/>
            <w:bookmarkStart w:id="291" w:name="_Toc32586484"/>
            <w:bookmarkStart w:id="292" w:name="_Toc32587808"/>
            <w:bookmarkStart w:id="293" w:name="_Toc33002414"/>
            <w:bookmarkStart w:id="294" w:name="_Toc51239284"/>
            <w:bookmarkEnd w:id="290"/>
            <w:bookmarkEnd w:id="291"/>
            <w:bookmarkEnd w:id="292"/>
            <w:bookmarkEnd w:id="293"/>
            <w:bookmarkEnd w:id="294"/>
          </w:p>
        </w:tc>
        <w:tc>
          <w:tcPr>
            <w:tcW w:w="1701" w:type="dxa"/>
            <w:shd w:val="clear" w:color="auto" w:fill="auto"/>
            <w:vAlign w:val="center"/>
          </w:tcPr>
          <w:p w14:paraId="51A2D9A3"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Respecter la distance entre la route et les lignes</w:t>
            </w:r>
          </w:p>
        </w:tc>
        <w:tc>
          <w:tcPr>
            <w:tcW w:w="1701" w:type="dxa"/>
          </w:tcPr>
          <w:p w14:paraId="6F842A83"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Distance entre les lignes et la route</w:t>
            </w:r>
          </w:p>
        </w:tc>
        <w:tc>
          <w:tcPr>
            <w:tcW w:w="1560" w:type="dxa"/>
          </w:tcPr>
          <w:p w14:paraId="3C5FDDCC"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Contrôle visuel</w:t>
            </w:r>
          </w:p>
        </w:tc>
        <w:tc>
          <w:tcPr>
            <w:tcW w:w="1134" w:type="dxa"/>
            <w:shd w:val="clear" w:color="auto" w:fill="auto"/>
            <w:vAlign w:val="center"/>
          </w:tcPr>
          <w:p w14:paraId="44CCBED7"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 xml:space="preserve">A prendre en compte lors de l’installation </w:t>
            </w:r>
          </w:p>
        </w:tc>
        <w:tc>
          <w:tcPr>
            <w:tcW w:w="1559" w:type="dxa"/>
            <w:shd w:val="clear" w:color="auto" w:fill="auto"/>
            <w:vAlign w:val="center"/>
          </w:tcPr>
          <w:p w14:paraId="7DC20EE0" w14:textId="77777777" w:rsidR="007F3A89" w:rsidRPr="00367753" w:rsidRDefault="007F3A89" w:rsidP="002B045F">
            <w:pPr>
              <w:keepNext/>
              <w:keepLines/>
              <w:numPr>
                <w:ilvl w:val="0"/>
                <w:numId w:val="83"/>
              </w:numPr>
              <w:tabs>
                <w:tab w:val="clear" w:pos="360"/>
                <w:tab w:val="num" w:pos="210"/>
                <w:tab w:val="num" w:pos="503"/>
                <w:tab w:val="num" w:pos="643"/>
              </w:tabs>
              <w:spacing w:after="0" w:line="240" w:lineRule="auto"/>
              <w:ind w:left="210" w:hanging="210"/>
              <w:jc w:val="both"/>
              <w:outlineLvl w:val="2"/>
              <w:rPr>
                <w:rFonts w:ascii="Times New Roman" w:eastAsia="Cambria" w:hAnsi="Times New Roman"/>
              </w:rPr>
            </w:pPr>
            <w:bookmarkStart w:id="295" w:name="_Toc20572765"/>
            <w:bookmarkStart w:id="296" w:name="_Toc32586485"/>
            <w:bookmarkStart w:id="297" w:name="_Toc32587809"/>
            <w:bookmarkStart w:id="298" w:name="_Toc33002415"/>
            <w:bookmarkStart w:id="299" w:name="_Toc51239285"/>
            <w:bookmarkEnd w:id="295"/>
            <w:bookmarkEnd w:id="296"/>
            <w:bookmarkEnd w:id="297"/>
            <w:bookmarkEnd w:id="298"/>
            <w:bookmarkEnd w:id="299"/>
          </w:p>
        </w:tc>
        <w:tc>
          <w:tcPr>
            <w:tcW w:w="1417" w:type="dxa"/>
          </w:tcPr>
          <w:p w14:paraId="18C1A03D"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1701" w:type="dxa"/>
          </w:tcPr>
          <w:p w14:paraId="572CF72F"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993" w:type="dxa"/>
            <w:vAlign w:val="center"/>
          </w:tcPr>
          <w:p w14:paraId="7313BAA9"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r>
      <w:tr w:rsidR="007F3A89" w:rsidRPr="004A1589" w14:paraId="007368F3" w14:textId="77777777" w:rsidTr="005406DE">
        <w:tblPrEx>
          <w:tblLook w:val="01E0" w:firstRow="1" w:lastRow="1" w:firstColumn="1" w:lastColumn="1" w:noHBand="0" w:noVBand="0"/>
        </w:tblPrEx>
        <w:trPr>
          <w:trHeight w:val="511"/>
        </w:trPr>
        <w:tc>
          <w:tcPr>
            <w:tcW w:w="1447" w:type="dxa"/>
            <w:vMerge/>
            <w:vAlign w:val="center"/>
          </w:tcPr>
          <w:p w14:paraId="571488A4" w14:textId="77777777" w:rsidR="007F3A89" w:rsidRPr="00367753" w:rsidRDefault="007F3A89" w:rsidP="002B045F">
            <w:pPr>
              <w:keepNext/>
              <w:keepLines/>
              <w:spacing w:after="0" w:line="240" w:lineRule="auto"/>
              <w:contextualSpacing/>
              <w:jc w:val="both"/>
              <w:outlineLvl w:val="2"/>
              <w:rPr>
                <w:rFonts w:ascii="Times New Roman" w:eastAsia="Cambria" w:hAnsi="Times New Roman"/>
              </w:rPr>
            </w:pPr>
          </w:p>
        </w:tc>
        <w:tc>
          <w:tcPr>
            <w:tcW w:w="1417" w:type="dxa"/>
            <w:shd w:val="clear" w:color="auto" w:fill="auto"/>
            <w:vAlign w:val="center"/>
          </w:tcPr>
          <w:p w14:paraId="49CAE36E" w14:textId="77777777" w:rsidR="007F3A89" w:rsidRPr="00367753" w:rsidRDefault="007F3A89" w:rsidP="002B045F">
            <w:pPr>
              <w:tabs>
                <w:tab w:val="num" w:pos="643"/>
              </w:tabs>
              <w:spacing w:after="0" w:line="240" w:lineRule="auto"/>
              <w:jc w:val="both"/>
              <w:rPr>
                <w:rFonts w:ascii="Times New Roman" w:eastAsia="Cambria" w:hAnsi="Times New Roman"/>
              </w:rPr>
            </w:pPr>
            <w:r w:rsidRPr="00F53558">
              <w:rPr>
                <w:rFonts w:ascii="Times New Roman" w:hAnsi="Times New Roman"/>
              </w:rPr>
              <w:t>Vents violents</w:t>
            </w:r>
          </w:p>
        </w:tc>
        <w:tc>
          <w:tcPr>
            <w:tcW w:w="1701" w:type="dxa"/>
            <w:vMerge/>
            <w:vAlign w:val="center"/>
          </w:tcPr>
          <w:p w14:paraId="0783C35D" w14:textId="77777777" w:rsidR="007F3A89" w:rsidRPr="00367753" w:rsidRDefault="007F3A89" w:rsidP="002B045F">
            <w:pPr>
              <w:keepNext/>
              <w:keepLines/>
              <w:numPr>
                <w:ilvl w:val="0"/>
                <w:numId w:val="83"/>
              </w:numPr>
              <w:tabs>
                <w:tab w:val="clear" w:pos="360"/>
                <w:tab w:val="num" w:pos="210"/>
                <w:tab w:val="num" w:pos="503"/>
                <w:tab w:val="num" w:pos="643"/>
              </w:tabs>
              <w:spacing w:after="0" w:line="240" w:lineRule="auto"/>
              <w:ind w:left="210" w:hanging="210"/>
              <w:jc w:val="both"/>
              <w:outlineLvl w:val="2"/>
              <w:rPr>
                <w:rFonts w:ascii="Times New Roman" w:eastAsia="Cambria" w:hAnsi="Times New Roman"/>
              </w:rPr>
            </w:pPr>
            <w:bookmarkStart w:id="300" w:name="_Toc20572766"/>
            <w:bookmarkStart w:id="301" w:name="_Toc32586486"/>
            <w:bookmarkStart w:id="302" w:name="_Toc32587810"/>
            <w:bookmarkStart w:id="303" w:name="_Toc33002416"/>
            <w:bookmarkStart w:id="304" w:name="_Toc51239286"/>
            <w:bookmarkEnd w:id="300"/>
            <w:bookmarkEnd w:id="301"/>
            <w:bookmarkEnd w:id="302"/>
            <w:bookmarkEnd w:id="303"/>
            <w:bookmarkEnd w:id="304"/>
          </w:p>
        </w:tc>
        <w:tc>
          <w:tcPr>
            <w:tcW w:w="1701" w:type="dxa"/>
            <w:shd w:val="clear" w:color="auto" w:fill="auto"/>
            <w:vAlign w:val="center"/>
          </w:tcPr>
          <w:p w14:paraId="64EA7670"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Implanter  les installations en tenant compte des caractéristiques météorologiques</w:t>
            </w:r>
          </w:p>
        </w:tc>
        <w:tc>
          <w:tcPr>
            <w:tcW w:w="1701" w:type="dxa"/>
          </w:tcPr>
          <w:p w14:paraId="11CE949C"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 xml:space="preserve">Effectivité du respect des caractéristiques météorologiques lors des installations </w:t>
            </w:r>
          </w:p>
        </w:tc>
        <w:tc>
          <w:tcPr>
            <w:tcW w:w="1560" w:type="dxa"/>
          </w:tcPr>
          <w:p w14:paraId="3D27EA0E"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Documents de projet</w:t>
            </w:r>
          </w:p>
        </w:tc>
        <w:tc>
          <w:tcPr>
            <w:tcW w:w="1134" w:type="dxa"/>
            <w:shd w:val="clear" w:color="auto" w:fill="auto"/>
            <w:vAlign w:val="center"/>
          </w:tcPr>
          <w:p w14:paraId="3F4AFC91"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 xml:space="preserve">A prendre en compte lors de l’installation </w:t>
            </w:r>
          </w:p>
        </w:tc>
        <w:tc>
          <w:tcPr>
            <w:tcW w:w="1559" w:type="dxa"/>
            <w:shd w:val="clear" w:color="auto" w:fill="auto"/>
            <w:vAlign w:val="center"/>
          </w:tcPr>
          <w:p w14:paraId="3AC82C94" w14:textId="77777777" w:rsidR="007F3A89" w:rsidRPr="00367753" w:rsidRDefault="007F3A89" w:rsidP="002B045F">
            <w:pPr>
              <w:keepNext/>
              <w:keepLines/>
              <w:numPr>
                <w:ilvl w:val="0"/>
                <w:numId w:val="83"/>
              </w:numPr>
              <w:tabs>
                <w:tab w:val="clear" w:pos="360"/>
                <w:tab w:val="num" w:pos="210"/>
                <w:tab w:val="num" w:pos="503"/>
                <w:tab w:val="num" w:pos="643"/>
              </w:tabs>
              <w:spacing w:after="0" w:line="240" w:lineRule="auto"/>
              <w:ind w:left="210" w:hanging="210"/>
              <w:jc w:val="both"/>
              <w:outlineLvl w:val="2"/>
              <w:rPr>
                <w:rFonts w:ascii="Times New Roman" w:eastAsia="Cambria" w:hAnsi="Times New Roman"/>
              </w:rPr>
            </w:pPr>
            <w:bookmarkStart w:id="305" w:name="_Toc20572767"/>
            <w:bookmarkStart w:id="306" w:name="_Toc32586487"/>
            <w:bookmarkStart w:id="307" w:name="_Toc32587811"/>
            <w:bookmarkStart w:id="308" w:name="_Toc33002417"/>
            <w:bookmarkStart w:id="309" w:name="_Toc51239287"/>
            <w:bookmarkEnd w:id="305"/>
            <w:bookmarkEnd w:id="306"/>
            <w:bookmarkEnd w:id="307"/>
            <w:bookmarkEnd w:id="308"/>
            <w:bookmarkEnd w:id="309"/>
          </w:p>
        </w:tc>
        <w:tc>
          <w:tcPr>
            <w:tcW w:w="1417" w:type="dxa"/>
          </w:tcPr>
          <w:p w14:paraId="2C6304CE"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1701" w:type="dxa"/>
          </w:tcPr>
          <w:p w14:paraId="6DBC20E9"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993" w:type="dxa"/>
            <w:vAlign w:val="center"/>
          </w:tcPr>
          <w:p w14:paraId="65476ED2"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r>
      <w:tr w:rsidR="007F3A89" w:rsidRPr="004A1589" w14:paraId="479EE6B5" w14:textId="77777777" w:rsidTr="005406DE">
        <w:tblPrEx>
          <w:tblLook w:val="01E0" w:firstRow="1" w:lastRow="1" w:firstColumn="1" w:lastColumn="1" w:noHBand="0" w:noVBand="0"/>
        </w:tblPrEx>
        <w:trPr>
          <w:trHeight w:val="511"/>
        </w:trPr>
        <w:tc>
          <w:tcPr>
            <w:tcW w:w="1447" w:type="dxa"/>
            <w:vMerge w:val="restart"/>
            <w:vAlign w:val="center"/>
          </w:tcPr>
          <w:p w14:paraId="668DF303"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4A1589">
              <w:rPr>
                <w:rFonts w:ascii="Times New Roman" w:hAnsi="Times New Roman"/>
              </w:rPr>
              <w:t>Fuite/déversement accidentel d’huile de refroidissement des transformateurs</w:t>
            </w:r>
          </w:p>
        </w:tc>
        <w:tc>
          <w:tcPr>
            <w:tcW w:w="1417" w:type="dxa"/>
            <w:shd w:val="clear" w:color="auto" w:fill="auto"/>
            <w:vAlign w:val="center"/>
          </w:tcPr>
          <w:p w14:paraId="6EB0B7E5"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Défaut d’entretien</w:t>
            </w:r>
          </w:p>
        </w:tc>
        <w:tc>
          <w:tcPr>
            <w:tcW w:w="1701" w:type="dxa"/>
            <w:vMerge w:val="restart"/>
            <w:vAlign w:val="center"/>
          </w:tcPr>
          <w:p w14:paraId="0C8BB086"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p w14:paraId="65FFC08C"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Contamination du sol par les huiles de refroidissement des transformateurs</w:t>
            </w:r>
          </w:p>
          <w:p w14:paraId="1F8A99B9"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701" w:type="dxa"/>
            <w:shd w:val="clear" w:color="auto" w:fill="auto"/>
          </w:tcPr>
          <w:p w14:paraId="23380009"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 xml:space="preserve">Entretenir  les installations régulièrement </w:t>
            </w:r>
          </w:p>
        </w:tc>
        <w:tc>
          <w:tcPr>
            <w:tcW w:w="1701" w:type="dxa"/>
          </w:tcPr>
          <w:p w14:paraId="36662B18"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 xml:space="preserve">Fréquence des entretiens </w:t>
            </w:r>
          </w:p>
        </w:tc>
        <w:tc>
          <w:tcPr>
            <w:tcW w:w="1560" w:type="dxa"/>
          </w:tcPr>
          <w:p w14:paraId="088FF8AF"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Planning des inspections</w:t>
            </w:r>
          </w:p>
        </w:tc>
        <w:tc>
          <w:tcPr>
            <w:tcW w:w="1134" w:type="dxa"/>
            <w:shd w:val="clear" w:color="auto" w:fill="auto"/>
          </w:tcPr>
          <w:p w14:paraId="1644178F"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A intégrer dans le budget de fonctionnement</w:t>
            </w:r>
          </w:p>
        </w:tc>
        <w:tc>
          <w:tcPr>
            <w:tcW w:w="1559" w:type="dxa"/>
            <w:shd w:val="clear" w:color="auto" w:fill="auto"/>
          </w:tcPr>
          <w:p w14:paraId="4D489573"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Récupérer les huiles (dispositif de récupération étanche)</w:t>
            </w:r>
          </w:p>
          <w:p w14:paraId="749A4812" w14:textId="77777777" w:rsidR="007F3A89" w:rsidRPr="00367753" w:rsidRDefault="007F3A89" w:rsidP="002B045F">
            <w:pPr>
              <w:keepNext/>
              <w:keepLines/>
              <w:spacing w:after="0" w:line="240" w:lineRule="auto"/>
              <w:jc w:val="both"/>
              <w:outlineLvl w:val="2"/>
              <w:rPr>
                <w:rFonts w:ascii="Times New Roman" w:hAnsi="Times New Roman"/>
              </w:rPr>
            </w:pPr>
          </w:p>
        </w:tc>
        <w:tc>
          <w:tcPr>
            <w:tcW w:w="1417" w:type="dxa"/>
          </w:tcPr>
          <w:p w14:paraId="5DCBDEF0"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Existence de dispositif de récupération des huiles</w:t>
            </w:r>
          </w:p>
        </w:tc>
        <w:tc>
          <w:tcPr>
            <w:tcW w:w="1701" w:type="dxa"/>
          </w:tcPr>
          <w:p w14:paraId="71347586"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Contrôle visuel</w:t>
            </w:r>
          </w:p>
        </w:tc>
        <w:tc>
          <w:tcPr>
            <w:tcW w:w="993" w:type="dxa"/>
            <w:vAlign w:val="center"/>
          </w:tcPr>
          <w:p w14:paraId="048D9BCE"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r>
      <w:tr w:rsidR="007F3A89" w:rsidRPr="004A1589" w14:paraId="64348957" w14:textId="77777777" w:rsidTr="005406DE">
        <w:tblPrEx>
          <w:tblLook w:val="01E0" w:firstRow="1" w:lastRow="1" w:firstColumn="1" w:lastColumn="1" w:noHBand="0" w:noVBand="0"/>
        </w:tblPrEx>
        <w:trPr>
          <w:trHeight w:val="511"/>
        </w:trPr>
        <w:tc>
          <w:tcPr>
            <w:tcW w:w="1447" w:type="dxa"/>
            <w:vMerge/>
            <w:vAlign w:val="center"/>
          </w:tcPr>
          <w:p w14:paraId="3605826C"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417" w:type="dxa"/>
            <w:vMerge w:val="restart"/>
            <w:shd w:val="clear" w:color="auto" w:fill="auto"/>
            <w:vAlign w:val="center"/>
          </w:tcPr>
          <w:p w14:paraId="0C694CD1"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Erreur opératoires</w:t>
            </w:r>
          </w:p>
          <w:p w14:paraId="3EB4B0C3"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701" w:type="dxa"/>
            <w:vMerge/>
            <w:vAlign w:val="center"/>
          </w:tcPr>
          <w:p w14:paraId="34EE0394" w14:textId="77777777" w:rsidR="007F3A89" w:rsidRPr="00367753" w:rsidRDefault="007F3A89" w:rsidP="002B045F">
            <w:pPr>
              <w:keepNext/>
              <w:keepLines/>
              <w:spacing w:after="0" w:line="240" w:lineRule="auto"/>
              <w:jc w:val="both"/>
              <w:outlineLvl w:val="2"/>
              <w:rPr>
                <w:rFonts w:ascii="Times New Roman" w:hAnsi="Times New Roman"/>
              </w:rPr>
            </w:pPr>
          </w:p>
        </w:tc>
        <w:tc>
          <w:tcPr>
            <w:tcW w:w="1701" w:type="dxa"/>
            <w:shd w:val="clear" w:color="auto" w:fill="auto"/>
          </w:tcPr>
          <w:p w14:paraId="2A0C1D55"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Mettre en place un système approprié de gestion des huiles usagées de  refroidissement des transformateurs</w:t>
            </w:r>
          </w:p>
        </w:tc>
        <w:tc>
          <w:tcPr>
            <w:tcW w:w="1701" w:type="dxa"/>
          </w:tcPr>
          <w:p w14:paraId="2DCE142E"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 xml:space="preserve">Existence d’un système de gestion des huiles usagées </w:t>
            </w:r>
          </w:p>
        </w:tc>
        <w:tc>
          <w:tcPr>
            <w:tcW w:w="1560" w:type="dxa"/>
          </w:tcPr>
          <w:p w14:paraId="55E8FB6E"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Contrôle visuel</w:t>
            </w:r>
          </w:p>
        </w:tc>
        <w:tc>
          <w:tcPr>
            <w:tcW w:w="1134" w:type="dxa"/>
            <w:shd w:val="clear" w:color="auto" w:fill="auto"/>
          </w:tcPr>
          <w:p w14:paraId="6602992E" w14:textId="77777777" w:rsidR="007F3A89" w:rsidRPr="004A1589" w:rsidRDefault="007F3A89" w:rsidP="002B045F">
            <w:pPr>
              <w:spacing w:after="0" w:line="240" w:lineRule="auto"/>
              <w:jc w:val="both"/>
              <w:rPr>
                <w:rFonts w:ascii="Times New Roman" w:hAnsi="Times New Roman"/>
              </w:rPr>
            </w:pPr>
            <w:r w:rsidRPr="00F53558">
              <w:rPr>
                <w:rFonts w:ascii="Times New Roman" w:eastAsia="Cambria" w:hAnsi="Times New Roman"/>
              </w:rPr>
              <w:t>Organisationnel</w:t>
            </w:r>
          </w:p>
        </w:tc>
        <w:tc>
          <w:tcPr>
            <w:tcW w:w="1559" w:type="dxa"/>
            <w:shd w:val="clear" w:color="auto" w:fill="auto"/>
          </w:tcPr>
          <w:p w14:paraId="0CBB5AF9" w14:textId="7F82FF94" w:rsidR="007F3A89" w:rsidRPr="004A1589" w:rsidRDefault="007F3A89" w:rsidP="002B045F">
            <w:pPr>
              <w:spacing w:after="0" w:line="240" w:lineRule="auto"/>
              <w:jc w:val="both"/>
              <w:rPr>
                <w:rFonts w:ascii="Times New Roman" w:hAnsi="Times New Roman"/>
              </w:rPr>
            </w:pPr>
            <w:r w:rsidRPr="00F53558">
              <w:rPr>
                <w:rFonts w:ascii="Times New Roman" w:hAnsi="Times New Roman"/>
              </w:rPr>
              <w:t>Utiliser des produits absorbants pour neutraliser les fuites/déversements</w:t>
            </w:r>
          </w:p>
        </w:tc>
        <w:tc>
          <w:tcPr>
            <w:tcW w:w="1417" w:type="dxa"/>
          </w:tcPr>
          <w:p w14:paraId="0A9DAD18"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701" w:type="dxa"/>
          </w:tcPr>
          <w:p w14:paraId="5E0632C1"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993" w:type="dxa"/>
            <w:vAlign w:val="center"/>
          </w:tcPr>
          <w:p w14:paraId="2ED6096E"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r>
      <w:tr w:rsidR="007F3A89" w:rsidRPr="004A1589" w14:paraId="63638122" w14:textId="77777777" w:rsidTr="005406DE">
        <w:tblPrEx>
          <w:tblLook w:val="01E0" w:firstRow="1" w:lastRow="1" w:firstColumn="1" w:lastColumn="1" w:noHBand="0" w:noVBand="0"/>
        </w:tblPrEx>
        <w:trPr>
          <w:trHeight w:val="511"/>
        </w:trPr>
        <w:tc>
          <w:tcPr>
            <w:tcW w:w="1447" w:type="dxa"/>
            <w:vMerge/>
            <w:vAlign w:val="center"/>
          </w:tcPr>
          <w:p w14:paraId="4E85BA47"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417" w:type="dxa"/>
            <w:vMerge/>
            <w:shd w:val="clear" w:color="auto" w:fill="auto"/>
            <w:vAlign w:val="center"/>
          </w:tcPr>
          <w:p w14:paraId="7B48104E"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701" w:type="dxa"/>
            <w:vMerge/>
            <w:vAlign w:val="center"/>
          </w:tcPr>
          <w:p w14:paraId="16A66A5D" w14:textId="77777777" w:rsidR="007F3A89" w:rsidRPr="00367753" w:rsidRDefault="007F3A89" w:rsidP="002B045F">
            <w:pPr>
              <w:keepNext/>
              <w:keepLines/>
              <w:spacing w:after="0" w:line="240" w:lineRule="auto"/>
              <w:jc w:val="both"/>
              <w:outlineLvl w:val="2"/>
              <w:rPr>
                <w:rFonts w:ascii="Times New Roman" w:hAnsi="Times New Roman"/>
              </w:rPr>
            </w:pPr>
          </w:p>
        </w:tc>
        <w:tc>
          <w:tcPr>
            <w:tcW w:w="1701" w:type="dxa"/>
            <w:shd w:val="clear" w:color="auto" w:fill="auto"/>
            <w:vAlign w:val="center"/>
          </w:tcPr>
          <w:p w14:paraId="094B262A"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 xml:space="preserve">Mise en place de procédures opératoires </w:t>
            </w:r>
          </w:p>
        </w:tc>
        <w:tc>
          <w:tcPr>
            <w:tcW w:w="1701" w:type="dxa"/>
          </w:tcPr>
          <w:p w14:paraId="2303CB76" w14:textId="77777777" w:rsidR="007F3A89" w:rsidRPr="00367753" w:rsidRDefault="007F3A89" w:rsidP="002B045F">
            <w:pPr>
              <w:spacing w:after="0" w:line="240" w:lineRule="auto"/>
              <w:jc w:val="both"/>
              <w:rPr>
                <w:rFonts w:ascii="Times New Roman" w:eastAsia="Cambria" w:hAnsi="Times New Roman"/>
              </w:rPr>
            </w:pPr>
            <w:r w:rsidRPr="00F53558">
              <w:rPr>
                <w:rFonts w:ascii="Times New Roman" w:eastAsia="Cambria" w:hAnsi="Times New Roman"/>
              </w:rPr>
              <w:t xml:space="preserve">Existence de procédure </w:t>
            </w:r>
          </w:p>
        </w:tc>
        <w:tc>
          <w:tcPr>
            <w:tcW w:w="1560" w:type="dxa"/>
          </w:tcPr>
          <w:p w14:paraId="63A13C2A"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Contrôle visuel</w:t>
            </w:r>
          </w:p>
        </w:tc>
        <w:tc>
          <w:tcPr>
            <w:tcW w:w="1134" w:type="dxa"/>
            <w:shd w:val="clear" w:color="auto" w:fill="auto"/>
            <w:vAlign w:val="center"/>
          </w:tcPr>
          <w:p w14:paraId="3B8E1058"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Organisationnel</w:t>
            </w:r>
          </w:p>
        </w:tc>
        <w:tc>
          <w:tcPr>
            <w:tcW w:w="1559" w:type="dxa"/>
            <w:shd w:val="clear" w:color="auto" w:fill="auto"/>
            <w:vAlign w:val="center"/>
          </w:tcPr>
          <w:p w14:paraId="5415C7D3" w14:textId="77777777" w:rsidR="007F3A89" w:rsidRPr="00367753" w:rsidRDefault="007F3A89" w:rsidP="002B045F">
            <w:pPr>
              <w:keepNext/>
              <w:keepLines/>
              <w:tabs>
                <w:tab w:val="num" w:pos="643"/>
              </w:tabs>
              <w:spacing w:after="0" w:line="240" w:lineRule="auto"/>
              <w:jc w:val="both"/>
              <w:outlineLvl w:val="2"/>
              <w:rPr>
                <w:rFonts w:ascii="Times New Roman" w:eastAsia="Cambria" w:hAnsi="Times New Roman"/>
              </w:rPr>
            </w:pPr>
          </w:p>
        </w:tc>
        <w:tc>
          <w:tcPr>
            <w:tcW w:w="1417" w:type="dxa"/>
          </w:tcPr>
          <w:p w14:paraId="629FCAE8"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1701" w:type="dxa"/>
          </w:tcPr>
          <w:p w14:paraId="27381DA5"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993" w:type="dxa"/>
            <w:vAlign w:val="center"/>
          </w:tcPr>
          <w:p w14:paraId="2ED603FB"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r>
      <w:tr w:rsidR="007F3A89" w:rsidRPr="004A1589" w14:paraId="3275972F" w14:textId="77777777" w:rsidTr="005406DE">
        <w:tblPrEx>
          <w:tblLook w:val="01E0" w:firstRow="1" w:lastRow="1" w:firstColumn="1" w:lastColumn="1" w:noHBand="0" w:noVBand="0"/>
        </w:tblPrEx>
        <w:trPr>
          <w:trHeight w:val="511"/>
        </w:trPr>
        <w:tc>
          <w:tcPr>
            <w:tcW w:w="1447" w:type="dxa"/>
            <w:vMerge w:val="restart"/>
            <w:vAlign w:val="center"/>
          </w:tcPr>
          <w:p w14:paraId="7B5DE418"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4A1589">
              <w:rPr>
                <w:rFonts w:ascii="Times New Roman" w:hAnsi="Times New Roman"/>
              </w:rPr>
              <w:t xml:space="preserve">Perte d’intégrité du transformateur et Incendie/explosion </w:t>
            </w:r>
          </w:p>
          <w:p w14:paraId="5C045864"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p w14:paraId="2DBFCEEB"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p w14:paraId="3271D800"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417" w:type="dxa"/>
            <w:vMerge w:val="restart"/>
            <w:shd w:val="clear" w:color="auto" w:fill="auto"/>
            <w:vAlign w:val="center"/>
          </w:tcPr>
          <w:p w14:paraId="54784E8B"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Défauts des équipements de protection,</w:t>
            </w:r>
          </w:p>
          <w:p w14:paraId="2669FC78"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Défauts internes des transformateurs,</w:t>
            </w:r>
          </w:p>
          <w:p w14:paraId="4B07567E"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Mauvais raccordement,</w:t>
            </w:r>
          </w:p>
          <w:p w14:paraId="738E03E0"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Mauvaise isolation</w:t>
            </w:r>
          </w:p>
        </w:tc>
        <w:tc>
          <w:tcPr>
            <w:tcW w:w="1701" w:type="dxa"/>
            <w:vMerge w:val="restart"/>
            <w:vAlign w:val="center"/>
          </w:tcPr>
          <w:p w14:paraId="2A379BFE"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Court-circuit et arc électrique</w:t>
            </w:r>
          </w:p>
          <w:p w14:paraId="32681D3E"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Incendie,</w:t>
            </w:r>
          </w:p>
          <w:p w14:paraId="5F368F51"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Projection d’éléments suite à une explosion</w:t>
            </w:r>
          </w:p>
        </w:tc>
        <w:tc>
          <w:tcPr>
            <w:tcW w:w="1701" w:type="dxa"/>
            <w:shd w:val="clear" w:color="auto" w:fill="auto"/>
          </w:tcPr>
          <w:p w14:paraId="4B24EE51"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Dimensionner les appareils de contrôle et surveillance selon les normes : relais Bucholz (pression), protection contre les surcharges, protection contre les défauts à la terre, indicateur de niveau d’huile, etc.,</w:t>
            </w:r>
          </w:p>
        </w:tc>
        <w:tc>
          <w:tcPr>
            <w:tcW w:w="1701" w:type="dxa"/>
          </w:tcPr>
          <w:p w14:paraId="62D775BC" w14:textId="77777777" w:rsidR="007F3A89" w:rsidRPr="004A1589" w:rsidRDefault="007F3A89" w:rsidP="002B045F">
            <w:pPr>
              <w:spacing w:after="0" w:line="240" w:lineRule="auto"/>
              <w:jc w:val="both"/>
              <w:rPr>
                <w:rFonts w:ascii="Times New Roman" w:hAnsi="Times New Roman"/>
              </w:rPr>
            </w:pPr>
            <w:r w:rsidRPr="00F53558">
              <w:rPr>
                <w:rFonts w:ascii="Times New Roman" w:hAnsi="Times New Roman"/>
              </w:rPr>
              <w:t>Dimensionnement effectif des équipements selon les normes</w:t>
            </w:r>
          </w:p>
        </w:tc>
        <w:tc>
          <w:tcPr>
            <w:tcW w:w="1560" w:type="dxa"/>
          </w:tcPr>
          <w:p w14:paraId="7ECCA51B"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Contrôle visuel</w:t>
            </w:r>
          </w:p>
        </w:tc>
        <w:tc>
          <w:tcPr>
            <w:tcW w:w="1134" w:type="dxa"/>
            <w:shd w:val="clear" w:color="auto" w:fill="auto"/>
            <w:vAlign w:val="center"/>
          </w:tcPr>
          <w:p w14:paraId="0BE6E7A9"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prendre en compte lors de l’installation des équipements</w:t>
            </w:r>
          </w:p>
        </w:tc>
        <w:tc>
          <w:tcPr>
            <w:tcW w:w="1559" w:type="dxa"/>
            <w:shd w:val="clear" w:color="auto" w:fill="auto"/>
            <w:vAlign w:val="center"/>
          </w:tcPr>
          <w:p w14:paraId="3451F2C5" w14:textId="77777777" w:rsidR="007F3A89" w:rsidRPr="00367753" w:rsidRDefault="007F3A89" w:rsidP="002B04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mbria" w:hAnsi="Times New Roman"/>
              </w:rPr>
            </w:pPr>
            <w:r w:rsidRPr="00F53558">
              <w:rPr>
                <w:rFonts w:ascii="Times New Roman" w:eastAsia="Cambria" w:hAnsi="Times New Roman"/>
              </w:rPr>
              <w:t>Mettre en œuvre les moyens de lutte contre l’incendie (extincteurs</w:t>
            </w:r>
          </w:p>
        </w:tc>
        <w:tc>
          <w:tcPr>
            <w:tcW w:w="1417" w:type="dxa"/>
          </w:tcPr>
          <w:p w14:paraId="46DB4822"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Nombre et types de moyens de lutte contre l’incendie disponible</w:t>
            </w:r>
          </w:p>
        </w:tc>
        <w:tc>
          <w:tcPr>
            <w:tcW w:w="1701" w:type="dxa"/>
          </w:tcPr>
          <w:p w14:paraId="656B0EA6"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Contrôle visuel</w:t>
            </w:r>
          </w:p>
        </w:tc>
        <w:tc>
          <w:tcPr>
            <w:tcW w:w="993" w:type="dxa"/>
          </w:tcPr>
          <w:p w14:paraId="571DEF63"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75 000 par extincteur mobile</w:t>
            </w:r>
          </w:p>
        </w:tc>
      </w:tr>
      <w:tr w:rsidR="007F3A89" w:rsidRPr="004A1589" w14:paraId="6ECA3D4C" w14:textId="77777777" w:rsidTr="005406DE">
        <w:tblPrEx>
          <w:tblLook w:val="01E0" w:firstRow="1" w:lastRow="1" w:firstColumn="1" w:lastColumn="1" w:noHBand="0" w:noVBand="0"/>
        </w:tblPrEx>
        <w:trPr>
          <w:trHeight w:val="511"/>
        </w:trPr>
        <w:tc>
          <w:tcPr>
            <w:tcW w:w="1447" w:type="dxa"/>
            <w:vMerge/>
            <w:vAlign w:val="center"/>
          </w:tcPr>
          <w:p w14:paraId="6435C754"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417" w:type="dxa"/>
            <w:vMerge/>
            <w:shd w:val="clear" w:color="auto" w:fill="auto"/>
            <w:vAlign w:val="center"/>
          </w:tcPr>
          <w:p w14:paraId="7E2CD8DF"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701" w:type="dxa"/>
            <w:vMerge/>
            <w:vAlign w:val="center"/>
          </w:tcPr>
          <w:p w14:paraId="1988F0C7" w14:textId="77777777" w:rsidR="007F3A89" w:rsidRPr="00367753" w:rsidRDefault="007F3A89" w:rsidP="002B045F">
            <w:pPr>
              <w:keepNext/>
              <w:keepLines/>
              <w:spacing w:after="0" w:line="240" w:lineRule="auto"/>
              <w:jc w:val="both"/>
              <w:outlineLvl w:val="2"/>
              <w:rPr>
                <w:rFonts w:ascii="Times New Roman" w:hAnsi="Times New Roman"/>
              </w:rPr>
            </w:pPr>
          </w:p>
        </w:tc>
        <w:tc>
          <w:tcPr>
            <w:tcW w:w="1701" w:type="dxa"/>
            <w:shd w:val="clear" w:color="auto" w:fill="auto"/>
          </w:tcPr>
          <w:p w14:paraId="3589CF3F"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 xml:space="preserve">Maintenance préventive </w:t>
            </w:r>
          </w:p>
        </w:tc>
        <w:tc>
          <w:tcPr>
            <w:tcW w:w="1701" w:type="dxa"/>
          </w:tcPr>
          <w:p w14:paraId="02E06C46"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Existence d’un planning de maintenance,</w:t>
            </w:r>
          </w:p>
          <w:p w14:paraId="76A6585F"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Fréquence des maintenances</w:t>
            </w:r>
          </w:p>
        </w:tc>
        <w:tc>
          <w:tcPr>
            <w:tcW w:w="1560" w:type="dxa"/>
          </w:tcPr>
          <w:p w14:paraId="66993564"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Planning de maintenance,</w:t>
            </w:r>
          </w:p>
          <w:p w14:paraId="1EA21812"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Carnet d’entretien des équipements</w:t>
            </w:r>
          </w:p>
        </w:tc>
        <w:tc>
          <w:tcPr>
            <w:tcW w:w="1134" w:type="dxa"/>
            <w:shd w:val="clear" w:color="auto" w:fill="auto"/>
            <w:vAlign w:val="center"/>
          </w:tcPr>
          <w:p w14:paraId="4B821CBE" w14:textId="77777777" w:rsidR="007F3A89" w:rsidRPr="00367753" w:rsidRDefault="007F3A89" w:rsidP="002B045F">
            <w:pPr>
              <w:autoSpaceDE w:val="0"/>
              <w:autoSpaceDN w:val="0"/>
              <w:adjustRightInd w:val="0"/>
              <w:spacing w:after="0" w:line="240" w:lineRule="auto"/>
              <w:jc w:val="both"/>
              <w:rPr>
                <w:rFonts w:ascii="Times New Roman" w:eastAsia="Cambria" w:hAnsi="Times New Roman"/>
              </w:rPr>
            </w:pPr>
            <w:r w:rsidRPr="00F53558">
              <w:rPr>
                <w:rFonts w:ascii="Times New Roman" w:eastAsia="Cambria" w:hAnsi="Times New Roman"/>
              </w:rPr>
              <w:t>A inclure dans le budget de fonctionnement</w:t>
            </w:r>
          </w:p>
        </w:tc>
        <w:tc>
          <w:tcPr>
            <w:tcW w:w="1559" w:type="dxa"/>
            <w:shd w:val="clear" w:color="auto" w:fill="auto"/>
            <w:vAlign w:val="center"/>
          </w:tcPr>
          <w:p w14:paraId="59957353" w14:textId="77777777" w:rsidR="007F3A89" w:rsidRPr="00367753" w:rsidRDefault="007F3A89" w:rsidP="002B045F">
            <w:pPr>
              <w:keepNext/>
              <w:keepLines/>
              <w:tabs>
                <w:tab w:val="num" w:pos="643"/>
              </w:tabs>
              <w:spacing w:after="0" w:line="240" w:lineRule="auto"/>
              <w:ind w:left="210"/>
              <w:jc w:val="both"/>
              <w:outlineLvl w:val="2"/>
              <w:rPr>
                <w:rFonts w:ascii="Times New Roman" w:eastAsia="Cambria" w:hAnsi="Times New Roman"/>
              </w:rPr>
            </w:pPr>
          </w:p>
        </w:tc>
        <w:tc>
          <w:tcPr>
            <w:tcW w:w="1417" w:type="dxa"/>
          </w:tcPr>
          <w:p w14:paraId="557609DF"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1701" w:type="dxa"/>
          </w:tcPr>
          <w:p w14:paraId="2C659E3C"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993" w:type="dxa"/>
            <w:vAlign w:val="center"/>
          </w:tcPr>
          <w:p w14:paraId="51741EB1"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r>
      <w:tr w:rsidR="007F3A89" w:rsidRPr="004A1589" w14:paraId="1CBB5578" w14:textId="77777777" w:rsidTr="005406DE">
        <w:tblPrEx>
          <w:tblLook w:val="01E0" w:firstRow="1" w:lastRow="1" w:firstColumn="1" w:lastColumn="1" w:noHBand="0" w:noVBand="0"/>
        </w:tblPrEx>
        <w:trPr>
          <w:trHeight w:val="511"/>
        </w:trPr>
        <w:tc>
          <w:tcPr>
            <w:tcW w:w="1447" w:type="dxa"/>
            <w:vMerge/>
            <w:vAlign w:val="center"/>
          </w:tcPr>
          <w:p w14:paraId="5F9E7402"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hAnsi="Times New Roman"/>
              </w:rPr>
            </w:pPr>
          </w:p>
        </w:tc>
        <w:tc>
          <w:tcPr>
            <w:tcW w:w="1417" w:type="dxa"/>
            <w:shd w:val="clear" w:color="auto" w:fill="auto"/>
            <w:vAlign w:val="center"/>
          </w:tcPr>
          <w:p w14:paraId="5CD5640A"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Foudre</w:t>
            </w:r>
          </w:p>
        </w:tc>
        <w:tc>
          <w:tcPr>
            <w:tcW w:w="1701" w:type="dxa"/>
            <w:vMerge/>
            <w:vAlign w:val="center"/>
          </w:tcPr>
          <w:p w14:paraId="016BC262" w14:textId="77777777" w:rsidR="007F3A89" w:rsidRPr="00367753" w:rsidRDefault="007F3A89" w:rsidP="002B045F">
            <w:pPr>
              <w:keepNext/>
              <w:keepLines/>
              <w:spacing w:after="0" w:line="240" w:lineRule="auto"/>
              <w:jc w:val="both"/>
              <w:outlineLvl w:val="2"/>
              <w:rPr>
                <w:rFonts w:ascii="Times New Roman" w:hAnsi="Times New Roman"/>
              </w:rPr>
            </w:pPr>
          </w:p>
        </w:tc>
        <w:tc>
          <w:tcPr>
            <w:tcW w:w="1701" w:type="dxa"/>
            <w:shd w:val="clear" w:color="auto" w:fill="auto"/>
          </w:tcPr>
          <w:p w14:paraId="1E0CC88D"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 xml:space="preserve">Prendre en compte du risque foudre </w:t>
            </w:r>
          </w:p>
        </w:tc>
        <w:tc>
          <w:tcPr>
            <w:tcW w:w="1701" w:type="dxa"/>
          </w:tcPr>
          <w:p w14:paraId="6B767D5F"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 xml:space="preserve">Existence de paratonnerre </w:t>
            </w:r>
          </w:p>
        </w:tc>
        <w:tc>
          <w:tcPr>
            <w:tcW w:w="1560" w:type="dxa"/>
          </w:tcPr>
          <w:p w14:paraId="3BB49B0A" w14:textId="77777777" w:rsidR="007F3A89" w:rsidRPr="004A1589" w:rsidRDefault="007F3A89" w:rsidP="002B045F">
            <w:pPr>
              <w:autoSpaceDE w:val="0"/>
              <w:autoSpaceDN w:val="0"/>
              <w:adjustRightInd w:val="0"/>
              <w:spacing w:after="0" w:line="240" w:lineRule="auto"/>
              <w:jc w:val="both"/>
              <w:rPr>
                <w:rFonts w:ascii="Times New Roman" w:hAnsi="Times New Roman"/>
              </w:rPr>
            </w:pPr>
            <w:r w:rsidRPr="00F53558">
              <w:rPr>
                <w:rFonts w:ascii="Times New Roman" w:hAnsi="Times New Roman"/>
              </w:rPr>
              <w:t>Contrôle visuel</w:t>
            </w:r>
          </w:p>
        </w:tc>
        <w:tc>
          <w:tcPr>
            <w:tcW w:w="1134" w:type="dxa"/>
            <w:shd w:val="clear" w:color="auto" w:fill="auto"/>
            <w:vAlign w:val="center"/>
          </w:tcPr>
          <w:p w14:paraId="1AAC91B2" w14:textId="77777777" w:rsidR="007F3A89" w:rsidRPr="00367753" w:rsidRDefault="007F3A89" w:rsidP="002B045F">
            <w:pPr>
              <w:keepNext/>
              <w:keepLines/>
              <w:autoSpaceDE w:val="0"/>
              <w:autoSpaceDN w:val="0"/>
              <w:adjustRightInd w:val="0"/>
              <w:spacing w:after="0" w:line="240" w:lineRule="auto"/>
              <w:jc w:val="both"/>
              <w:outlineLvl w:val="2"/>
              <w:rPr>
                <w:rFonts w:ascii="Times New Roman" w:eastAsia="Cambria" w:hAnsi="Times New Roman"/>
              </w:rPr>
            </w:pPr>
          </w:p>
        </w:tc>
        <w:tc>
          <w:tcPr>
            <w:tcW w:w="1559" w:type="dxa"/>
            <w:shd w:val="clear" w:color="auto" w:fill="auto"/>
            <w:vAlign w:val="center"/>
          </w:tcPr>
          <w:p w14:paraId="695E22F1" w14:textId="77777777" w:rsidR="007F3A89" w:rsidRPr="00367753" w:rsidRDefault="007F3A89" w:rsidP="002B045F">
            <w:pPr>
              <w:keepNext/>
              <w:keepLines/>
              <w:tabs>
                <w:tab w:val="num" w:pos="643"/>
              </w:tabs>
              <w:spacing w:after="0" w:line="240" w:lineRule="auto"/>
              <w:ind w:left="210"/>
              <w:jc w:val="both"/>
              <w:outlineLvl w:val="2"/>
              <w:rPr>
                <w:rFonts w:ascii="Times New Roman" w:eastAsia="Cambria" w:hAnsi="Times New Roman"/>
              </w:rPr>
            </w:pPr>
          </w:p>
        </w:tc>
        <w:tc>
          <w:tcPr>
            <w:tcW w:w="1417" w:type="dxa"/>
          </w:tcPr>
          <w:p w14:paraId="5B6F6A1D"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1701" w:type="dxa"/>
          </w:tcPr>
          <w:p w14:paraId="5C46D052"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c>
          <w:tcPr>
            <w:tcW w:w="993" w:type="dxa"/>
            <w:vAlign w:val="center"/>
          </w:tcPr>
          <w:p w14:paraId="23B2C84F" w14:textId="77777777" w:rsidR="007F3A89" w:rsidRPr="00367753" w:rsidRDefault="007F3A89" w:rsidP="002B045F">
            <w:pPr>
              <w:keepNext/>
              <w:keepLines/>
              <w:tabs>
                <w:tab w:val="num" w:pos="720"/>
              </w:tabs>
              <w:spacing w:after="0" w:line="240" w:lineRule="auto"/>
              <w:ind w:left="210"/>
              <w:jc w:val="both"/>
              <w:outlineLvl w:val="2"/>
              <w:rPr>
                <w:rFonts w:ascii="Times New Roman" w:eastAsia="Cambria" w:hAnsi="Times New Roman"/>
              </w:rPr>
            </w:pPr>
          </w:p>
        </w:tc>
      </w:tr>
    </w:tbl>
    <w:p w14:paraId="59CA9D1B" w14:textId="77777777" w:rsidR="007F3A89" w:rsidRPr="003F2FC3" w:rsidRDefault="007F3A89" w:rsidP="007F3A89">
      <w:pPr>
        <w:jc w:val="both"/>
        <w:rPr>
          <w:rFonts w:ascii="Times New Roman" w:hAnsi="Times New Roman"/>
        </w:rPr>
      </w:pPr>
    </w:p>
    <w:p w14:paraId="4CF9FDB5" w14:textId="77777777" w:rsidR="007F3A89" w:rsidRPr="00064CEA" w:rsidRDefault="007F3A89" w:rsidP="003477FB">
      <w:pPr>
        <w:jc w:val="center"/>
        <w:rPr>
          <w:rFonts w:ascii="Times New Roman" w:hAnsi="Times New Roman"/>
          <w:b/>
        </w:rPr>
      </w:pPr>
      <w:bookmarkStart w:id="310" w:name="_Toc4421414"/>
      <w:bookmarkStart w:id="311" w:name="_Toc20572768"/>
      <w:bookmarkStart w:id="312" w:name="_Toc32588326"/>
      <w:r w:rsidRPr="00F53558">
        <w:rPr>
          <w:rFonts w:ascii="Times New Roman" w:hAnsi="Times New Roman"/>
          <w:b/>
        </w:rPr>
        <w:t xml:space="preserve">Tableau </w:t>
      </w:r>
      <w:r w:rsidR="00F8003F" w:rsidRPr="003F2FC3">
        <w:rPr>
          <w:rFonts w:ascii="Times New Roman" w:hAnsi="Times New Roman"/>
          <w:b/>
        </w:rPr>
        <w:fldChar w:fldCharType="begin"/>
      </w:r>
      <w:r w:rsidRPr="00F53558">
        <w:rPr>
          <w:rFonts w:ascii="Times New Roman" w:hAnsi="Times New Roman"/>
          <w:b/>
        </w:rPr>
        <w:instrText xml:space="preserve"> SEQ Tableau \* ARABIC </w:instrText>
      </w:r>
      <w:r w:rsidR="00F8003F" w:rsidRPr="003F2FC3">
        <w:rPr>
          <w:rFonts w:ascii="Times New Roman" w:hAnsi="Times New Roman"/>
          <w:b/>
        </w:rPr>
        <w:fldChar w:fldCharType="separate"/>
      </w:r>
      <w:r w:rsidR="003477FB">
        <w:rPr>
          <w:rFonts w:ascii="Times New Roman" w:hAnsi="Times New Roman"/>
          <w:b/>
          <w:noProof/>
        </w:rPr>
        <w:t>24</w:t>
      </w:r>
      <w:r w:rsidR="00F8003F" w:rsidRPr="003F2FC3">
        <w:rPr>
          <w:rFonts w:ascii="Times New Roman" w:hAnsi="Times New Roman"/>
          <w:b/>
        </w:rPr>
        <w:fldChar w:fldCharType="end"/>
      </w:r>
      <w:r w:rsidRPr="003F2FC3">
        <w:rPr>
          <w:rFonts w:ascii="Times New Roman" w:hAnsi="Times New Roman"/>
          <w:b/>
        </w:rPr>
        <w:t xml:space="preserve"> : Plan de </w:t>
      </w:r>
      <w:r w:rsidRPr="00064CEA">
        <w:rPr>
          <w:rFonts w:ascii="Times New Roman" w:hAnsi="Times New Roman"/>
          <w:b/>
        </w:rPr>
        <w:t>gestion des risques professionnels</w:t>
      </w:r>
      <w:bookmarkEnd w:id="310"/>
      <w:bookmarkEnd w:id="311"/>
      <w:bookmarkEnd w:id="312"/>
    </w:p>
    <w:tbl>
      <w:tblPr>
        <w:tblW w:w="1605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4"/>
        <w:gridCol w:w="2150"/>
        <w:gridCol w:w="475"/>
        <w:gridCol w:w="3352"/>
        <w:gridCol w:w="2552"/>
        <w:gridCol w:w="1842"/>
        <w:gridCol w:w="1843"/>
        <w:gridCol w:w="1418"/>
      </w:tblGrid>
      <w:tr w:rsidR="00D06378" w:rsidRPr="007B1D2F" w14:paraId="5982C213" w14:textId="77777777" w:rsidTr="00984970">
        <w:trPr>
          <w:tblHeader/>
        </w:trPr>
        <w:tc>
          <w:tcPr>
            <w:tcW w:w="2424" w:type="dxa"/>
            <w:shd w:val="clear" w:color="auto" w:fill="E2EFD9" w:themeFill="accent6" w:themeFillTint="33"/>
            <w:vAlign w:val="center"/>
          </w:tcPr>
          <w:p w14:paraId="2D86EDFC" w14:textId="77777777" w:rsidR="007F3A89" w:rsidRPr="007B1D2F" w:rsidRDefault="007F3A89" w:rsidP="007B1D2F">
            <w:pPr>
              <w:spacing w:after="0" w:line="240" w:lineRule="auto"/>
              <w:jc w:val="center"/>
              <w:rPr>
                <w:rFonts w:ascii="Times New Roman" w:hAnsi="Times New Roman" w:cs="Times New Roman"/>
                <w:b/>
              </w:rPr>
            </w:pPr>
            <w:r w:rsidRPr="007B1D2F">
              <w:rPr>
                <w:rFonts w:ascii="Times New Roman" w:hAnsi="Times New Roman" w:cs="Times New Roman"/>
                <w:b/>
              </w:rPr>
              <w:t>Activités</w:t>
            </w:r>
          </w:p>
        </w:tc>
        <w:tc>
          <w:tcPr>
            <w:tcW w:w="2625" w:type="dxa"/>
            <w:gridSpan w:val="2"/>
            <w:shd w:val="clear" w:color="auto" w:fill="E2EFD9" w:themeFill="accent6" w:themeFillTint="33"/>
            <w:vAlign w:val="center"/>
          </w:tcPr>
          <w:p w14:paraId="2C649F3C" w14:textId="77777777" w:rsidR="007F3A89" w:rsidRPr="007B1D2F" w:rsidRDefault="007F3A89" w:rsidP="007B1D2F">
            <w:pPr>
              <w:spacing w:after="0" w:line="240" w:lineRule="auto"/>
              <w:jc w:val="center"/>
              <w:rPr>
                <w:rFonts w:ascii="Times New Roman" w:hAnsi="Times New Roman" w:cs="Times New Roman"/>
                <w:b/>
              </w:rPr>
            </w:pPr>
            <w:r w:rsidRPr="007B1D2F">
              <w:rPr>
                <w:rFonts w:ascii="Times New Roman" w:hAnsi="Times New Roman" w:cs="Times New Roman"/>
                <w:b/>
              </w:rPr>
              <w:t>Facteur de risques</w:t>
            </w:r>
          </w:p>
        </w:tc>
        <w:tc>
          <w:tcPr>
            <w:tcW w:w="3352" w:type="dxa"/>
            <w:shd w:val="clear" w:color="auto" w:fill="E2EFD9" w:themeFill="accent6" w:themeFillTint="33"/>
            <w:vAlign w:val="center"/>
          </w:tcPr>
          <w:p w14:paraId="2B3D8D9A" w14:textId="77777777" w:rsidR="007F3A89" w:rsidRPr="007B1D2F" w:rsidRDefault="007F3A89" w:rsidP="007B1D2F">
            <w:pPr>
              <w:spacing w:after="0" w:line="240" w:lineRule="auto"/>
              <w:jc w:val="center"/>
              <w:rPr>
                <w:rFonts w:ascii="Times New Roman" w:hAnsi="Times New Roman" w:cs="Times New Roman"/>
                <w:b/>
              </w:rPr>
            </w:pPr>
            <w:r w:rsidRPr="007B1D2F">
              <w:rPr>
                <w:rFonts w:ascii="Times New Roman" w:hAnsi="Times New Roman" w:cs="Times New Roman"/>
                <w:b/>
              </w:rPr>
              <w:t>Mesures de prévention</w:t>
            </w:r>
          </w:p>
        </w:tc>
        <w:tc>
          <w:tcPr>
            <w:tcW w:w="2552" w:type="dxa"/>
            <w:shd w:val="clear" w:color="auto" w:fill="E2EFD9" w:themeFill="accent6" w:themeFillTint="33"/>
            <w:vAlign w:val="center"/>
          </w:tcPr>
          <w:p w14:paraId="736E0763" w14:textId="77777777" w:rsidR="007F3A89" w:rsidRPr="007B1D2F" w:rsidRDefault="007F3A89" w:rsidP="007B1D2F">
            <w:pPr>
              <w:spacing w:after="0" w:line="240" w:lineRule="auto"/>
              <w:jc w:val="center"/>
              <w:rPr>
                <w:rFonts w:ascii="Times New Roman" w:hAnsi="Times New Roman" w:cs="Times New Roman"/>
                <w:b/>
              </w:rPr>
            </w:pPr>
            <w:r w:rsidRPr="007B1D2F">
              <w:rPr>
                <w:rFonts w:ascii="Times New Roman" w:hAnsi="Times New Roman" w:cs="Times New Roman"/>
                <w:b/>
              </w:rPr>
              <w:t>Indicateurs de suivi</w:t>
            </w:r>
          </w:p>
        </w:tc>
        <w:tc>
          <w:tcPr>
            <w:tcW w:w="1842" w:type="dxa"/>
            <w:shd w:val="clear" w:color="auto" w:fill="E2EFD9" w:themeFill="accent6" w:themeFillTint="33"/>
            <w:vAlign w:val="center"/>
          </w:tcPr>
          <w:p w14:paraId="5F1E54E1" w14:textId="77777777" w:rsidR="007F3A89" w:rsidRPr="007B1D2F" w:rsidRDefault="007F3A89" w:rsidP="007B1D2F">
            <w:pPr>
              <w:spacing w:after="0" w:line="240" w:lineRule="auto"/>
              <w:jc w:val="center"/>
              <w:rPr>
                <w:rFonts w:ascii="Times New Roman" w:hAnsi="Times New Roman" w:cs="Times New Roman"/>
                <w:b/>
              </w:rPr>
            </w:pPr>
            <w:r w:rsidRPr="007B1D2F">
              <w:rPr>
                <w:rFonts w:ascii="Times New Roman" w:hAnsi="Times New Roman" w:cs="Times New Roman"/>
                <w:b/>
              </w:rPr>
              <w:t>Moyens de vérification</w:t>
            </w:r>
          </w:p>
        </w:tc>
        <w:tc>
          <w:tcPr>
            <w:tcW w:w="1843" w:type="dxa"/>
            <w:shd w:val="clear" w:color="auto" w:fill="E2EFD9" w:themeFill="accent6" w:themeFillTint="33"/>
            <w:vAlign w:val="center"/>
          </w:tcPr>
          <w:p w14:paraId="29AB1594" w14:textId="77777777" w:rsidR="007F3A89" w:rsidRPr="007B1D2F" w:rsidRDefault="007F3A89" w:rsidP="007B1D2F">
            <w:pPr>
              <w:spacing w:after="0" w:line="240" w:lineRule="auto"/>
              <w:jc w:val="center"/>
              <w:rPr>
                <w:rFonts w:ascii="Times New Roman" w:hAnsi="Times New Roman" w:cs="Times New Roman"/>
                <w:b/>
              </w:rPr>
            </w:pPr>
            <w:r w:rsidRPr="007B1D2F">
              <w:rPr>
                <w:rFonts w:ascii="Times New Roman" w:hAnsi="Times New Roman" w:cs="Times New Roman"/>
                <w:b/>
              </w:rPr>
              <w:t>Pilotes/responsable</w:t>
            </w:r>
          </w:p>
        </w:tc>
        <w:tc>
          <w:tcPr>
            <w:tcW w:w="1418" w:type="dxa"/>
            <w:shd w:val="clear" w:color="auto" w:fill="E2EFD9" w:themeFill="accent6" w:themeFillTint="33"/>
            <w:vAlign w:val="center"/>
          </w:tcPr>
          <w:p w14:paraId="2367A071" w14:textId="77777777" w:rsidR="007F3A89" w:rsidRPr="007B1D2F" w:rsidRDefault="007F3A89" w:rsidP="007B1D2F">
            <w:pPr>
              <w:spacing w:after="0" w:line="240" w:lineRule="auto"/>
              <w:jc w:val="center"/>
              <w:rPr>
                <w:rFonts w:ascii="Times New Roman" w:hAnsi="Times New Roman" w:cs="Times New Roman"/>
                <w:b/>
              </w:rPr>
            </w:pPr>
            <w:r w:rsidRPr="007B1D2F">
              <w:rPr>
                <w:rFonts w:ascii="Times New Roman" w:hAnsi="Times New Roman" w:cs="Times New Roman"/>
                <w:b/>
              </w:rPr>
              <w:t>Coûts</w:t>
            </w:r>
          </w:p>
        </w:tc>
      </w:tr>
      <w:tr w:rsidR="007F3A89" w:rsidRPr="007B1D2F" w14:paraId="572F7886" w14:textId="77777777" w:rsidTr="00D06378">
        <w:tc>
          <w:tcPr>
            <w:tcW w:w="16056" w:type="dxa"/>
            <w:gridSpan w:val="8"/>
            <w:vAlign w:val="center"/>
          </w:tcPr>
          <w:p w14:paraId="085C477F" w14:textId="77777777" w:rsidR="007F3A89" w:rsidRPr="007B1D2F" w:rsidRDefault="007F3A89" w:rsidP="007B1D2F">
            <w:pPr>
              <w:spacing w:after="0" w:line="240" w:lineRule="auto"/>
              <w:jc w:val="center"/>
              <w:rPr>
                <w:rFonts w:ascii="Times New Roman" w:hAnsi="Times New Roman" w:cs="Times New Roman"/>
                <w:b/>
              </w:rPr>
            </w:pPr>
            <w:r w:rsidRPr="007B1D2F">
              <w:rPr>
                <w:rFonts w:ascii="Times New Roman" w:hAnsi="Times New Roman" w:cs="Times New Roman"/>
                <w:b/>
              </w:rPr>
              <w:t>Phase construction</w:t>
            </w:r>
          </w:p>
        </w:tc>
      </w:tr>
      <w:tr w:rsidR="00984970" w:rsidRPr="007B1D2F" w14:paraId="56551E08" w14:textId="77777777" w:rsidTr="00984970">
        <w:tc>
          <w:tcPr>
            <w:tcW w:w="2424" w:type="dxa"/>
            <w:vMerge w:val="restart"/>
          </w:tcPr>
          <w:p w14:paraId="532F9F05" w14:textId="77777777" w:rsidR="007F3A89" w:rsidRPr="007B1D2F" w:rsidRDefault="007F3A89" w:rsidP="007B1D2F">
            <w:pPr>
              <w:spacing w:after="0" w:line="240" w:lineRule="auto"/>
              <w:rPr>
                <w:rFonts w:ascii="Times New Roman" w:hAnsi="Times New Roman" w:cs="Times New Roman"/>
              </w:rPr>
            </w:pPr>
          </w:p>
          <w:p w14:paraId="64F463B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Toutes les activités de chantier </w:t>
            </w:r>
          </w:p>
        </w:tc>
        <w:tc>
          <w:tcPr>
            <w:tcW w:w="2150" w:type="dxa"/>
            <w:vMerge w:val="restart"/>
          </w:tcPr>
          <w:p w14:paraId="0EA19E8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Méconnaissance des risques liés aux activités</w:t>
            </w:r>
          </w:p>
        </w:tc>
        <w:tc>
          <w:tcPr>
            <w:tcW w:w="3827" w:type="dxa"/>
            <w:gridSpan w:val="2"/>
          </w:tcPr>
          <w:p w14:paraId="694C368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Former/informer avant le démarrage du chantier  les travailleurs sur les risques associés aux activités et les moyens de prévention</w:t>
            </w:r>
          </w:p>
        </w:tc>
        <w:tc>
          <w:tcPr>
            <w:tcW w:w="2552" w:type="dxa"/>
          </w:tcPr>
          <w:p w14:paraId="2BD3BDF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travailleurs ayant été formé</w:t>
            </w:r>
          </w:p>
        </w:tc>
        <w:tc>
          <w:tcPr>
            <w:tcW w:w="1842" w:type="dxa"/>
          </w:tcPr>
          <w:p w14:paraId="752AA08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w:t>
            </w:r>
          </w:p>
        </w:tc>
        <w:tc>
          <w:tcPr>
            <w:tcW w:w="1843" w:type="dxa"/>
          </w:tcPr>
          <w:p w14:paraId="7F5DADB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47DF232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300 000F/module de formation</w:t>
            </w:r>
          </w:p>
        </w:tc>
      </w:tr>
      <w:tr w:rsidR="00984970" w:rsidRPr="007B1D2F" w14:paraId="7AB4E9E3" w14:textId="77777777" w:rsidTr="00984970">
        <w:tc>
          <w:tcPr>
            <w:tcW w:w="2424" w:type="dxa"/>
            <w:vMerge/>
          </w:tcPr>
          <w:p w14:paraId="1A6E0AF3"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0AA6D14A"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3CB7C28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Afficher des consignes de sécurité concernant les équipements, les produits aux endroits nécessaires </w:t>
            </w:r>
          </w:p>
        </w:tc>
        <w:tc>
          <w:tcPr>
            <w:tcW w:w="2552" w:type="dxa"/>
          </w:tcPr>
          <w:p w14:paraId="70AE62D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consignes de sécurité mis en place</w:t>
            </w:r>
          </w:p>
        </w:tc>
        <w:tc>
          <w:tcPr>
            <w:tcW w:w="1842" w:type="dxa"/>
          </w:tcPr>
          <w:p w14:paraId="6D1211D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69425EC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323A1E9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20 000F/panneau</w:t>
            </w:r>
          </w:p>
        </w:tc>
      </w:tr>
      <w:tr w:rsidR="00984970" w:rsidRPr="007B1D2F" w14:paraId="44E462FD" w14:textId="77777777" w:rsidTr="00984970">
        <w:tc>
          <w:tcPr>
            <w:tcW w:w="2424" w:type="dxa"/>
            <w:vMerge/>
          </w:tcPr>
          <w:p w14:paraId="097D918B"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31454083"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48C8B23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Signaler les </w:t>
            </w:r>
          </w:p>
          <w:p w14:paraId="5669AC8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zones à risques</w:t>
            </w:r>
          </w:p>
        </w:tc>
        <w:tc>
          <w:tcPr>
            <w:tcW w:w="2552" w:type="dxa"/>
          </w:tcPr>
          <w:p w14:paraId="2F0D0BB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dispositifs de  signalisation au niveau des zones à risques</w:t>
            </w:r>
          </w:p>
        </w:tc>
        <w:tc>
          <w:tcPr>
            <w:tcW w:w="1842" w:type="dxa"/>
          </w:tcPr>
          <w:p w14:paraId="22864BC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15171B1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32781C59" w14:textId="77777777" w:rsidR="007F3A89" w:rsidRPr="007B1D2F" w:rsidRDefault="007F3A89" w:rsidP="007B1D2F">
            <w:pPr>
              <w:spacing w:after="0" w:line="240" w:lineRule="auto"/>
              <w:rPr>
                <w:rFonts w:ascii="Times New Roman" w:hAnsi="Times New Roman" w:cs="Times New Roman"/>
              </w:rPr>
            </w:pPr>
          </w:p>
        </w:tc>
      </w:tr>
      <w:tr w:rsidR="00984970" w:rsidRPr="007B1D2F" w14:paraId="77BF8BB2" w14:textId="77777777" w:rsidTr="00984970">
        <w:tc>
          <w:tcPr>
            <w:tcW w:w="2424" w:type="dxa"/>
            <w:vMerge/>
          </w:tcPr>
          <w:p w14:paraId="08B669E4" w14:textId="77777777" w:rsidR="007F3A89" w:rsidRPr="007B1D2F" w:rsidRDefault="007F3A89" w:rsidP="007B1D2F">
            <w:pPr>
              <w:spacing w:after="0" w:line="240" w:lineRule="auto"/>
              <w:rPr>
                <w:rFonts w:ascii="Times New Roman" w:hAnsi="Times New Roman" w:cs="Times New Roman"/>
              </w:rPr>
            </w:pPr>
          </w:p>
        </w:tc>
        <w:tc>
          <w:tcPr>
            <w:tcW w:w="2150" w:type="dxa"/>
          </w:tcPr>
          <w:p w14:paraId="59090B7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Absence sur site de dispositifs/consignes  de sécurité</w:t>
            </w:r>
          </w:p>
        </w:tc>
        <w:tc>
          <w:tcPr>
            <w:tcW w:w="3827" w:type="dxa"/>
            <w:gridSpan w:val="2"/>
          </w:tcPr>
          <w:p w14:paraId="4B09EAE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Afficher aux endroits nécessaires les consignes de sécurité (obligation du port d’EPI, comportement à tenir en cas d’accident, numéros de secouristes du chantier, numéros d’urgence…)</w:t>
            </w:r>
          </w:p>
        </w:tc>
        <w:tc>
          <w:tcPr>
            <w:tcW w:w="2552" w:type="dxa"/>
          </w:tcPr>
          <w:p w14:paraId="5685D13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locaux munis de consignes de sécurité</w:t>
            </w:r>
          </w:p>
        </w:tc>
        <w:tc>
          <w:tcPr>
            <w:tcW w:w="1842" w:type="dxa"/>
          </w:tcPr>
          <w:p w14:paraId="66B7623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2440169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49AFC90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25 000F/panneaux</w:t>
            </w:r>
          </w:p>
        </w:tc>
      </w:tr>
      <w:tr w:rsidR="00984970" w:rsidRPr="007B1D2F" w14:paraId="5318F162" w14:textId="77777777" w:rsidTr="00984970">
        <w:tc>
          <w:tcPr>
            <w:tcW w:w="2424" w:type="dxa"/>
            <w:vMerge/>
          </w:tcPr>
          <w:p w14:paraId="0A5F256D" w14:textId="77777777" w:rsidR="007F3A89" w:rsidRPr="007B1D2F" w:rsidRDefault="007F3A89" w:rsidP="007B1D2F">
            <w:pPr>
              <w:spacing w:after="0" w:line="240" w:lineRule="auto"/>
              <w:rPr>
                <w:rFonts w:ascii="Times New Roman" w:hAnsi="Times New Roman" w:cs="Times New Roman"/>
              </w:rPr>
            </w:pPr>
          </w:p>
        </w:tc>
        <w:tc>
          <w:tcPr>
            <w:tcW w:w="2150" w:type="dxa"/>
          </w:tcPr>
          <w:p w14:paraId="7F2B808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Mauvaises postures de travail/gestes répétitifs</w:t>
            </w:r>
          </w:p>
        </w:tc>
        <w:tc>
          <w:tcPr>
            <w:tcW w:w="3827" w:type="dxa"/>
            <w:gridSpan w:val="2"/>
          </w:tcPr>
          <w:p w14:paraId="42EE317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 les travailleurs sur les gestes et postures de travail à adopter et sur les techniques de levage pour les manutentionnaires</w:t>
            </w:r>
          </w:p>
        </w:tc>
        <w:tc>
          <w:tcPr>
            <w:tcW w:w="2552" w:type="dxa"/>
          </w:tcPr>
          <w:p w14:paraId="46EBFF6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travailleurs ayant été formé</w:t>
            </w:r>
          </w:p>
        </w:tc>
        <w:tc>
          <w:tcPr>
            <w:tcW w:w="1842" w:type="dxa"/>
          </w:tcPr>
          <w:p w14:paraId="66B1676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w:t>
            </w:r>
          </w:p>
        </w:tc>
        <w:tc>
          <w:tcPr>
            <w:tcW w:w="1843" w:type="dxa"/>
          </w:tcPr>
          <w:p w14:paraId="3ED8F6F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2486668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300 000F/module de formation</w:t>
            </w:r>
          </w:p>
        </w:tc>
      </w:tr>
      <w:tr w:rsidR="00984970" w:rsidRPr="007B1D2F" w14:paraId="1CBF5206" w14:textId="77777777" w:rsidTr="00984970">
        <w:tc>
          <w:tcPr>
            <w:tcW w:w="2424" w:type="dxa"/>
            <w:vMerge/>
          </w:tcPr>
          <w:p w14:paraId="7EF12559" w14:textId="77777777" w:rsidR="007F3A89" w:rsidRPr="007B1D2F" w:rsidRDefault="007F3A89" w:rsidP="007B1D2F">
            <w:pPr>
              <w:spacing w:after="0" w:line="240" w:lineRule="auto"/>
              <w:rPr>
                <w:rFonts w:ascii="Times New Roman" w:hAnsi="Times New Roman" w:cs="Times New Roman"/>
              </w:rPr>
            </w:pPr>
          </w:p>
        </w:tc>
        <w:tc>
          <w:tcPr>
            <w:tcW w:w="2150" w:type="dxa"/>
          </w:tcPr>
          <w:p w14:paraId="0432C4F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Manque de formation sur la manipulation  des produits  et des équipements et sur la réalisation des opérations à risques</w:t>
            </w:r>
          </w:p>
        </w:tc>
        <w:tc>
          <w:tcPr>
            <w:tcW w:w="3827" w:type="dxa"/>
            <w:gridSpan w:val="2"/>
          </w:tcPr>
          <w:p w14:paraId="2ABBE8E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 les travailleurs chacun en ce qui le concerne sur la manipulation des produits et des équipements et sur la réalisation des tâches en toutes sécurité</w:t>
            </w:r>
          </w:p>
        </w:tc>
        <w:tc>
          <w:tcPr>
            <w:tcW w:w="2552" w:type="dxa"/>
          </w:tcPr>
          <w:p w14:paraId="05E32C0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travailleurs ayant été formé</w:t>
            </w:r>
          </w:p>
        </w:tc>
        <w:tc>
          <w:tcPr>
            <w:tcW w:w="1842" w:type="dxa"/>
          </w:tcPr>
          <w:p w14:paraId="771CEC4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w:t>
            </w:r>
          </w:p>
        </w:tc>
        <w:tc>
          <w:tcPr>
            <w:tcW w:w="1843" w:type="dxa"/>
          </w:tcPr>
          <w:p w14:paraId="2BA10A3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5C113F8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300 000F/module de formation</w:t>
            </w:r>
          </w:p>
        </w:tc>
      </w:tr>
      <w:tr w:rsidR="00984970" w:rsidRPr="007B1D2F" w14:paraId="2238C1FC" w14:textId="77777777" w:rsidTr="00984970">
        <w:trPr>
          <w:trHeight w:val="376"/>
        </w:trPr>
        <w:tc>
          <w:tcPr>
            <w:tcW w:w="2424" w:type="dxa"/>
            <w:vMerge/>
          </w:tcPr>
          <w:p w14:paraId="72BA6F31" w14:textId="77777777" w:rsidR="007F3A89" w:rsidRPr="007B1D2F" w:rsidRDefault="007F3A89" w:rsidP="007B1D2F">
            <w:pPr>
              <w:spacing w:after="0" w:line="240" w:lineRule="auto"/>
              <w:rPr>
                <w:rFonts w:ascii="Times New Roman" w:hAnsi="Times New Roman" w:cs="Times New Roman"/>
              </w:rPr>
            </w:pPr>
          </w:p>
        </w:tc>
        <w:tc>
          <w:tcPr>
            <w:tcW w:w="2150" w:type="dxa"/>
          </w:tcPr>
          <w:p w14:paraId="7548A1C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Encombrement/Insalubrité des lieux  de travail </w:t>
            </w:r>
          </w:p>
        </w:tc>
        <w:tc>
          <w:tcPr>
            <w:tcW w:w="3827" w:type="dxa"/>
            <w:gridSpan w:val="2"/>
          </w:tcPr>
          <w:p w14:paraId="7E7386F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Désencombrer les lieux de travail,</w:t>
            </w:r>
          </w:p>
          <w:p w14:paraId="310CAD2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Maintenir le chantier propre et ordonné</w:t>
            </w:r>
          </w:p>
        </w:tc>
        <w:tc>
          <w:tcPr>
            <w:tcW w:w="2552" w:type="dxa"/>
          </w:tcPr>
          <w:p w14:paraId="4E5CB1A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Etat du chantier,</w:t>
            </w:r>
          </w:p>
          <w:p w14:paraId="551720E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Niveau de propreté du chantier</w:t>
            </w:r>
          </w:p>
        </w:tc>
        <w:tc>
          <w:tcPr>
            <w:tcW w:w="1842" w:type="dxa"/>
          </w:tcPr>
          <w:p w14:paraId="7355958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35565FE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4DAA883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Organisationnel</w:t>
            </w:r>
          </w:p>
        </w:tc>
      </w:tr>
      <w:tr w:rsidR="00984970" w:rsidRPr="007B1D2F" w14:paraId="05DAF6FB" w14:textId="77777777" w:rsidTr="00984970">
        <w:trPr>
          <w:trHeight w:val="459"/>
        </w:trPr>
        <w:tc>
          <w:tcPr>
            <w:tcW w:w="2424" w:type="dxa"/>
            <w:vMerge/>
          </w:tcPr>
          <w:p w14:paraId="76769AC3" w14:textId="77777777" w:rsidR="007F3A89" w:rsidRPr="007B1D2F" w:rsidRDefault="007F3A89" w:rsidP="007B1D2F">
            <w:pPr>
              <w:spacing w:after="0" w:line="240" w:lineRule="auto"/>
              <w:rPr>
                <w:rFonts w:ascii="Times New Roman" w:hAnsi="Times New Roman" w:cs="Times New Roman"/>
              </w:rPr>
            </w:pPr>
          </w:p>
        </w:tc>
        <w:tc>
          <w:tcPr>
            <w:tcW w:w="2150" w:type="dxa"/>
            <w:vMerge w:val="restart"/>
          </w:tcPr>
          <w:p w14:paraId="3F1C303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Absence de dispositifs de premiers secours</w:t>
            </w:r>
          </w:p>
        </w:tc>
        <w:tc>
          <w:tcPr>
            <w:tcW w:w="3827" w:type="dxa"/>
            <w:gridSpan w:val="2"/>
          </w:tcPr>
          <w:p w14:paraId="37726DB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Veiller à ce qu’une trousse de premiers secours soit toujours disponible sur le chantier</w:t>
            </w:r>
          </w:p>
        </w:tc>
        <w:tc>
          <w:tcPr>
            <w:tcW w:w="2552" w:type="dxa"/>
          </w:tcPr>
          <w:p w14:paraId="3BE901F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trousse de premiers secours</w:t>
            </w:r>
          </w:p>
        </w:tc>
        <w:tc>
          <w:tcPr>
            <w:tcW w:w="1842" w:type="dxa"/>
          </w:tcPr>
          <w:p w14:paraId="74FD48CE" w14:textId="77777777" w:rsidR="007F3A89" w:rsidRPr="007B1D2F" w:rsidRDefault="007F3A89" w:rsidP="007B1D2F">
            <w:pPr>
              <w:spacing w:after="0" w:line="240" w:lineRule="auto"/>
              <w:rPr>
                <w:rFonts w:ascii="Times New Roman" w:hAnsi="Times New Roman" w:cs="Times New Roman"/>
              </w:rPr>
            </w:pPr>
          </w:p>
        </w:tc>
        <w:tc>
          <w:tcPr>
            <w:tcW w:w="1843" w:type="dxa"/>
          </w:tcPr>
          <w:p w14:paraId="33DEEC2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0A15EAB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100 000F/trousse de premiers secours </w:t>
            </w:r>
          </w:p>
        </w:tc>
      </w:tr>
      <w:tr w:rsidR="00984970" w:rsidRPr="007B1D2F" w14:paraId="2698E508" w14:textId="77777777" w:rsidTr="00984970">
        <w:trPr>
          <w:trHeight w:val="737"/>
        </w:trPr>
        <w:tc>
          <w:tcPr>
            <w:tcW w:w="2424" w:type="dxa"/>
            <w:vMerge/>
          </w:tcPr>
          <w:p w14:paraId="3C41B601"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3FF00E65"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7764FDD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Prévoir un défibrillateur sur le chantier</w:t>
            </w:r>
          </w:p>
        </w:tc>
        <w:tc>
          <w:tcPr>
            <w:tcW w:w="2552" w:type="dxa"/>
          </w:tcPr>
          <w:p w14:paraId="786B60C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défibrillateur sur le chantier</w:t>
            </w:r>
          </w:p>
        </w:tc>
        <w:tc>
          <w:tcPr>
            <w:tcW w:w="1842" w:type="dxa"/>
          </w:tcPr>
          <w:p w14:paraId="4A6C57F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3978201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5074A98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1 100 000F</w:t>
            </w:r>
          </w:p>
        </w:tc>
      </w:tr>
      <w:tr w:rsidR="00984970" w:rsidRPr="007B1D2F" w14:paraId="54EE37F0" w14:textId="77777777" w:rsidTr="00984970">
        <w:tc>
          <w:tcPr>
            <w:tcW w:w="2424" w:type="dxa"/>
            <w:vMerge/>
          </w:tcPr>
          <w:p w14:paraId="52972BD6" w14:textId="77777777" w:rsidR="007F3A89" w:rsidRPr="007B1D2F" w:rsidRDefault="007F3A89" w:rsidP="007B1D2F">
            <w:pPr>
              <w:spacing w:after="0" w:line="240" w:lineRule="auto"/>
              <w:rPr>
                <w:rFonts w:ascii="Times New Roman" w:hAnsi="Times New Roman" w:cs="Times New Roman"/>
              </w:rPr>
            </w:pPr>
          </w:p>
        </w:tc>
        <w:tc>
          <w:tcPr>
            <w:tcW w:w="2150" w:type="dxa"/>
          </w:tcPr>
          <w:p w14:paraId="0C7998F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Absence de secouristes sur le chantier</w:t>
            </w:r>
          </w:p>
        </w:tc>
        <w:tc>
          <w:tcPr>
            <w:tcW w:w="3827" w:type="dxa"/>
            <w:gridSpan w:val="2"/>
          </w:tcPr>
          <w:p w14:paraId="2FEE2EF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 des secouristes en fonction de l’effectif du chantier</w:t>
            </w:r>
          </w:p>
        </w:tc>
        <w:tc>
          <w:tcPr>
            <w:tcW w:w="2552" w:type="dxa"/>
          </w:tcPr>
          <w:p w14:paraId="5F8CC7D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Nombre de secouristes présents sur le chantier </w:t>
            </w:r>
          </w:p>
        </w:tc>
        <w:tc>
          <w:tcPr>
            <w:tcW w:w="1842" w:type="dxa"/>
          </w:tcPr>
          <w:p w14:paraId="36DC7F7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w:t>
            </w:r>
          </w:p>
          <w:p w14:paraId="4411EC3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7E9EDAF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2F43BE7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w:t>
            </w:r>
          </w:p>
        </w:tc>
      </w:tr>
      <w:tr w:rsidR="00984970" w:rsidRPr="007B1D2F" w14:paraId="4CB1D8E5" w14:textId="77777777" w:rsidTr="00984970">
        <w:tc>
          <w:tcPr>
            <w:tcW w:w="2424" w:type="dxa"/>
            <w:vMerge/>
          </w:tcPr>
          <w:p w14:paraId="51E4DD2F" w14:textId="77777777" w:rsidR="007F3A89" w:rsidRPr="007B1D2F" w:rsidRDefault="007F3A89" w:rsidP="007B1D2F">
            <w:pPr>
              <w:spacing w:after="0" w:line="240" w:lineRule="auto"/>
              <w:rPr>
                <w:rFonts w:ascii="Times New Roman" w:hAnsi="Times New Roman" w:cs="Times New Roman"/>
              </w:rPr>
            </w:pPr>
          </w:p>
        </w:tc>
        <w:tc>
          <w:tcPr>
            <w:tcW w:w="2150" w:type="dxa"/>
          </w:tcPr>
          <w:p w14:paraId="54063C9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Non-respect du port des EPI (chaussures de sécurité, gants, masques…)</w:t>
            </w:r>
          </w:p>
        </w:tc>
        <w:tc>
          <w:tcPr>
            <w:tcW w:w="3827" w:type="dxa"/>
            <w:gridSpan w:val="2"/>
          </w:tcPr>
          <w:p w14:paraId="0E4FA25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Doter le personnel d’EPI et exiger leur port à chaque fois que c’est nécessaire</w:t>
            </w:r>
          </w:p>
        </w:tc>
        <w:tc>
          <w:tcPr>
            <w:tcW w:w="2552" w:type="dxa"/>
          </w:tcPr>
          <w:p w14:paraId="20136E2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travailleurs portant des EPI</w:t>
            </w:r>
          </w:p>
        </w:tc>
        <w:tc>
          <w:tcPr>
            <w:tcW w:w="1842" w:type="dxa"/>
          </w:tcPr>
          <w:p w14:paraId="247658E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6B3DD50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3E23884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Chaussures de sécurité : 15 000F ;</w:t>
            </w:r>
          </w:p>
          <w:p w14:paraId="7430C28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Masque : 7000F ;</w:t>
            </w:r>
          </w:p>
          <w:p w14:paraId="0DA34C4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Gants : 5000F</w:t>
            </w:r>
          </w:p>
        </w:tc>
      </w:tr>
      <w:tr w:rsidR="00984970" w:rsidRPr="007B1D2F" w14:paraId="3FF0EE06" w14:textId="77777777" w:rsidTr="00984970">
        <w:tc>
          <w:tcPr>
            <w:tcW w:w="2424" w:type="dxa"/>
            <w:vMerge/>
          </w:tcPr>
          <w:p w14:paraId="5DDA9D42" w14:textId="77777777" w:rsidR="007F3A89" w:rsidRPr="007B1D2F" w:rsidRDefault="007F3A89" w:rsidP="007B1D2F">
            <w:pPr>
              <w:spacing w:after="0" w:line="240" w:lineRule="auto"/>
              <w:rPr>
                <w:rFonts w:ascii="Times New Roman" w:hAnsi="Times New Roman" w:cs="Times New Roman"/>
              </w:rPr>
            </w:pPr>
          </w:p>
        </w:tc>
        <w:tc>
          <w:tcPr>
            <w:tcW w:w="2150" w:type="dxa"/>
            <w:vMerge w:val="restart"/>
          </w:tcPr>
          <w:p w14:paraId="26CFE58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Emission de bruit des équipements </w:t>
            </w:r>
          </w:p>
        </w:tc>
        <w:tc>
          <w:tcPr>
            <w:tcW w:w="3827" w:type="dxa"/>
            <w:gridSpan w:val="2"/>
          </w:tcPr>
          <w:p w14:paraId="10A59C9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Utiliser des équipements certifiés générant moins de bruit</w:t>
            </w:r>
          </w:p>
        </w:tc>
        <w:tc>
          <w:tcPr>
            <w:tcW w:w="2552" w:type="dxa"/>
          </w:tcPr>
          <w:p w14:paraId="3C748B2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Niveau sonore des équipements </w:t>
            </w:r>
          </w:p>
        </w:tc>
        <w:tc>
          <w:tcPr>
            <w:tcW w:w="1842" w:type="dxa"/>
          </w:tcPr>
          <w:p w14:paraId="5E0AD8D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Fiche technique des équipements,</w:t>
            </w:r>
          </w:p>
          <w:p w14:paraId="612CA39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Mesures de bruit</w:t>
            </w:r>
          </w:p>
        </w:tc>
        <w:tc>
          <w:tcPr>
            <w:tcW w:w="1843" w:type="dxa"/>
          </w:tcPr>
          <w:p w14:paraId="088DA82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3D7801F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 inclure dans le DAO</w:t>
            </w:r>
          </w:p>
        </w:tc>
      </w:tr>
      <w:tr w:rsidR="00984970" w:rsidRPr="007B1D2F" w14:paraId="4D66A80B" w14:textId="77777777" w:rsidTr="00984970">
        <w:tc>
          <w:tcPr>
            <w:tcW w:w="2424" w:type="dxa"/>
            <w:vMerge/>
          </w:tcPr>
          <w:p w14:paraId="18E82EFA"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1E5EFBA6"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3CE8C614" w14:textId="1D3001ED"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Capoter si </w:t>
            </w:r>
            <w:r w:rsidR="004E189F" w:rsidRPr="007B1D2F">
              <w:rPr>
                <w:rFonts w:ascii="Times New Roman" w:hAnsi="Times New Roman" w:cs="Times New Roman"/>
              </w:rPr>
              <w:t>possible les</w:t>
            </w:r>
            <w:r w:rsidRPr="007B1D2F">
              <w:rPr>
                <w:rFonts w:ascii="Times New Roman" w:hAnsi="Times New Roman" w:cs="Times New Roman"/>
              </w:rPr>
              <w:t xml:space="preserve"> équipements bruyants </w:t>
            </w:r>
          </w:p>
        </w:tc>
        <w:tc>
          <w:tcPr>
            <w:tcW w:w="2552" w:type="dxa"/>
          </w:tcPr>
          <w:p w14:paraId="4903BEA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d’équipement muni d’un dispositif de capotage</w:t>
            </w:r>
          </w:p>
        </w:tc>
        <w:tc>
          <w:tcPr>
            <w:tcW w:w="1842" w:type="dxa"/>
          </w:tcPr>
          <w:p w14:paraId="2FB5571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5ADB126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215ED038" w14:textId="77777777" w:rsidR="007F3A89" w:rsidRPr="007B1D2F" w:rsidRDefault="007F3A89" w:rsidP="007B1D2F">
            <w:pPr>
              <w:spacing w:after="0" w:line="240" w:lineRule="auto"/>
              <w:rPr>
                <w:rFonts w:ascii="Times New Roman" w:hAnsi="Times New Roman" w:cs="Times New Roman"/>
              </w:rPr>
            </w:pPr>
          </w:p>
        </w:tc>
      </w:tr>
      <w:tr w:rsidR="00984970" w:rsidRPr="007B1D2F" w14:paraId="76629E8B" w14:textId="77777777" w:rsidTr="00984970">
        <w:tc>
          <w:tcPr>
            <w:tcW w:w="2424" w:type="dxa"/>
            <w:vMerge/>
          </w:tcPr>
          <w:p w14:paraId="76499492"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7FD5986D"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4045834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Doter le personnel d’équipement de protection auditive (casque anti-bruit, bouchon d’oreille) et exiger leur port</w:t>
            </w:r>
          </w:p>
        </w:tc>
        <w:tc>
          <w:tcPr>
            <w:tcW w:w="2552" w:type="dxa"/>
          </w:tcPr>
          <w:p w14:paraId="45CB555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travailleur portant un équipement de protection auditive</w:t>
            </w:r>
          </w:p>
        </w:tc>
        <w:tc>
          <w:tcPr>
            <w:tcW w:w="1842" w:type="dxa"/>
          </w:tcPr>
          <w:p w14:paraId="2495330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0AD2B61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50A1169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Casque anti-bruit : 10 000F,</w:t>
            </w:r>
          </w:p>
          <w:p w14:paraId="4EED084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Bouchon d’oreille : 5000F</w:t>
            </w:r>
          </w:p>
        </w:tc>
      </w:tr>
      <w:tr w:rsidR="00984970" w:rsidRPr="007B1D2F" w14:paraId="4FE34DC6" w14:textId="77777777" w:rsidTr="00984970">
        <w:tc>
          <w:tcPr>
            <w:tcW w:w="2424" w:type="dxa"/>
            <w:vMerge/>
          </w:tcPr>
          <w:p w14:paraId="40694124"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20F4EBA8"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6F013CE2" w14:textId="0A8C57E8"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Eloigner les équipements </w:t>
            </w:r>
            <w:r w:rsidR="007B1D2F" w:rsidRPr="007B1D2F">
              <w:rPr>
                <w:rFonts w:ascii="Times New Roman" w:hAnsi="Times New Roman" w:cs="Times New Roman"/>
              </w:rPr>
              <w:t>bruyants des</w:t>
            </w:r>
            <w:r w:rsidRPr="007B1D2F">
              <w:rPr>
                <w:rFonts w:ascii="Times New Roman" w:hAnsi="Times New Roman" w:cs="Times New Roman"/>
              </w:rPr>
              <w:t xml:space="preserve"> opérateurs </w:t>
            </w:r>
          </w:p>
        </w:tc>
        <w:tc>
          <w:tcPr>
            <w:tcW w:w="2552" w:type="dxa"/>
          </w:tcPr>
          <w:p w14:paraId="1D89946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Distance séparant les équipements bruyants des opérateurs</w:t>
            </w:r>
          </w:p>
        </w:tc>
        <w:tc>
          <w:tcPr>
            <w:tcW w:w="1842" w:type="dxa"/>
          </w:tcPr>
          <w:p w14:paraId="420FE9D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p w14:paraId="778AF1E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Mesure des distances</w:t>
            </w:r>
          </w:p>
        </w:tc>
        <w:tc>
          <w:tcPr>
            <w:tcW w:w="1843" w:type="dxa"/>
          </w:tcPr>
          <w:p w14:paraId="286F6DC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55D462E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Organisationnel </w:t>
            </w:r>
          </w:p>
        </w:tc>
      </w:tr>
      <w:tr w:rsidR="00984970" w:rsidRPr="007B1D2F" w14:paraId="27F7633C" w14:textId="77777777" w:rsidTr="00984970">
        <w:tc>
          <w:tcPr>
            <w:tcW w:w="2424" w:type="dxa"/>
            <w:vMerge/>
          </w:tcPr>
          <w:p w14:paraId="5E2B898F" w14:textId="77777777" w:rsidR="007F3A89" w:rsidRPr="007B1D2F" w:rsidRDefault="007F3A89" w:rsidP="007B1D2F">
            <w:pPr>
              <w:spacing w:after="0" w:line="240" w:lineRule="auto"/>
              <w:rPr>
                <w:rFonts w:ascii="Times New Roman" w:hAnsi="Times New Roman" w:cs="Times New Roman"/>
              </w:rPr>
            </w:pPr>
          </w:p>
        </w:tc>
        <w:tc>
          <w:tcPr>
            <w:tcW w:w="2150" w:type="dxa"/>
          </w:tcPr>
          <w:p w14:paraId="47490A9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Circulation à proximité des excavations/tranchées</w:t>
            </w:r>
          </w:p>
        </w:tc>
        <w:tc>
          <w:tcPr>
            <w:tcW w:w="3827" w:type="dxa"/>
            <w:gridSpan w:val="2"/>
          </w:tcPr>
          <w:p w14:paraId="582916C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Baliser les excavations/tranchées </w:t>
            </w:r>
          </w:p>
        </w:tc>
        <w:tc>
          <w:tcPr>
            <w:tcW w:w="2552" w:type="dxa"/>
          </w:tcPr>
          <w:p w14:paraId="3B5CBAA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d’excavation muni de dispositif de balisage</w:t>
            </w:r>
          </w:p>
        </w:tc>
        <w:tc>
          <w:tcPr>
            <w:tcW w:w="1842" w:type="dxa"/>
          </w:tcPr>
          <w:p w14:paraId="6F7135A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65249FE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49178FE0" w14:textId="77777777" w:rsidR="007F3A89" w:rsidRPr="007B1D2F" w:rsidRDefault="007F3A89" w:rsidP="007B1D2F">
            <w:pPr>
              <w:spacing w:after="0" w:line="240" w:lineRule="auto"/>
              <w:rPr>
                <w:rFonts w:ascii="Times New Roman" w:hAnsi="Times New Roman" w:cs="Times New Roman"/>
              </w:rPr>
            </w:pPr>
          </w:p>
        </w:tc>
      </w:tr>
      <w:tr w:rsidR="00984970" w:rsidRPr="007B1D2F" w14:paraId="2B049607" w14:textId="77777777" w:rsidTr="00984970">
        <w:trPr>
          <w:trHeight w:val="1156"/>
        </w:trPr>
        <w:tc>
          <w:tcPr>
            <w:tcW w:w="2424" w:type="dxa"/>
            <w:vMerge/>
          </w:tcPr>
          <w:p w14:paraId="58A6CCFC" w14:textId="77777777" w:rsidR="007F3A89" w:rsidRPr="007B1D2F" w:rsidRDefault="007F3A89" w:rsidP="007B1D2F">
            <w:pPr>
              <w:spacing w:after="0" w:line="240" w:lineRule="auto"/>
              <w:rPr>
                <w:rFonts w:ascii="Times New Roman" w:hAnsi="Times New Roman" w:cs="Times New Roman"/>
              </w:rPr>
            </w:pPr>
          </w:p>
        </w:tc>
        <w:tc>
          <w:tcPr>
            <w:tcW w:w="2150" w:type="dxa"/>
            <w:vMerge w:val="restart"/>
          </w:tcPr>
          <w:p w14:paraId="1212D7B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Présence d’équipements électriques défaillant/manipulation de substance inflammables</w:t>
            </w:r>
          </w:p>
        </w:tc>
        <w:tc>
          <w:tcPr>
            <w:tcW w:w="3827" w:type="dxa"/>
            <w:gridSpan w:val="2"/>
          </w:tcPr>
          <w:p w14:paraId="77EB084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Utiliser des équipements électriques conformes,</w:t>
            </w:r>
          </w:p>
          <w:p w14:paraId="0EA8B85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Changer ou réparer les équipements défaillants</w:t>
            </w:r>
          </w:p>
        </w:tc>
        <w:tc>
          <w:tcPr>
            <w:tcW w:w="2552" w:type="dxa"/>
          </w:tcPr>
          <w:p w14:paraId="79B414C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Etat des équipements</w:t>
            </w:r>
          </w:p>
        </w:tc>
        <w:tc>
          <w:tcPr>
            <w:tcW w:w="1842" w:type="dxa"/>
          </w:tcPr>
          <w:p w14:paraId="0C8EF5B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p w14:paraId="6374F6B2" w14:textId="77777777" w:rsidR="007F3A89" w:rsidRPr="007B1D2F" w:rsidRDefault="007F3A89" w:rsidP="007B1D2F">
            <w:pPr>
              <w:spacing w:after="0" w:line="240" w:lineRule="auto"/>
              <w:rPr>
                <w:rFonts w:ascii="Times New Roman" w:hAnsi="Times New Roman" w:cs="Times New Roman"/>
              </w:rPr>
            </w:pPr>
          </w:p>
        </w:tc>
        <w:tc>
          <w:tcPr>
            <w:tcW w:w="1843" w:type="dxa"/>
          </w:tcPr>
          <w:p w14:paraId="1928F19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52CA03E7" w14:textId="77777777" w:rsidR="007F3A89" w:rsidRPr="007B1D2F" w:rsidRDefault="007F3A89" w:rsidP="007B1D2F">
            <w:pPr>
              <w:spacing w:after="0" w:line="240" w:lineRule="auto"/>
              <w:rPr>
                <w:rFonts w:ascii="Times New Roman" w:hAnsi="Times New Roman" w:cs="Times New Roman"/>
              </w:rPr>
            </w:pPr>
          </w:p>
        </w:tc>
      </w:tr>
      <w:tr w:rsidR="00984970" w:rsidRPr="007B1D2F" w14:paraId="4B52F307" w14:textId="77777777" w:rsidTr="00984970">
        <w:trPr>
          <w:trHeight w:val="234"/>
        </w:trPr>
        <w:tc>
          <w:tcPr>
            <w:tcW w:w="2424" w:type="dxa"/>
            <w:vMerge/>
          </w:tcPr>
          <w:p w14:paraId="69FC4D9A"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0F39FC97"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3E9BF90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 les opérateurs sur la manipulation des substances inflammables,</w:t>
            </w:r>
          </w:p>
          <w:p w14:paraId="00AE83E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Eloigner les sources de chaleur des substances,</w:t>
            </w:r>
          </w:p>
          <w:p w14:paraId="4205F08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Mettre en place des extincteurs,</w:t>
            </w:r>
          </w:p>
          <w:p w14:paraId="78E9682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  les ouvriers sur la manipulation des extincteurs</w:t>
            </w:r>
          </w:p>
        </w:tc>
        <w:tc>
          <w:tcPr>
            <w:tcW w:w="2552" w:type="dxa"/>
          </w:tcPr>
          <w:p w14:paraId="2D4E525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Absence de source de chaleur à proximité des substances inflammables,</w:t>
            </w:r>
          </w:p>
          <w:p w14:paraId="30B91B3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et type d’extincteurs mis en place,</w:t>
            </w:r>
          </w:p>
          <w:p w14:paraId="4854BC8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travailleurs ayant été formé sur la manipulation des produits et sur l’utilisation des extincteurs</w:t>
            </w:r>
          </w:p>
        </w:tc>
        <w:tc>
          <w:tcPr>
            <w:tcW w:w="1842" w:type="dxa"/>
          </w:tcPr>
          <w:p w14:paraId="75D17AC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p w14:paraId="0061230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w:t>
            </w:r>
          </w:p>
        </w:tc>
        <w:tc>
          <w:tcPr>
            <w:tcW w:w="1843" w:type="dxa"/>
          </w:tcPr>
          <w:p w14:paraId="2989967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1E5F162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300 000F/module de formation,</w:t>
            </w:r>
          </w:p>
          <w:p w14:paraId="40E2794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75 000F/extincteur</w:t>
            </w:r>
          </w:p>
        </w:tc>
      </w:tr>
      <w:tr w:rsidR="00984970" w:rsidRPr="007B1D2F" w14:paraId="0ADA4480" w14:textId="77777777" w:rsidTr="00984970">
        <w:tc>
          <w:tcPr>
            <w:tcW w:w="2424" w:type="dxa"/>
            <w:vMerge/>
          </w:tcPr>
          <w:p w14:paraId="48423EC4" w14:textId="77777777" w:rsidR="007F3A89" w:rsidRPr="007B1D2F" w:rsidRDefault="007F3A89" w:rsidP="007B1D2F">
            <w:pPr>
              <w:spacing w:after="0" w:line="240" w:lineRule="auto"/>
              <w:rPr>
                <w:rFonts w:ascii="Times New Roman" w:hAnsi="Times New Roman" w:cs="Times New Roman"/>
              </w:rPr>
            </w:pPr>
          </w:p>
        </w:tc>
        <w:tc>
          <w:tcPr>
            <w:tcW w:w="2150" w:type="dxa"/>
          </w:tcPr>
          <w:p w14:paraId="306EBC4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Insalubrité des vestiaires ou toilettes</w:t>
            </w:r>
          </w:p>
        </w:tc>
        <w:tc>
          <w:tcPr>
            <w:tcW w:w="3827" w:type="dxa"/>
            <w:gridSpan w:val="2"/>
          </w:tcPr>
          <w:p w14:paraId="23397F7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Nettoyer quotidiennement les toilettes et vestiaires </w:t>
            </w:r>
          </w:p>
        </w:tc>
        <w:tc>
          <w:tcPr>
            <w:tcW w:w="2552" w:type="dxa"/>
          </w:tcPr>
          <w:p w14:paraId="6FDB5D8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Niveau de propreté des toilettes et vestiaires</w:t>
            </w:r>
          </w:p>
        </w:tc>
        <w:tc>
          <w:tcPr>
            <w:tcW w:w="1842" w:type="dxa"/>
          </w:tcPr>
          <w:p w14:paraId="4DA0F75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333C931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Entreprise chargée des travaux</w:t>
            </w:r>
          </w:p>
        </w:tc>
        <w:tc>
          <w:tcPr>
            <w:tcW w:w="1418" w:type="dxa"/>
          </w:tcPr>
          <w:p w14:paraId="35E41A8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Organisationnel</w:t>
            </w:r>
          </w:p>
        </w:tc>
      </w:tr>
      <w:tr w:rsidR="00984970" w:rsidRPr="007B1D2F" w14:paraId="4B03A47A" w14:textId="77777777" w:rsidTr="00984970">
        <w:trPr>
          <w:trHeight w:val="571"/>
        </w:trPr>
        <w:tc>
          <w:tcPr>
            <w:tcW w:w="2424" w:type="dxa"/>
            <w:vMerge/>
          </w:tcPr>
          <w:p w14:paraId="7282905A" w14:textId="77777777" w:rsidR="007F3A89" w:rsidRPr="007B1D2F" w:rsidRDefault="007F3A89" w:rsidP="007B1D2F">
            <w:pPr>
              <w:spacing w:after="0" w:line="240" w:lineRule="auto"/>
              <w:rPr>
                <w:rFonts w:ascii="Times New Roman" w:hAnsi="Times New Roman" w:cs="Times New Roman"/>
              </w:rPr>
            </w:pPr>
          </w:p>
        </w:tc>
        <w:tc>
          <w:tcPr>
            <w:tcW w:w="2150" w:type="dxa"/>
          </w:tcPr>
          <w:p w14:paraId="15E8D33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Génération de poussières (ciment, sable…)</w:t>
            </w:r>
          </w:p>
        </w:tc>
        <w:tc>
          <w:tcPr>
            <w:tcW w:w="3827" w:type="dxa"/>
            <w:gridSpan w:val="2"/>
          </w:tcPr>
          <w:p w14:paraId="1FFADA71"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 xml:space="preserve">Doter le personnel de masque respiratoire et exiger leur port </w:t>
            </w:r>
          </w:p>
        </w:tc>
        <w:tc>
          <w:tcPr>
            <w:tcW w:w="2552" w:type="dxa"/>
          </w:tcPr>
          <w:p w14:paraId="759ADA25"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Nombre de travailleur portant des masques respiratoires</w:t>
            </w:r>
          </w:p>
        </w:tc>
        <w:tc>
          <w:tcPr>
            <w:tcW w:w="1842" w:type="dxa"/>
          </w:tcPr>
          <w:p w14:paraId="50AFA704"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Contrôle visuel</w:t>
            </w:r>
          </w:p>
        </w:tc>
        <w:tc>
          <w:tcPr>
            <w:tcW w:w="1843" w:type="dxa"/>
          </w:tcPr>
          <w:p w14:paraId="7DA71BBE"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Entreprise chargée des travaux</w:t>
            </w:r>
          </w:p>
        </w:tc>
        <w:tc>
          <w:tcPr>
            <w:tcW w:w="1418" w:type="dxa"/>
          </w:tcPr>
          <w:p w14:paraId="0EE0395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Masque : 5000F</w:t>
            </w:r>
          </w:p>
        </w:tc>
      </w:tr>
      <w:tr w:rsidR="00984970" w:rsidRPr="007B1D2F" w14:paraId="3142653C" w14:textId="77777777" w:rsidTr="00984970">
        <w:tc>
          <w:tcPr>
            <w:tcW w:w="2424" w:type="dxa"/>
          </w:tcPr>
          <w:p w14:paraId="65C9C42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Manipulation des outils/équipements</w:t>
            </w:r>
          </w:p>
        </w:tc>
        <w:tc>
          <w:tcPr>
            <w:tcW w:w="2150" w:type="dxa"/>
          </w:tcPr>
          <w:p w14:paraId="08779C6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Mauvaise utilisation des outils/équipements,</w:t>
            </w:r>
          </w:p>
          <w:p w14:paraId="6FB7319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Utilisation des outils par un personnel non autorisé</w:t>
            </w:r>
          </w:p>
        </w:tc>
        <w:tc>
          <w:tcPr>
            <w:tcW w:w="3827" w:type="dxa"/>
            <w:gridSpan w:val="2"/>
          </w:tcPr>
          <w:p w14:paraId="61F7685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Aménager un local pour le stockage des outils,</w:t>
            </w:r>
          </w:p>
          <w:p w14:paraId="6B69D73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Nommer un responsable chargé de la gestion des outils,</w:t>
            </w:r>
          </w:p>
          <w:p w14:paraId="5673745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Interdire l’utilisation des outils par un personnel non habilité</w:t>
            </w:r>
          </w:p>
        </w:tc>
        <w:tc>
          <w:tcPr>
            <w:tcW w:w="2552" w:type="dxa"/>
          </w:tcPr>
          <w:p w14:paraId="2642E92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local pour le stockage des outils,</w:t>
            </w:r>
          </w:p>
          <w:p w14:paraId="6FF8265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d’un responsable chargé de la gestion des outils</w:t>
            </w:r>
          </w:p>
        </w:tc>
        <w:tc>
          <w:tcPr>
            <w:tcW w:w="1842" w:type="dxa"/>
          </w:tcPr>
          <w:p w14:paraId="1DE3738E"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Contrôle visuel</w:t>
            </w:r>
          </w:p>
        </w:tc>
        <w:tc>
          <w:tcPr>
            <w:tcW w:w="1843" w:type="dxa"/>
          </w:tcPr>
          <w:p w14:paraId="39D4DEFC"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Entreprise chargée des travaux</w:t>
            </w:r>
          </w:p>
        </w:tc>
        <w:tc>
          <w:tcPr>
            <w:tcW w:w="1418" w:type="dxa"/>
          </w:tcPr>
          <w:p w14:paraId="367B3F9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Organisationnel</w:t>
            </w:r>
          </w:p>
        </w:tc>
      </w:tr>
      <w:tr w:rsidR="00984970" w:rsidRPr="007B1D2F" w14:paraId="4E0847C5" w14:textId="77777777" w:rsidTr="004E189F">
        <w:trPr>
          <w:trHeight w:val="865"/>
        </w:trPr>
        <w:tc>
          <w:tcPr>
            <w:tcW w:w="2424" w:type="dxa"/>
            <w:vMerge w:val="restart"/>
          </w:tcPr>
          <w:p w14:paraId="5B32742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Manipulation de produits chimiques</w:t>
            </w:r>
          </w:p>
        </w:tc>
        <w:tc>
          <w:tcPr>
            <w:tcW w:w="2150" w:type="dxa"/>
          </w:tcPr>
          <w:p w14:paraId="399FEA3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Non-respect des règles de stockage des produits</w:t>
            </w:r>
          </w:p>
        </w:tc>
        <w:tc>
          <w:tcPr>
            <w:tcW w:w="3827" w:type="dxa"/>
            <w:gridSpan w:val="2"/>
          </w:tcPr>
          <w:p w14:paraId="46E83FB4"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 xml:space="preserve">Respecter les règles de stockage en tenant compte de l’incompatibilité  de certains produits, stocker les produits incompatibles dans des compartiments séparés </w:t>
            </w:r>
          </w:p>
        </w:tc>
        <w:tc>
          <w:tcPr>
            <w:tcW w:w="2552" w:type="dxa"/>
          </w:tcPr>
          <w:p w14:paraId="56E0B76D"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Effectivité du respect des règles de stockage des produits</w:t>
            </w:r>
          </w:p>
        </w:tc>
        <w:tc>
          <w:tcPr>
            <w:tcW w:w="1842" w:type="dxa"/>
          </w:tcPr>
          <w:p w14:paraId="05E9C50A"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Contrôle visuel</w:t>
            </w:r>
          </w:p>
        </w:tc>
        <w:tc>
          <w:tcPr>
            <w:tcW w:w="1843" w:type="dxa"/>
          </w:tcPr>
          <w:p w14:paraId="7438CE72"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Entreprise chargée des travaux</w:t>
            </w:r>
          </w:p>
        </w:tc>
        <w:tc>
          <w:tcPr>
            <w:tcW w:w="1418" w:type="dxa"/>
          </w:tcPr>
          <w:p w14:paraId="4254E5FF" w14:textId="77777777" w:rsidR="007F3A89" w:rsidRPr="007B1D2F" w:rsidRDefault="007F3A89" w:rsidP="007B1D2F">
            <w:pPr>
              <w:spacing w:after="0" w:line="240" w:lineRule="auto"/>
              <w:rPr>
                <w:rFonts w:ascii="Times New Roman" w:hAnsi="Times New Roman" w:cs="Times New Roman"/>
                <w:highlight w:val="yellow"/>
              </w:rPr>
            </w:pPr>
          </w:p>
        </w:tc>
      </w:tr>
      <w:tr w:rsidR="00984970" w:rsidRPr="007B1D2F" w14:paraId="0060492C" w14:textId="77777777" w:rsidTr="00984970">
        <w:trPr>
          <w:trHeight w:val="1656"/>
        </w:trPr>
        <w:tc>
          <w:tcPr>
            <w:tcW w:w="2424" w:type="dxa"/>
            <w:vMerge/>
          </w:tcPr>
          <w:p w14:paraId="2EB62C21" w14:textId="77777777" w:rsidR="007F3A89" w:rsidRPr="007B1D2F" w:rsidRDefault="007F3A89" w:rsidP="007B1D2F">
            <w:pPr>
              <w:spacing w:after="0" w:line="240" w:lineRule="auto"/>
              <w:rPr>
                <w:rFonts w:ascii="Times New Roman" w:hAnsi="Times New Roman" w:cs="Times New Roman"/>
              </w:rPr>
            </w:pPr>
          </w:p>
        </w:tc>
        <w:tc>
          <w:tcPr>
            <w:tcW w:w="2150" w:type="dxa"/>
            <w:vMerge w:val="restart"/>
          </w:tcPr>
          <w:p w14:paraId="1DC7C67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Inhalation des émanations des produits/contact cutané avec les produits</w:t>
            </w:r>
          </w:p>
        </w:tc>
        <w:tc>
          <w:tcPr>
            <w:tcW w:w="3827" w:type="dxa"/>
            <w:gridSpan w:val="2"/>
            <w:vAlign w:val="center"/>
          </w:tcPr>
          <w:p w14:paraId="1416240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Informer les travailleurs  sur les risques liés aux produits et les moyens de prévention</w:t>
            </w:r>
          </w:p>
        </w:tc>
        <w:tc>
          <w:tcPr>
            <w:tcW w:w="2552" w:type="dxa"/>
          </w:tcPr>
          <w:p w14:paraId="3070844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Proportions de travailleurs ayant été informés/sensibilisés sur les risques liés aux produits</w:t>
            </w:r>
          </w:p>
        </w:tc>
        <w:tc>
          <w:tcPr>
            <w:tcW w:w="1842" w:type="dxa"/>
          </w:tcPr>
          <w:p w14:paraId="67901F1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Fiche d’émargement des personnes informées/sensibilisés</w:t>
            </w:r>
          </w:p>
        </w:tc>
        <w:tc>
          <w:tcPr>
            <w:tcW w:w="1843" w:type="dxa"/>
          </w:tcPr>
          <w:p w14:paraId="1F059A23"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Entreprise chargée des travaux</w:t>
            </w:r>
          </w:p>
        </w:tc>
        <w:tc>
          <w:tcPr>
            <w:tcW w:w="1418" w:type="dxa"/>
          </w:tcPr>
          <w:p w14:paraId="34F6EFF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Organisationnel</w:t>
            </w:r>
          </w:p>
        </w:tc>
      </w:tr>
      <w:tr w:rsidR="00984970" w:rsidRPr="007B1D2F" w14:paraId="41EFE7F0" w14:textId="77777777" w:rsidTr="004E189F">
        <w:trPr>
          <w:trHeight w:val="377"/>
        </w:trPr>
        <w:tc>
          <w:tcPr>
            <w:tcW w:w="2424" w:type="dxa"/>
            <w:vMerge/>
          </w:tcPr>
          <w:p w14:paraId="08E3D52F"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27762865" w14:textId="77777777" w:rsidR="007F3A89" w:rsidRPr="007B1D2F" w:rsidRDefault="007F3A89" w:rsidP="007B1D2F">
            <w:pPr>
              <w:spacing w:after="0" w:line="240" w:lineRule="auto"/>
              <w:rPr>
                <w:rFonts w:ascii="Times New Roman" w:hAnsi="Times New Roman" w:cs="Times New Roman"/>
              </w:rPr>
            </w:pPr>
          </w:p>
        </w:tc>
        <w:tc>
          <w:tcPr>
            <w:tcW w:w="3827" w:type="dxa"/>
            <w:gridSpan w:val="2"/>
            <w:vAlign w:val="center"/>
          </w:tcPr>
          <w:p w14:paraId="7AF8750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Avoir à disposition la FDS des produits</w:t>
            </w:r>
          </w:p>
        </w:tc>
        <w:tc>
          <w:tcPr>
            <w:tcW w:w="2552" w:type="dxa"/>
          </w:tcPr>
          <w:p w14:paraId="28ADC5E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produits dont les FDS sont disponibles</w:t>
            </w:r>
          </w:p>
        </w:tc>
        <w:tc>
          <w:tcPr>
            <w:tcW w:w="1842" w:type="dxa"/>
          </w:tcPr>
          <w:p w14:paraId="2D8CF31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1355EB6F"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Entreprise chargée des travaux</w:t>
            </w:r>
          </w:p>
        </w:tc>
        <w:tc>
          <w:tcPr>
            <w:tcW w:w="1418" w:type="dxa"/>
          </w:tcPr>
          <w:p w14:paraId="6235B86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 demander aux fournisseurs</w:t>
            </w:r>
          </w:p>
        </w:tc>
      </w:tr>
      <w:tr w:rsidR="00984970" w:rsidRPr="007B1D2F" w14:paraId="491782F6" w14:textId="77777777" w:rsidTr="004E189F">
        <w:trPr>
          <w:trHeight w:val="698"/>
        </w:trPr>
        <w:tc>
          <w:tcPr>
            <w:tcW w:w="2424" w:type="dxa"/>
            <w:vMerge/>
          </w:tcPr>
          <w:p w14:paraId="2BA1B596"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75BFF555" w14:textId="77777777" w:rsidR="007F3A89" w:rsidRPr="007B1D2F" w:rsidRDefault="007F3A89" w:rsidP="007B1D2F">
            <w:pPr>
              <w:spacing w:after="0" w:line="240" w:lineRule="auto"/>
              <w:rPr>
                <w:rFonts w:ascii="Times New Roman" w:hAnsi="Times New Roman" w:cs="Times New Roman"/>
              </w:rPr>
            </w:pPr>
          </w:p>
        </w:tc>
        <w:tc>
          <w:tcPr>
            <w:tcW w:w="3827" w:type="dxa"/>
            <w:gridSpan w:val="2"/>
            <w:vAlign w:val="center"/>
          </w:tcPr>
          <w:p w14:paraId="6033C6C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Assurer le suivi médical périodique des travailleurs  exposés</w:t>
            </w:r>
          </w:p>
        </w:tc>
        <w:tc>
          <w:tcPr>
            <w:tcW w:w="2552" w:type="dxa"/>
          </w:tcPr>
          <w:p w14:paraId="3D5D6E6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Proportion de travailleurs ayant subi une visite médicale</w:t>
            </w:r>
          </w:p>
        </w:tc>
        <w:tc>
          <w:tcPr>
            <w:tcW w:w="1842" w:type="dxa"/>
          </w:tcPr>
          <w:p w14:paraId="4460278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Fiche de suivi médical des travailleurs</w:t>
            </w:r>
          </w:p>
        </w:tc>
        <w:tc>
          <w:tcPr>
            <w:tcW w:w="1843" w:type="dxa"/>
          </w:tcPr>
          <w:p w14:paraId="37DA1B6C" w14:textId="77777777" w:rsidR="007F3A89" w:rsidRPr="007B1D2F" w:rsidRDefault="007F3A89" w:rsidP="007B1D2F">
            <w:pPr>
              <w:spacing w:after="0" w:line="240" w:lineRule="auto"/>
              <w:rPr>
                <w:rFonts w:ascii="Times New Roman" w:hAnsi="Times New Roman" w:cs="Times New Roman"/>
              </w:rPr>
            </w:pPr>
          </w:p>
        </w:tc>
        <w:tc>
          <w:tcPr>
            <w:tcW w:w="1418" w:type="dxa"/>
          </w:tcPr>
          <w:p w14:paraId="455AD7D9" w14:textId="77777777" w:rsidR="007F3A89" w:rsidRPr="007B1D2F" w:rsidRDefault="007F3A89" w:rsidP="007B1D2F">
            <w:pPr>
              <w:spacing w:after="0" w:line="240" w:lineRule="auto"/>
              <w:rPr>
                <w:rFonts w:ascii="Times New Roman" w:hAnsi="Times New Roman" w:cs="Times New Roman"/>
              </w:rPr>
            </w:pPr>
          </w:p>
        </w:tc>
      </w:tr>
      <w:tr w:rsidR="00984970" w:rsidRPr="007B1D2F" w14:paraId="4EC19325" w14:textId="77777777" w:rsidTr="004E189F">
        <w:trPr>
          <w:trHeight w:val="837"/>
        </w:trPr>
        <w:tc>
          <w:tcPr>
            <w:tcW w:w="2424" w:type="dxa"/>
            <w:vMerge/>
          </w:tcPr>
          <w:p w14:paraId="2607FD1F"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1B865B5E" w14:textId="77777777" w:rsidR="007F3A89" w:rsidRPr="007B1D2F" w:rsidRDefault="007F3A89" w:rsidP="007B1D2F">
            <w:pPr>
              <w:spacing w:after="0" w:line="240" w:lineRule="auto"/>
              <w:rPr>
                <w:rFonts w:ascii="Times New Roman" w:hAnsi="Times New Roman" w:cs="Times New Roman"/>
              </w:rPr>
            </w:pPr>
          </w:p>
        </w:tc>
        <w:tc>
          <w:tcPr>
            <w:tcW w:w="3827" w:type="dxa"/>
            <w:gridSpan w:val="2"/>
            <w:vAlign w:val="center"/>
          </w:tcPr>
          <w:p w14:paraId="0C6BD51B" w14:textId="77777777" w:rsidR="007F3A89" w:rsidRPr="007B1D2F" w:rsidRDefault="007F3A89" w:rsidP="007B1D2F">
            <w:pPr>
              <w:spacing w:after="0" w:line="240" w:lineRule="auto"/>
              <w:rPr>
                <w:rFonts w:ascii="Times New Roman" w:hAnsi="Times New Roman" w:cs="Times New Roman"/>
                <w:highlight w:val="yellow"/>
              </w:rPr>
            </w:pPr>
            <w:r w:rsidRPr="007B1D2F">
              <w:rPr>
                <w:rFonts w:ascii="Times New Roman" w:hAnsi="Times New Roman" w:cs="Times New Roman"/>
              </w:rPr>
              <w:t>Fournir aux travailleurs des EPI (masque respiratoires  gants, lunettes de protection)</w:t>
            </w:r>
          </w:p>
        </w:tc>
        <w:tc>
          <w:tcPr>
            <w:tcW w:w="2552" w:type="dxa"/>
          </w:tcPr>
          <w:p w14:paraId="1FDB29E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Proportion de travailleurs portant des EPI </w:t>
            </w:r>
          </w:p>
        </w:tc>
        <w:tc>
          <w:tcPr>
            <w:tcW w:w="1842" w:type="dxa"/>
          </w:tcPr>
          <w:p w14:paraId="35E251A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4662BD32" w14:textId="77777777" w:rsidR="007F3A89" w:rsidRPr="007B1D2F" w:rsidRDefault="007F3A89" w:rsidP="007B1D2F">
            <w:pPr>
              <w:spacing w:after="0" w:line="240" w:lineRule="auto"/>
              <w:rPr>
                <w:rFonts w:ascii="Times New Roman" w:hAnsi="Times New Roman" w:cs="Times New Roman"/>
              </w:rPr>
            </w:pPr>
          </w:p>
        </w:tc>
        <w:tc>
          <w:tcPr>
            <w:tcW w:w="1418" w:type="dxa"/>
          </w:tcPr>
          <w:p w14:paraId="5500FEF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10 000 f/ lunettes,</w:t>
            </w:r>
          </w:p>
          <w:p w14:paraId="2242B88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Masque /7000f,</w:t>
            </w:r>
          </w:p>
          <w:p w14:paraId="74ADE89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Gants/7000F</w:t>
            </w:r>
          </w:p>
        </w:tc>
      </w:tr>
      <w:tr w:rsidR="00984970" w:rsidRPr="007B1D2F" w14:paraId="1E0F2769" w14:textId="77777777" w:rsidTr="00984970">
        <w:trPr>
          <w:trHeight w:val="318"/>
        </w:trPr>
        <w:tc>
          <w:tcPr>
            <w:tcW w:w="2424" w:type="dxa"/>
            <w:vMerge w:val="restart"/>
          </w:tcPr>
          <w:p w14:paraId="7336D0A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Réalisation des tranchées</w:t>
            </w:r>
          </w:p>
        </w:tc>
        <w:tc>
          <w:tcPr>
            <w:tcW w:w="2150" w:type="dxa"/>
            <w:vMerge w:val="restart"/>
          </w:tcPr>
          <w:p w14:paraId="18EE705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Exposition au risque d’éboulement de la tranchée,</w:t>
            </w:r>
          </w:p>
          <w:p w14:paraId="0E58171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Déplacement de travailleurs à bord et dans les tranchées,</w:t>
            </w:r>
          </w:p>
          <w:p w14:paraId="6479A4C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Présence d’engins à proximité des tranchées</w:t>
            </w:r>
          </w:p>
        </w:tc>
        <w:tc>
          <w:tcPr>
            <w:tcW w:w="3827" w:type="dxa"/>
            <w:gridSpan w:val="2"/>
          </w:tcPr>
          <w:p w14:paraId="29B2D8E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Poser des blindages d’une hauteur suffisante</w:t>
            </w:r>
          </w:p>
        </w:tc>
        <w:tc>
          <w:tcPr>
            <w:tcW w:w="2552" w:type="dxa"/>
          </w:tcPr>
          <w:p w14:paraId="4D371C3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Linéaire de tranchées munies de blindage</w:t>
            </w:r>
          </w:p>
        </w:tc>
        <w:tc>
          <w:tcPr>
            <w:tcW w:w="1842" w:type="dxa"/>
          </w:tcPr>
          <w:p w14:paraId="5643043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640654D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61F20DFA" w14:textId="77777777" w:rsidR="007F3A89" w:rsidRPr="007B1D2F" w:rsidRDefault="007F3A89" w:rsidP="007B1D2F">
            <w:pPr>
              <w:spacing w:after="0" w:line="240" w:lineRule="auto"/>
              <w:rPr>
                <w:rFonts w:ascii="Times New Roman" w:hAnsi="Times New Roman" w:cs="Times New Roman"/>
              </w:rPr>
            </w:pPr>
          </w:p>
        </w:tc>
      </w:tr>
      <w:tr w:rsidR="00984970" w:rsidRPr="007B1D2F" w14:paraId="207D8D31" w14:textId="77777777" w:rsidTr="00984970">
        <w:trPr>
          <w:trHeight w:val="318"/>
        </w:trPr>
        <w:tc>
          <w:tcPr>
            <w:tcW w:w="2424" w:type="dxa"/>
            <w:vMerge/>
          </w:tcPr>
          <w:p w14:paraId="466796B9"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0F0E1E29"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2BA7D46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Eviter le trafic lourd, les machines qui produisent beaucoup de vibrations</w:t>
            </w:r>
          </w:p>
        </w:tc>
        <w:tc>
          <w:tcPr>
            <w:tcW w:w="2552" w:type="dxa"/>
          </w:tcPr>
          <w:p w14:paraId="608C2E2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Niveau  de vibrations des machines </w:t>
            </w:r>
          </w:p>
        </w:tc>
        <w:tc>
          <w:tcPr>
            <w:tcW w:w="1842" w:type="dxa"/>
          </w:tcPr>
          <w:p w14:paraId="7CD3C45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631F471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41F649E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 intégrer dans les achats des équipements</w:t>
            </w:r>
          </w:p>
        </w:tc>
      </w:tr>
      <w:tr w:rsidR="00984970" w:rsidRPr="007B1D2F" w14:paraId="41EE3B5B" w14:textId="77777777" w:rsidTr="00984970">
        <w:trPr>
          <w:trHeight w:val="318"/>
        </w:trPr>
        <w:tc>
          <w:tcPr>
            <w:tcW w:w="2424" w:type="dxa"/>
            <w:vMerge/>
          </w:tcPr>
          <w:p w14:paraId="0B9E50B8"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538B53FF"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23223D7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Eviter une pression excessive ou l’accumulation de matériaux ou de matériel en bordure de tranchée</w:t>
            </w:r>
          </w:p>
        </w:tc>
        <w:tc>
          <w:tcPr>
            <w:tcW w:w="2552" w:type="dxa"/>
          </w:tcPr>
          <w:p w14:paraId="739D0AA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Absence de matériaux ou de matériel en bordure de tranchée</w:t>
            </w:r>
          </w:p>
        </w:tc>
        <w:tc>
          <w:tcPr>
            <w:tcW w:w="1842" w:type="dxa"/>
          </w:tcPr>
          <w:p w14:paraId="6AAE44E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3A96B14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421BDCB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Organisationnel</w:t>
            </w:r>
          </w:p>
        </w:tc>
      </w:tr>
      <w:tr w:rsidR="00984970" w:rsidRPr="007B1D2F" w14:paraId="2F0EA126" w14:textId="77777777" w:rsidTr="00984970">
        <w:trPr>
          <w:trHeight w:val="318"/>
        </w:trPr>
        <w:tc>
          <w:tcPr>
            <w:tcW w:w="2424" w:type="dxa"/>
            <w:vMerge/>
          </w:tcPr>
          <w:p w14:paraId="6B67EFB7"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0D6441A2"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5A36AAF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Détecter les conduites souterraines/ Déterminer l’emplacement des réseaux souterrains existants (électricité…)</w:t>
            </w:r>
          </w:p>
        </w:tc>
        <w:tc>
          <w:tcPr>
            <w:tcW w:w="2552" w:type="dxa"/>
          </w:tcPr>
          <w:p w14:paraId="7E49614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dispositif de détection de conduite souterraine</w:t>
            </w:r>
          </w:p>
        </w:tc>
        <w:tc>
          <w:tcPr>
            <w:tcW w:w="1842" w:type="dxa"/>
          </w:tcPr>
          <w:p w14:paraId="6026C12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49CDE57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7AE7F0D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70 000 par détecteur de câble souterrain </w:t>
            </w:r>
          </w:p>
        </w:tc>
      </w:tr>
      <w:tr w:rsidR="00984970" w:rsidRPr="007B1D2F" w14:paraId="31BAC067" w14:textId="77777777" w:rsidTr="00984970">
        <w:trPr>
          <w:trHeight w:val="318"/>
        </w:trPr>
        <w:tc>
          <w:tcPr>
            <w:tcW w:w="2424" w:type="dxa"/>
            <w:vMerge/>
          </w:tcPr>
          <w:p w14:paraId="5F490831"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0FCC3464"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2802AC1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Prévoir une protection périphérique ou baliser la tranchée</w:t>
            </w:r>
          </w:p>
        </w:tc>
        <w:tc>
          <w:tcPr>
            <w:tcW w:w="2552" w:type="dxa"/>
          </w:tcPr>
          <w:p w14:paraId="09906D9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Existence de balise sur les  tranchées </w:t>
            </w:r>
          </w:p>
        </w:tc>
        <w:tc>
          <w:tcPr>
            <w:tcW w:w="1842" w:type="dxa"/>
          </w:tcPr>
          <w:p w14:paraId="04C9B43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4912905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68376F6E" w14:textId="77777777" w:rsidR="007F3A89" w:rsidRPr="007B1D2F" w:rsidRDefault="007F3A89" w:rsidP="007B1D2F">
            <w:pPr>
              <w:spacing w:after="0" w:line="240" w:lineRule="auto"/>
              <w:rPr>
                <w:rFonts w:ascii="Times New Roman" w:hAnsi="Times New Roman" w:cs="Times New Roman"/>
              </w:rPr>
            </w:pPr>
          </w:p>
        </w:tc>
      </w:tr>
      <w:tr w:rsidR="00984970" w:rsidRPr="007B1D2F" w14:paraId="36084813" w14:textId="77777777" w:rsidTr="00984970">
        <w:trPr>
          <w:trHeight w:val="318"/>
        </w:trPr>
        <w:tc>
          <w:tcPr>
            <w:tcW w:w="2424" w:type="dxa"/>
            <w:vMerge/>
          </w:tcPr>
          <w:p w14:paraId="64740968"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5299BA64"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6E905F7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Prévoir des accès jusqu’au fond de la tranchée</w:t>
            </w:r>
          </w:p>
        </w:tc>
        <w:tc>
          <w:tcPr>
            <w:tcW w:w="2552" w:type="dxa"/>
          </w:tcPr>
          <w:p w14:paraId="33AB9A4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Linéaire de tranchée munis d’accès jusqu’au fond</w:t>
            </w:r>
          </w:p>
        </w:tc>
        <w:tc>
          <w:tcPr>
            <w:tcW w:w="1842" w:type="dxa"/>
          </w:tcPr>
          <w:p w14:paraId="594B1A7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314344A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7CADE3C7" w14:textId="77777777" w:rsidR="007F3A89" w:rsidRPr="007B1D2F" w:rsidRDefault="007F3A89" w:rsidP="007B1D2F">
            <w:pPr>
              <w:spacing w:after="0" w:line="240" w:lineRule="auto"/>
              <w:rPr>
                <w:rFonts w:ascii="Times New Roman" w:hAnsi="Times New Roman" w:cs="Times New Roman"/>
              </w:rPr>
            </w:pPr>
          </w:p>
        </w:tc>
      </w:tr>
      <w:tr w:rsidR="00984970" w:rsidRPr="007B1D2F" w14:paraId="4A43F8FD" w14:textId="77777777" w:rsidTr="00984970">
        <w:trPr>
          <w:trHeight w:val="318"/>
        </w:trPr>
        <w:tc>
          <w:tcPr>
            <w:tcW w:w="2424" w:type="dxa"/>
            <w:vMerge/>
          </w:tcPr>
          <w:p w14:paraId="76C1C143"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022028AC"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26C4EF6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Prévoir des passages au-dessus des tranchées</w:t>
            </w:r>
          </w:p>
        </w:tc>
        <w:tc>
          <w:tcPr>
            <w:tcW w:w="2552" w:type="dxa"/>
          </w:tcPr>
          <w:p w14:paraId="6C202C1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passages au-dessus des tranchées,</w:t>
            </w:r>
          </w:p>
          <w:p w14:paraId="2949372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Linéaire de tranchées munis de passage au-dessus</w:t>
            </w:r>
          </w:p>
        </w:tc>
        <w:tc>
          <w:tcPr>
            <w:tcW w:w="1842" w:type="dxa"/>
          </w:tcPr>
          <w:p w14:paraId="78D53B6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27553B7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0BD6CB5A" w14:textId="77777777" w:rsidR="007F3A89" w:rsidRPr="007B1D2F" w:rsidRDefault="007F3A89" w:rsidP="007B1D2F">
            <w:pPr>
              <w:spacing w:after="0" w:line="240" w:lineRule="auto"/>
              <w:rPr>
                <w:rFonts w:ascii="Times New Roman" w:hAnsi="Times New Roman" w:cs="Times New Roman"/>
              </w:rPr>
            </w:pPr>
          </w:p>
        </w:tc>
      </w:tr>
      <w:tr w:rsidR="00984970" w:rsidRPr="007B1D2F" w14:paraId="6666E6AF" w14:textId="77777777" w:rsidTr="00984970">
        <w:trPr>
          <w:trHeight w:val="318"/>
        </w:trPr>
        <w:tc>
          <w:tcPr>
            <w:tcW w:w="2424" w:type="dxa"/>
            <w:vMerge w:val="restart"/>
          </w:tcPr>
          <w:p w14:paraId="2CB3CBB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Travail avec un équipement électrique</w:t>
            </w:r>
          </w:p>
        </w:tc>
        <w:tc>
          <w:tcPr>
            <w:tcW w:w="2150" w:type="dxa"/>
            <w:vMerge w:val="restart"/>
          </w:tcPr>
          <w:p w14:paraId="089B021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Contact avec un équipement électrique sous tension</w:t>
            </w:r>
          </w:p>
        </w:tc>
        <w:tc>
          <w:tcPr>
            <w:tcW w:w="3827" w:type="dxa"/>
            <w:gridSpan w:val="2"/>
          </w:tcPr>
          <w:p w14:paraId="3DAC520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Veiller à ce que les équipements électriques soient utilisés par un personnel formé et habilité </w:t>
            </w:r>
          </w:p>
        </w:tc>
        <w:tc>
          <w:tcPr>
            <w:tcW w:w="2552" w:type="dxa"/>
          </w:tcPr>
          <w:p w14:paraId="16D37AF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d’électriciens formés et habilités</w:t>
            </w:r>
          </w:p>
        </w:tc>
        <w:tc>
          <w:tcPr>
            <w:tcW w:w="1842" w:type="dxa"/>
          </w:tcPr>
          <w:p w14:paraId="4A20ED7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w:t>
            </w:r>
          </w:p>
        </w:tc>
        <w:tc>
          <w:tcPr>
            <w:tcW w:w="1843" w:type="dxa"/>
          </w:tcPr>
          <w:p w14:paraId="6C4377C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7356DCF0" w14:textId="77777777" w:rsidR="007F3A89" w:rsidRPr="007B1D2F" w:rsidRDefault="007F3A89" w:rsidP="007B1D2F">
            <w:pPr>
              <w:spacing w:after="0" w:line="240" w:lineRule="auto"/>
              <w:rPr>
                <w:rFonts w:ascii="Times New Roman" w:hAnsi="Times New Roman" w:cs="Times New Roman"/>
              </w:rPr>
            </w:pPr>
          </w:p>
        </w:tc>
      </w:tr>
      <w:tr w:rsidR="00984970" w:rsidRPr="007B1D2F" w14:paraId="14397495" w14:textId="77777777" w:rsidTr="004E189F">
        <w:trPr>
          <w:trHeight w:val="2123"/>
        </w:trPr>
        <w:tc>
          <w:tcPr>
            <w:tcW w:w="2424" w:type="dxa"/>
            <w:vMerge/>
          </w:tcPr>
          <w:p w14:paraId="14ACBF63"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4236FD73"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52A5FF5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Fournir aux électriciens  des EPI (vêtements ignifuges avec une résistance aux arcs électriques, casque de sécurité, lunettes de protection, protecteurs auditifs, gants en cuir, chaussures de protection en cuir) et exiger leur port lors des interventions</w:t>
            </w:r>
          </w:p>
        </w:tc>
        <w:tc>
          <w:tcPr>
            <w:tcW w:w="2552" w:type="dxa"/>
          </w:tcPr>
          <w:p w14:paraId="454283C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d’électriciens portant des EPI adaptés</w:t>
            </w:r>
          </w:p>
        </w:tc>
        <w:tc>
          <w:tcPr>
            <w:tcW w:w="1842" w:type="dxa"/>
          </w:tcPr>
          <w:p w14:paraId="23C63FD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078BC6B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1853296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Gants isolants : 20000f ;</w:t>
            </w:r>
          </w:p>
          <w:p w14:paraId="4967525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Chaussures isolantes : 40000f ;</w:t>
            </w:r>
          </w:p>
          <w:p w14:paraId="1BCEC73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Combinaison de travail en coton ignifuge :</w:t>
            </w:r>
          </w:p>
          <w:p w14:paraId="11D42FC6" w14:textId="55C69B51"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 30 000f</w:t>
            </w:r>
          </w:p>
        </w:tc>
      </w:tr>
      <w:tr w:rsidR="00984970" w:rsidRPr="007B1D2F" w14:paraId="40031A5F" w14:textId="77777777" w:rsidTr="00984970">
        <w:tc>
          <w:tcPr>
            <w:tcW w:w="2424" w:type="dxa"/>
            <w:vMerge/>
          </w:tcPr>
          <w:p w14:paraId="7B3A2DB3" w14:textId="77777777" w:rsidR="007F3A89" w:rsidRPr="007B1D2F" w:rsidRDefault="007F3A89" w:rsidP="007B1D2F">
            <w:pPr>
              <w:spacing w:after="0" w:line="240" w:lineRule="auto"/>
              <w:rPr>
                <w:rFonts w:ascii="Times New Roman" w:hAnsi="Times New Roman" w:cs="Times New Roman"/>
              </w:rPr>
            </w:pPr>
          </w:p>
        </w:tc>
        <w:tc>
          <w:tcPr>
            <w:tcW w:w="2150" w:type="dxa"/>
          </w:tcPr>
          <w:p w14:paraId="01F8275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Défaillance de l’équipement </w:t>
            </w:r>
          </w:p>
        </w:tc>
        <w:tc>
          <w:tcPr>
            <w:tcW w:w="3827" w:type="dxa"/>
            <w:gridSpan w:val="2"/>
          </w:tcPr>
          <w:p w14:paraId="280ACDA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Utiliser des équipements électriques conformes,</w:t>
            </w:r>
          </w:p>
          <w:p w14:paraId="4180B30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Assurer la maintenance régulière des équipements,</w:t>
            </w:r>
          </w:p>
          <w:p w14:paraId="0161BE5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Réparer ou changer les équipements défaillants</w:t>
            </w:r>
          </w:p>
        </w:tc>
        <w:tc>
          <w:tcPr>
            <w:tcW w:w="2552" w:type="dxa"/>
          </w:tcPr>
          <w:p w14:paraId="1DD0919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Présence d’équipements électriques conformes,</w:t>
            </w:r>
          </w:p>
          <w:p w14:paraId="656DE9E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Fréquence des maintenances</w:t>
            </w:r>
          </w:p>
        </w:tc>
        <w:tc>
          <w:tcPr>
            <w:tcW w:w="1842" w:type="dxa"/>
          </w:tcPr>
          <w:p w14:paraId="44B23F8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Fiche techniques des équipements,</w:t>
            </w:r>
          </w:p>
          <w:p w14:paraId="053C1E0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Carnet d’entretien des équipements</w:t>
            </w:r>
          </w:p>
        </w:tc>
        <w:tc>
          <w:tcPr>
            <w:tcW w:w="1843" w:type="dxa"/>
          </w:tcPr>
          <w:p w14:paraId="6E5888F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558A91A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 inclure dans le budget de fonctionnement</w:t>
            </w:r>
          </w:p>
        </w:tc>
      </w:tr>
      <w:tr w:rsidR="00984970" w:rsidRPr="007B1D2F" w14:paraId="7308F9AD" w14:textId="77777777" w:rsidTr="00984970">
        <w:tc>
          <w:tcPr>
            <w:tcW w:w="2424" w:type="dxa"/>
            <w:vMerge w:val="restart"/>
          </w:tcPr>
          <w:p w14:paraId="521792C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Manutention mécanique/ Conduite de véhicules sur le chantier</w:t>
            </w:r>
          </w:p>
        </w:tc>
        <w:tc>
          <w:tcPr>
            <w:tcW w:w="2150" w:type="dxa"/>
            <w:vMerge w:val="restart"/>
          </w:tcPr>
          <w:p w14:paraId="6D66446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Absence règles de circulation de circulation/piétons circulant sur l’aire de circulation des engins</w:t>
            </w:r>
          </w:p>
        </w:tc>
        <w:tc>
          <w:tcPr>
            <w:tcW w:w="3827" w:type="dxa"/>
            <w:gridSpan w:val="2"/>
          </w:tcPr>
          <w:p w14:paraId="075A8C5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Mettre en place des règles de circulation, Marquer les voies de circulation des piétons et celles des engins</w:t>
            </w:r>
          </w:p>
          <w:p w14:paraId="37C6C18B" w14:textId="77777777" w:rsidR="007F3A89" w:rsidRPr="007B1D2F" w:rsidRDefault="007F3A89" w:rsidP="007B1D2F">
            <w:pPr>
              <w:spacing w:after="0" w:line="240" w:lineRule="auto"/>
              <w:rPr>
                <w:rFonts w:ascii="Times New Roman" w:hAnsi="Times New Roman" w:cs="Times New Roman"/>
              </w:rPr>
            </w:pPr>
          </w:p>
          <w:p w14:paraId="5EFBC677" w14:textId="77777777" w:rsidR="007F3A89" w:rsidRPr="007B1D2F" w:rsidRDefault="007F3A89" w:rsidP="007B1D2F">
            <w:pPr>
              <w:spacing w:after="0" w:line="240" w:lineRule="auto"/>
              <w:rPr>
                <w:rFonts w:ascii="Times New Roman" w:hAnsi="Times New Roman" w:cs="Times New Roman"/>
              </w:rPr>
            </w:pPr>
          </w:p>
        </w:tc>
        <w:tc>
          <w:tcPr>
            <w:tcW w:w="2552" w:type="dxa"/>
          </w:tcPr>
          <w:p w14:paraId="7BF99C5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règles de circulation,</w:t>
            </w:r>
          </w:p>
          <w:p w14:paraId="31EECE8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Matérialisation de la zone de circulation des engins et des piétons</w:t>
            </w:r>
          </w:p>
        </w:tc>
        <w:tc>
          <w:tcPr>
            <w:tcW w:w="1842" w:type="dxa"/>
          </w:tcPr>
          <w:p w14:paraId="3175071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719E3AE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5E475EB4" w14:textId="77777777" w:rsidR="007F3A89" w:rsidRPr="007B1D2F" w:rsidRDefault="007F3A89" w:rsidP="007B1D2F">
            <w:pPr>
              <w:spacing w:after="0" w:line="240" w:lineRule="auto"/>
              <w:rPr>
                <w:rFonts w:ascii="Times New Roman" w:hAnsi="Times New Roman" w:cs="Times New Roman"/>
              </w:rPr>
            </w:pPr>
          </w:p>
        </w:tc>
      </w:tr>
      <w:tr w:rsidR="00984970" w:rsidRPr="007B1D2F" w14:paraId="42EB5C0E" w14:textId="77777777" w:rsidTr="00984970">
        <w:tc>
          <w:tcPr>
            <w:tcW w:w="2424" w:type="dxa"/>
            <w:vMerge/>
          </w:tcPr>
          <w:p w14:paraId="3A5F5D55"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778C468A"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5B7B12F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Interdire la circulation des piétons sur les aires de circulation des engins/véhicules </w:t>
            </w:r>
          </w:p>
        </w:tc>
        <w:tc>
          <w:tcPr>
            <w:tcW w:w="2552" w:type="dxa"/>
          </w:tcPr>
          <w:p w14:paraId="1B93913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d’affiches indiquant l’interdiction de la circulation des piétons sur les aires de circulation des engins/véhicules</w:t>
            </w:r>
          </w:p>
        </w:tc>
        <w:tc>
          <w:tcPr>
            <w:tcW w:w="1842" w:type="dxa"/>
          </w:tcPr>
          <w:p w14:paraId="073755C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70E3A3B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680C823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25 000F/panneaux</w:t>
            </w:r>
          </w:p>
        </w:tc>
      </w:tr>
      <w:tr w:rsidR="00984970" w:rsidRPr="007B1D2F" w14:paraId="1206CBD4" w14:textId="77777777" w:rsidTr="00984970">
        <w:trPr>
          <w:trHeight w:val="419"/>
        </w:trPr>
        <w:tc>
          <w:tcPr>
            <w:tcW w:w="2424" w:type="dxa"/>
            <w:vMerge/>
          </w:tcPr>
          <w:p w14:paraId="5A375F26" w14:textId="77777777" w:rsidR="007F3A89" w:rsidRPr="007B1D2F" w:rsidRDefault="007F3A89" w:rsidP="007B1D2F">
            <w:pPr>
              <w:spacing w:after="0" w:line="240" w:lineRule="auto"/>
              <w:rPr>
                <w:rFonts w:ascii="Times New Roman" w:hAnsi="Times New Roman" w:cs="Times New Roman"/>
              </w:rPr>
            </w:pPr>
          </w:p>
        </w:tc>
        <w:tc>
          <w:tcPr>
            <w:tcW w:w="2150" w:type="dxa"/>
            <w:vMerge w:val="restart"/>
          </w:tcPr>
          <w:p w14:paraId="194A1B6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Chute d’objet lors de la manutention mécanique, rupture d’un point d’arrimage de la charge, renversement etc. …</w:t>
            </w:r>
          </w:p>
          <w:p w14:paraId="4B094BA1"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3EA72ED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Entretenir régulièrement les engins et les accessoires de levage</w:t>
            </w:r>
          </w:p>
          <w:p w14:paraId="2EBCAF4B" w14:textId="77777777" w:rsidR="007F3A89" w:rsidRPr="007B1D2F" w:rsidRDefault="007F3A89" w:rsidP="007B1D2F">
            <w:pPr>
              <w:spacing w:after="0" w:line="240" w:lineRule="auto"/>
              <w:rPr>
                <w:rFonts w:ascii="Times New Roman" w:hAnsi="Times New Roman" w:cs="Times New Roman"/>
              </w:rPr>
            </w:pPr>
          </w:p>
        </w:tc>
        <w:tc>
          <w:tcPr>
            <w:tcW w:w="2552" w:type="dxa"/>
          </w:tcPr>
          <w:p w14:paraId="179DAB2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Fréquence des entretiens </w:t>
            </w:r>
          </w:p>
        </w:tc>
        <w:tc>
          <w:tcPr>
            <w:tcW w:w="1842" w:type="dxa"/>
          </w:tcPr>
          <w:p w14:paraId="16BB1DD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Carnet d’entretiens des équipements</w:t>
            </w:r>
          </w:p>
        </w:tc>
        <w:tc>
          <w:tcPr>
            <w:tcW w:w="1843" w:type="dxa"/>
          </w:tcPr>
          <w:p w14:paraId="2375209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5F7120DE" w14:textId="77777777" w:rsidR="007F3A89" w:rsidRPr="007B1D2F" w:rsidRDefault="007F3A89" w:rsidP="007B1D2F">
            <w:pPr>
              <w:spacing w:after="0" w:line="240" w:lineRule="auto"/>
              <w:rPr>
                <w:rFonts w:ascii="Times New Roman" w:hAnsi="Times New Roman" w:cs="Times New Roman"/>
              </w:rPr>
            </w:pPr>
          </w:p>
        </w:tc>
      </w:tr>
      <w:tr w:rsidR="00984970" w:rsidRPr="007B1D2F" w14:paraId="420ED10D" w14:textId="77777777" w:rsidTr="00984970">
        <w:trPr>
          <w:trHeight w:val="385"/>
        </w:trPr>
        <w:tc>
          <w:tcPr>
            <w:tcW w:w="2424" w:type="dxa"/>
            <w:vMerge/>
          </w:tcPr>
          <w:p w14:paraId="29C63C10"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34FB068F"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1D37602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 les conducteurs et opérateurs  aux techniques et aux bonnes pratiques de port des charges et d’arrimage</w:t>
            </w:r>
          </w:p>
        </w:tc>
        <w:tc>
          <w:tcPr>
            <w:tcW w:w="2552" w:type="dxa"/>
          </w:tcPr>
          <w:p w14:paraId="706FDD6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Nombre de conducteurs ayant été formé</w:t>
            </w:r>
          </w:p>
        </w:tc>
        <w:tc>
          <w:tcPr>
            <w:tcW w:w="1842" w:type="dxa"/>
          </w:tcPr>
          <w:p w14:paraId="0E8EA01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w:t>
            </w:r>
          </w:p>
        </w:tc>
        <w:tc>
          <w:tcPr>
            <w:tcW w:w="1843" w:type="dxa"/>
          </w:tcPr>
          <w:p w14:paraId="109FCDF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5DAC9CF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w:t>
            </w:r>
          </w:p>
        </w:tc>
      </w:tr>
      <w:tr w:rsidR="00984970" w:rsidRPr="007B1D2F" w14:paraId="714A1DB8" w14:textId="77777777" w:rsidTr="00984970">
        <w:trPr>
          <w:trHeight w:val="351"/>
        </w:trPr>
        <w:tc>
          <w:tcPr>
            <w:tcW w:w="2424" w:type="dxa"/>
            <w:vMerge/>
          </w:tcPr>
          <w:p w14:paraId="4D76BC55" w14:textId="77777777" w:rsidR="007F3A89" w:rsidRPr="007B1D2F" w:rsidRDefault="007F3A89" w:rsidP="007B1D2F">
            <w:pPr>
              <w:spacing w:after="0" w:line="240" w:lineRule="auto"/>
              <w:rPr>
                <w:rFonts w:ascii="Times New Roman" w:hAnsi="Times New Roman" w:cs="Times New Roman"/>
              </w:rPr>
            </w:pPr>
          </w:p>
        </w:tc>
        <w:tc>
          <w:tcPr>
            <w:tcW w:w="2150" w:type="dxa"/>
            <w:vMerge/>
          </w:tcPr>
          <w:p w14:paraId="5F23F633" w14:textId="77777777" w:rsidR="007F3A89" w:rsidRPr="007B1D2F" w:rsidRDefault="007F3A89" w:rsidP="007B1D2F">
            <w:pPr>
              <w:spacing w:after="0" w:line="240" w:lineRule="auto"/>
              <w:rPr>
                <w:rFonts w:ascii="Times New Roman" w:hAnsi="Times New Roman" w:cs="Times New Roman"/>
              </w:rPr>
            </w:pPr>
          </w:p>
        </w:tc>
        <w:tc>
          <w:tcPr>
            <w:tcW w:w="3827" w:type="dxa"/>
            <w:gridSpan w:val="2"/>
          </w:tcPr>
          <w:p w14:paraId="01A8DCE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Vérifier  et  mettre en œuvre les procédures de contrôle permettant de déceler toute détérioration ou défectuosité des accessoires et des engins de levage</w:t>
            </w:r>
          </w:p>
        </w:tc>
        <w:tc>
          <w:tcPr>
            <w:tcW w:w="2552" w:type="dxa"/>
          </w:tcPr>
          <w:p w14:paraId="462EF2E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procédures de contrôles des équipements</w:t>
            </w:r>
          </w:p>
        </w:tc>
        <w:tc>
          <w:tcPr>
            <w:tcW w:w="1842" w:type="dxa"/>
          </w:tcPr>
          <w:p w14:paraId="1229DDE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Fiches de procédures</w:t>
            </w:r>
          </w:p>
        </w:tc>
        <w:tc>
          <w:tcPr>
            <w:tcW w:w="1843" w:type="dxa"/>
          </w:tcPr>
          <w:p w14:paraId="6B33365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26B7B93D" w14:textId="77777777" w:rsidR="007F3A89" w:rsidRPr="007B1D2F" w:rsidRDefault="007F3A89" w:rsidP="007B1D2F">
            <w:pPr>
              <w:spacing w:after="0" w:line="240" w:lineRule="auto"/>
              <w:rPr>
                <w:rFonts w:ascii="Times New Roman" w:hAnsi="Times New Roman" w:cs="Times New Roman"/>
              </w:rPr>
            </w:pPr>
          </w:p>
        </w:tc>
      </w:tr>
      <w:tr w:rsidR="00984970" w:rsidRPr="007B1D2F" w14:paraId="72D76926" w14:textId="77777777" w:rsidTr="00984970">
        <w:tc>
          <w:tcPr>
            <w:tcW w:w="2424" w:type="dxa"/>
            <w:vMerge/>
          </w:tcPr>
          <w:p w14:paraId="4362FD67" w14:textId="77777777" w:rsidR="007F3A89" w:rsidRPr="007B1D2F" w:rsidRDefault="007F3A89" w:rsidP="007B1D2F">
            <w:pPr>
              <w:spacing w:after="0" w:line="240" w:lineRule="auto"/>
              <w:rPr>
                <w:rFonts w:ascii="Times New Roman" w:hAnsi="Times New Roman" w:cs="Times New Roman"/>
              </w:rPr>
            </w:pPr>
          </w:p>
        </w:tc>
        <w:tc>
          <w:tcPr>
            <w:tcW w:w="2150" w:type="dxa"/>
          </w:tcPr>
          <w:p w14:paraId="47A01F1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Utilisation d’engin inadapté pour les travaux</w:t>
            </w:r>
          </w:p>
        </w:tc>
        <w:tc>
          <w:tcPr>
            <w:tcW w:w="3827" w:type="dxa"/>
            <w:gridSpan w:val="2"/>
          </w:tcPr>
          <w:p w14:paraId="64D500C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Utiliser des engins conformes et certifiés</w:t>
            </w:r>
          </w:p>
        </w:tc>
        <w:tc>
          <w:tcPr>
            <w:tcW w:w="2552" w:type="dxa"/>
          </w:tcPr>
          <w:p w14:paraId="5A8AD8A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d’engins conformes et certifiés</w:t>
            </w:r>
          </w:p>
        </w:tc>
        <w:tc>
          <w:tcPr>
            <w:tcW w:w="1842" w:type="dxa"/>
          </w:tcPr>
          <w:p w14:paraId="1BA792F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 Fiche technique des engins</w:t>
            </w:r>
          </w:p>
        </w:tc>
        <w:tc>
          <w:tcPr>
            <w:tcW w:w="1843" w:type="dxa"/>
          </w:tcPr>
          <w:p w14:paraId="06BE861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562C0C0E" w14:textId="77777777" w:rsidR="007F3A89" w:rsidRPr="007B1D2F" w:rsidRDefault="007F3A89" w:rsidP="007B1D2F">
            <w:pPr>
              <w:spacing w:after="0" w:line="240" w:lineRule="auto"/>
              <w:rPr>
                <w:rFonts w:ascii="Times New Roman" w:hAnsi="Times New Roman" w:cs="Times New Roman"/>
              </w:rPr>
            </w:pPr>
          </w:p>
        </w:tc>
      </w:tr>
      <w:tr w:rsidR="00984970" w:rsidRPr="007B1D2F" w14:paraId="0030DC09" w14:textId="77777777" w:rsidTr="00984970">
        <w:tc>
          <w:tcPr>
            <w:tcW w:w="2424" w:type="dxa"/>
            <w:vMerge/>
          </w:tcPr>
          <w:p w14:paraId="4CE9BE81" w14:textId="77777777" w:rsidR="007F3A89" w:rsidRPr="007B1D2F" w:rsidRDefault="007F3A89" w:rsidP="007B1D2F">
            <w:pPr>
              <w:spacing w:after="0" w:line="240" w:lineRule="auto"/>
              <w:rPr>
                <w:rFonts w:ascii="Times New Roman" w:hAnsi="Times New Roman" w:cs="Times New Roman"/>
              </w:rPr>
            </w:pPr>
          </w:p>
        </w:tc>
        <w:tc>
          <w:tcPr>
            <w:tcW w:w="2150" w:type="dxa"/>
          </w:tcPr>
          <w:p w14:paraId="3E3E43B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Formation insuffisante des conducteurs, manœuvres dangereuses</w:t>
            </w:r>
          </w:p>
        </w:tc>
        <w:tc>
          <w:tcPr>
            <w:tcW w:w="3827" w:type="dxa"/>
            <w:gridSpan w:val="2"/>
          </w:tcPr>
          <w:p w14:paraId="75B7953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 les conducteurs d’engin,</w:t>
            </w:r>
          </w:p>
          <w:p w14:paraId="1EE38C5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Assister les conducteurs lors des manœuvres dangereuses</w:t>
            </w:r>
          </w:p>
        </w:tc>
        <w:tc>
          <w:tcPr>
            <w:tcW w:w="2552" w:type="dxa"/>
          </w:tcPr>
          <w:p w14:paraId="1A8B8BB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Proportion de conducteurs d’engin formés</w:t>
            </w:r>
          </w:p>
        </w:tc>
        <w:tc>
          <w:tcPr>
            <w:tcW w:w="1842" w:type="dxa"/>
          </w:tcPr>
          <w:p w14:paraId="767CE35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Attestation de formation </w:t>
            </w:r>
          </w:p>
        </w:tc>
        <w:tc>
          <w:tcPr>
            <w:tcW w:w="1843" w:type="dxa"/>
          </w:tcPr>
          <w:p w14:paraId="30299ED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47BEDCFE"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w:t>
            </w:r>
          </w:p>
        </w:tc>
      </w:tr>
      <w:tr w:rsidR="00984970" w:rsidRPr="007B1D2F" w14:paraId="637B500C" w14:textId="77777777" w:rsidTr="00984970">
        <w:tc>
          <w:tcPr>
            <w:tcW w:w="2424" w:type="dxa"/>
            <w:vMerge w:val="restart"/>
          </w:tcPr>
          <w:p w14:paraId="6D75FDF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Travaux en hauteur</w:t>
            </w:r>
          </w:p>
        </w:tc>
        <w:tc>
          <w:tcPr>
            <w:tcW w:w="2150" w:type="dxa"/>
          </w:tcPr>
          <w:p w14:paraId="629DC00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Utilisation d’équipements inadaptés pour les travaux en hauteur </w:t>
            </w:r>
          </w:p>
        </w:tc>
        <w:tc>
          <w:tcPr>
            <w:tcW w:w="3827" w:type="dxa"/>
            <w:gridSpan w:val="2"/>
          </w:tcPr>
          <w:p w14:paraId="58DBE09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Utiliser des équipements adaptés (échafaudage, plate-forme élévatrice…)  pour les travaux en hauteur</w:t>
            </w:r>
          </w:p>
        </w:tc>
        <w:tc>
          <w:tcPr>
            <w:tcW w:w="2552" w:type="dxa"/>
          </w:tcPr>
          <w:p w14:paraId="064324B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Présence d’équipements adaptés </w:t>
            </w:r>
          </w:p>
        </w:tc>
        <w:tc>
          <w:tcPr>
            <w:tcW w:w="1842" w:type="dxa"/>
          </w:tcPr>
          <w:p w14:paraId="58E38A7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p w14:paraId="2C43F43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Fiche technique des équipements</w:t>
            </w:r>
          </w:p>
        </w:tc>
        <w:tc>
          <w:tcPr>
            <w:tcW w:w="1843" w:type="dxa"/>
          </w:tcPr>
          <w:p w14:paraId="45FC948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05DBFCBB" w14:textId="77777777" w:rsidR="007F3A89" w:rsidRPr="007B1D2F" w:rsidRDefault="007F3A89" w:rsidP="007B1D2F">
            <w:pPr>
              <w:spacing w:after="0" w:line="240" w:lineRule="auto"/>
              <w:rPr>
                <w:rFonts w:ascii="Times New Roman" w:hAnsi="Times New Roman" w:cs="Times New Roman"/>
              </w:rPr>
            </w:pPr>
          </w:p>
        </w:tc>
      </w:tr>
      <w:tr w:rsidR="00984970" w:rsidRPr="007B1D2F" w14:paraId="6A6F095C" w14:textId="77777777" w:rsidTr="00984970">
        <w:tc>
          <w:tcPr>
            <w:tcW w:w="2424" w:type="dxa"/>
            <w:vMerge/>
          </w:tcPr>
          <w:p w14:paraId="0CBACC75" w14:textId="77777777" w:rsidR="007F3A89" w:rsidRPr="007B1D2F" w:rsidRDefault="007F3A89" w:rsidP="007B1D2F">
            <w:pPr>
              <w:spacing w:after="0" w:line="240" w:lineRule="auto"/>
              <w:rPr>
                <w:rFonts w:ascii="Times New Roman" w:hAnsi="Times New Roman" w:cs="Times New Roman"/>
              </w:rPr>
            </w:pPr>
          </w:p>
        </w:tc>
        <w:tc>
          <w:tcPr>
            <w:tcW w:w="2150" w:type="dxa"/>
          </w:tcPr>
          <w:p w14:paraId="75424DC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Absence de vérification des équipements lors des  travaux  en hauteur</w:t>
            </w:r>
          </w:p>
        </w:tc>
        <w:tc>
          <w:tcPr>
            <w:tcW w:w="3827" w:type="dxa"/>
            <w:gridSpan w:val="2"/>
          </w:tcPr>
          <w:p w14:paraId="0BAF1B7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Vérifier les équipements pour les travaux  en hauteur avant utilisation </w:t>
            </w:r>
          </w:p>
        </w:tc>
        <w:tc>
          <w:tcPr>
            <w:tcW w:w="2552" w:type="dxa"/>
          </w:tcPr>
          <w:p w14:paraId="57BCAEF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Effectivité de la vérification des équipements avant utilisation </w:t>
            </w:r>
          </w:p>
        </w:tc>
        <w:tc>
          <w:tcPr>
            <w:tcW w:w="1842" w:type="dxa"/>
          </w:tcPr>
          <w:p w14:paraId="7C912FA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Entretien avec les utilisateurs</w:t>
            </w:r>
          </w:p>
        </w:tc>
        <w:tc>
          <w:tcPr>
            <w:tcW w:w="1843" w:type="dxa"/>
          </w:tcPr>
          <w:p w14:paraId="68DE893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Entreprise chargée des travaux </w:t>
            </w:r>
          </w:p>
        </w:tc>
        <w:tc>
          <w:tcPr>
            <w:tcW w:w="1418" w:type="dxa"/>
          </w:tcPr>
          <w:p w14:paraId="3C42D19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Organisationnel </w:t>
            </w:r>
          </w:p>
        </w:tc>
      </w:tr>
      <w:tr w:rsidR="007F3A89" w:rsidRPr="007B1D2F" w14:paraId="2A5E9D4A" w14:textId="77777777" w:rsidTr="00D06378">
        <w:tc>
          <w:tcPr>
            <w:tcW w:w="16056" w:type="dxa"/>
            <w:gridSpan w:val="8"/>
          </w:tcPr>
          <w:p w14:paraId="40C6EC28"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Phase exploitation</w:t>
            </w:r>
          </w:p>
        </w:tc>
      </w:tr>
      <w:tr w:rsidR="00D06378" w:rsidRPr="007B1D2F" w14:paraId="03328BD8" w14:textId="77777777" w:rsidTr="00984970">
        <w:tc>
          <w:tcPr>
            <w:tcW w:w="2424" w:type="dxa"/>
            <w:vMerge w:val="restart"/>
          </w:tcPr>
          <w:p w14:paraId="0AC4E2C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Entretien/maintenance des installations électriques</w:t>
            </w:r>
          </w:p>
        </w:tc>
        <w:tc>
          <w:tcPr>
            <w:tcW w:w="2625" w:type="dxa"/>
            <w:gridSpan w:val="2"/>
            <w:vMerge w:val="restart"/>
          </w:tcPr>
          <w:p w14:paraId="3E3D677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Travaux en hauteur</w:t>
            </w:r>
          </w:p>
        </w:tc>
        <w:tc>
          <w:tcPr>
            <w:tcW w:w="3352" w:type="dxa"/>
            <w:vAlign w:val="center"/>
          </w:tcPr>
          <w:p w14:paraId="54B6A19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Former les intervenants sur les travaux en hauteur</w:t>
            </w:r>
          </w:p>
        </w:tc>
        <w:tc>
          <w:tcPr>
            <w:tcW w:w="2552" w:type="dxa"/>
          </w:tcPr>
          <w:p w14:paraId="7D61C62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Proportion de travailleurs ayant été formée sur les travaux en hauteur</w:t>
            </w:r>
          </w:p>
        </w:tc>
        <w:tc>
          <w:tcPr>
            <w:tcW w:w="1842" w:type="dxa"/>
          </w:tcPr>
          <w:p w14:paraId="2AFC2ED2"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w:t>
            </w:r>
          </w:p>
        </w:tc>
        <w:tc>
          <w:tcPr>
            <w:tcW w:w="1843" w:type="dxa"/>
          </w:tcPr>
          <w:p w14:paraId="279D07FB" w14:textId="77777777" w:rsidR="007F3A89" w:rsidRPr="007B1D2F" w:rsidRDefault="007F3A89" w:rsidP="007B1D2F">
            <w:pPr>
              <w:spacing w:after="0" w:line="240" w:lineRule="auto"/>
              <w:rPr>
                <w:rFonts w:ascii="Times New Roman" w:hAnsi="Times New Roman" w:cs="Times New Roman"/>
              </w:rPr>
            </w:pPr>
          </w:p>
          <w:p w14:paraId="4E47EBE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Exploitant</w:t>
            </w:r>
          </w:p>
        </w:tc>
        <w:tc>
          <w:tcPr>
            <w:tcW w:w="1418" w:type="dxa"/>
          </w:tcPr>
          <w:p w14:paraId="3832780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 par module de formation</w:t>
            </w:r>
          </w:p>
        </w:tc>
      </w:tr>
      <w:tr w:rsidR="00D06378" w:rsidRPr="007B1D2F" w14:paraId="7D71158A" w14:textId="77777777" w:rsidTr="00984970">
        <w:tc>
          <w:tcPr>
            <w:tcW w:w="2424" w:type="dxa"/>
            <w:vMerge/>
          </w:tcPr>
          <w:p w14:paraId="452B89E7" w14:textId="77777777" w:rsidR="007F3A89" w:rsidRPr="007B1D2F" w:rsidRDefault="007F3A89" w:rsidP="007B1D2F">
            <w:pPr>
              <w:spacing w:after="0" w:line="240" w:lineRule="auto"/>
              <w:rPr>
                <w:rFonts w:ascii="Times New Roman" w:hAnsi="Times New Roman" w:cs="Times New Roman"/>
              </w:rPr>
            </w:pPr>
          </w:p>
        </w:tc>
        <w:tc>
          <w:tcPr>
            <w:tcW w:w="2625" w:type="dxa"/>
            <w:gridSpan w:val="2"/>
            <w:vMerge/>
          </w:tcPr>
          <w:p w14:paraId="325631BF" w14:textId="77777777" w:rsidR="007F3A89" w:rsidRPr="007B1D2F" w:rsidRDefault="007F3A89" w:rsidP="007B1D2F">
            <w:pPr>
              <w:spacing w:after="0" w:line="240" w:lineRule="auto"/>
              <w:rPr>
                <w:rFonts w:ascii="Times New Roman" w:hAnsi="Times New Roman" w:cs="Times New Roman"/>
              </w:rPr>
            </w:pPr>
          </w:p>
        </w:tc>
        <w:tc>
          <w:tcPr>
            <w:tcW w:w="3352" w:type="dxa"/>
            <w:vAlign w:val="center"/>
          </w:tcPr>
          <w:p w14:paraId="2FBF3A2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Utiliser des équipements adaptés (grimpettes, échelles à crochets, plateforme de travail)</w:t>
            </w:r>
          </w:p>
        </w:tc>
        <w:tc>
          <w:tcPr>
            <w:tcW w:w="2552" w:type="dxa"/>
          </w:tcPr>
          <w:p w14:paraId="5627259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Existence d’équipements adaptés </w:t>
            </w:r>
          </w:p>
        </w:tc>
        <w:tc>
          <w:tcPr>
            <w:tcW w:w="1842" w:type="dxa"/>
          </w:tcPr>
          <w:p w14:paraId="36D8EA0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3A967A1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Exploitant</w:t>
            </w:r>
          </w:p>
        </w:tc>
        <w:tc>
          <w:tcPr>
            <w:tcW w:w="1418" w:type="dxa"/>
          </w:tcPr>
          <w:p w14:paraId="39D687A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Grimpette : 70 000 f ;</w:t>
            </w:r>
          </w:p>
          <w:p w14:paraId="761E7CC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Echelle à crochets : 110 000f ;</w:t>
            </w:r>
          </w:p>
          <w:p w14:paraId="0AA52B0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Plate-forme de travail : 300 000f </w:t>
            </w:r>
          </w:p>
        </w:tc>
      </w:tr>
      <w:tr w:rsidR="00D06378" w:rsidRPr="007B1D2F" w14:paraId="5FD8BECE" w14:textId="77777777" w:rsidTr="00984970">
        <w:tc>
          <w:tcPr>
            <w:tcW w:w="2424" w:type="dxa"/>
            <w:vMerge/>
          </w:tcPr>
          <w:p w14:paraId="76545973" w14:textId="77777777" w:rsidR="007F3A89" w:rsidRPr="007B1D2F" w:rsidRDefault="007F3A89" w:rsidP="007B1D2F">
            <w:pPr>
              <w:spacing w:after="0" w:line="240" w:lineRule="auto"/>
              <w:rPr>
                <w:rFonts w:ascii="Times New Roman" w:hAnsi="Times New Roman" w:cs="Times New Roman"/>
              </w:rPr>
            </w:pPr>
          </w:p>
        </w:tc>
        <w:tc>
          <w:tcPr>
            <w:tcW w:w="2625" w:type="dxa"/>
            <w:gridSpan w:val="2"/>
            <w:vMerge/>
          </w:tcPr>
          <w:p w14:paraId="1CF8769B" w14:textId="77777777" w:rsidR="007F3A89" w:rsidRPr="007B1D2F" w:rsidRDefault="007F3A89" w:rsidP="007B1D2F">
            <w:pPr>
              <w:spacing w:after="0" w:line="240" w:lineRule="auto"/>
              <w:rPr>
                <w:rFonts w:ascii="Times New Roman" w:hAnsi="Times New Roman" w:cs="Times New Roman"/>
              </w:rPr>
            </w:pPr>
          </w:p>
        </w:tc>
        <w:tc>
          <w:tcPr>
            <w:tcW w:w="3352" w:type="dxa"/>
            <w:vAlign w:val="center"/>
          </w:tcPr>
          <w:p w14:paraId="02EAEC75"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Mettre  en place une procédure d’intervention (premiers secours en cas d’accident</w:t>
            </w:r>
          </w:p>
        </w:tc>
        <w:tc>
          <w:tcPr>
            <w:tcW w:w="2552" w:type="dxa"/>
          </w:tcPr>
          <w:p w14:paraId="097DF74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trousse de premiers secours</w:t>
            </w:r>
          </w:p>
        </w:tc>
        <w:tc>
          <w:tcPr>
            <w:tcW w:w="1842" w:type="dxa"/>
          </w:tcPr>
          <w:p w14:paraId="40854B0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549BEDED" w14:textId="77777777" w:rsidR="007F3A89" w:rsidRPr="007B1D2F" w:rsidRDefault="007F3A89" w:rsidP="007B1D2F">
            <w:pPr>
              <w:spacing w:after="0" w:line="240" w:lineRule="auto"/>
              <w:rPr>
                <w:rFonts w:ascii="Times New Roman" w:hAnsi="Times New Roman" w:cs="Times New Roman"/>
              </w:rPr>
            </w:pPr>
          </w:p>
          <w:p w14:paraId="7D0375F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Exploitant</w:t>
            </w:r>
          </w:p>
        </w:tc>
        <w:tc>
          <w:tcPr>
            <w:tcW w:w="1418" w:type="dxa"/>
          </w:tcPr>
          <w:p w14:paraId="08D1488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100  000/trousse</w:t>
            </w:r>
          </w:p>
        </w:tc>
      </w:tr>
      <w:tr w:rsidR="00D06378" w:rsidRPr="007B1D2F" w14:paraId="6F4214B5" w14:textId="77777777" w:rsidTr="00984970">
        <w:tc>
          <w:tcPr>
            <w:tcW w:w="2424" w:type="dxa"/>
            <w:vMerge/>
          </w:tcPr>
          <w:p w14:paraId="191CDB86" w14:textId="77777777" w:rsidR="007F3A89" w:rsidRPr="007B1D2F" w:rsidRDefault="007F3A89" w:rsidP="007B1D2F">
            <w:pPr>
              <w:spacing w:after="0" w:line="240" w:lineRule="auto"/>
              <w:rPr>
                <w:rFonts w:ascii="Times New Roman" w:hAnsi="Times New Roman" w:cs="Times New Roman"/>
              </w:rPr>
            </w:pPr>
          </w:p>
        </w:tc>
        <w:tc>
          <w:tcPr>
            <w:tcW w:w="2625" w:type="dxa"/>
            <w:gridSpan w:val="2"/>
            <w:vMerge/>
          </w:tcPr>
          <w:p w14:paraId="031E72BC" w14:textId="77777777" w:rsidR="007F3A89" w:rsidRPr="007B1D2F" w:rsidRDefault="007F3A89" w:rsidP="007B1D2F">
            <w:pPr>
              <w:spacing w:after="0" w:line="240" w:lineRule="auto"/>
              <w:rPr>
                <w:rFonts w:ascii="Times New Roman" w:hAnsi="Times New Roman" w:cs="Times New Roman"/>
              </w:rPr>
            </w:pPr>
          </w:p>
        </w:tc>
        <w:tc>
          <w:tcPr>
            <w:tcW w:w="3352" w:type="dxa"/>
            <w:vAlign w:val="center"/>
          </w:tcPr>
          <w:p w14:paraId="42243B9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Porter des EPI (casque, harnais de sécurité)</w:t>
            </w:r>
          </w:p>
        </w:tc>
        <w:tc>
          <w:tcPr>
            <w:tcW w:w="2552" w:type="dxa"/>
          </w:tcPr>
          <w:p w14:paraId="030FBB0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Proportion de travailleurs portant des EPI</w:t>
            </w:r>
          </w:p>
        </w:tc>
        <w:tc>
          <w:tcPr>
            <w:tcW w:w="1842" w:type="dxa"/>
          </w:tcPr>
          <w:p w14:paraId="0D87910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24D29E72" w14:textId="77777777" w:rsidR="007F3A89" w:rsidRPr="007B1D2F" w:rsidRDefault="007F3A89" w:rsidP="007B1D2F">
            <w:pPr>
              <w:spacing w:after="0" w:line="240" w:lineRule="auto"/>
              <w:rPr>
                <w:rFonts w:ascii="Times New Roman" w:hAnsi="Times New Roman" w:cs="Times New Roman"/>
              </w:rPr>
            </w:pPr>
          </w:p>
          <w:p w14:paraId="3F15460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Exploitant</w:t>
            </w:r>
          </w:p>
        </w:tc>
        <w:tc>
          <w:tcPr>
            <w:tcW w:w="1418" w:type="dxa"/>
          </w:tcPr>
          <w:p w14:paraId="2E2CEA8A"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10000/Casque de protection </w:t>
            </w:r>
          </w:p>
          <w:p w14:paraId="0C2E821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20000/harnais de sécurité</w:t>
            </w:r>
          </w:p>
        </w:tc>
      </w:tr>
      <w:tr w:rsidR="00D06378" w:rsidRPr="007B1D2F" w14:paraId="70464122" w14:textId="77777777" w:rsidTr="00984970">
        <w:tc>
          <w:tcPr>
            <w:tcW w:w="2424" w:type="dxa"/>
            <w:vMerge/>
          </w:tcPr>
          <w:p w14:paraId="552147DB" w14:textId="77777777" w:rsidR="007F3A89" w:rsidRPr="007B1D2F" w:rsidRDefault="007F3A89" w:rsidP="007B1D2F">
            <w:pPr>
              <w:spacing w:after="0" w:line="240" w:lineRule="auto"/>
              <w:rPr>
                <w:rFonts w:ascii="Times New Roman" w:hAnsi="Times New Roman" w:cs="Times New Roman"/>
              </w:rPr>
            </w:pPr>
          </w:p>
        </w:tc>
        <w:tc>
          <w:tcPr>
            <w:tcW w:w="2625" w:type="dxa"/>
            <w:gridSpan w:val="2"/>
            <w:vMerge w:val="restart"/>
          </w:tcPr>
          <w:p w14:paraId="78CE902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Contact avec pièce/équipement sous tension</w:t>
            </w:r>
          </w:p>
        </w:tc>
        <w:tc>
          <w:tcPr>
            <w:tcW w:w="3352" w:type="dxa"/>
            <w:vAlign w:val="center"/>
          </w:tcPr>
          <w:p w14:paraId="277DCC3E" w14:textId="591A0FE5"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Veiller à la formation et à </w:t>
            </w:r>
            <w:r w:rsidR="00670A4F" w:rsidRPr="007B1D2F">
              <w:rPr>
                <w:rFonts w:ascii="Times New Roman" w:hAnsi="Times New Roman" w:cs="Times New Roman"/>
              </w:rPr>
              <w:t>l’habilitation électrique</w:t>
            </w:r>
            <w:r w:rsidRPr="007B1D2F">
              <w:rPr>
                <w:rFonts w:ascii="Times New Roman" w:hAnsi="Times New Roman" w:cs="Times New Roman"/>
              </w:rPr>
              <w:t xml:space="preserve"> des opérateurs</w:t>
            </w:r>
          </w:p>
        </w:tc>
        <w:tc>
          <w:tcPr>
            <w:tcW w:w="2552" w:type="dxa"/>
          </w:tcPr>
          <w:p w14:paraId="20111B8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Proportion de travailleurs ayant été formé et habilité</w:t>
            </w:r>
          </w:p>
        </w:tc>
        <w:tc>
          <w:tcPr>
            <w:tcW w:w="1842" w:type="dxa"/>
          </w:tcPr>
          <w:p w14:paraId="4B58C116"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Attestation de formation et habilitation électrique</w:t>
            </w:r>
          </w:p>
        </w:tc>
        <w:tc>
          <w:tcPr>
            <w:tcW w:w="1843" w:type="dxa"/>
          </w:tcPr>
          <w:p w14:paraId="26F43CB0" w14:textId="77777777" w:rsidR="007F3A89" w:rsidRPr="007B1D2F" w:rsidRDefault="007F3A89" w:rsidP="007B1D2F">
            <w:pPr>
              <w:spacing w:after="0" w:line="240" w:lineRule="auto"/>
              <w:rPr>
                <w:rFonts w:ascii="Times New Roman" w:hAnsi="Times New Roman" w:cs="Times New Roman"/>
              </w:rPr>
            </w:pPr>
          </w:p>
          <w:p w14:paraId="02C901A9"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Exploitant</w:t>
            </w:r>
          </w:p>
        </w:tc>
        <w:tc>
          <w:tcPr>
            <w:tcW w:w="1418" w:type="dxa"/>
          </w:tcPr>
          <w:p w14:paraId="74515C13"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300 000F/module de formation</w:t>
            </w:r>
          </w:p>
        </w:tc>
      </w:tr>
      <w:tr w:rsidR="00D06378" w:rsidRPr="007B1D2F" w14:paraId="3731EC65" w14:textId="77777777" w:rsidTr="00984970">
        <w:tc>
          <w:tcPr>
            <w:tcW w:w="2424" w:type="dxa"/>
            <w:vMerge/>
          </w:tcPr>
          <w:p w14:paraId="523DAC69" w14:textId="77777777" w:rsidR="007F3A89" w:rsidRPr="007B1D2F" w:rsidRDefault="007F3A89" w:rsidP="007B1D2F">
            <w:pPr>
              <w:spacing w:after="0" w:line="240" w:lineRule="auto"/>
              <w:rPr>
                <w:rFonts w:ascii="Times New Roman" w:hAnsi="Times New Roman" w:cs="Times New Roman"/>
              </w:rPr>
            </w:pPr>
          </w:p>
        </w:tc>
        <w:tc>
          <w:tcPr>
            <w:tcW w:w="2625" w:type="dxa"/>
            <w:gridSpan w:val="2"/>
            <w:vMerge/>
          </w:tcPr>
          <w:p w14:paraId="230C2A1D" w14:textId="77777777" w:rsidR="007F3A89" w:rsidRPr="007B1D2F" w:rsidRDefault="007F3A89" w:rsidP="007B1D2F">
            <w:pPr>
              <w:spacing w:after="0" w:line="240" w:lineRule="auto"/>
              <w:rPr>
                <w:rFonts w:ascii="Times New Roman" w:hAnsi="Times New Roman" w:cs="Times New Roman"/>
              </w:rPr>
            </w:pPr>
          </w:p>
        </w:tc>
        <w:tc>
          <w:tcPr>
            <w:tcW w:w="3352" w:type="dxa"/>
            <w:vAlign w:val="center"/>
          </w:tcPr>
          <w:p w14:paraId="24B85894"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Mettre en place des consignes de sécurité</w:t>
            </w:r>
          </w:p>
        </w:tc>
        <w:tc>
          <w:tcPr>
            <w:tcW w:w="2552" w:type="dxa"/>
          </w:tcPr>
          <w:p w14:paraId="4F2AE88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Existence de consignes de sécurité</w:t>
            </w:r>
          </w:p>
        </w:tc>
        <w:tc>
          <w:tcPr>
            <w:tcW w:w="1842" w:type="dxa"/>
          </w:tcPr>
          <w:p w14:paraId="3C2756D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4C3A4640" w14:textId="77777777" w:rsidR="007F3A89" w:rsidRPr="007B1D2F" w:rsidRDefault="007F3A89" w:rsidP="007B1D2F">
            <w:pPr>
              <w:spacing w:after="0" w:line="240" w:lineRule="auto"/>
              <w:rPr>
                <w:rFonts w:ascii="Times New Roman" w:hAnsi="Times New Roman" w:cs="Times New Roman"/>
              </w:rPr>
            </w:pPr>
          </w:p>
          <w:p w14:paraId="72A5D32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Exploitant</w:t>
            </w:r>
          </w:p>
        </w:tc>
        <w:tc>
          <w:tcPr>
            <w:tcW w:w="1418" w:type="dxa"/>
          </w:tcPr>
          <w:p w14:paraId="5EA33B97"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25 000F/panneau</w:t>
            </w:r>
          </w:p>
        </w:tc>
      </w:tr>
      <w:tr w:rsidR="00D06378" w:rsidRPr="007B1D2F" w14:paraId="20FDC103" w14:textId="77777777" w:rsidTr="00984970">
        <w:tc>
          <w:tcPr>
            <w:tcW w:w="2424" w:type="dxa"/>
            <w:vMerge/>
          </w:tcPr>
          <w:p w14:paraId="11469EAF" w14:textId="77777777" w:rsidR="007F3A89" w:rsidRPr="007B1D2F" w:rsidRDefault="007F3A89" w:rsidP="007B1D2F">
            <w:pPr>
              <w:spacing w:after="0" w:line="240" w:lineRule="auto"/>
              <w:rPr>
                <w:rFonts w:ascii="Times New Roman" w:hAnsi="Times New Roman" w:cs="Times New Roman"/>
              </w:rPr>
            </w:pPr>
          </w:p>
        </w:tc>
        <w:tc>
          <w:tcPr>
            <w:tcW w:w="2625" w:type="dxa"/>
            <w:gridSpan w:val="2"/>
            <w:vMerge/>
          </w:tcPr>
          <w:p w14:paraId="5D4257B2" w14:textId="77777777" w:rsidR="007F3A89" w:rsidRPr="007B1D2F" w:rsidRDefault="007F3A89" w:rsidP="007B1D2F">
            <w:pPr>
              <w:spacing w:after="0" w:line="240" w:lineRule="auto"/>
              <w:rPr>
                <w:rFonts w:ascii="Times New Roman" w:hAnsi="Times New Roman" w:cs="Times New Roman"/>
              </w:rPr>
            </w:pPr>
          </w:p>
        </w:tc>
        <w:tc>
          <w:tcPr>
            <w:tcW w:w="3352" w:type="dxa"/>
            <w:vAlign w:val="center"/>
          </w:tcPr>
          <w:p w14:paraId="552B2360"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Doter le personnel d’EPI (gants isolants, chaussures ou bottes isolantes de sécurité, combinaison de travail en coton ignifugé ou en matériau similaire, écran facial anti-UV) et exiger leur utilisation</w:t>
            </w:r>
          </w:p>
        </w:tc>
        <w:tc>
          <w:tcPr>
            <w:tcW w:w="2552" w:type="dxa"/>
          </w:tcPr>
          <w:p w14:paraId="72F9004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Proportion de travailleurs portant des EPI</w:t>
            </w:r>
          </w:p>
        </w:tc>
        <w:tc>
          <w:tcPr>
            <w:tcW w:w="1842" w:type="dxa"/>
          </w:tcPr>
          <w:p w14:paraId="558D6F6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Contrôle visuel</w:t>
            </w:r>
          </w:p>
        </w:tc>
        <w:tc>
          <w:tcPr>
            <w:tcW w:w="1843" w:type="dxa"/>
          </w:tcPr>
          <w:p w14:paraId="2DF88057" w14:textId="77777777" w:rsidR="007F3A89" w:rsidRPr="007B1D2F" w:rsidRDefault="007F3A89" w:rsidP="007B1D2F">
            <w:pPr>
              <w:spacing w:after="0" w:line="240" w:lineRule="auto"/>
              <w:rPr>
                <w:rFonts w:ascii="Times New Roman" w:hAnsi="Times New Roman" w:cs="Times New Roman"/>
              </w:rPr>
            </w:pPr>
          </w:p>
          <w:p w14:paraId="316057FB"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Exploitant</w:t>
            </w:r>
          </w:p>
        </w:tc>
        <w:tc>
          <w:tcPr>
            <w:tcW w:w="1418" w:type="dxa"/>
          </w:tcPr>
          <w:p w14:paraId="581C11DF"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Gants isolants : 20000f ;</w:t>
            </w:r>
          </w:p>
          <w:p w14:paraId="47E6821C"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Chaussures isolantes : 40000f ;</w:t>
            </w:r>
          </w:p>
          <w:p w14:paraId="711A4DCD"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Combinaison de travail en coton ignifuge :</w:t>
            </w:r>
          </w:p>
          <w:p w14:paraId="1927A551" w14:textId="77777777" w:rsidR="007F3A89" w:rsidRPr="007B1D2F" w:rsidRDefault="007F3A89" w:rsidP="007B1D2F">
            <w:pPr>
              <w:spacing w:after="0" w:line="240" w:lineRule="auto"/>
              <w:rPr>
                <w:rFonts w:ascii="Times New Roman" w:hAnsi="Times New Roman" w:cs="Times New Roman"/>
              </w:rPr>
            </w:pPr>
            <w:r w:rsidRPr="007B1D2F">
              <w:rPr>
                <w:rFonts w:ascii="Times New Roman" w:hAnsi="Times New Roman" w:cs="Times New Roman"/>
              </w:rPr>
              <w:t xml:space="preserve"> 30 000f</w:t>
            </w:r>
          </w:p>
        </w:tc>
      </w:tr>
    </w:tbl>
    <w:p w14:paraId="41E2467D" w14:textId="77777777" w:rsidR="007F3A89" w:rsidRPr="00367753" w:rsidRDefault="007F3A89" w:rsidP="007F3A89">
      <w:pPr>
        <w:rPr>
          <w:rFonts w:ascii="Times New Roman" w:hAnsi="Times New Roman"/>
        </w:rPr>
        <w:sectPr w:rsidR="007F3A89" w:rsidRPr="00367753" w:rsidSect="007F3A89">
          <w:pgSz w:w="16840" w:h="11900" w:orient="landscape"/>
          <w:pgMar w:top="1417" w:right="1417" w:bottom="1417" w:left="1417" w:header="708" w:footer="708" w:gutter="0"/>
          <w:cols w:space="708"/>
          <w:docGrid w:linePitch="360"/>
        </w:sectPr>
      </w:pPr>
    </w:p>
    <w:p w14:paraId="20B6FE4E" w14:textId="77777777" w:rsidR="007F3A89" w:rsidRPr="00BB27B3" w:rsidRDefault="00BB27B3" w:rsidP="00BB27B3">
      <w:pPr>
        <w:pStyle w:val="PargrafodaLista"/>
        <w:ind w:left="0"/>
        <w:outlineLvl w:val="1"/>
        <w:rPr>
          <w:rFonts w:ascii="Times New Roman" w:hAnsi="Times New Roman"/>
          <w:b/>
          <w:sz w:val="22"/>
          <w:szCs w:val="22"/>
        </w:rPr>
      </w:pPr>
      <w:bookmarkStart w:id="313" w:name="_Toc389955618"/>
      <w:bookmarkStart w:id="314" w:name="_Toc51239288"/>
      <w:r>
        <w:rPr>
          <w:rFonts w:ascii="Times New Roman" w:hAnsi="Times New Roman"/>
          <w:b/>
          <w:sz w:val="22"/>
          <w:szCs w:val="22"/>
        </w:rPr>
        <w:t xml:space="preserve">6.4 </w:t>
      </w:r>
      <w:r w:rsidRPr="00BB27B3">
        <w:rPr>
          <w:rFonts w:ascii="Times New Roman" w:hAnsi="Times New Roman"/>
          <w:b/>
          <w:sz w:val="22"/>
          <w:szCs w:val="22"/>
        </w:rPr>
        <w:t>PLAN DE SURVEILLANCE ET DE SUIVI</w:t>
      </w:r>
      <w:bookmarkEnd w:id="313"/>
      <w:bookmarkEnd w:id="314"/>
    </w:p>
    <w:p w14:paraId="2746C876" w14:textId="7777777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 xml:space="preserve">La présente section analyse le plan de suivi et de surveillance qui comprend un programme de surveillance et de suivi. Le programme de surveillance a pour objet la surveillance/contrôle de la mise en œuvre et la vérification de l’application des mesures environnementales et sociales proposées. Son objectif primordial est le suivi de l’évolution de certaines composantes des milieux naturel et humain dans les perspectives suivantes : </w:t>
      </w:r>
    </w:p>
    <w:p w14:paraId="61850D57" w14:textId="77777777" w:rsidR="007F3A89" w:rsidRPr="00367753" w:rsidRDefault="007F3A89" w:rsidP="00D20C04">
      <w:pPr>
        <w:numPr>
          <w:ilvl w:val="0"/>
          <w:numId w:val="94"/>
        </w:numPr>
        <w:tabs>
          <w:tab w:val="left" w:pos="501"/>
        </w:tabs>
        <w:spacing w:after="0" w:line="240" w:lineRule="auto"/>
        <w:ind w:right="147"/>
        <w:jc w:val="both"/>
        <w:rPr>
          <w:rFonts w:ascii="Times New Roman" w:hAnsi="Times New Roman"/>
          <w:lang w:eastAsia="da-DK"/>
        </w:rPr>
      </w:pPr>
      <w:r w:rsidRPr="00F53558">
        <w:rPr>
          <w:rFonts w:ascii="Times New Roman" w:hAnsi="Times New Roman"/>
          <w:lang w:eastAsia="da-DK"/>
        </w:rPr>
        <w:t xml:space="preserve">Évaluation de l’efficacité et du bien-fondé des mesures environnementales mises en place et/ou en vigueur. </w:t>
      </w:r>
    </w:p>
    <w:p w14:paraId="485D9E78" w14:textId="77777777" w:rsidR="007F3A89" w:rsidRDefault="007F3A89" w:rsidP="00D20C04">
      <w:pPr>
        <w:numPr>
          <w:ilvl w:val="0"/>
          <w:numId w:val="94"/>
        </w:numPr>
        <w:tabs>
          <w:tab w:val="left" w:pos="501"/>
        </w:tabs>
        <w:spacing w:after="0" w:line="240" w:lineRule="auto"/>
        <w:ind w:right="147"/>
        <w:jc w:val="both"/>
        <w:rPr>
          <w:rFonts w:ascii="Times New Roman" w:hAnsi="Times New Roman"/>
          <w:lang w:eastAsia="da-DK"/>
        </w:rPr>
      </w:pPr>
      <w:r w:rsidRPr="00F53558">
        <w:rPr>
          <w:rFonts w:ascii="Times New Roman" w:hAnsi="Times New Roman"/>
          <w:lang w:eastAsia="da-DK"/>
        </w:rPr>
        <w:t>Identification et évaluation des impacts dont la portée serait différente de celle qui a été anticipée et/ou qui seraient simplement imprévus.</w:t>
      </w:r>
    </w:p>
    <w:p w14:paraId="4A952F98" w14:textId="77777777" w:rsidR="00BB27B3" w:rsidRPr="00367753" w:rsidRDefault="00BB27B3" w:rsidP="00BB27B3">
      <w:pPr>
        <w:tabs>
          <w:tab w:val="left" w:pos="501"/>
        </w:tabs>
        <w:spacing w:after="0" w:line="240" w:lineRule="auto"/>
        <w:ind w:left="360" w:right="147"/>
        <w:jc w:val="both"/>
        <w:rPr>
          <w:rFonts w:ascii="Times New Roman" w:hAnsi="Times New Roman"/>
          <w:lang w:eastAsia="da-DK"/>
        </w:rPr>
      </w:pPr>
    </w:p>
    <w:p w14:paraId="584FB76E" w14:textId="77777777" w:rsidR="007F3A89" w:rsidRPr="00BB27B3" w:rsidRDefault="00BB27B3" w:rsidP="00BB27B3">
      <w:pPr>
        <w:pStyle w:val="PargrafodaLista"/>
        <w:ind w:left="1842" w:firstLine="282"/>
        <w:outlineLvl w:val="2"/>
        <w:rPr>
          <w:rFonts w:ascii="Times New Roman" w:hAnsi="Times New Roman"/>
          <w:b/>
          <w:sz w:val="24"/>
          <w:szCs w:val="24"/>
        </w:rPr>
      </w:pPr>
      <w:bookmarkStart w:id="315" w:name="_Toc389955619"/>
      <w:bookmarkStart w:id="316" w:name="_Toc51239289"/>
      <w:r>
        <w:rPr>
          <w:rFonts w:ascii="Times New Roman" w:hAnsi="Times New Roman"/>
          <w:b/>
          <w:sz w:val="24"/>
          <w:szCs w:val="24"/>
        </w:rPr>
        <w:t xml:space="preserve">6.4.1. </w:t>
      </w:r>
      <w:r w:rsidR="007F3A89" w:rsidRPr="00BB27B3">
        <w:rPr>
          <w:rFonts w:ascii="Times New Roman" w:hAnsi="Times New Roman"/>
          <w:b/>
          <w:sz w:val="24"/>
          <w:szCs w:val="24"/>
        </w:rPr>
        <w:t>Principes de base de la surveillance et du suivi</w:t>
      </w:r>
      <w:bookmarkEnd w:id="315"/>
      <w:bookmarkEnd w:id="316"/>
    </w:p>
    <w:p w14:paraId="053CCF4E" w14:textId="7777777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Un aspect essentiel de tout système de gestion environnementale efficace consiste à savoir dans quelle mesure le système est capable d’accepter les changements susceptibles d’intervenir sur le terrain (par rapport aux prédictions) et d’apporter les modifications requises au niveau des procédés afin de permettre l’amélioration continue du niveau de performance du projet en matière de santé, de sécurité, d’environnement et de sécurité des communautés. La mise en œuvre d’un programme techniquement adéquat d’échantillonnage, d’analyse, d’interprétation et de préparation de rapports est essentiel pour décrire précisément les impacts du projet sur l’environnement et la communauté.</w:t>
      </w:r>
    </w:p>
    <w:p w14:paraId="08E99CBC" w14:textId="7777777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Le suivi s’effectuera sur l’ensemble des phases du projet, dans le but de démontrer :</w:t>
      </w:r>
    </w:p>
    <w:p w14:paraId="052E9106" w14:textId="77777777" w:rsidR="007F3A89" w:rsidRPr="00367753" w:rsidRDefault="007F3A89" w:rsidP="00D20C04">
      <w:pPr>
        <w:widowControl w:val="0"/>
        <w:numPr>
          <w:ilvl w:val="0"/>
          <w:numId w:val="95"/>
        </w:numPr>
        <w:tabs>
          <w:tab w:val="left" w:pos="220"/>
          <w:tab w:val="left" w:pos="720"/>
        </w:tabs>
        <w:autoSpaceDE w:val="0"/>
        <w:autoSpaceDN w:val="0"/>
        <w:adjustRightInd w:val="0"/>
        <w:spacing w:after="320" w:line="240" w:lineRule="auto"/>
        <w:contextualSpacing/>
        <w:jc w:val="both"/>
        <w:rPr>
          <w:rFonts w:ascii="Times New Roman" w:eastAsia="MS Mincho" w:hAnsi="Times New Roman"/>
        </w:rPr>
      </w:pPr>
      <w:r w:rsidRPr="00F53558">
        <w:rPr>
          <w:rFonts w:ascii="Times New Roman" w:eastAsia="MS Mincho" w:hAnsi="Times New Roman"/>
        </w:rPr>
        <w:t>le respe</w:t>
      </w:r>
      <w:r>
        <w:rPr>
          <w:rFonts w:ascii="Times New Roman" w:eastAsia="MS Mincho" w:hAnsi="Times New Roman"/>
        </w:rPr>
        <w:t xml:space="preserve">ct de la réglementation </w:t>
      </w:r>
      <w:r>
        <w:rPr>
          <w:rFonts w:ascii="Times New Roman" w:eastAsia="MS Mincho" w:hAnsi="Times New Roman"/>
        </w:rPr>
        <w:tab/>
        <w:t>Bissau guinéenne</w:t>
      </w:r>
      <w:r w:rsidRPr="00F53558">
        <w:rPr>
          <w:rFonts w:ascii="Times New Roman" w:eastAsia="MS Mincho" w:hAnsi="Times New Roman"/>
        </w:rPr>
        <w:t xml:space="preserve"> et</w:t>
      </w:r>
      <w:r>
        <w:rPr>
          <w:rFonts w:ascii="Times New Roman" w:eastAsia="MS Mincho" w:hAnsi="Times New Roman"/>
        </w:rPr>
        <w:t xml:space="preserve"> des engagements du </w:t>
      </w:r>
      <w:r w:rsidR="0006515F">
        <w:rPr>
          <w:rFonts w:ascii="Times New Roman" w:eastAsia="MS Mincho" w:hAnsi="Times New Roman"/>
        </w:rPr>
        <w:t>PUASEE- FA</w:t>
      </w:r>
      <w:r w:rsidRPr="00F53558">
        <w:rPr>
          <w:rFonts w:ascii="Times New Roman" w:eastAsia="MS Mincho" w:hAnsi="Times New Roman"/>
        </w:rPr>
        <w:t xml:space="preserve"> ; </w:t>
      </w:r>
    </w:p>
    <w:p w14:paraId="667E338C" w14:textId="77777777" w:rsidR="007F3A89" w:rsidRPr="00367753" w:rsidRDefault="007F3A89" w:rsidP="00D20C04">
      <w:pPr>
        <w:widowControl w:val="0"/>
        <w:numPr>
          <w:ilvl w:val="0"/>
          <w:numId w:val="95"/>
        </w:numPr>
        <w:tabs>
          <w:tab w:val="left" w:pos="220"/>
          <w:tab w:val="left" w:pos="720"/>
        </w:tabs>
        <w:autoSpaceDE w:val="0"/>
        <w:autoSpaceDN w:val="0"/>
        <w:adjustRightInd w:val="0"/>
        <w:spacing w:after="320" w:line="240" w:lineRule="auto"/>
        <w:contextualSpacing/>
        <w:jc w:val="both"/>
        <w:rPr>
          <w:rFonts w:ascii="Times New Roman" w:eastAsia="MS Mincho" w:hAnsi="Times New Roman"/>
        </w:rPr>
      </w:pPr>
      <w:r w:rsidRPr="00F53558">
        <w:rPr>
          <w:rFonts w:ascii="Times New Roman" w:eastAsia="MS Mincho" w:hAnsi="Times New Roman"/>
        </w:rPr>
        <w:t xml:space="preserve">le besoin d’études et/ou de mesures d’atténuation d’appoint au cas où des impacts imprévus seraient détectés ; et </w:t>
      </w:r>
    </w:p>
    <w:p w14:paraId="128C6DAF" w14:textId="77777777" w:rsidR="007F3A89" w:rsidRPr="00BB27B3" w:rsidRDefault="007F3A89" w:rsidP="00D20C04">
      <w:pPr>
        <w:widowControl w:val="0"/>
        <w:numPr>
          <w:ilvl w:val="0"/>
          <w:numId w:val="95"/>
        </w:numPr>
        <w:tabs>
          <w:tab w:val="left" w:pos="220"/>
          <w:tab w:val="left" w:pos="720"/>
        </w:tabs>
        <w:autoSpaceDE w:val="0"/>
        <w:autoSpaceDN w:val="0"/>
        <w:adjustRightInd w:val="0"/>
        <w:spacing w:after="320" w:line="240" w:lineRule="auto"/>
        <w:contextualSpacing/>
        <w:jc w:val="both"/>
        <w:rPr>
          <w:rFonts w:ascii="Times New Roman" w:eastAsia="MS Mincho" w:hAnsi="Times New Roman"/>
        </w:rPr>
      </w:pPr>
      <w:r w:rsidRPr="00F53558">
        <w:rPr>
          <w:rFonts w:ascii="Times New Roman" w:eastAsia="MS Mincho" w:hAnsi="Times New Roman"/>
        </w:rPr>
        <w:t>la promotion de l’amélioration continue et des meilleures pratiques de gestion.</w:t>
      </w:r>
      <w:r w:rsidR="00BB27B3">
        <w:rPr>
          <w:rFonts w:ascii="MS Mincho" w:eastAsia="MS Mincho" w:hAnsi="MS Mincho" w:cs="MS Mincho"/>
        </w:rPr>
        <w:t xml:space="preserve">  </w:t>
      </w:r>
    </w:p>
    <w:p w14:paraId="305894AA" w14:textId="77777777" w:rsidR="00BB27B3" w:rsidRPr="00367753" w:rsidRDefault="00BB27B3" w:rsidP="00BB27B3">
      <w:pPr>
        <w:widowControl w:val="0"/>
        <w:tabs>
          <w:tab w:val="left" w:pos="220"/>
          <w:tab w:val="left" w:pos="720"/>
        </w:tabs>
        <w:autoSpaceDE w:val="0"/>
        <w:autoSpaceDN w:val="0"/>
        <w:adjustRightInd w:val="0"/>
        <w:spacing w:after="320" w:line="240" w:lineRule="auto"/>
        <w:ind w:left="580"/>
        <w:contextualSpacing/>
        <w:jc w:val="both"/>
        <w:rPr>
          <w:rFonts w:ascii="Times New Roman" w:eastAsia="MS Mincho" w:hAnsi="Times New Roman"/>
        </w:rPr>
      </w:pPr>
    </w:p>
    <w:p w14:paraId="514BF92D" w14:textId="77777777" w:rsidR="007F3A89" w:rsidRPr="00367753" w:rsidRDefault="007F3A89" w:rsidP="007F3A89">
      <w:pPr>
        <w:tabs>
          <w:tab w:val="left" w:pos="501"/>
          <w:tab w:val="num" w:pos="568"/>
        </w:tabs>
        <w:ind w:right="147"/>
        <w:jc w:val="both"/>
        <w:rPr>
          <w:rFonts w:ascii="Times New Roman" w:hAnsi="Times New Roman"/>
          <w:lang w:eastAsia="da-DK"/>
        </w:rPr>
      </w:pPr>
      <w:r>
        <w:rPr>
          <w:rFonts w:ascii="Times New Roman" w:hAnsi="Times New Roman"/>
          <w:lang w:eastAsia="da-DK"/>
        </w:rPr>
        <w:t xml:space="preserve">Le </w:t>
      </w:r>
      <w:r w:rsidR="0006515F">
        <w:rPr>
          <w:rFonts w:ascii="Times New Roman" w:hAnsi="Times New Roman"/>
          <w:lang w:eastAsia="da-DK"/>
        </w:rPr>
        <w:t>PUASEE- FA</w:t>
      </w:r>
      <w:r w:rsidRPr="00F53558">
        <w:rPr>
          <w:rFonts w:ascii="Times New Roman" w:hAnsi="Times New Roman"/>
          <w:lang w:eastAsia="da-DK"/>
        </w:rPr>
        <w:t xml:space="preserve"> est en charge d’accomplir le suivi requis et soum</w:t>
      </w:r>
      <w:r>
        <w:rPr>
          <w:rFonts w:ascii="Times New Roman" w:hAnsi="Times New Roman"/>
          <w:lang w:eastAsia="da-DK"/>
        </w:rPr>
        <w:t>ettra aux autorités Bissau guinéenne</w:t>
      </w:r>
      <w:r w:rsidRPr="00F53558">
        <w:rPr>
          <w:rFonts w:ascii="Times New Roman" w:hAnsi="Times New Roman"/>
          <w:lang w:eastAsia="da-DK"/>
        </w:rPr>
        <w:t xml:space="preserve"> les rapports exigés concernant ses performances sociales et environnementales et son respect des conditions de permis et d’autorisations. </w:t>
      </w:r>
    </w:p>
    <w:p w14:paraId="6AA30EC2" w14:textId="7777777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Pendant la phase de c</w:t>
      </w:r>
      <w:r>
        <w:rPr>
          <w:rFonts w:ascii="Times New Roman" w:hAnsi="Times New Roman"/>
          <w:lang w:eastAsia="da-DK"/>
        </w:rPr>
        <w:t xml:space="preserve">onstruction, le </w:t>
      </w:r>
      <w:r w:rsidR="0006515F">
        <w:rPr>
          <w:rFonts w:ascii="Times New Roman" w:hAnsi="Times New Roman"/>
          <w:lang w:eastAsia="da-DK"/>
        </w:rPr>
        <w:t>PUASEE- FA</w:t>
      </w:r>
      <w:r w:rsidRPr="00F53558">
        <w:rPr>
          <w:rFonts w:ascii="Times New Roman" w:hAnsi="Times New Roman"/>
          <w:lang w:eastAsia="da-DK"/>
        </w:rPr>
        <w:t xml:space="preserve"> obligera l’entreprise ou ses sous-traitants à accomplir certaines des exigences de suivi, en particulier concernant les impacts directs des travaux de con</w:t>
      </w:r>
      <w:r>
        <w:rPr>
          <w:rFonts w:ascii="Times New Roman" w:hAnsi="Times New Roman"/>
          <w:lang w:eastAsia="da-DK"/>
        </w:rPr>
        <w:t xml:space="preserve">struction. Toutefois, le </w:t>
      </w:r>
      <w:r w:rsidR="0006515F">
        <w:rPr>
          <w:rFonts w:ascii="Times New Roman" w:hAnsi="Times New Roman"/>
          <w:lang w:eastAsia="da-DK"/>
        </w:rPr>
        <w:t>PUASEE- FA</w:t>
      </w:r>
      <w:r w:rsidRPr="00F53558">
        <w:rPr>
          <w:rFonts w:ascii="Times New Roman" w:hAnsi="Times New Roman"/>
          <w:lang w:eastAsia="da-DK"/>
        </w:rPr>
        <w:t xml:space="preserve"> conserve la responsabilité ultime de la performance malgré les rapports contractuels qu’elle peut créer avec d’autres parties.</w:t>
      </w:r>
    </w:p>
    <w:p w14:paraId="0C7A1966" w14:textId="77777777" w:rsidR="007F3A89" w:rsidRPr="00BB27B3" w:rsidRDefault="00FB767F" w:rsidP="00BB27B3">
      <w:pPr>
        <w:pStyle w:val="PargrafodaLista"/>
        <w:ind w:left="1842" w:firstLine="282"/>
        <w:outlineLvl w:val="2"/>
        <w:rPr>
          <w:rFonts w:ascii="Times New Roman" w:hAnsi="Times New Roman"/>
          <w:b/>
          <w:sz w:val="24"/>
          <w:szCs w:val="24"/>
        </w:rPr>
      </w:pPr>
      <w:bookmarkStart w:id="317" w:name="_Toc389955620"/>
      <w:bookmarkStart w:id="318" w:name="_Toc51239290"/>
      <w:r>
        <w:rPr>
          <w:rFonts w:ascii="Times New Roman" w:hAnsi="Times New Roman"/>
          <w:b/>
          <w:sz w:val="24"/>
          <w:szCs w:val="24"/>
        </w:rPr>
        <w:t>6.4.2</w:t>
      </w:r>
      <w:r w:rsidR="00BB27B3">
        <w:rPr>
          <w:rFonts w:ascii="Times New Roman" w:hAnsi="Times New Roman"/>
          <w:b/>
          <w:sz w:val="24"/>
          <w:szCs w:val="24"/>
        </w:rPr>
        <w:t xml:space="preserve">. </w:t>
      </w:r>
      <w:r w:rsidR="007F3A89" w:rsidRPr="00BB27B3">
        <w:rPr>
          <w:rFonts w:ascii="Times New Roman" w:hAnsi="Times New Roman"/>
          <w:b/>
          <w:sz w:val="24"/>
          <w:szCs w:val="24"/>
        </w:rPr>
        <w:t>Plan de surveillance</w:t>
      </w:r>
      <w:bookmarkEnd w:id="317"/>
      <w:bookmarkEnd w:id="318"/>
    </w:p>
    <w:p w14:paraId="317C91CC" w14:textId="57E09EC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 xml:space="preserve">La surveillance environnementale a pour objectif premier de contrôler la bonne exécution des activités et travaux pendant toute la durée du projet et ce, en regard du respect des engagements environnementaux pris par la Société et, de façon plus générale, du respect et de la protection de l’environnement. L’expression « engagements » réfère principalement aux mesures environnementales qui sont proposées dans le présent rapport, aux lois, règlements, certificats d’autorisation, décrets délivrés par les autorités gouvernementales ainsi qu’à tous les autres engagements pris par l’entreprise en regard au projet. Cette surveillance permettra également, le cas échéant, d’identifier les impacts imprévus, et, si requis, de les éliminer ou de les atténuer. </w:t>
      </w:r>
    </w:p>
    <w:p w14:paraId="12F20DA3" w14:textId="7777777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La surveillance environnementale vise au respect d’une saine pratique environnemental lors de l’exécution même des travaux.</w:t>
      </w:r>
    </w:p>
    <w:p w14:paraId="6B01E77A" w14:textId="77777777" w:rsidR="007F3A89" w:rsidRPr="00367753" w:rsidRDefault="007F3A89" w:rsidP="007E3EC6">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La surveillance des travaux s’effectuera durant toute la période de réalisation du projet et avec davantage d’emphase à partir de la conception des plans et devis jusqu’à l’exploitation ainsi que la phase de réhabilitation. Il va sans dire que la surveillance des travaux aura une très grande importance pendant la construction des infrastructures nécessaires au projet.</w:t>
      </w:r>
    </w:p>
    <w:p w14:paraId="431A152D" w14:textId="7777777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Au cours de l’étape d’ingénierie, les activités connexes à la surveillance environnementale des travaux incluront nécessairement :</w:t>
      </w:r>
    </w:p>
    <w:p w14:paraId="5AAB41E1" w14:textId="77777777" w:rsidR="007F3A89" w:rsidRPr="00367753" w:rsidRDefault="007F3A89" w:rsidP="00D20C04">
      <w:pPr>
        <w:numPr>
          <w:ilvl w:val="0"/>
          <w:numId w:val="96"/>
        </w:numPr>
        <w:tabs>
          <w:tab w:val="left" w:pos="501"/>
        </w:tabs>
        <w:spacing w:after="0" w:line="240" w:lineRule="auto"/>
        <w:ind w:right="147"/>
        <w:jc w:val="both"/>
        <w:rPr>
          <w:rFonts w:ascii="Times New Roman" w:eastAsia="MS Mincho" w:hAnsi="Times New Roman"/>
        </w:rPr>
      </w:pPr>
      <w:r w:rsidRPr="00F53558">
        <w:rPr>
          <w:rFonts w:ascii="Times New Roman" w:eastAsia="MS Mincho" w:hAnsi="Times New Roman"/>
        </w:rPr>
        <w:t>L’intégration aux plans et devis et aux documents d’appels d’offres des mesures sociales et environnementales proposées dans l’EIES et ayant une incidence sur les travaux de construction.</w:t>
      </w:r>
    </w:p>
    <w:p w14:paraId="770B291B" w14:textId="77777777" w:rsidR="007F3A89" w:rsidRPr="00367753" w:rsidRDefault="007F3A89" w:rsidP="00D20C04">
      <w:pPr>
        <w:numPr>
          <w:ilvl w:val="0"/>
          <w:numId w:val="96"/>
        </w:numPr>
        <w:tabs>
          <w:tab w:val="left" w:pos="501"/>
        </w:tabs>
        <w:spacing w:after="0" w:line="240" w:lineRule="auto"/>
        <w:ind w:right="147"/>
        <w:jc w:val="both"/>
        <w:rPr>
          <w:rFonts w:ascii="Times New Roman" w:hAnsi="Times New Roman"/>
          <w:lang w:eastAsia="da-DK"/>
        </w:rPr>
      </w:pPr>
      <w:r w:rsidRPr="00F53558">
        <w:rPr>
          <w:rFonts w:ascii="Times New Roman" w:eastAsia="MS Mincho" w:hAnsi="Times New Roman"/>
        </w:rPr>
        <w:t>La vérification des plans et devis ainsi que des documents d’appels d’offres quant à la conformité des caractéristiques des composantes visées par ces documents avec les descriptions, les exigences et les conditions d’exécution qui peuvent être inscrites dans divers documents, tels :</w:t>
      </w:r>
    </w:p>
    <w:p w14:paraId="0234DEE2" w14:textId="77777777" w:rsidR="007F3A89" w:rsidRPr="00367753" w:rsidRDefault="007F3A89" w:rsidP="00D20C04">
      <w:pPr>
        <w:numPr>
          <w:ilvl w:val="1"/>
          <w:numId w:val="96"/>
        </w:numPr>
        <w:tabs>
          <w:tab w:val="left" w:pos="501"/>
        </w:tabs>
        <w:spacing w:after="0" w:line="240" w:lineRule="auto"/>
        <w:ind w:right="147"/>
        <w:jc w:val="both"/>
        <w:rPr>
          <w:rFonts w:ascii="Times New Roman" w:hAnsi="Times New Roman"/>
          <w:lang w:eastAsia="da-DK"/>
        </w:rPr>
      </w:pPr>
      <w:r w:rsidRPr="00F53558">
        <w:rPr>
          <w:rFonts w:ascii="Times New Roman" w:eastAsia="MS Mincho" w:hAnsi="Times New Roman"/>
        </w:rPr>
        <w:t xml:space="preserve">Les permis d’autorisation liés au projet </w:t>
      </w:r>
    </w:p>
    <w:p w14:paraId="41573122" w14:textId="77777777" w:rsidR="007F3A89" w:rsidRPr="00367753" w:rsidRDefault="007F3A89" w:rsidP="00D20C04">
      <w:pPr>
        <w:numPr>
          <w:ilvl w:val="1"/>
          <w:numId w:val="96"/>
        </w:numPr>
        <w:tabs>
          <w:tab w:val="left" w:pos="501"/>
        </w:tabs>
        <w:spacing w:after="0" w:line="240" w:lineRule="auto"/>
        <w:ind w:right="147"/>
        <w:jc w:val="both"/>
        <w:rPr>
          <w:rFonts w:ascii="Times New Roman" w:hAnsi="Times New Roman"/>
          <w:lang w:eastAsia="da-DK"/>
        </w:rPr>
      </w:pPr>
      <w:r w:rsidRPr="00F53558">
        <w:rPr>
          <w:rFonts w:ascii="Times New Roman" w:eastAsia="MS Mincho" w:hAnsi="Times New Roman"/>
        </w:rPr>
        <w:t>Les lois, normes et règlements de l’État applicables au projet et relatifs à la</w:t>
      </w:r>
      <w:r w:rsidR="003477FB">
        <w:rPr>
          <w:rFonts w:ascii="MS Mincho" w:eastAsia="MS Mincho" w:hAnsi="MS Mincho" w:cs="MS Mincho"/>
        </w:rPr>
        <w:t xml:space="preserve"> </w:t>
      </w:r>
      <w:r w:rsidRPr="00F53558">
        <w:rPr>
          <w:rFonts w:ascii="Times New Roman" w:eastAsia="MS Mincho" w:hAnsi="Times New Roman"/>
        </w:rPr>
        <w:t xml:space="preserve">protection de l’environnement. </w:t>
      </w:r>
    </w:p>
    <w:p w14:paraId="4904C590" w14:textId="77777777" w:rsidR="007F3A89" w:rsidRPr="00367753" w:rsidRDefault="007F3A89" w:rsidP="00D20C04">
      <w:pPr>
        <w:numPr>
          <w:ilvl w:val="1"/>
          <w:numId w:val="96"/>
        </w:numPr>
        <w:tabs>
          <w:tab w:val="left" w:pos="501"/>
        </w:tabs>
        <w:spacing w:after="0" w:line="240" w:lineRule="auto"/>
        <w:ind w:right="147"/>
        <w:jc w:val="both"/>
        <w:rPr>
          <w:rFonts w:ascii="Times New Roman" w:hAnsi="Times New Roman"/>
          <w:lang w:eastAsia="da-DK"/>
        </w:rPr>
      </w:pPr>
      <w:r w:rsidRPr="00F53558">
        <w:rPr>
          <w:rFonts w:ascii="Times New Roman" w:eastAsia="MS Mincho" w:hAnsi="Times New Roman"/>
        </w:rPr>
        <w:t xml:space="preserve">Le code de bonnes pratiques sociales et environnementales du secteur minier </w:t>
      </w:r>
    </w:p>
    <w:p w14:paraId="571BF87B" w14:textId="77777777" w:rsidR="007F3A89" w:rsidRPr="00367753" w:rsidRDefault="007F3A89" w:rsidP="00D20C04">
      <w:pPr>
        <w:numPr>
          <w:ilvl w:val="0"/>
          <w:numId w:val="96"/>
        </w:numPr>
        <w:tabs>
          <w:tab w:val="left" w:pos="501"/>
        </w:tabs>
        <w:spacing w:after="0" w:line="240" w:lineRule="auto"/>
        <w:ind w:right="147"/>
        <w:jc w:val="both"/>
        <w:rPr>
          <w:rFonts w:ascii="Times New Roman" w:eastAsia="MS Mincho" w:hAnsi="Times New Roman"/>
        </w:rPr>
      </w:pPr>
      <w:r w:rsidRPr="00F53558">
        <w:rPr>
          <w:rFonts w:ascii="Times New Roman" w:eastAsia="MS Mincho" w:hAnsi="Times New Roman"/>
        </w:rPr>
        <w:t xml:space="preserve">L’élaboration d’un plan détaillé de surveillance des travaux pendant la période de construction (lieux et composantes de surveillance, échéancier et fréquence d’intervention, et vérification de la mise en œuvre des mesures d’atténuation de même que du respect des différents engagements de </w:t>
      </w:r>
      <w:r w:rsidR="0006515F">
        <w:rPr>
          <w:rFonts w:ascii="Times New Roman" w:hAnsi="Times New Roman"/>
          <w:lang w:eastAsia="da-DK"/>
        </w:rPr>
        <w:t>PUASEE- FA</w:t>
      </w:r>
      <w:r w:rsidRPr="00F53558">
        <w:rPr>
          <w:rFonts w:ascii="Times New Roman" w:eastAsia="MS Mincho" w:hAnsi="Times New Roman"/>
        </w:rPr>
        <w:t>, etc.).</w:t>
      </w:r>
    </w:p>
    <w:p w14:paraId="67187859" w14:textId="77777777" w:rsidR="007F3A89" w:rsidRPr="00367753" w:rsidRDefault="007F3A89" w:rsidP="00D20C04">
      <w:pPr>
        <w:numPr>
          <w:ilvl w:val="0"/>
          <w:numId w:val="96"/>
        </w:numPr>
        <w:tabs>
          <w:tab w:val="left" w:pos="501"/>
        </w:tabs>
        <w:spacing w:after="0" w:line="240" w:lineRule="auto"/>
        <w:ind w:right="147"/>
        <w:jc w:val="both"/>
        <w:rPr>
          <w:rFonts w:ascii="Times New Roman" w:eastAsia="MS Mincho" w:hAnsi="Times New Roman"/>
        </w:rPr>
      </w:pPr>
      <w:r w:rsidRPr="00F53558">
        <w:rPr>
          <w:rFonts w:ascii="Times New Roman" w:eastAsia="MS Mincho" w:hAnsi="Times New Roman"/>
        </w:rPr>
        <w:t>Le suivi des études sociales et environnementales complémentaires requises, le cas échéant, dans le cas de certaines autorisations sectorielles.</w:t>
      </w:r>
    </w:p>
    <w:p w14:paraId="64ACCD50" w14:textId="0A207893" w:rsidR="007F3A89" w:rsidRDefault="007F3A89" w:rsidP="00670A4F">
      <w:pPr>
        <w:numPr>
          <w:ilvl w:val="0"/>
          <w:numId w:val="96"/>
        </w:numPr>
        <w:tabs>
          <w:tab w:val="left" w:pos="501"/>
        </w:tabs>
        <w:spacing w:after="0" w:line="240" w:lineRule="auto"/>
        <w:ind w:right="147"/>
        <w:jc w:val="both"/>
        <w:rPr>
          <w:rFonts w:ascii="Times New Roman" w:eastAsia="MS Mincho" w:hAnsi="Times New Roman"/>
        </w:rPr>
      </w:pPr>
      <w:r w:rsidRPr="00F53558">
        <w:rPr>
          <w:rFonts w:ascii="Times New Roman" w:eastAsia="MS Mincho" w:hAnsi="Times New Roman"/>
        </w:rPr>
        <w:t>La rédaction d’un guide de bonnes pratiques sociales et environnementales en fonction des problématiques identifiées dans l’étude d’impact.</w:t>
      </w:r>
    </w:p>
    <w:p w14:paraId="1ABE5D5F" w14:textId="77777777" w:rsidR="00670A4F" w:rsidRPr="00670A4F" w:rsidRDefault="00670A4F" w:rsidP="00670A4F">
      <w:pPr>
        <w:tabs>
          <w:tab w:val="left" w:pos="501"/>
        </w:tabs>
        <w:spacing w:after="0" w:line="240" w:lineRule="auto"/>
        <w:ind w:left="360" w:right="147"/>
        <w:jc w:val="both"/>
        <w:rPr>
          <w:rFonts w:ascii="Times New Roman" w:eastAsia="MS Mincho" w:hAnsi="Times New Roman"/>
        </w:rPr>
      </w:pPr>
    </w:p>
    <w:p w14:paraId="544D6EB2" w14:textId="7777777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La phase de chantier constitue une étape sensible sur le plan de la gestio</w:t>
      </w:r>
      <w:r>
        <w:rPr>
          <w:rFonts w:ascii="Times New Roman" w:hAnsi="Times New Roman"/>
          <w:lang w:eastAsia="da-DK"/>
        </w:rPr>
        <w:t xml:space="preserve">n de l’environnement. Le </w:t>
      </w:r>
      <w:r w:rsidR="0006515F">
        <w:rPr>
          <w:rFonts w:ascii="Times New Roman" w:hAnsi="Times New Roman"/>
          <w:lang w:eastAsia="da-DK"/>
        </w:rPr>
        <w:t>PUASEE- FA</w:t>
      </w:r>
      <w:r w:rsidRPr="00F53558">
        <w:rPr>
          <w:rFonts w:ascii="Times New Roman" w:hAnsi="Times New Roman"/>
          <w:lang w:eastAsia="da-DK"/>
        </w:rPr>
        <w:t xml:space="preserve"> aura la responsabilité de faire respecter les lois, les règlements, les directives, les codes et les clauses contractuelles relatifs à la santé, la sécurité et l’environnement sur les chantiers et à tenir compte de l’environnement dans toutes les activités de construction au cours de cette période. </w:t>
      </w:r>
    </w:p>
    <w:p w14:paraId="399C8D70" w14:textId="77777777" w:rsidR="007F3A89" w:rsidRPr="00367753" w:rsidRDefault="007F3A89" w:rsidP="007F3A89">
      <w:pPr>
        <w:tabs>
          <w:tab w:val="left" w:pos="501"/>
          <w:tab w:val="num" w:pos="568"/>
        </w:tabs>
        <w:ind w:right="147"/>
        <w:jc w:val="both"/>
        <w:rPr>
          <w:rFonts w:ascii="Times New Roman" w:hAnsi="Times New Roman"/>
          <w:lang w:eastAsia="da-DK"/>
        </w:rPr>
      </w:pPr>
      <w:r w:rsidRPr="00F53558">
        <w:rPr>
          <w:rFonts w:ascii="Times New Roman" w:hAnsi="Times New Roman"/>
          <w:lang w:eastAsia="da-DK"/>
        </w:rPr>
        <w:t>Au cours de la phase de construction, il sera primordial de s’assurer que toutes les normes, directives et mesures sociales et environnementales contenues dans les plans et devis (clauses contractuelles) seront mises en application lors des travaux de construction. À cet égard, l’entrepreneur responsable d’exécuter les travaux de construction devra respecter le Cahier des charges</w:t>
      </w:r>
      <w:r>
        <w:rPr>
          <w:rFonts w:ascii="Times New Roman" w:hAnsi="Times New Roman"/>
          <w:lang w:eastAsia="da-DK"/>
        </w:rPr>
        <w:t xml:space="preserve"> et devis généraux du </w:t>
      </w:r>
      <w:r w:rsidR="0006515F">
        <w:rPr>
          <w:rFonts w:ascii="Times New Roman" w:hAnsi="Times New Roman"/>
          <w:lang w:eastAsia="da-DK"/>
        </w:rPr>
        <w:t>PUASEE- FA</w:t>
      </w:r>
      <w:r w:rsidRPr="00F53558">
        <w:rPr>
          <w:rFonts w:ascii="Times New Roman" w:hAnsi="Times New Roman"/>
          <w:lang w:eastAsia="da-DK"/>
        </w:rPr>
        <w:t xml:space="preserve"> garantissant le maintien d’une bonne qualité d’exécution. De manière générale, le Cahier des charges</w:t>
      </w:r>
      <w:r>
        <w:rPr>
          <w:rFonts w:ascii="Times New Roman" w:hAnsi="Times New Roman"/>
          <w:lang w:eastAsia="da-DK"/>
        </w:rPr>
        <w:t xml:space="preserve"> et devis généraux </w:t>
      </w:r>
      <w:r w:rsidRPr="00F53558">
        <w:rPr>
          <w:rFonts w:ascii="Times New Roman" w:hAnsi="Times New Roman"/>
          <w:lang w:eastAsia="da-DK"/>
        </w:rPr>
        <w:t>définit les responsabilités et le</w:t>
      </w:r>
      <w:r>
        <w:rPr>
          <w:rFonts w:ascii="Times New Roman" w:hAnsi="Times New Roman"/>
          <w:lang w:eastAsia="da-DK"/>
        </w:rPr>
        <w:t xml:space="preserve">s droits respectifs du </w:t>
      </w:r>
      <w:r w:rsidR="0006515F">
        <w:rPr>
          <w:rFonts w:ascii="Times New Roman" w:hAnsi="Times New Roman"/>
          <w:lang w:eastAsia="da-DK"/>
        </w:rPr>
        <w:t>PUASEE- FA</w:t>
      </w:r>
      <w:r w:rsidRPr="00F53558">
        <w:rPr>
          <w:rFonts w:ascii="Times New Roman" w:hAnsi="Times New Roman"/>
          <w:lang w:eastAsia="da-DK"/>
        </w:rPr>
        <w:t xml:space="preserve"> et de l’entrepreneur mandaté pour exécuter les travaux.</w:t>
      </w:r>
    </w:p>
    <w:p w14:paraId="45EAD54F" w14:textId="77777777" w:rsidR="007F3A89" w:rsidRPr="00367753" w:rsidRDefault="007F3A89" w:rsidP="007F3A89">
      <w:pPr>
        <w:jc w:val="both"/>
        <w:rPr>
          <w:rFonts w:ascii="Times New Roman" w:hAnsi="Times New Roman"/>
        </w:rPr>
      </w:pPr>
      <w:r w:rsidRPr="00F53558">
        <w:rPr>
          <w:rFonts w:ascii="Times New Roman" w:hAnsi="Times New Roman"/>
        </w:rPr>
        <w:t xml:space="preserve">Le tableau ci-dessous présente le dispositif de surveillance qui devra intégrer la préparation des plans, devis et </w:t>
      </w:r>
      <w:r w:rsidR="00FB767F" w:rsidRPr="00F53558">
        <w:rPr>
          <w:rFonts w:ascii="Times New Roman" w:hAnsi="Times New Roman"/>
        </w:rPr>
        <w:t>les divers</w:t>
      </w:r>
      <w:r w:rsidRPr="00F53558">
        <w:rPr>
          <w:rFonts w:ascii="Times New Roman" w:hAnsi="Times New Roman"/>
        </w:rPr>
        <w:t xml:space="preserve"> documents d’appel d’offres et autres documents contractuels relatifs au projet.</w:t>
      </w:r>
    </w:p>
    <w:p w14:paraId="5D060673" w14:textId="77777777" w:rsidR="007F3A89" w:rsidRPr="00367753" w:rsidRDefault="007F3A89" w:rsidP="007F3A89">
      <w:pPr>
        <w:pStyle w:val="Legenda"/>
        <w:rPr>
          <w:rFonts w:ascii="Times New Roman" w:hAnsi="Times New Roman"/>
          <w:color w:val="auto"/>
          <w:sz w:val="22"/>
          <w:szCs w:val="22"/>
          <w:lang w:val="fr-FR"/>
        </w:rPr>
        <w:sectPr w:rsidR="007F3A89" w:rsidRPr="00367753" w:rsidSect="007F3A89">
          <w:pgSz w:w="11900" w:h="16840"/>
          <w:pgMar w:top="1417" w:right="1417" w:bottom="1417" w:left="1417" w:header="708" w:footer="708" w:gutter="0"/>
          <w:cols w:space="708"/>
          <w:docGrid w:linePitch="360"/>
        </w:sectPr>
      </w:pPr>
    </w:p>
    <w:p w14:paraId="4B323FF2" w14:textId="77777777" w:rsidR="007F3A89" w:rsidRPr="00367753" w:rsidRDefault="007F3A89" w:rsidP="00FB767F">
      <w:pPr>
        <w:pStyle w:val="Legenda"/>
        <w:rPr>
          <w:rFonts w:ascii="Times New Roman" w:hAnsi="Times New Roman"/>
          <w:color w:val="auto"/>
          <w:sz w:val="22"/>
          <w:szCs w:val="22"/>
          <w:lang w:val="fr-FR"/>
        </w:rPr>
      </w:pPr>
      <w:bookmarkStart w:id="319" w:name="_Toc4421415"/>
      <w:bookmarkStart w:id="320" w:name="_Toc20572772"/>
      <w:bookmarkStart w:id="321" w:name="_Toc32588327"/>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3477FB">
        <w:rPr>
          <w:rFonts w:ascii="Times New Roman" w:hAnsi="Times New Roman"/>
          <w:noProof/>
          <w:color w:val="auto"/>
          <w:sz w:val="22"/>
          <w:szCs w:val="22"/>
          <w:lang w:val="fr-FR"/>
        </w:rPr>
        <w:t>25</w:t>
      </w:r>
      <w:r w:rsidR="00F8003F" w:rsidRPr="00F53558">
        <w:rPr>
          <w:rFonts w:ascii="Times New Roman" w:hAnsi="Times New Roman"/>
          <w:color w:val="auto"/>
          <w:sz w:val="22"/>
          <w:szCs w:val="22"/>
          <w:lang w:val="fr-FR"/>
        </w:rPr>
        <w:fldChar w:fldCharType="end"/>
      </w:r>
      <w:r w:rsidRPr="00F53558">
        <w:rPr>
          <w:rFonts w:ascii="Times New Roman" w:hAnsi="Times New Roman"/>
          <w:color w:val="auto"/>
          <w:sz w:val="22"/>
          <w:szCs w:val="22"/>
          <w:lang w:val="fr-FR"/>
        </w:rPr>
        <w:t> : Programme de surveillance environnementale</w:t>
      </w:r>
      <w:bookmarkEnd w:id="319"/>
      <w:bookmarkEnd w:id="320"/>
      <w:bookmarkEnd w:id="321"/>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2017"/>
        <w:gridCol w:w="6089"/>
        <w:gridCol w:w="2242"/>
        <w:gridCol w:w="3402"/>
      </w:tblGrid>
      <w:tr w:rsidR="007F3A89" w:rsidRPr="004A1589" w14:paraId="46ED6222" w14:textId="77777777" w:rsidTr="007F3A89">
        <w:trPr>
          <w:tblHeader/>
        </w:trPr>
        <w:tc>
          <w:tcPr>
            <w:tcW w:w="567" w:type="dxa"/>
          </w:tcPr>
          <w:p w14:paraId="61CBFC68"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N°</w:t>
            </w:r>
          </w:p>
        </w:tc>
        <w:tc>
          <w:tcPr>
            <w:tcW w:w="1418" w:type="dxa"/>
          </w:tcPr>
          <w:p w14:paraId="699F0549" w14:textId="77777777" w:rsidR="007F3A89" w:rsidRPr="004A1589" w:rsidRDefault="007F3A89" w:rsidP="00670A4F">
            <w:pPr>
              <w:spacing w:after="0" w:line="240" w:lineRule="auto"/>
              <w:rPr>
                <w:rFonts w:ascii="Times New Roman" w:hAnsi="Times New Roman"/>
                <w:b/>
              </w:rPr>
            </w:pPr>
            <w:r w:rsidRPr="004A1589">
              <w:rPr>
                <w:rFonts w:ascii="Times New Roman" w:hAnsi="Times New Roman"/>
                <w:b/>
              </w:rPr>
              <w:t>Activités</w:t>
            </w:r>
          </w:p>
        </w:tc>
        <w:tc>
          <w:tcPr>
            <w:tcW w:w="2017" w:type="dxa"/>
          </w:tcPr>
          <w:p w14:paraId="149AA3C1" w14:textId="77777777" w:rsidR="007F3A89" w:rsidRPr="004A1589" w:rsidRDefault="007F3A89" w:rsidP="00670A4F">
            <w:pPr>
              <w:spacing w:after="0" w:line="240" w:lineRule="auto"/>
              <w:rPr>
                <w:rFonts w:ascii="Times New Roman" w:hAnsi="Times New Roman"/>
                <w:b/>
              </w:rPr>
            </w:pPr>
            <w:r w:rsidRPr="004A1589">
              <w:rPr>
                <w:rFonts w:ascii="Times New Roman" w:hAnsi="Times New Roman"/>
                <w:b/>
              </w:rPr>
              <w:t>Composante</w:t>
            </w:r>
          </w:p>
        </w:tc>
        <w:tc>
          <w:tcPr>
            <w:tcW w:w="6089" w:type="dxa"/>
          </w:tcPr>
          <w:p w14:paraId="0B88DB9D" w14:textId="77777777" w:rsidR="007F3A89" w:rsidRPr="004A1589" w:rsidRDefault="007F3A89" w:rsidP="00670A4F">
            <w:pPr>
              <w:spacing w:after="0" w:line="240" w:lineRule="auto"/>
              <w:rPr>
                <w:rFonts w:ascii="Times New Roman" w:hAnsi="Times New Roman"/>
                <w:b/>
              </w:rPr>
            </w:pPr>
            <w:r w:rsidRPr="004A1589">
              <w:rPr>
                <w:rFonts w:ascii="Times New Roman" w:hAnsi="Times New Roman"/>
                <w:b/>
              </w:rPr>
              <w:t>Aspects à surveiller</w:t>
            </w:r>
          </w:p>
        </w:tc>
        <w:tc>
          <w:tcPr>
            <w:tcW w:w="2242" w:type="dxa"/>
          </w:tcPr>
          <w:p w14:paraId="1C5DC7DD" w14:textId="77777777" w:rsidR="007F3A89" w:rsidRPr="004A1589" w:rsidRDefault="007F3A89" w:rsidP="00670A4F">
            <w:pPr>
              <w:spacing w:after="0" w:line="240" w:lineRule="auto"/>
              <w:rPr>
                <w:rFonts w:ascii="Times New Roman" w:hAnsi="Times New Roman"/>
                <w:b/>
              </w:rPr>
            </w:pPr>
            <w:r w:rsidRPr="004A1589">
              <w:rPr>
                <w:rFonts w:ascii="Times New Roman" w:hAnsi="Times New Roman"/>
                <w:b/>
              </w:rPr>
              <w:t>Mesures de contrôle</w:t>
            </w:r>
          </w:p>
        </w:tc>
        <w:tc>
          <w:tcPr>
            <w:tcW w:w="3402" w:type="dxa"/>
          </w:tcPr>
          <w:p w14:paraId="54C93B1B" w14:textId="77777777" w:rsidR="007F3A89" w:rsidRPr="004A1589" w:rsidRDefault="007F3A89" w:rsidP="00670A4F">
            <w:pPr>
              <w:spacing w:after="0" w:line="240" w:lineRule="auto"/>
              <w:rPr>
                <w:rFonts w:ascii="Times New Roman" w:hAnsi="Times New Roman"/>
                <w:b/>
              </w:rPr>
            </w:pPr>
            <w:r w:rsidRPr="004A1589">
              <w:rPr>
                <w:rFonts w:ascii="Times New Roman" w:hAnsi="Times New Roman"/>
                <w:b/>
              </w:rPr>
              <w:t>Responsable</w:t>
            </w:r>
          </w:p>
        </w:tc>
      </w:tr>
      <w:tr w:rsidR="007F3A89" w:rsidRPr="004A1589" w14:paraId="016BF758" w14:textId="77777777" w:rsidTr="007E3EC6">
        <w:trPr>
          <w:trHeight w:val="539"/>
        </w:trPr>
        <w:tc>
          <w:tcPr>
            <w:tcW w:w="567" w:type="dxa"/>
            <w:shd w:val="clear" w:color="auto" w:fill="FFFF00"/>
          </w:tcPr>
          <w:p w14:paraId="1BDA9EB3" w14:textId="77777777" w:rsidR="007F3A89" w:rsidRPr="004A1589" w:rsidRDefault="007F3A89" w:rsidP="00670A4F">
            <w:pPr>
              <w:spacing w:after="0" w:line="240" w:lineRule="auto"/>
              <w:jc w:val="center"/>
              <w:rPr>
                <w:rFonts w:ascii="Times New Roman" w:hAnsi="Times New Roman"/>
                <w:b/>
              </w:rPr>
            </w:pPr>
            <w:r w:rsidRPr="004A1589">
              <w:rPr>
                <w:rFonts w:ascii="Times New Roman" w:hAnsi="Times New Roman"/>
                <w:b/>
              </w:rPr>
              <w:t>I</w:t>
            </w:r>
          </w:p>
        </w:tc>
        <w:tc>
          <w:tcPr>
            <w:tcW w:w="15168" w:type="dxa"/>
            <w:gridSpan w:val="5"/>
            <w:shd w:val="clear" w:color="auto" w:fill="FFFF00"/>
          </w:tcPr>
          <w:p w14:paraId="2D070588" w14:textId="77777777" w:rsidR="007F3A89" w:rsidRPr="004A1589" w:rsidRDefault="007F3A89" w:rsidP="00670A4F">
            <w:pPr>
              <w:spacing w:after="0" w:line="240" w:lineRule="auto"/>
              <w:jc w:val="center"/>
              <w:rPr>
                <w:rFonts w:ascii="Times New Roman" w:hAnsi="Times New Roman"/>
                <w:b/>
              </w:rPr>
            </w:pPr>
            <w:r w:rsidRPr="004A1589">
              <w:rPr>
                <w:rFonts w:ascii="Times New Roman" w:hAnsi="Times New Roman"/>
                <w:b/>
              </w:rPr>
              <w:t>Finalisation étude/lancement DAO</w:t>
            </w:r>
          </w:p>
        </w:tc>
      </w:tr>
      <w:tr w:rsidR="007F3A89" w:rsidRPr="004A1589" w14:paraId="53605076" w14:textId="77777777" w:rsidTr="007F3A89">
        <w:tc>
          <w:tcPr>
            <w:tcW w:w="567" w:type="dxa"/>
          </w:tcPr>
          <w:p w14:paraId="25FCA2A4"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1.1.</w:t>
            </w:r>
          </w:p>
        </w:tc>
        <w:tc>
          <w:tcPr>
            <w:tcW w:w="3435" w:type="dxa"/>
            <w:gridSpan w:val="2"/>
          </w:tcPr>
          <w:p w14:paraId="67F845D8"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Arrangements administratifs</w:t>
            </w:r>
          </w:p>
        </w:tc>
        <w:tc>
          <w:tcPr>
            <w:tcW w:w="6089" w:type="dxa"/>
          </w:tcPr>
          <w:p w14:paraId="3A9C53C3" w14:textId="77777777" w:rsidR="007F3A89" w:rsidRPr="004A1589" w:rsidRDefault="007F3A89" w:rsidP="00670A4F">
            <w:pPr>
              <w:autoSpaceDE w:val="0"/>
              <w:autoSpaceDN w:val="0"/>
              <w:adjustRightInd w:val="0"/>
              <w:spacing w:after="0" w:line="240" w:lineRule="auto"/>
              <w:jc w:val="both"/>
              <w:rPr>
                <w:rFonts w:ascii="Times New Roman" w:hAnsi="Times New Roman"/>
              </w:rPr>
            </w:pPr>
            <w:r w:rsidRPr="004A1589">
              <w:rPr>
                <w:rFonts w:ascii="Times New Roman" w:hAnsi="Times New Roman"/>
              </w:rPr>
              <w:t xml:space="preserve">Vérifier que : </w:t>
            </w:r>
          </w:p>
          <w:p w14:paraId="1A462B5F" w14:textId="77777777" w:rsidR="007F3A89" w:rsidRPr="004A1589" w:rsidRDefault="007F3A89" w:rsidP="00670A4F">
            <w:pPr>
              <w:pStyle w:val="PargrafodaLista"/>
              <w:numPr>
                <w:ilvl w:val="0"/>
                <w:numId w:val="110"/>
              </w:numPr>
              <w:autoSpaceDE w:val="0"/>
              <w:autoSpaceDN w:val="0"/>
              <w:adjustRightInd w:val="0"/>
              <w:spacing w:after="0" w:line="240" w:lineRule="auto"/>
              <w:jc w:val="both"/>
              <w:rPr>
                <w:rFonts w:ascii="Times New Roman" w:hAnsi="Times New Roman"/>
                <w:sz w:val="22"/>
                <w:szCs w:val="22"/>
              </w:rPr>
            </w:pPr>
            <w:r w:rsidRPr="004A1589">
              <w:rPr>
                <w:rFonts w:ascii="Times New Roman" w:hAnsi="Times New Roman"/>
                <w:sz w:val="22"/>
                <w:szCs w:val="22"/>
              </w:rPr>
              <w:t>les clauses environnementales sont intégrées dans les DAO ;</w:t>
            </w:r>
          </w:p>
          <w:p w14:paraId="10FA9296" w14:textId="77777777" w:rsidR="007F3A89" w:rsidRPr="00DC4ADA" w:rsidRDefault="007F3A89" w:rsidP="00670A4F">
            <w:pPr>
              <w:pStyle w:val="PargrafodaLista"/>
              <w:numPr>
                <w:ilvl w:val="0"/>
                <w:numId w:val="110"/>
              </w:numPr>
              <w:autoSpaceDE w:val="0"/>
              <w:autoSpaceDN w:val="0"/>
              <w:adjustRightInd w:val="0"/>
              <w:spacing w:after="0" w:line="240" w:lineRule="auto"/>
              <w:jc w:val="both"/>
              <w:rPr>
                <w:rFonts w:ascii="Times New Roman" w:hAnsi="Times New Roman"/>
                <w:sz w:val="22"/>
                <w:szCs w:val="22"/>
              </w:rPr>
            </w:pPr>
            <w:r w:rsidRPr="004A1589">
              <w:rPr>
                <w:rFonts w:ascii="Times New Roman" w:hAnsi="Times New Roman"/>
                <w:sz w:val="22"/>
                <w:szCs w:val="22"/>
              </w:rPr>
              <w:t>qu’un protocole d’accord a été signé avec le Service des Eaux et Forêts au cas où le projet empiète sur des aires classées ;</w:t>
            </w:r>
          </w:p>
        </w:tc>
        <w:tc>
          <w:tcPr>
            <w:tcW w:w="2242" w:type="dxa"/>
          </w:tcPr>
          <w:p w14:paraId="77D64B5F" w14:textId="77777777" w:rsidR="007F3A89" w:rsidRPr="004A1589" w:rsidRDefault="007F3A89" w:rsidP="00670A4F">
            <w:pPr>
              <w:pStyle w:val="PargrafodaLista"/>
              <w:numPr>
                <w:ilvl w:val="0"/>
                <w:numId w:val="120"/>
              </w:numPr>
              <w:spacing w:after="0" w:line="240" w:lineRule="auto"/>
              <w:rPr>
                <w:rFonts w:ascii="Times New Roman" w:hAnsi="Times New Roman"/>
                <w:sz w:val="22"/>
                <w:szCs w:val="22"/>
              </w:rPr>
            </w:pPr>
            <w:r w:rsidRPr="004A1589">
              <w:rPr>
                <w:rFonts w:ascii="Times New Roman" w:hAnsi="Times New Roman"/>
                <w:sz w:val="22"/>
                <w:szCs w:val="22"/>
              </w:rPr>
              <w:t>DAO.</w:t>
            </w:r>
          </w:p>
          <w:p w14:paraId="73167544" w14:textId="77777777" w:rsidR="007F3A89" w:rsidRPr="004A1589" w:rsidRDefault="007F3A89" w:rsidP="00670A4F">
            <w:pPr>
              <w:pStyle w:val="PargrafodaLista"/>
              <w:numPr>
                <w:ilvl w:val="0"/>
                <w:numId w:val="120"/>
              </w:numPr>
              <w:spacing w:after="0" w:line="240" w:lineRule="auto"/>
              <w:rPr>
                <w:rFonts w:ascii="Times New Roman" w:hAnsi="Times New Roman"/>
                <w:sz w:val="22"/>
                <w:szCs w:val="22"/>
              </w:rPr>
            </w:pPr>
            <w:r w:rsidRPr="004A1589">
              <w:rPr>
                <w:rFonts w:ascii="Times New Roman" w:hAnsi="Times New Roman"/>
                <w:sz w:val="22"/>
                <w:szCs w:val="22"/>
              </w:rPr>
              <w:t>Protocole</w:t>
            </w:r>
          </w:p>
        </w:tc>
        <w:tc>
          <w:tcPr>
            <w:tcW w:w="3402" w:type="dxa"/>
          </w:tcPr>
          <w:p w14:paraId="3F9DB85A"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20B617E9"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04BFF680" w14:textId="77777777" w:rsidR="007F3A89" w:rsidRPr="00DC4ADA"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tc>
      </w:tr>
      <w:tr w:rsidR="007F3A89" w:rsidRPr="004A1589" w14:paraId="71ACB817" w14:textId="77777777" w:rsidTr="007F3A89">
        <w:tc>
          <w:tcPr>
            <w:tcW w:w="567" w:type="dxa"/>
            <w:shd w:val="clear" w:color="auto" w:fill="FFFF00"/>
          </w:tcPr>
          <w:p w14:paraId="30FB8F0B" w14:textId="77777777" w:rsidR="007F3A89" w:rsidRPr="004A1589" w:rsidRDefault="007F3A89" w:rsidP="00670A4F">
            <w:pPr>
              <w:spacing w:after="0" w:line="240" w:lineRule="auto"/>
              <w:jc w:val="center"/>
              <w:rPr>
                <w:rFonts w:ascii="Times New Roman" w:hAnsi="Times New Roman"/>
                <w:b/>
              </w:rPr>
            </w:pPr>
            <w:r w:rsidRPr="004A1589">
              <w:rPr>
                <w:rFonts w:ascii="Times New Roman" w:hAnsi="Times New Roman"/>
                <w:b/>
              </w:rPr>
              <w:t>II</w:t>
            </w:r>
          </w:p>
        </w:tc>
        <w:tc>
          <w:tcPr>
            <w:tcW w:w="15168" w:type="dxa"/>
            <w:gridSpan w:val="5"/>
            <w:shd w:val="clear" w:color="auto" w:fill="FFFF00"/>
          </w:tcPr>
          <w:p w14:paraId="3DAB5A1C" w14:textId="77777777" w:rsidR="007F3A89" w:rsidRPr="004A1589" w:rsidRDefault="007F3A89" w:rsidP="00670A4F">
            <w:pPr>
              <w:spacing w:after="0" w:line="240" w:lineRule="auto"/>
              <w:jc w:val="center"/>
              <w:rPr>
                <w:rFonts w:ascii="Times New Roman" w:hAnsi="Times New Roman"/>
                <w:b/>
              </w:rPr>
            </w:pPr>
            <w:r w:rsidRPr="004A1589">
              <w:rPr>
                <w:rFonts w:ascii="Times New Roman" w:hAnsi="Times New Roman"/>
                <w:b/>
              </w:rPr>
              <w:t>Pré-construction</w:t>
            </w:r>
          </w:p>
        </w:tc>
      </w:tr>
      <w:tr w:rsidR="007F3A89" w:rsidRPr="004A1589" w14:paraId="4ECC470D" w14:textId="77777777" w:rsidTr="007F3A89">
        <w:tc>
          <w:tcPr>
            <w:tcW w:w="567" w:type="dxa"/>
          </w:tcPr>
          <w:p w14:paraId="0A1F34F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2.1</w:t>
            </w:r>
          </w:p>
        </w:tc>
        <w:tc>
          <w:tcPr>
            <w:tcW w:w="3435" w:type="dxa"/>
            <w:gridSpan w:val="2"/>
          </w:tcPr>
          <w:p w14:paraId="6A4046F1" w14:textId="77777777" w:rsidR="007F3A89" w:rsidRPr="004A1589" w:rsidRDefault="007F3A89" w:rsidP="00670A4F">
            <w:pPr>
              <w:spacing w:after="0" w:line="240" w:lineRule="auto"/>
              <w:rPr>
                <w:rFonts w:ascii="Times New Roman" w:hAnsi="Times New Roman"/>
              </w:rPr>
            </w:pPr>
          </w:p>
          <w:p w14:paraId="3EEE6983" w14:textId="77777777" w:rsidR="007F3A89" w:rsidRPr="004A1589" w:rsidRDefault="007F3A89" w:rsidP="00670A4F">
            <w:pPr>
              <w:spacing w:after="0" w:line="240" w:lineRule="auto"/>
              <w:rPr>
                <w:rFonts w:ascii="Times New Roman" w:hAnsi="Times New Roman"/>
              </w:rPr>
            </w:pPr>
          </w:p>
          <w:p w14:paraId="5B5297E3" w14:textId="77777777" w:rsidR="007F3A89" w:rsidRPr="004A1589" w:rsidRDefault="007F3A89" w:rsidP="00670A4F">
            <w:pPr>
              <w:spacing w:after="0" w:line="240" w:lineRule="auto"/>
              <w:rPr>
                <w:rFonts w:ascii="Times New Roman" w:hAnsi="Times New Roman"/>
              </w:rPr>
            </w:pPr>
          </w:p>
          <w:p w14:paraId="0A99BC61"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Acquisition des emprises</w:t>
            </w:r>
          </w:p>
        </w:tc>
        <w:tc>
          <w:tcPr>
            <w:tcW w:w="6089" w:type="dxa"/>
          </w:tcPr>
          <w:p w14:paraId="46DC91B5" w14:textId="77777777" w:rsidR="007F3A89" w:rsidRPr="004A1589" w:rsidRDefault="007F3A89" w:rsidP="00670A4F">
            <w:pPr>
              <w:autoSpaceDE w:val="0"/>
              <w:autoSpaceDN w:val="0"/>
              <w:adjustRightInd w:val="0"/>
              <w:spacing w:after="0" w:line="240" w:lineRule="auto"/>
              <w:jc w:val="both"/>
              <w:rPr>
                <w:rFonts w:ascii="Times New Roman" w:hAnsi="Times New Roman"/>
              </w:rPr>
            </w:pPr>
            <w:r w:rsidRPr="004A1589">
              <w:rPr>
                <w:rFonts w:ascii="Times New Roman" w:hAnsi="Times New Roman"/>
              </w:rPr>
              <w:t>Vérifier que :</w:t>
            </w:r>
          </w:p>
          <w:p w14:paraId="16CE96A3" w14:textId="77777777" w:rsidR="007F3A89" w:rsidRPr="004A1589" w:rsidRDefault="007F3A89" w:rsidP="00670A4F">
            <w:pPr>
              <w:pStyle w:val="PargrafodaLista"/>
              <w:numPr>
                <w:ilvl w:val="0"/>
                <w:numId w:val="111"/>
              </w:numPr>
              <w:autoSpaceDE w:val="0"/>
              <w:autoSpaceDN w:val="0"/>
              <w:adjustRightInd w:val="0"/>
              <w:spacing w:after="0" w:line="240" w:lineRule="auto"/>
              <w:jc w:val="both"/>
              <w:rPr>
                <w:rFonts w:ascii="Times New Roman" w:hAnsi="Times New Roman"/>
                <w:sz w:val="22"/>
                <w:szCs w:val="22"/>
              </w:rPr>
            </w:pPr>
            <w:r w:rsidRPr="004A1589">
              <w:rPr>
                <w:rFonts w:ascii="Times New Roman" w:hAnsi="Times New Roman"/>
                <w:sz w:val="22"/>
                <w:szCs w:val="22"/>
              </w:rPr>
              <w:t>les emprises ont été acquises suivant une procédure transparente et conforme à la législation (titre foncier, arrêté d’utilité publique, acte de donation du site, titre de bail) ;</w:t>
            </w:r>
          </w:p>
          <w:p w14:paraId="0E75A271" w14:textId="77777777" w:rsidR="007F3A89" w:rsidRPr="004A1589" w:rsidRDefault="007F3A89" w:rsidP="00670A4F">
            <w:pPr>
              <w:pStyle w:val="PargrafodaLista"/>
              <w:numPr>
                <w:ilvl w:val="0"/>
                <w:numId w:val="110"/>
              </w:numPr>
              <w:autoSpaceDE w:val="0"/>
              <w:autoSpaceDN w:val="0"/>
              <w:adjustRightInd w:val="0"/>
              <w:spacing w:after="0" w:line="240" w:lineRule="auto"/>
              <w:jc w:val="both"/>
              <w:rPr>
                <w:rFonts w:ascii="Times New Roman" w:hAnsi="Times New Roman"/>
                <w:sz w:val="22"/>
                <w:szCs w:val="22"/>
              </w:rPr>
            </w:pPr>
            <w:r w:rsidRPr="004A1589">
              <w:rPr>
                <w:rFonts w:ascii="Times New Roman" w:hAnsi="Times New Roman"/>
                <w:sz w:val="22"/>
                <w:szCs w:val="22"/>
              </w:rPr>
              <w:t>les impenses ont été identifiés et leurs propriétaires indemnisés de façon juste avant l’occupation du site.</w:t>
            </w:r>
          </w:p>
        </w:tc>
        <w:tc>
          <w:tcPr>
            <w:tcW w:w="2242" w:type="dxa"/>
          </w:tcPr>
          <w:p w14:paraId="51E57781" w14:textId="77777777" w:rsidR="007F3A89" w:rsidRPr="004A1589" w:rsidRDefault="007F3A89" w:rsidP="00670A4F">
            <w:pPr>
              <w:pStyle w:val="PargrafodaLista"/>
              <w:numPr>
                <w:ilvl w:val="0"/>
                <w:numId w:val="110"/>
              </w:numPr>
              <w:spacing w:after="0" w:line="240" w:lineRule="auto"/>
              <w:rPr>
                <w:rFonts w:ascii="Times New Roman" w:hAnsi="Times New Roman"/>
                <w:sz w:val="22"/>
                <w:szCs w:val="22"/>
              </w:rPr>
            </w:pPr>
            <w:r w:rsidRPr="004A1589">
              <w:rPr>
                <w:rFonts w:ascii="Times New Roman" w:hAnsi="Times New Roman"/>
                <w:sz w:val="22"/>
                <w:szCs w:val="22"/>
              </w:rPr>
              <w:t>Arrêtés</w:t>
            </w:r>
          </w:p>
          <w:p w14:paraId="6B268161" w14:textId="77777777" w:rsidR="007F3A89" w:rsidRPr="004A1589" w:rsidRDefault="007F3A89" w:rsidP="00670A4F">
            <w:pPr>
              <w:pStyle w:val="PargrafodaLista"/>
              <w:numPr>
                <w:ilvl w:val="0"/>
                <w:numId w:val="110"/>
              </w:numPr>
              <w:spacing w:after="0" w:line="240" w:lineRule="auto"/>
              <w:rPr>
                <w:rFonts w:ascii="Times New Roman" w:hAnsi="Times New Roman"/>
                <w:sz w:val="22"/>
                <w:szCs w:val="22"/>
              </w:rPr>
            </w:pPr>
            <w:r w:rsidRPr="004A1589">
              <w:rPr>
                <w:rFonts w:ascii="Times New Roman" w:hAnsi="Times New Roman"/>
                <w:sz w:val="22"/>
                <w:szCs w:val="22"/>
              </w:rPr>
              <w:t>Acte de donation</w:t>
            </w:r>
          </w:p>
          <w:p w14:paraId="3F3E4732" w14:textId="77777777" w:rsidR="007F3A89" w:rsidRPr="004A1589" w:rsidRDefault="007F3A89" w:rsidP="00670A4F">
            <w:pPr>
              <w:pStyle w:val="PargrafodaLista"/>
              <w:numPr>
                <w:ilvl w:val="0"/>
                <w:numId w:val="110"/>
              </w:numPr>
              <w:spacing w:after="0" w:line="240" w:lineRule="auto"/>
              <w:rPr>
                <w:rFonts w:ascii="Times New Roman" w:hAnsi="Times New Roman"/>
                <w:sz w:val="22"/>
                <w:szCs w:val="22"/>
              </w:rPr>
            </w:pPr>
            <w:r w:rsidRPr="004A1589">
              <w:rPr>
                <w:rFonts w:ascii="Times New Roman" w:hAnsi="Times New Roman"/>
                <w:sz w:val="22"/>
                <w:szCs w:val="22"/>
              </w:rPr>
              <w:t>Titre de bail</w:t>
            </w:r>
          </w:p>
          <w:p w14:paraId="533E24CD" w14:textId="77777777" w:rsidR="007F3A89" w:rsidRPr="004A1589" w:rsidRDefault="007F3A89" w:rsidP="00670A4F">
            <w:pPr>
              <w:pStyle w:val="PargrafodaLista"/>
              <w:numPr>
                <w:ilvl w:val="0"/>
                <w:numId w:val="110"/>
              </w:numPr>
              <w:spacing w:after="0" w:line="240" w:lineRule="auto"/>
              <w:rPr>
                <w:rFonts w:ascii="Times New Roman" w:hAnsi="Times New Roman"/>
                <w:sz w:val="22"/>
                <w:szCs w:val="22"/>
              </w:rPr>
            </w:pPr>
            <w:r w:rsidRPr="004A1589">
              <w:rPr>
                <w:rFonts w:ascii="Times New Roman" w:hAnsi="Times New Roman"/>
                <w:sz w:val="22"/>
                <w:szCs w:val="22"/>
              </w:rPr>
              <w:t>Plan d’indemnisation</w:t>
            </w:r>
          </w:p>
        </w:tc>
        <w:tc>
          <w:tcPr>
            <w:tcW w:w="3402" w:type="dxa"/>
          </w:tcPr>
          <w:p w14:paraId="1216ABEF"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0ACEB30A"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36B7377D"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2DD87A5F"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64DB5EAF"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28F2612B" w14:textId="77777777" w:rsidTr="007F3A89">
        <w:tc>
          <w:tcPr>
            <w:tcW w:w="567" w:type="dxa"/>
          </w:tcPr>
          <w:p w14:paraId="0DCE91A5"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2.2.</w:t>
            </w:r>
          </w:p>
        </w:tc>
        <w:tc>
          <w:tcPr>
            <w:tcW w:w="3435" w:type="dxa"/>
            <w:gridSpan w:val="2"/>
          </w:tcPr>
          <w:p w14:paraId="48B62B33" w14:textId="77777777" w:rsidR="007F3A89" w:rsidRPr="004A1589" w:rsidRDefault="007F3A89" w:rsidP="00670A4F">
            <w:pPr>
              <w:spacing w:after="0" w:line="240" w:lineRule="auto"/>
              <w:rPr>
                <w:rFonts w:ascii="Times New Roman" w:hAnsi="Times New Roman"/>
              </w:rPr>
            </w:pPr>
          </w:p>
          <w:p w14:paraId="0FA42F94" w14:textId="77777777" w:rsidR="007F3A89" w:rsidRPr="004A1589" w:rsidRDefault="007F3A89" w:rsidP="00670A4F">
            <w:pPr>
              <w:spacing w:after="0" w:line="240" w:lineRule="auto"/>
              <w:rPr>
                <w:rFonts w:ascii="Times New Roman" w:hAnsi="Times New Roman"/>
              </w:rPr>
            </w:pPr>
          </w:p>
          <w:p w14:paraId="28C1F165"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Information et sensibilisation du public</w:t>
            </w:r>
          </w:p>
        </w:tc>
        <w:tc>
          <w:tcPr>
            <w:tcW w:w="6089" w:type="dxa"/>
          </w:tcPr>
          <w:p w14:paraId="3356851C"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S’assurer que :</w:t>
            </w:r>
          </w:p>
          <w:p w14:paraId="193D5FB6" w14:textId="77777777" w:rsidR="007F3A89" w:rsidRPr="004A1589" w:rsidRDefault="007F3A89" w:rsidP="00670A4F">
            <w:pPr>
              <w:pStyle w:val="PargrafodaLista"/>
              <w:numPr>
                <w:ilvl w:val="0"/>
                <w:numId w:val="112"/>
              </w:numPr>
              <w:spacing w:after="0" w:line="240" w:lineRule="auto"/>
              <w:rPr>
                <w:rFonts w:ascii="Times New Roman" w:hAnsi="Times New Roman"/>
                <w:sz w:val="22"/>
                <w:szCs w:val="22"/>
              </w:rPr>
            </w:pPr>
            <w:r w:rsidRPr="004A1589">
              <w:rPr>
                <w:rFonts w:ascii="Times New Roman" w:hAnsi="Times New Roman"/>
                <w:sz w:val="22"/>
                <w:szCs w:val="22"/>
              </w:rPr>
              <w:t>un comité de liaison a été mis en place et qu’il est fonctionnel ;</w:t>
            </w:r>
          </w:p>
          <w:p w14:paraId="628D891B" w14:textId="77777777" w:rsidR="007F3A89" w:rsidRPr="004A1589" w:rsidRDefault="007F3A89" w:rsidP="00670A4F">
            <w:pPr>
              <w:pStyle w:val="PargrafodaLista"/>
              <w:numPr>
                <w:ilvl w:val="0"/>
                <w:numId w:val="112"/>
              </w:numPr>
              <w:spacing w:after="0" w:line="240" w:lineRule="auto"/>
              <w:rPr>
                <w:rFonts w:ascii="Times New Roman" w:hAnsi="Times New Roman"/>
                <w:sz w:val="22"/>
                <w:szCs w:val="22"/>
              </w:rPr>
            </w:pPr>
            <w:r w:rsidRPr="004A1589">
              <w:rPr>
                <w:rFonts w:ascii="Times New Roman" w:hAnsi="Times New Roman"/>
                <w:sz w:val="22"/>
                <w:szCs w:val="22"/>
              </w:rPr>
              <w:t>les populations sont informées et sensibilisées sur tout ce qui a trait au projet et que leurs préoccupations sont considérées ;</w:t>
            </w:r>
          </w:p>
          <w:p w14:paraId="6AD1AF4A" w14:textId="77777777" w:rsidR="007F3A89" w:rsidRPr="004A1589" w:rsidRDefault="007F3A89" w:rsidP="00670A4F">
            <w:pPr>
              <w:pStyle w:val="PargrafodaLista"/>
              <w:numPr>
                <w:ilvl w:val="0"/>
                <w:numId w:val="112"/>
              </w:numPr>
              <w:spacing w:after="0" w:line="240" w:lineRule="auto"/>
              <w:rPr>
                <w:rFonts w:ascii="Times New Roman" w:hAnsi="Times New Roman"/>
                <w:sz w:val="22"/>
                <w:szCs w:val="22"/>
              </w:rPr>
            </w:pPr>
            <w:r w:rsidRPr="004A1589">
              <w:rPr>
                <w:rFonts w:ascii="Times New Roman" w:hAnsi="Times New Roman"/>
                <w:sz w:val="22"/>
                <w:szCs w:val="22"/>
              </w:rPr>
              <w:t>les populations sont sensibilisées sur les maladies et risques liés au projet ;</w:t>
            </w:r>
          </w:p>
          <w:p w14:paraId="093EABF6" w14:textId="77777777" w:rsidR="007F3A89" w:rsidRPr="004A1589" w:rsidRDefault="007F3A89" w:rsidP="00670A4F">
            <w:pPr>
              <w:pStyle w:val="PargrafodaLista"/>
              <w:numPr>
                <w:ilvl w:val="0"/>
                <w:numId w:val="112"/>
              </w:numPr>
              <w:spacing w:after="0" w:line="240" w:lineRule="auto"/>
              <w:rPr>
                <w:rFonts w:ascii="Times New Roman" w:hAnsi="Times New Roman"/>
                <w:sz w:val="22"/>
                <w:szCs w:val="22"/>
              </w:rPr>
            </w:pPr>
            <w:r w:rsidRPr="004A1589">
              <w:rPr>
                <w:rFonts w:ascii="Times New Roman" w:hAnsi="Times New Roman"/>
                <w:sz w:val="22"/>
                <w:szCs w:val="22"/>
              </w:rPr>
              <w:t>les populations sont sensibilisées sur les risques des IST</w:t>
            </w:r>
          </w:p>
        </w:tc>
        <w:tc>
          <w:tcPr>
            <w:tcW w:w="2242" w:type="dxa"/>
          </w:tcPr>
          <w:p w14:paraId="4457BC6E" w14:textId="77777777" w:rsidR="007F3A89" w:rsidRPr="004A1589" w:rsidRDefault="007F3A89" w:rsidP="00670A4F">
            <w:pPr>
              <w:spacing w:after="0" w:line="240" w:lineRule="auto"/>
              <w:rPr>
                <w:rFonts w:ascii="Times New Roman" w:hAnsi="Times New Roman"/>
              </w:rPr>
            </w:pPr>
          </w:p>
          <w:p w14:paraId="74E4AD69" w14:textId="77777777" w:rsidR="007F3A89" w:rsidRPr="004A1589" w:rsidRDefault="007F3A89" w:rsidP="00670A4F">
            <w:pPr>
              <w:spacing w:after="0" w:line="240" w:lineRule="auto"/>
              <w:rPr>
                <w:rFonts w:ascii="Times New Roman" w:hAnsi="Times New Roman"/>
              </w:rPr>
            </w:pPr>
          </w:p>
          <w:p w14:paraId="03DD931A" w14:textId="77777777" w:rsidR="007F3A89" w:rsidRPr="004A1589" w:rsidRDefault="007F3A89" w:rsidP="00670A4F">
            <w:pPr>
              <w:spacing w:after="0" w:line="240" w:lineRule="auto"/>
              <w:rPr>
                <w:rFonts w:ascii="Times New Roman" w:hAnsi="Times New Roman"/>
              </w:rPr>
            </w:pPr>
          </w:p>
          <w:p w14:paraId="66610CF5" w14:textId="77777777" w:rsidR="007F3A89" w:rsidRPr="004A1589" w:rsidRDefault="00F110C2" w:rsidP="00670A4F">
            <w:pPr>
              <w:spacing w:after="0" w:line="240" w:lineRule="auto"/>
              <w:rPr>
                <w:rFonts w:ascii="Times New Roman" w:hAnsi="Times New Roman"/>
              </w:rPr>
            </w:pPr>
            <w:r>
              <w:rPr>
                <w:rFonts w:ascii="Times New Roman" w:hAnsi="Times New Roman"/>
              </w:rPr>
              <w:t>P</w:t>
            </w:r>
            <w:r w:rsidR="007F3A89" w:rsidRPr="004A1589">
              <w:rPr>
                <w:rFonts w:ascii="Times New Roman" w:hAnsi="Times New Roman"/>
              </w:rPr>
              <w:t>V de campagne d’information et de sensibilisation</w:t>
            </w:r>
          </w:p>
        </w:tc>
        <w:tc>
          <w:tcPr>
            <w:tcW w:w="3402" w:type="dxa"/>
          </w:tcPr>
          <w:p w14:paraId="343AFBE8"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55DEB225"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5B651E7D"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514F9493"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7503AC35" w14:textId="77777777" w:rsidR="007F3A89" w:rsidRPr="004A1589" w:rsidRDefault="007F3A89" w:rsidP="00670A4F">
            <w:pPr>
              <w:spacing w:after="0" w:line="240" w:lineRule="auto"/>
              <w:rPr>
                <w:rFonts w:ascii="Times New Roman" w:hAnsi="Times New Roman"/>
              </w:rPr>
            </w:pPr>
          </w:p>
        </w:tc>
      </w:tr>
      <w:tr w:rsidR="007F3A89" w:rsidRPr="004A1589" w14:paraId="6D10D717" w14:textId="77777777" w:rsidTr="007F3A89">
        <w:tc>
          <w:tcPr>
            <w:tcW w:w="567" w:type="dxa"/>
          </w:tcPr>
          <w:p w14:paraId="75868875"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 xml:space="preserve">2.3. </w:t>
            </w:r>
          </w:p>
        </w:tc>
        <w:tc>
          <w:tcPr>
            <w:tcW w:w="3435" w:type="dxa"/>
            <w:gridSpan w:val="2"/>
          </w:tcPr>
          <w:p w14:paraId="452DE88A" w14:textId="77777777" w:rsidR="007F3A89" w:rsidRPr="004A1589" w:rsidRDefault="007F3A89" w:rsidP="00670A4F">
            <w:pPr>
              <w:spacing w:after="0" w:line="240" w:lineRule="auto"/>
              <w:rPr>
                <w:rFonts w:ascii="Times New Roman" w:hAnsi="Times New Roman"/>
              </w:rPr>
            </w:pPr>
          </w:p>
          <w:p w14:paraId="0D3ECFAD" w14:textId="77777777" w:rsidR="007F3A89" w:rsidRPr="004A1589" w:rsidRDefault="007F3A89" w:rsidP="00670A4F">
            <w:pPr>
              <w:spacing w:after="0" w:line="240" w:lineRule="auto"/>
              <w:rPr>
                <w:rFonts w:ascii="Times New Roman" w:hAnsi="Times New Roman"/>
              </w:rPr>
            </w:pPr>
          </w:p>
          <w:p w14:paraId="3DB1D5A6" w14:textId="77777777" w:rsidR="007F3A89" w:rsidRPr="004A1589" w:rsidRDefault="007F3A89" w:rsidP="00670A4F">
            <w:pPr>
              <w:spacing w:after="0" w:line="240" w:lineRule="auto"/>
              <w:rPr>
                <w:rFonts w:ascii="Times New Roman" w:hAnsi="Times New Roman"/>
              </w:rPr>
            </w:pPr>
          </w:p>
          <w:p w14:paraId="6A5E04D0"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Emplois</w:t>
            </w:r>
          </w:p>
        </w:tc>
        <w:tc>
          <w:tcPr>
            <w:tcW w:w="6089" w:type="dxa"/>
          </w:tcPr>
          <w:p w14:paraId="33EB92A7" w14:textId="77777777" w:rsidR="007F3A89" w:rsidRPr="004A1589" w:rsidRDefault="007F3A89" w:rsidP="00670A4F">
            <w:pPr>
              <w:autoSpaceDE w:val="0"/>
              <w:autoSpaceDN w:val="0"/>
              <w:adjustRightInd w:val="0"/>
              <w:spacing w:after="0" w:line="240" w:lineRule="auto"/>
              <w:rPr>
                <w:rFonts w:ascii="Times New Roman" w:hAnsi="Times New Roman"/>
              </w:rPr>
            </w:pPr>
            <w:r w:rsidRPr="004A1589">
              <w:rPr>
                <w:rFonts w:ascii="Times New Roman" w:hAnsi="Times New Roman"/>
              </w:rPr>
              <w:t>Vérifier que :</w:t>
            </w:r>
          </w:p>
          <w:p w14:paraId="6F65EA81" w14:textId="77777777" w:rsidR="007F3A89" w:rsidRPr="004A1589" w:rsidRDefault="007F3A89" w:rsidP="00670A4F">
            <w:pPr>
              <w:pStyle w:val="PargrafodaLista"/>
              <w:numPr>
                <w:ilvl w:val="0"/>
                <w:numId w:val="121"/>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les offres d’emploi sont portées à la connaissance du public ;</w:t>
            </w:r>
          </w:p>
          <w:p w14:paraId="33E24EE6" w14:textId="77777777" w:rsidR="007F3A89" w:rsidRPr="004A1589" w:rsidRDefault="007F3A89" w:rsidP="00670A4F">
            <w:pPr>
              <w:pStyle w:val="PargrafodaLista"/>
              <w:numPr>
                <w:ilvl w:val="0"/>
                <w:numId w:val="121"/>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qu’il a recrutement prioritaire de la main-d’œuvre locale ;</w:t>
            </w:r>
          </w:p>
          <w:p w14:paraId="0BF9A719" w14:textId="77777777" w:rsidR="007F3A89" w:rsidRPr="004A1589" w:rsidRDefault="007F3A89" w:rsidP="00670A4F">
            <w:pPr>
              <w:pStyle w:val="PargrafodaLista"/>
              <w:numPr>
                <w:ilvl w:val="0"/>
                <w:numId w:val="121"/>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tous les travaux ne nécessitant pas une entreprise spécialisée soient réalisés par des entreprises locales ;</w:t>
            </w:r>
          </w:p>
          <w:p w14:paraId="038C1FE2" w14:textId="77777777" w:rsidR="007F3A89" w:rsidRPr="004A1589" w:rsidRDefault="007F3A89" w:rsidP="00670A4F">
            <w:pPr>
              <w:pStyle w:val="PargrafodaLista"/>
              <w:numPr>
                <w:ilvl w:val="0"/>
                <w:numId w:val="121"/>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 xml:space="preserve">tous les  recrutements ont été précédé d’une visité </w:t>
            </w:r>
          </w:p>
        </w:tc>
        <w:tc>
          <w:tcPr>
            <w:tcW w:w="2242" w:type="dxa"/>
          </w:tcPr>
          <w:p w14:paraId="31AFE49D" w14:textId="77777777" w:rsidR="007F3A89" w:rsidRPr="004A1589" w:rsidRDefault="007F3A89" w:rsidP="00670A4F">
            <w:pPr>
              <w:pStyle w:val="PargrafodaLista"/>
              <w:numPr>
                <w:ilvl w:val="0"/>
                <w:numId w:val="113"/>
              </w:numPr>
              <w:spacing w:after="0" w:line="240" w:lineRule="auto"/>
              <w:rPr>
                <w:rFonts w:ascii="Times New Roman" w:hAnsi="Times New Roman"/>
                <w:sz w:val="22"/>
                <w:szCs w:val="22"/>
              </w:rPr>
            </w:pPr>
            <w:r w:rsidRPr="004A1589">
              <w:rPr>
                <w:rFonts w:ascii="Times New Roman" w:hAnsi="Times New Roman"/>
                <w:sz w:val="22"/>
                <w:szCs w:val="22"/>
              </w:rPr>
              <w:t>Registre d’embauche</w:t>
            </w:r>
          </w:p>
          <w:p w14:paraId="43E227C3" w14:textId="77777777" w:rsidR="007F3A89" w:rsidRPr="004A1589" w:rsidRDefault="007F3A89" w:rsidP="00670A4F">
            <w:pPr>
              <w:pStyle w:val="PargrafodaLista"/>
              <w:numPr>
                <w:ilvl w:val="0"/>
                <w:numId w:val="113"/>
              </w:numPr>
              <w:spacing w:after="0" w:line="240" w:lineRule="auto"/>
              <w:rPr>
                <w:rFonts w:ascii="Times New Roman" w:hAnsi="Times New Roman"/>
                <w:sz w:val="22"/>
                <w:szCs w:val="22"/>
              </w:rPr>
            </w:pPr>
            <w:r w:rsidRPr="004A1589">
              <w:rPr>
                <w:rFonts w:ascii="Times New Roman" w:hAnsi="Times New Roman"/>
                <w:sz w:val="22"/>
                <w:szCs w:val="22"/>
              </w:rPr>
              <w:t>Enquêtes auprès des populations</w:t>
            </w:r>
          </w:p>
        </w:tc>
        <w:tc>
          <w:tcPr>
            <w:tcW w:w="3402" w:type="dxa"/>
          </w:tcPr>
          <w:p w14:paraId="561C3DAE" w14:textId="77777777" w:rsidR="007F3A89" w:rsidRPr="004A1589" w:rsidRDefault="007F3A89" w:rsidP="00670A4F">
            <w:pPr>
              <w:spacing w:after="0" w:line="240" w:lineRule="auto"/>
              <w:rPr>
                <w:rFonts w:ascii="Times New Roman" w:hAnsi="Times New Roman"/>
              </w:rPr>
            </w:pPr>
          </w:p>
          <w:p w14:paraId="14770DE3" w14:textId="77777777" w:rsidR="007F3A89" w:rsidRPr="004A1589" w:rsidRDefault="007F3A89" w:rsidP="00670A4F">
            <w:pPr>
              <w:spacing w:after="0" w:line="240" w:lineRule="auto"/>
              <w:rPr>
                <w:rFonts w:ascii="Times New Roman" w:hAnsi="Times New Roman"/>
              </w:rPr>
            </w:pPr>
          </w:p>
          <w:p w14:paraId="365C707E"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13546000"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26F3ABC1" w14:textId="77777777" w:rsidR="007F3A89" w:rsidRPr="004A1589" w:rsidRDefault="007F3A89" w:rsidP="00670A4F">
            <w:pPr>
              <w:spacing w:after="0" w:line="240" w:lineRule="auto"/>
              <w:rPr>
                <w:rFonts w:ascii="Times New Roman" w:hAnsi="Times New Roman"/>
              </w:rPr>
            </w:pPr>
          </w:p>
        </w:tc>
      </w:tr>
      <w:tr w:rsidR="007F3A89" w:rsidRPr="004A1589" w14:paraId="6D593EB9" w14:textId="77777777" w:rsidTr="007F3A89">
        <w:tc>
          <w:tcPr>
            <w:tcW w:w="567" w:type="dxa"/>
            <w:shd w:val="clear" w:color="auto" w:fill="FFFF00"/>
          </w:tcPr>
          <w:p w14:paraId="3A186E3D" w14:textId="77777777" w:rsidR="007F3A89" w:rsidRPr="004A1589" w:rsidRDefault="007F3A89" w:rsidP="00670A4F">
            <w:pPr>
              <w:spacing w:after="0" w:line="240" w:lineRule="auto"/>
              <w:jc w:val="center"/>
              <w:rPr>
                <w:rFonts w:ascii="Times New Roman" w:hAnsi="Times New Roman"/>
                <w:b/>
              </w:rPr>
            </w:pPr>
            <w:r w:rsidRPr="004A1589">
              <w:rPr>
                <w:rFonts w:ascii="Times New Roman" w:hAnsi="Times New Roman"/>
                <w:b/>
              </w:rPr>
              <w:t>III.</w:t>
            </w:r>
          </w:p>
        </w:tc>
        <w:tc>
          <w:tcPr>
            <w:tcW w:w="15168" w:type="dxa"/>
            <w:gridSpan w:val="5"/>
            <w:shd w:val="clear" w:color="auto" w:fill="FFFF00"/>
          </w:tcPr>
          <w:p w14:paraId="5649EEC1" w14:textId="77777777" w:rsidR="007F3A89" w:rsidRPr="004A1589" w:rsidRDefault="007F3A89" w:rsidP="00670A4F">
            <w:pPr>
              <w:spacing w:after="0" w:line="240" w:lineRule="auto"/>
              <w:jc w:val="center"/>
              <w:rPr>
                <w:rFonts w:ascii="Times New Roman" w:hAnsi="Times New Roman"/>
                <w:b/>
              </w:rPr>
            </w:pPr>
            <w:r w:rsidRPr="004A1589">
              <w:rPr>
                <w:rFonts w:ascii="Times New Roman" w:hAnsi="Times New Roman"/>
                <w:b/>
              </w:rPr>
              <w:t>Construction</w:t>
            </w:r>
          </w:p>
        </w:tc>
      </w:tr>
      <w:tr w:rsidR="007F3A89" w:rsidRPr="004A1589" w14:paraId="56A9DC0F" w14:textId="77777777" w:rsidTr="007F3A89">
        <w:tc>
          <w:tcPr>
            <w:tcW w:w="567" w:type="dxa"/>
          </w:tcPr>
          <w:p w14:paraId="13C82C88"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3.1.</w:t>
            </w:r>
          </w:p>
        </w:tc>
        <w:tc>
          <w:tcPr>
            <w:tcW w:w="3435" w:type="dxa"/>
            <w:gridSpan w:val="2"/>
          </w:tcPr>
          <w:p w14:paraId="0161117C" w14:textId="77777777" w:rsidR="007F3A89" w:rsidRPr="004A1589" w:rsidRDefault="007F3A89" w:rsidP="00670A4F">
            <w:pPr>
              <w:spacing w:after="0" w:line="240" w:lineRule="auto"/>
              <w:rPr>
                <w:rFonts w:ascii="Times New Roman" w:hAnsi="Times New Roman"/>
              </w:rPr>
            </w:pPr>
          </w:p>
          <w:p w14:paraId="03E87EBE"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Choix du tracé des voies d’accès</w:t>
            </w:r>
          </w:p>
        </w:tc>
        <w:tc>
          <w:tcPr>
            <w:tcW w:w="6089" w:type="dxa"/>
          </w:tcPr>
          <w:p w14:paraId="0952F773" w14:textId="77777777" w:rsidR="007F3A89" w:rsidRPr="004A1589" w:rsidRDefault="007F3A89" w:rsidP="00670A4F">
            <w:pPr>
              <w:autoSpaceDE w:val="0"/>
              <w:autoSpaceDN w:val="0"/>
              <w:adjustRightInd w:val="0"/>
              <w:spacing w:after="0" w:line="240" w:lineRule="auto"/>
              <w:rPr>
                <w:rFonts w:ascii="Times New Roman" w:hAnsi="Times New Roman"/>
              </w:rPr>
            </w:pPr>
            <w:r w:rsidRPr="004A1589">
              <w:rPr>
                <w:rFonts w:ascii="Times New Roman" w:hAnsi="Times New Roman"/>
              </w:rPr>
              <w:t>Vérifier que :</w:t>
            </w:r>
          </w:p>
          <w:p w14:paraId="4EEBAD22" w14:textId="77777777" w:rsidR="007F3A89" w:rsidRPr="004A1589" w:rsidRDefault="007F3A89" w:rsidP="00670A4F">
            <w:pPr>
              <w:pStyle w:val="PargrafodaLista"/>
              <w:numPr>
                <w:ilvl w:val="0"/>
                <w:numId w:val="122"/>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les tracés des voies d’accès ont été choisis en concertation avec les populations locales ;</w:t>
            </w:r>
          </w:p>
          <w:p w14:paraId="425DCE52" w14:textId="77777777" w:rsidR="007F3A89" w:rsidRPr="004A1589" w:rsidRDefault="007F3A89" w:rsidP="00670A4F">
            <w:pPr>
              <w:pStyle w:val="PargrafodaLista"/>
              <w:numPr>
                <w:ilvl w:val="0"/>
                <w:numId w:val="122"/>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la priorité a été donnée aux pistes existantes ;</w:t>
            </w:r>
          </w:p>
          <w:p w14:paraId="23C0EB18" w14:textId="77777777" w:rsidR="007F3A89" w:rsidRPr="004A1589" w:rsidRDefault="007F3A89" w:rsidP="00670A4F">
            <w:pPr>
              <w:pStyle w:val="PargrafodaLista"/>
              <w:numPr>
                <w:ilvl w:val="0"/>
                <w:numId w:val="122"/>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un état des lieux des voies communication a été réalisé avant le démarrage des travaux pour d’éventuelles dégradations puissent être réparées.</w:t>
            </w:r>
          </w:p>
        </w:tc>
        <w:tc>
          <w:tcPr>
            <w:tcW w:w="2242" w:type="dxa"/>
          </w:tcPr>
          <w:p w14:paraId="3B07C040" w14:textId="77777777" w:rsidR="007F3A89" w:rsidRPr="004A1589" w:rsidRDefault="007F3A89" w:rsidP="00670A4F">
            <w:pPr>
              <w:pStyle w:val="PargrafodaLista"/>
              <w:numPr>
                <w:ilvl w:val="0"/>
                <w:numId w:val="122"/>
              </w:numPr>
              <w:spacing w:after="0" w:line="240" w:lineRule="auto"/>
              <w:rPr>
                <w:rFonts w:ascii="Times New Roman" w:hAnsi="Times New Roman"/>
                <w:sz w:val="22"/>
                <w:szCs w:val="22"/>
              </w:rPr>
            </w:pPr>
            <w:r w:rsidRPr="004A1589">
              <w:rPr>
                <w:rFonts w:ascii="Times New Roman" w:hAnsi="Times New Roman"/>
                <w:sz w:val="22"/>
                <w:szCs w:val="22"/>
              </w:rPr>
              <w:t>PV de réunion ;</w:t>
            </w:r>
          </w:p>
          <w:p w14:paraId="33672A7F" w14:textId="77777777" w:rsidR="007F3A89" w:rsidRPr="004A1589" w:rsidRDefault="007F3A89" w:rsidP="00670A4F">
            <w:pPr>
              <w:pStyle w:val="PargrafodaLista"/>
              <w:numPr>
                <w:ilvl w:val="0"/>
                <w:numId w:val="122"/>
              </w:numPr>
              <w:spacing w:after="0" w:line="240" w:lineRule="auto"/>
              <w:rPr>
                <w:rFonts w:ascii="Times New Roman" w:hAnsi="Times New Roman"/>
                <w:sz w:val="22"/>
                <w:szCs w:val="22"/>
              </w:rPr>
            </w:pPr>
            <w:r w:rsidRPr="004A1589">
              <w:rPr>
                <w:rFonts w:ascii="Times New Roman" w:hAnsi="Times New Roman"/>
                <w:sz w:val="22"/>
                <w:szCs w:val="22"/>
              </w:rPr>
              <w:t xml:space="preserve">Consultation du public </w:t>
            </w:r>
          </w:p>
          <w:p w14:paraId="17D61C69" w14:textId="77777777" w:rsidR="007F3A89" w:rsidRPr="004A1589" w:rsidRDefault="007F3A89" w:rsidP="00670A4F">
            <w:pPr>
              <w:pStyle w:val="PargrafodaLista"/>
              <w:numPr>
                <w:ilvl w:val="0"/>
                <w:numId w:val="122"/>
              </w:numPr>
              <w:spacing w:after="0" w:line="240" w:lineRule="auto"/>
              <w:rPr>
                <w:rFonts w:ascii="Times New Roman" w:hAnsi="Times New Roman"/>
                <w:sz w:val="22"/>
                <w:szCs w:val="22"/>
              </w:rPr>
            </w:pPr>
            <w:r w:rsidRPr="004A1589">
              <w:rPr>
                <w:rFonts w:ascii="Times New Roman" w:hAnsi="Times New Roman"/>
                <w:sz w:val="22"/>
                <w:szCs w:val="22"/>
              </w:rPr>
              <w:t>Cartographie</w:t>
            </w:r>
          </w:p>
        </w:tc>
        <w:tc>
          <w:tcPr>
            <w:tcW w:w="3402" w:type="dxa"/>
          </w:tcPr>
          <w:p w14:paraId="0C0CAC8F"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5D449734"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2B699B01"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0D6C4B89"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0E9A75E7"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4ACEBAC9" w14:textId="77777777" w:rsidTr="007F3A89">
        <w:trPr>
          <w:trHeight w:val="465"/>
        </w:trPr>
        <w:tc>
          <w:tcPr>
            <w:tcW w:w="567" w:type="dxa"/>
            <w:vMerge w:val="restart"/>
          </w:tcPr>
          <w:p w14:paraId="4D6C0DAE"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3.2.</w:t>
            </w:r>
          </w:p>
        </w:tc>
        <w:tc>
          <w:tcPr>
            <w:tcW w:w="1418" w:type="dxa"/>
            <w:vMerge w:val="restart"/>
            <w:shd w:val="clear" w:color="auto" w:fill="FF0000"/>
          </w:tcPr>
          <w:p w14:paraId="4555AB12" w14:textId="77777777" w:rsidR="007F3A89" w:rsidRPr="004A1589" w:rsidRDefault="007F3A89" w:rsidP="00670A4F">
            <w:pPr>
              <w:spacing w:after="0" w:line="240" w:lineRule="auto"/>
              <w:rPr>
                <w:rFonts w:ascii="Times New Roman" w:hAnsi="Times New Roman"/>
              </w:rPr>
            </w:pPr>
          </w:p>
          <w:p w14:paraId="0290A9BC" w14:textId="77777777" w:rsidR="007F3A89" w:rsidRPr="004A1589" w:rsidRDefault="007F3A89" w:rsidP="00670A4F">
            <w:pPr>
              <w:spacing w:after="0" w:line="240" w:lineRule="auto"/>
              <w:rPr>
                <w:rFonts w:ascii="Times New Roman" w:hAnsi="Times New Roman"/>
              </w:rPr>
            </w:pPr>
          </w:p>
          <w:p w14:paraId="02CC3CC2" w14:textId="77777777" w:rsidR="007F3A89" w:rsidRPr="004A1589" w:rsidRDefault="007F3A89" w:rsidP="00670A4F">
            <w:pPr>
              <w:spacing w:after="0" w:line="240" w:lineRule="auto"/>
              <w:rPr>
                <w:rFonts w:ascii="Times New Roman" w:hAnsi="Times New Roman"/>
              </w:rPr>
            </w:pPr>
          </w:p>
          <w:p w14:paraId="70439F70" w14:textId="77777777" w:rsidR="007F3A89" w:rsidRPr="004A1589" w:rsidRDefault="007F3A89" w:rsidP="00670A4F">
            <w:pPr>
              <w:spacing w:after="0" w:line="240" w:lineRule="auto"/>
              <w:rPr>
                <w:rFonts w:ascii="Times New Roman" w:hAnsi="Times New Roman"/>
              </w:rPr>
            </w:pPr>
          </w:p>
          <w:p w14:paraId="6D488F08" w14:textId="77777777" w:rsidR="007F3A89" w:rsidRPr="004A1589" w:rsidRDefault="007F3A89" w:rsidP="00670A4F">
            <w:pPr>
              <w:spacing w:after="0" w:line="240" w:lineRule="auto"/>
              <w:rPr>
                <w:rFonts w:ascii="Times New Roman" w:hAnsi="Times New Roman"/>
              </w:rPr>
            </w:pPr>
          </w:p>
          <w:p w14:paraId="13A40824" w14:textId="77777777" w:rsidR="007F3A89" w:rsidRPr="004A1589" w:rsidRDefault="007F3A89" w:rsidP="00670A4F">
            <w:pPr>
              <w:spacing w:after="0" w:line="240" w:lineRule="auto"/>
              <w:rPr>
                <w:rFonts w:ascii="Times New Roman" w:hAnsi="Times New Roman"/>
              </w:rPr>
            </w:pPr>
          </w:p>
          <w:p w14:paraId="16D905A7" w14:textId="77777777" w:rsidR="007F3A89" w:rsidRPr="004A1589" w:rsidRDefault="007F3A89" w:rsidP="00670A4F">
            <w:pPr>
              <w:spacing w:after="0" w:line="240" w:lineRule="auto"/>
              <w:rPr>
                <w:rFonts w:ascii="Times New Roman" w:hAnsi="Times New Roman"/>
              </w:rPr>
            </w:pPr>
          </w:p>
          <w:p w14:paraId="1EBA9077"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Circulation et transport du matériel et du personnel</w:t>
            </w:r>
          </w:p>
        </w:tc>
        <w:tc>
          <w:tcPr>
            <w:tcW w:w="2017" w:type="dxa"/>
          </w:tcPr>
          <w:p w14:paraId="7644F2EE" w14:textId="77777777" w:rsidR="007F3A89" w:rsidRPr="004A1589" w:rsidRDefault="007F3A89" w:rsidP="00670A4F">
            <w:pPr>
              <w:spacing w:after="0" w:line="240" w:lineRule="auto"/>
              <w:rPr>
                <w:rFonts w:ascii="Times New Roman" w:hAnsi="Times New Roman"/>
              </w:rPr>
            </w:pPr>
          </w:p>
          <w:p w14:paraId="4E287C29"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Sécurité</w:t>
            </w:r>
          </w:p>
        </w:tc>
        <w:tc>
          <w:tcPr>
            <w:tcW w:w="6089" w:type="dxa"/>
          </w:tcPr>
          <w:p w14:paraId="023019B9"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Vérifier :</w:t>
            </w:r>
          </w:p>
          <w:p w14:paraId="0A57861B" w14:textId="77777777" w:rsidR="007F3A89" w:rsidRPr="004A1589" w:rsidRDefault="007F3A89" w:rsidP="00670A4F">
            <w:pPr>
              <w:pStyle w:val="PargrafodaLista"/>
              <w:numPr>
                <w:ilvl w:val="0"/>
                <w:numId w:val="117"/>
              </w:numPr>
              <w:spacing w:after="0" w:line="240" w:lineRule="auto"/>
              <w:rPr>
                <w:rFonts w:ascii="Times New Roman" w:hAnsi="Times New Roman"/>
                <w:sz w:val="22"/>
                <w:szCs w:val="22"/>
              </w:rPr>
            </w:pPr>
            <w:r w:rsidRPr="004A1589">
              <w:rPr>
                <w:rFonts w:ascii="Times New Roman" w:hAnsi="Times New Roman"/>
                <w:sz w:val="22"/>
                <w:szCs w:val="22"/>
              </w:rPr>
              <w:t>l’existence d’un plan de circulation ;</w:t>
            </w:r>
          </w:p>
          <w:p w14:paraId="5AC0809E" w14:textId="77777777" w:rsidR="007F3A89" w:rsidRPr="004A1589" w:rsidRDefault="007F3A89" w:rsidP="00670A4F">
            <w:pPr>
              <w:pStyle w:val="PargrafodaLista"/>
              <w:numPr>
                <w:ilvl w:val="0"/>
                <w:numId w:val="117"/>
              </w:numPr>
              <w:spacing w:after="0" w:line="240" w:lineRule="auto"/>
              <w:rPr>
                <w:rFonts w:ascii="Times New Roman" w:hAnsi="Times New Roman"/>
                <w:sz w:val="22"/>
                <w:szCs w:val="22"/>
              </w:rPr>
            </w:pPr>
            <w:r w:rsidRPr="004A1589">
              <w:rPr>
                <w:rFonts w:ascii="Times New Roman" w:hAnsi="Times New Roman"/>
                <w:sz w:val="22"/>
                <w:szCs w:val="22"/>
              </w:rPr>
              <w:t>l’existence d’une signalisation appropriée ;</w:t>
            </w:r>
          </w:p>
          <w:p w14:paraId="261310D2" w14:textId="77777777" w:rsidR="007F3A89" w:rsidRPr="004A1589" w:rsidRDefault="007F3A89" w:rsidP="00670A4F">
            <w:pPr>
              <w:pStyle w:val="PargrafodaLista"/>
              <w:numPr>
                <w:ilvl w:val="0"/>
                <w:numId w:val="117"/>
              </w:numPr>
              <w:spacing w:after="0" w:line="240" w:lineRule="auto"/>
              <w:rPr>
                <w:rFonts w:ascii="Times New Roman" w:hAnsi="Times New Roman"/>
                <w:sz w:val="22"/>
                <w:szCs w:val="22"/>
              </w:rPr>
            </w:pPr>
            <w:r w:rsidRPr="004A1589">
              <w:rPr>
                <w:rFonts w:ascii="Times New Roman" w:hAnsi="Times New Roman"/>
                <w:sz w:val="22"/>
                <w:szCs w:val="22"/>
              </w:rPr>
              <w:t>le respect des consignes de limitation de vitesse.</w:t>
            </w:r>
          </w:p>
        </w:tc>
        <w:tc>
          <w:tcPr>
            <w:tcW w:w="2242" w:type="dxa"/>
          </w:tcPr>
          <w:p w14:paraId="44791444" w14:textId="77777777" w:rsidR="007F3A89" w:rsidRPr="004A1589" w:rsidRDefault="007F3A89" w:rsidP="00670A4F">
            <w:pPr>
              <w:spacing w:after="0" w:line="240" w:lineRule="auto"/>
              <w:rPr>
                <w:rFonts w:ascii="Times New Roman" w:hAnsi="Times New Roman"/>
              </w:rPr>
            </w:pPr>
          </w:p>
          <w:p w14:paraId="740B5595"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Visuel</w:t>
            </w:r>
          </w:p>
        </w:tc>
        <w:tc>
          <w:tcPr>
            <w:tcW w:w="3402" w:type="dxa"/>
          </w:tcPr>
          <w:p w14:paraId="71DF3002"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1A41B8BC"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6658CF73"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781B4FBB" w14:textId="77777777" w:rsidR="007F3A89" w:rsidRPr="004A1589" w:rsidRDefault="007F3A89" w:rsidP="00670A4F">
            <w:pPr>
              <w:spacing w:after="0" w:line="240" w:lineRule="auto"/>
              <w:rPr>
                <w:rFonts w:ascii="Times New Roman" w:hAnsi="Times New Roman"/>
              </w:rPr>
            </w:pPr>
          </w:p>
        </w:tc>
      </w:tr>
      <w:tr w:rsidR="007F3A89" w:rsidRPr="004A1589" w14:paraId="4390DDAE" w14:textId="77777777" w:rsidTr="007F3A89">
        <w:trPr>
          <w:trHeight w:val="795"/>
        </w:trPr>
        <w:tc>
          <w:tcPr>
            <w:tcW w:w="567" w:type="dxa"/>
            <w:vMerge/>
          </w:tcPr>
          <w:p w14:paraId="77E0829D" w14:textId="77777777" w:rsidR="007F3A89" w:rsidRPr="004A1589" w:rsidRDefault="007F3A89" w:rsidP="00670A4F">
            <w:pPr>
              <w:spacing w:after="0" w:line="240" w:lineRule="auto"/>
              <w:rPr>
                <w:rFonts w:ascii="Times New Roman" w:hAnsi="Times New Roman"/>
              </w:rPr>
            </w:pPr>
          </w:p>
        </w:tc>
        <w:tc>
          <w:tcPr>
            <w:tcW w:w="1418" w:type="dxa"/>
            <w:vMerge/>
            <w:shd w:val="clear" w:color="auto" w:fill="FF0000"/>
          </w:tcPr>
          <w:p w14:paraId="7AFFB9D1" w14:textId="77777777" w:rsidR="007F3A89" w:rsidRPr="004A1589" w:rsidRDefault="007F3A89" w:rsidP="00670A4F">
            <w:pPr>
              <w:spacing w:after="0" w:line="240" w:lineRule="auto"/>
              <w:rPr>
                <w:rFonts w:ascii="Times New Roman" w:hAnsi="Times New Roman"/>
              </w:rPr>
            </w:pPr>
          </w:p>
        </w:tc>
        <w:tc>
          <w:tcPr>
            <w:tcW w:w="2017" w:type="dxa"/>
          </w:tcPr>
          <w:p w14:paraId="3F887FA3" w14:textId="77777777" w:rsidR="007F3A89" w:rsidRPr="004A1589" w:rsidRDefault="007F3A89" w:rsidP="00670A4F">
            <w:pPr>
              <w:spacing w:after="0" w:line="240" w:lineRule="auto"/>
              <w:rPr>
                <w:rFonts w:ascii="Times New Roman" w:hAnsi="Times New Roman"/>
              </w:rPr>
            </w:pPr>
          </w:p>
          <w:p w14:paraId="72955BAA" w14:textId="77777777" w:rsidR="007F3A89" w:rsidRPr="004A1589" w:rsidRDefault="007F3A89" w:rsidP="00670A4F">
            <w:pPr>
              <w:spacing w:after="0" w:line="240" w:lineRule="auto"/>
              <w:rPr>
                <w:rFonts w:ascii="Times New Roman" w:hAnsi="Times New Roman"/>
              </w:rPr>
            </w:pPr>
          </w:p>
          <w:p w14:paraId="66EA8596" w14:textId="77777777" w:rsidR="007F3A89" w:rsidRPr="004A1589" w:rsidRDefault="007F3A89" w:rsidP="00670A4F">
            <w:pPr>
              <w:spacing w:after="0" w:line="240" w:lineRule="auto"/>
              <w:rPr>
                <w:rFonts w:ascii="Times New Roman" w:hAnsi="Times New Roman"/>
              </w:rPr>
            </w:pPr>
          </w:p>
          <w:p w14:paraId="4E13BD02"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Pollution des ressources hydriques, des sols et de l’air</w:t>
            </w:r>
          </w:p>
        </w:tc>
        <w:tc>
          <w:tcPr>
            <w:tcW w:w="6089" w:type="dxa"/>
          </w:tcPr>
          <w:p w14:paraId="6646D6AF" w14:textId="77777777" w:rsidR="007F3A89" w:rsidRPr="004A1589" w:rsidRDefault="007F3A89" w:rsidP="00670A4F">
            <w:pPr>
              <w:autoSpaceDE w:val="0"/>
              <w:autoSpaceDN w:val="0"/>
              <w:adjustRightInd w:val="0"/>
              <w:spacing w:after="0" w:line="240" w:lineRule="auto"/>
              <w:rPr>
                <w:rFonts w:ascii="Times New Roman" w:hAnsi="Times New Roman"/>
              </w:rPr>
            </w:pPr>
            <w:r w:rsidRPr="004A1589">
              <w:rPr>
                <w:rFonts w:ascii="Times New Roman" w:hAnsi="Times New Roman"/>
              </w:rPr>
              <w:t>Vérifier que :</w:t>
            </w:r>
          </w:p>
          <w:p w14:paraId="46A6D310" w14:textId="77777777" w:rsidR="007F3A89" w:rsidRPr="004A1589" w:rsidRDefault="007F3A89" w:rsidP="00670A4F">
            <w:pPr>
              <w:pStyle w:val="PargrafodaLista"/>
              <w:numPr>
                <w:ilvl w:val="0"/>
                <w:numId w:val="118"/>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les pistes et les aires d’activités  des véhicules et engins sont régulièrement arrosées ;</w:t>
            </w:r>
          </w:p>
          <w:p w14:paraId="08FBDE57" w14:textId="77777777" w:rsidR="007F3A89" w:rsidRPr="004A1589" w:rsidRDefault="007F3A89" w:rsidP="00670A4F">
            <w:pPr>
              <w:pStyle w:val="PargrafodaLista"/>
              <w:numPr>
                <w:ilvl w:val="0"/>
                <w:numId w:val="64"/>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les entretiens/maintenances des véhicules et engins sont régulièrement effectués dans des zones dédiées étanches et isolées ;</w:t>
            </w:r>
          </w:p>
          <w:p w14:paraId="418D54B2" w14:textId="77777777" w:rsidR="007F3A89" w:rsidRPr="004A1589" w:rsidRDefault="007F3A89" w:rsidP="00670A4F">
            <w:pPr>
              <w:pStyle w:val="PargrafodaLista"/>
              <w:numPr>
                <w:ilvl w:val="0"/>
                <w:numId w:val="64"/>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 xml:space="preserve">les huiles usées sont prises en charge par des sociétés spécialisées agréées ; </w:t>
            </w:r>
          </w:p>
          <w:p w14:paraId="65F70721" w14:textId="77777777" w:rsidR="007F3A89" w:rsidRPr="004A1589" w:rsidRDefault="007F3A89" w:rsidP="00670A4F">
            <w:pPr>
              <w:pStyle w:val="PargrafodaLista"/>
              <w:numPr>
                <w:ilvl w:val="0"/>
                <w:numId w:val="64"/>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il existe une plateforme étanche pour le  stationnement des véhicules et engins ;</w:t>
            </w:r>
          </w:p>
          <w:p w14:paraId="50D96E5B" w14:textId="77777777" w:rsidR="007F3A89" w:rsidRPr="004A1589" w:rsidRDefault="007F3A89" w:rsidP="00670A4F">
            <w:pPr>
              <w:pStyle w:val="PargrafodaLista"/>
              <w:numPr>
                <w:ilvl w:val="0"/>
                <w:numId w:val="64"/>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les véhicules et engins ne sortent pas des voies prévues dans le plan de circulation ;</w:t>
            </w:r>
          </w:p>
          <w:p w14:paraId="406B6C14" w14:textId="77777777" w:rsidR="007F3A89" w:rsidRPr="004A1589" w:rsidRDefault="007F3A89" w:rsidP="00670A4F">
            <w:pPr>
              <w:pStyle w:val="PargrafodaLista"/>
              <w:numPr>
                <w:ilvl w:val="0"/>
                <w:numId w:val="64"/>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des plaques de répartition de charge pour les accès et/ou des engins minimisant les incidences sur les sols sont utilisées.</w:t>
            </w:r>
          </w:p>
        </w:tc>
        <w:tc>
          <w:tcPr>
            <w:tcW w:w="2242" w:type="dxa"/>
          </w:tcPr>
          <w:p w14:paraId="741E1EFE"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4297ED69"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597BA7CA"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77E0D7A2"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07BD473C"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Observation</w:t>
            </w:r>
          </w:p>
          <w:p w14:paraId="03627323"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Fiches d’entretien</w:t>
            </w:r>
          </w:p>
        </w:tc>
        <w:tc>
          <w:tcPr>
            <w:tcW w:w="3402" w:type="dxa"/>
          </w:tcPr>
          <w:p w14:paraId="72E7AAE0" w14:textId="77777777" w:rsidR="007F3A89" w:rsidRPr="004A1589" w:rsidRDefault="007F3A89" w:rsidP="00670A4F">
            <w:pPr>
              <w:spacing w:after="0" w:line="240" w:lineRule="auto"/>
              <w:rPr>
                <w:rFonts w:ascii="Times New Roman" w:hAnsi="Times New Roman"/>
              </w:rPr>
            </w:pPr>
          </w:p>
          <w:p w14:paraId="3C93572D" w14:textId="77777777" w:rsidR="007F3A89" w:rsidRPr="004A1589" w:rsidRDefault="007F3A89" w:rsidP="00670A4F">
            <w:pPr>
              <w:spacing w:after="0" w:line="240" w:lineRule="auto"/>
              <w:rPr>
                <w:rFonts w:ascii="Times New Roman" w:hAnsi="Times New Roman"/>
              </w:rPr>
            </w:pPr>
          </w:p>
          <w:p w14:paraId="7B84204D" w14:textId="77777777" w:rsidR="007F3A89" w:rsidRPr="004A1589" w:rsidRDefault="007F3A89" w:rsidP="00670A4F">
            <w:pPr>
              <w:spacing w:after="0" w:line="240" w:lineRule="auto"/>
              <w:rPr>
                <w:rFonts w:ascii="Times New Roman" w:hAnsi="Times New Roman"/>
              </w:rPr>
            </w:pPr>
          </w:p>
          <w:p w14:paraId="16D82AB4" w14:textId="77777777" w:rsidR="007F3A89" w:rsidRPr="004A1589" w:rsidRDefault="007F3A89" w:rsidP="00670A4F">
            <w:pPr>
              <w:spacing w:after="0" w:line="240" w:lineRule="auto"/>
              <w:rPr>
                <w:rFonts w:ascii="Times New Roman" w:hAnsi="Times New Roman"/>
              </w:rPr>
            </w:pPr>
          </w:p>
          <w:p w14:paraId="7DEAF143" w14:textId="77777777" w:rsidR="007F3A89" w:rsidRPr="004A1589" w:rsidRDefault="007F3A89" w:rsidP="00670A4F">
            <w:pPr>
              <w:spacing w:after="0" w:line="240" w:lineRule="auto"/>
              <w:rPr>
                <w:rFonts w:ascii="Times New Roman" w:hAnsi="Times New Roman"/>
              </w:rPr>
            </w:pPr>
          </w:p>
          <w:p w14:paraId="3936882F" w14:textId="77777777" w:rsidR="007F3A89" w:rsidRPr="004A1589" w:rsidRDefault="007F3A89" w:rsidP="00670A4F">
            <w:pPr>
              <w:spacing w:after="0" w:line="240" w:lineRule="auto"/>
              <w:rPr>
                <w:rFonts w:ascii="Times New Roman" w:hAnsi="Times New Roman"/>
              </w:rPr>
            </w:pPr>
          </w:p>
          <w:p w14:paraId="7C133BD4"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08EB1C2B"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3EA463AE" w14:textId="77777777" w:rsidR="007F3A89" w:rsidRPr="004A1589" w:rsidRDefault="007F3A89" w:rsidP="00670A4F">
            <w:pPr>
              <w:spacing w:after="0" w:line="240" w:lineRule="auto"/>
              <w:ind w:left="142"/>
              <w:rPr>
                <w:rFonts w:ascii="Times New Roman" w:hAnsi="Times New Roman"/>
              </w:rPr>
            </w:pPr>
          </w:p>
        </w:tc>
      </w:tr>
      <w:tr w:rsidR="007F3A89" w:rsidRPr="004A1589" w14:paraId="48EB547B" w14:textId="77777777" w:rsidTr="007F3A89">
        <w:trPr>
          <w:trHeight w:val="300"/>
        </w:trPr>
        <w:tc>
          <w:tcPr>
            <w:tcW w:w="567" w:type="dxa"/>
            <w:vMerge w:val="restart"/>
          </w:tcPr>
          <w:p w14:paraId="27954364"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3.3.</w:t>
            </w:r>
          </w:p>
        </w:tc>
        <w:tc>
          <w:tcPr>
            <w:tcW w:w="1418" w:type="dxa"/>
            <w:vMerge w:val="restart"/>
            <w:shd w:val="clear" w:color="auto" w:fill="FFC000"/>
          </w:tcPr>
          <w:p w14:paraId="24470B60" w14:textId="77777777" w:rsidR="007F3A89" w:rsidRPr="004A1589" w:rsidRDefault="007F3A89" w:rsidP="00670A4F">
            <w:pPr>
              <w:spacing w:after="0" w:line="240" w:lineRule="auto"/>
              <w:rPr>
                <w:rFonts w:ascii="Times New Roman" w:hAnsi="Times New Roman"/>
              </w:rPr>
            </w:pPr>
          </w:p>
          <w:p w14:paraId="548C369E" w14:textId="77777777" w:rsidR="007F3A89" w:rsidRPr="004A1589" w:rsidRDefault="007F3A89" w:rsidP="00670A4F">
            <w:pPr>
              <w:spacing w:after="0" w:line="240" w:lineRule="auto"/>
              <w:rPr>
                <w:rFonts w:ascii="Times New Roman" w:hAnsi="Times New Roman"/>
              </w:rPr>
            </w:pPr>
          </w:p>
          <w:p w14:paraId="221835F3"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Libération des emprises</w:t>
            </w:r>
          </w:p>
        </w:tc>
        <w:tc>
          <w:tcPr>
            <w:tcW w:w="2017" w:type="dxa"/>
          </w:tcPr>
          <w:p w14:paraId="15DA69FF" w14:textId="77777777" w:rsidR="007F3A89" w:rsidRPr="004A1589" w:rsidRDefault="007F3A89" w:rsidP="00670A4F">
            <w:pPr>
              <w:spacing w:after="0" w:line="240" w:lineRule="auto"/>
              <w:rPr>
                <w:rFonts w:ascii="Times New Roman" w:hAnsi="Times New Roman"/>
              </w:rPr>
            </w:pPr>
          </w:p>
          <w:p w14:paraId="77211062" w14:textId="77777777" w:rsidR="007F3A89" w:rsidRPr="004A1589" w:rsidRDefault="007F3A89" w:rsidP="00670A4F">
            <w:pPr>
              <w:spacing w:after="0" w:line="240" w:lineRule="auto"/>
              <w:rPr>
                <w:rFonts w:ascii="Times New Roman" w:hAnsi="Times New Roman"/>
              </w:rPr>
            </w:pPr>
          </w:p>
          <w:p w14:paraId="4A7E7B02" w14:textId="77777777" w:rsidR="007F3A89" w:rsidRPr="004A1589" w:rsidRDefault="007F3A89" w:rsidP="00670A4F">
            <w:pPr>
              <w:spacing w:after="0" w:line="240" w:lineRule="auto"/>
              <w:rPr>
                <w:rFonts w:ascii="Times New Roman" w:hAnsi="Times New Roman"/>
              </w:rPr>
            </w:pPr>
          </w:p>
          <w:p w14:paraId="7141DBD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Flore</w:t>
            </w:r>
          </w:p>
        </w:tc>
        <w:tc>
          <w:tcPr>
            <w:tcW w:w="6089" w:type="dxa"/>
          </w:tcPr>
          <w:p w14:paraId="069C627D"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S’assurer que :</w:t>
            </w:r>
          </w:p>
          <w:p w14:paraId="387B07B0" w14:textId="77777777" w:rsidR="007F3A89" w:rsidRPr="004A1589" w:rsidRDefault="007F3A89" w:rsidP="00670A4F">
            <w:pPr>
              <w:pStyle w:val="PargrafodaLista"/>
              <w:numPr>
                <w:ilvl w:val="0"/>
                <w:numId w:val="118"/>
              </w:numPr>
              <w:spacing w:after="0" w:line="240" w:lineRule="auto"/>
              <w:rPr>
                <w:rFonts w:ascii="Times New Roman" w:hAnsi="Times New Roman"/>
                <w:sz w:val="22"/>
                <w:szCs w:val="22"/>
              </w:rPr>
            </w:pPr>
            <w:r w:rsidRPr="004A1589">
              <w:rPr>
                <w:rFonts w:ascii="Times New Roman" w:hAnsi="Times New Roman"/>
                <w:sz w:val="22"/>
                <w:szCs w:val="22"/>
              </w:rPr>
              <w:t>un protocole d’accord a été signé avec le service des eaux et forêts à propos des empiétements d’aires protégées ;</w:t>
            </w:r>
          </w:p>
          <w:p w14:paraId="62E2C034" w14:textId="77777777" w:rsidR="007F3A89" w:rsidRPr="004A1589" w:rsidRDefault="007F3A89" w:rsidP="00670A4F">
            <w:pPr>
              <w:pStyle w:val="PargrafodaLista"/>
              <w:numPr>
                <w:ilvl w:val="0"/>
                <w:numId w:val="118"/>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 xml:space="preserve">des inventaires floristiques ont été réalisés sur les emprises afin de confirmer, avant les travaux, l’absence d’espèce végétale protégée ou ayant une valeur patrimoniale ; </w:t>
            </w:r>
          </w:p>
          <w:p w14:paraId="2FF47FDB" w14:textId="77777777" w:rsidR="007F3A89" w:rsidRPr="004A1589" w:rsidRDefault="007F3A89" w:rsidP="00670A4F">
            <w:pPr>
              <w:pStyle w:val="PargrafodaLista"/>
              <w:numPr>
                <w:ilvl w:val="0"/>
                <w:numId w:val="118"/>
              </w:numPr>
              <w:spacing w:after="0" w:line="240" w:lineRule="auto"/>
              <w:rPr>
                <w:rFonts w:ascii="Times New Roman" w:hAnsi="Times New Roman"/>
                <w:sz w:val="22"/>
                <w:szCs w:val="22"/>
              </w:rPr>
            </w:pPr>
            <w:r w:rsidRPr="004A1589">
              <w:rPr>
                <w:rFonts w:ascii="Times New Roman" w:hAnsi="Times New Roman"/>
                <w:sz w:val="22"/>
                <w:szCs w:val="22"/>
              </w:rPr>
              <w:t>les limites de l’emprise sont respectées ;</w:t>
            </w:r>
          </w:p>
          <w:p w14:paraId="51D9BCCA" w14:textId="77777777" w:rsidR="007F3A89" w:rsidRPr="004A1589" w:rsidRDefault="007F3A89" w:rsidP="00670A4F">
            <w:pPr>
              <w:pStyle w:val="PargrafodaLista"/>
              <w:numPr>
                <w:ilvl w:val="0"/>
                <w:numId w:val="118"/>
              </w:numPr>
              <w:spacing w:after="0" w:line="240" w:lineRule="auto"/>
              <w:rPr>
                <w:rFonts w:ascii="Times New Roman" w:hAnsi="Times New Roman"/>
                <w:sz w:val="22"/>
                <w:szCs w:val="22"/>
              </w:rPr>
            </w:pPr>
            <w:r w:rsidRPr="004A1589">
              <w:rPr>
                <w:rFonts w:ascii="Times New Roman" w:hAnsi="Times New Roman"/>
                <w:sz w:val="22"/>
                <w:szCs w:val="22"/>
              </w:rPr>
              <w:t>les abattages sur le site ne se font que sur besoin ;</w:t>
            </w:r>
          </w:p>
          <w:p w14:paraId="292C6F1F" w14:textId="77777777" w:rsidR="007F3A89" w:rsidRPr="004A1589" w:rsidRDefault="007F3A89" w:rsidP="00670A4F">
            <w:pPr>
              <w:pStyle w:val="PargrafodaLista"/>
              <w:numPr>
                <w:ilvl w:val="0"/>
                <w:numId w:val="118"/>
              </w:numPr>
              <w:spacing w:after="0" w:line="240" w:lineRule="auto"/>
              <w:rPr>
                <w:rFonts w:ascii="Times New Roman" w:hAnsi="Times New Roman"/>
                <w:sz w:val="22"/>
                <w:szCs w:val="22"/>
              </w:rPr>
            </w:pPr>
            <w:r w:rsidRPr="004A1589">
              <w:rPr>
                <w:rFonts w:ascii="Times New Roman" w:hAnsi="Times New Roman"/>
                <w:sz w:val="22"/>
                <w:szCs w:val="22"/>
              </w:rPr>
              <w:t>un reboisement compensatoire en accord avec les populations a lieu aux abords du tracé ;</w:t>
            </w:r>
          </w:p>
          <w:p w14:paraId="28AFB4A8" w14:textId="77777777" w:rsidR="007F3A89" w:rsidRPr="004A1589" w:rsidRDefault="007F3A89" w:rsidP="00670A4F">
            <w:pPr>
              <w:pStyle w:val="PargrafodaLista"/>
              <w:numPr>
                <w:ilvl w:val="0"/>
                <w:numId w:val="118"/>
              </w:numPr>
              <w:spacing w:after="0" w:line="240" w:lineRule="auto"/>
              <w:rPr>
                <w:rFonts w:ascii="Times New Roman" w:hAnsi="Times New Roman"/>
                <w:sz w:val="22"/>
                <w:szCs w:val="22"/>
              </w:rPr>
            </w:pPr>
            <w:r w:rsidRPr="004A1589">
              <w:rPr>
                <w:rFonts w:ascii="Times New Roman" w:hAnsi="Times New Roman"/>
                <w:sz w:val="22"/>
                <w:szCs w:val="22"/>
              </w:rPr>
              <w:t>le dégagement des emprises a lieu en dehors de la période de fructification des plantes.</w:t>
            </w:r>
          </w:p>
        </w:tc>
        <w:tc>
          <w:tcPr>
            <w:tcW w:w="2242" w:type="dxa"/>
          </w:tcPr>
          <w:p w14:paraId="77B253F0" w14:textId="77777777" w:rsidR="007F3A89" w:rsidRPr="004A1589" w:rsidRDefault="007F3A89" w:rsidP="00670A4F">
            <w:pPr>
              <w:pStyle w:val="PargrafodaLista"/>
              <w:numPr>
                <w:ilvl w:val="0"/>
                <w:numId w:val="118"/>
              </w:numPr>
              <w:spacing w:after="0" w:line="240" w:lineRule="auto"/>
              <w:rPr>
                <w:rFonts w:ascii="Times New Roman" w:hAnsi="Times New Roman"/>
                <w:sz w:val="22"/>
                <w:szCs w:val="22"/>
              </w:rPr>
            </w:pPr>
            <w:r w:rsidRPr="004A1589">
              <w:rPr>
                <w:rFonts w:ascii="Times New Roman" w:hAnsi="Times New Roman"/>
                <w:sz w:val="22"/>
                <w:szCs w:val="22"/>
              </w:rPr>
              <w:t>Protocole d’accord ;</w:t>
            </w:r>
          </w:p>
          <w:p w14:paraId="0F4B2643" w14:textId="77777777" w:rsidR="007F3A89" w:rsidRPr="004A1589" w:rsidRDefault="007F3A89" w:rsidP="00670A4F">
            <w:pPr>
              <w:pStyle w:val="PargrafodaLista"/>
              <w:numPr>
                <w:ilvl w:val="0"/>
                <w:numId w:val="118"/>
              </w:numPr>
              <w:spacing w:after="0" w:line="240" w:lineRule="auto"/>
              <w:rPr>
                <w:rFonts w:ascii="Times New Roman" w:hAnsi="Times New Roman"/>
                <w:sz w:val="22"/>
                <w:szCs w:val="22"/>
              </w:rPr>
            </w:pPr>
            <w:r w:rsidRPr="004A1589">
              <w:rPr>
                <w:rFonts w:ascii="Times New Roman" w:hAnsi="Times New Roman"/>
                <w:sz w:val="22"/>
                <w:szCs w:val="22"/>
              </w:rPr>
              <w:t>Rapports d’inventaire</w:t>
            </w:r>
          </w:p>
        </w:tc>
        <w:tc>
          <w:tcPr>
            <w:tcW w:w="3402" w:type="dxa"/>
          </w:tcPr>
          <w:p w14:paraId="5107866C" w14:textId="77777777" w:rsidR="007F3A89" w:rsidRPr="004A1589" w:rsidRDefault="007F3A89" w:rsidP="00670A4F">
            <w:pPr>
              <w:spacing w:after="0" w:line="240" w:lineRule="auto"/>
              <w:rPr>
                <w:rFonts w:ascii="Times New Roman" w:hAnsi="Times New Roman"/>
              </w:rPr>
            </w:pPr>
          </w:p>
          <w:p w14:paraId="28BCABE9" w14:textId="77777777" w:rsidR="007F3A89" w:rsidRPr="004A1589" w:rsidRDefault="007F3A89" w:rsidP="00670A4F">
            <w:pPr>
              <w:spacing w:after="0" w:line="240" w:lineRule="auto"/>
              <w:rPr>
                <w:rFonts w:ascii="Times New Roman" w:hAnsi="Times New Roman"/>
              </w:rPr>
            </w:pPr>
          </w:p>
          <w:p w14:paraId="691BD8D7" w14:textId="77777777" w:rsidR="007F3A89" w:rsidRPr="004A1589" w:rsidRDefault="007F3A89" w:rsidP="00670A4F">
            <w:pPr>
              <w:spacing w:after="0" w:line="240" w:lineRule="auto"/>
              <w:rPr>
                <w:rFonts w:ascii="Times New Roman" w:hAnsi="Times New Roman"/>
              </w:rPr>
            </w:pPr>
          </w:p>
          <w:p w14:paraId="6C5AB015"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6E21F8C2"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2851104E" w14:textId="77777777" w:rsidR="007F3A89" w:rsidRPr="004A1589" w:rsidRDefault="007F3A89" w:rsidP="00670A4F">
            <w:pPr>
              <w:spacing w:after="0" w:line="240" w:lineRule="auto"/>
              <w:rPr>
                <w:rFonts w:ascii="Times New Roman" w:hAnsi="Times New Roman"/>
              </w:rPr>
            </w:pPr>
          </w:p>
        </w:tc>
      </w:tr>
      <w:tr w:rsidR="007F3A89" w:rsidRPr="004A1589" w14:paraId="0F98A508" w14:textId="77777777" w:rsidTr="007F3A89">
        <w:trPr>
          <w:trHeight w:val="225"/>
        </w:trPr>
        <w:tc>
          <w:tcPr>
            <w:tcW w:w="567" w:type="dxa"/>
            <w:vMerge/>
          </w:tcPr>
          <w:p w14:paraId="0714CBDA" w14:textId="77777777" w:rsidR="007F3A89" w:rsidRPr="004A1589" w:rsidRDefault="007F3A89" w:rsidP="00670A4F">
            <w:pPr>
              <w:spacing w:after="0" w:line="240" w:lineRule="auto"/>
              <w:rPr>
                <w:rFonts w:ascii="Times New Roman" w:hAnsi="Times New Roman"/>
              </w:rPr>
            </w:pPr>
          </w:p>
        </w:tc>
        <w:tc>
          <w:tcPr>
            <w:tcW w:w="1418" w:type="dxa"/>
            <w:vMerge/>
            <w:shd w:val="clear" w:color="auto" w:fill="FFC000"/>
          </w:tcPr>
          <w:p w14:paraId="43DD2384" w14:textId="77777777" w:rsidR="007F3A89" w:rsidRPr="004A1589" w:rsidRDefault="007F3A89" w:rsidP="00670A4F">
            <w:pPr>
              <w:spacing w:after="0" w:line="240" w:lineRule="auto"/>
              <w:rPr>
                <w:rFonts w:ascii="Times New Roman" w:hAnsi="Times New Roman"/>
              </w:rPr>
            </w:pPr>
          </w:p>
        </w:tc>
        <w:tc>
          <w:tcPr>
            <w:tcW w:w="2017" w:type="dxa"/>
          </w:tcPr>
          <w:p w14:paraId="15A85712" w14:textId="77777777" w:rsidR="007F3A89" w:rsidRPr="004A1589" w:rsidRDefault="007F3A89" w:rsidP="00670A4F">
            <w:pPr>
              <w:spacing w:after="0" w:line="240" w:lineRule="auto"/>
              <w:rPr>
                <w:rFonts w:ascii="Times New Roman" w:hAnsi="Times New Roman"/>
              </w:rPr>
            </w:pPr>
          </w:p>
          <w:p w14:paraId="76211864" w14:textId="77777777" w:rsidR="007F3A89" w:rsidRPr="004A1589" w:rsidRDefault="007F3A89" w:rsidP="00670A4F">
            <w:pPr>
              <w:spacing w:after="0" w:line="240" w:lineRule="auto"/>
              <w:rPr>
                <w:rFonts w:ascii="Times New Roman" w:hAnsi="Times New Roman"/>
              </w:rPr>
            </w:pPr>
          </w:p>
          <w:p w14:paraId="6EB19FC6" w14:textId="77777777" w:rsidR="007F3A89" w:rsidRPr="004A1589" w:rsidRDefault="007F3A89" w:rsidP="00670A4F">
            <w:pPr>
              <w:spacing w:after="0" w:line="240" w:lineRule="auto"/>
              <w:rPr>
                <w:rFonts w:ascii="Times New Roman" w:hAnsi="Times New Roman"/>
              </w:rPr>
            </w:pPr>
          </w:p>
          <w:p w14:paraId="2F4B5B0D" w14:textId="77777777" w:rsidR="007F3A89" w:rsidRPr="004A1589" w:rsidRDefault="007F3A89" w:rsidP="00670A4F">
            <w:pPr>
              <w:spacing w:after="0" w:line="240" w:lineRule="auto"/>
              <w:rPr>
                <w:rFonts w:ascii="Times New Roman" w:hAnsi="Times New Roman"/>
              </w:rPr>
            </w:pPr>
          </w:p>
          <w:p w14:paraId="78F0DFC1" w14:textId="77777777" w:rsidR="007F3A89" w:rsidRPr="004A1589" w:rsidRDefault="007F3A89" w:rsidP="00670A4F">
            <w:pPr>
              <w:spacing w:after="0" w:line="240" w:lineRule="auto"/>
              <w:rPr>
                <w:rFonts w:ascii="Times New Roman" w:hAnsi="Times New Roman"/>
              </w:rPr>
            </w:pPr>
          </w:p>
          <w:p w14:paraId="4BC4EDBE" w14:textId="77777777" w:rsidR="007F3A89" w:rsidRPr="004A1589" w:rsidRDefault="007F3A89" w:rsidP="00670A4F">
            <w:pPr>
              <w:spacing w:after="0" w:line="240" w:lineRule="auto"/>
              <w:rPr>
                <w:rFonts w:ascii="Times New Roman" w:hAnsi="Times New Roman"/>
              </w:rPr>
            </w:pPr>
          </w:p>
          <w:p w14:paraId="5CE16AF6" w14:textId="77777777" w:rsidR="007F3A89" w:rsidRPr="004A1589" w:rsidRDefault="007F3A89" w:rsidP="00670A4F">
            <w:pPr>
              <w:spacing w:after="0" w:line="240" w:lineRule="auto"/>
              <w:rPr>
                <w:rFonts w:ascii="Times New Roman" w:hAnsi="Times New Roman"/>
              </w:rPr>
            </w:pPr>
          </w:p>
          <w:p w14:paraId="4ED15082"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Faune</w:t>
            </w:r>
          </w:p>
        </w:tc>
        <w:tc>
          <w:tcPr>
            <w:tcW w:w="6089" w:type="dxa"/>
          </w:tcPr>
          <w:p w14:paraId="4F0A6FB4" w14:textId="77777777" w:rsidR="007F3A89" w:rsidRPr="004A1589" w:rsidRDefault="007F3A89" w:rsidP="00670A4F">
            <w:pPr>
              <w:spacing w:after="0" w:line="240" w:lineRule="auto"/>
              <w:jc w:val="both"/>
              <w:rPr>
                <w:rFonts w:ascii="Times New Roman" w:hAnsi="Times New Roman"/>
              </w:rPr>
            </w:pPr>
            <w:r w:rsidRPr="004A1589">
              <w:rPr>
                <w:rFonts w:ascii="Times New Roman" w:hAnsi="Times New Roman"/>
              </w:rPr>
              <w:t>Surveiller que :</w:t>
            </w:r>
          </w:p>
          <w:p w14:paraId="5E6C3C7B" w14:textId="77777777" w:rsidR="007F3A89" w:rsidRPr="004A1589" w:rsidRDefault="007F3A89" w:rsidP="00670A4F">
            <w:pPr>
              <w:pStyle w:val="PargrafodaLista"/>
              <w:numPr>
                <w:ilvl w:val="0"/>
                <w:numId w:val="119"/>
              </w:numPr>
              <w:autoSpaceDE w:val="0"/>
              <w:autoSpaceDN w:val="0"/>
              <w:adjustRightInd w:val="0"/>
              <w:spacing w:after="0" w:line="240" w:lineRule="auto"/>
              <w:jc w:val="both"/>
              <w:rPr>
                <w:rFonts w:ascii="Times New Roman" w:hAnsi="Times New Roman"/>
                <w:sz w:val="22"/>
                <w:szCs w:val="22"/>
              </w:rPr>
            </w:pPr>
            <w:r w:rsidRPr="004A1589">
              <w:rPr>
                <w:rFonts w:ascii="Times New Roman" w:hAnsi="Times New Roman"/>
                <w:sz w:val="22"/>
                <w:szCs w:val="22"/>
              </w:rPr>
              <w:t>des inventaires de la faune ont été réalisés sur les emprises afin de confirmer, avant les travaux, l’absence d’espèce animale protégée ou ayant une valeur patrimoniale ainsi que d’habitats naturels sensibles ou de site de reproduction (nid, terrier) d’espèces protégées ou ayant une valeur patrimoniale ;</w:t>
            </w:r>
          </w:p>
          <w:p w14:paraId="795930B1" w14:textId="77777777" w:rsidR="007F3A89" w:rsidRPr="004A1589" w:rsidRDefault="007F3A89" w:rsidP="00670A4F">
            <w:pPr>
              <w:pStyle w:val="PargrafodaLista"/>
              <w:numPr>
                <w:ilvl w:val="0"/>
                <w:numId w:val="119"/>
              </w:numPr>
              <w:autoSpaceDE w:val="0"/>
              <w:autoSpaceDN w:val="0"/>
              <w:adjustRightInd w:val="0"/>
              <w:spacing w:after="0" w:line="240" w:lineRule="auto"/>
              <w:jc w:val="both"/>
              <w:rPr>
                <w:rFonts w:ascii="Times New Roman" w:hAnsi="Times New Roman"/>
                <w:sz w:val="22"/>
                <w:szCs w:val="22"/>
              </w:rPr>
            </w:pPr>
            <w:r w:rsidRPr="004A1589">
              <w:rPr>
                <w:rFonts w:ascii="Times New Roman" w:hAnsi="Times New Roman"/>
                <w:sz w:val="22"/>
                <w:szCs w:val="22"/>
              </w:rPr>
              <w:t>les travaux sont exécutés en dehors des périodes sensibles (périodes de reproduction, migration) pour la faune ;</w:t>
            </w:r>
          </w:p>
          <w:p w14:paraId="6DADF9B9" w14:textId="77777777" w:rsidR="007F3A89" w:rsidRPr="004A1589" w:rsidRDefault="007F3A89" w:rsidP="00670A4F">
            <w:pPr>
              <w:pStyle w:val="PargrafodaLista"/>
              <w:numPr>
                <w:ilvl w:val="0"/>
                <w:numId w:val="119"/>
              </w:numPr>
              <w:autoSpaceDE w:val="0"/>
              <w:autoSpaceDN w:val="0"/>
              <w:adjustRightInd w:val="0"/>
              <w:spacing w:after="0" w:line="240" w:lineRule="auto"/>
              <w:jc w:val="both"/>
              <w:rPr>
                <w:rFonts w:ascii="Times New Roman" w:hAnsi="Times New Roman"/>
                <w:sz w:val="22"/>
                <w:szCs w:val="22"/>
              </w:rPr>
            </w:pPr>
            <w:r w:rsidRPr="004A1589">
              <w:rPr>
                <w:rFonts w:ascii="Times New Roman" w:hAnsi="Times New Roman"/>
                <w:sz w:val="22"/>
                <w:szCs w:val="22"/>
              </w:rPr>
              <w:t>Les horaires de travail respectent les heures sensibles pour la faune</w:t>
            </w:r>
          </w:p>
          <w:p w14:paraId="46521F20" w14:textId="77777777" w:rsidR="007F3A89" w:rsidRPr="004A1589" w:rsidRDefault="007F3A89" w:rsidP="00670A4F">
            <w:pPr>
              <w:pStyle w:val="PargrafodaLista"/>
              <w:numPr>
                <w:ilvl w:val="0"/>
                <w:numId w:val="119"/>
              </w:numPr>
              <w:autoSpaceDE w:val="0"/>
              <w:autoSpaceDN w:val="0"/>
              <w:adjustRightInd w:val="0"/>
              <w:spacing w:after="0" w:line="240" w:lineRule="auto"/>
              <w:jc w:val="both"/>
              <w:rPr>
                <w:rFonts w:ascii="Times New Roman" w:hAnsi="Times New Roman"/>
                <w:sz w:val="22"/>
                <w:szCs w:val="22"/>
              </w:rPr>
            </w:pPr>
            <w:r w:rsidRPr="004A1589">
              <w:rPr>
                <w:rFonts w:ascii="Times New Roman" w:hAnsi="Times New Roman"/>
                <w:sz w:val="22"/>
                <w:szCs w:val="22"/>
              </w:rPr>
              <w:t>les engins utilisés sont les plus performants du moment en termes de réduction des émissions sonores ;</w:t>
            </w:r>
          </w:p>
          <w:p w14:paraId="5780DE46" w14:textId="77777777" w:rsidR="007F3A89" w:rsidRPr="004A1589" w:rsidRDefault="007F3A89" w:rsidP="00670A4F">
            <w:pPr>
              <w:pStyle w:val="PargrafodaLista"/>
              <w:numPr>
                <w:ilvl w:val="0"/>
                <w:numId w:val="119"/>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le respect de l’interdiction du braconnage et de la protection de la faune est effectif et strict ;</w:t>
            </w:r>
          </w:p>
        </w:tc>
        <w:tc>
          <w:tcPr>
            <w:tcW w:w="2242" w:type="dxa"/>
          </w:tcPr>
          <w:p w14:paraId="05DC007F"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640BAC2D"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2ED92259"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5B078EAA"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4BF903E5" w14:textId="77777777" w:rsidR="007F3A89" w:rsidRPr="004A1589" w:rsidRDefault="007F3A89" w:rsidP="00670A4F">
            <w:pPr>
              <w:pStyle w:val="PargrafodaLista"/>
              <w:spacing w:after="0" w:line="240" w:lineRule="auto"/>
              <w:ind w:left="360"/>
              <w:rPr>
                <w:rFonts w:ascii="Times New Roman" w:hAnsi="Times New Roman"/>
                <w:sz w:val="22"/>
                <w:szCs w:val="22"/>
              </w:rPr>
            </w:pPr>
          </w:p>
          <w:p w14:paraId="2B1756DD" w14:textId="77777777" w:rsidR="007F3A89" w:rsidRPr="004A1589" w:rsidRDefault="007F3A89" w:rsidP="00670A4F">
            <w:pPr>
              <w:pStyle w:val="PargrafodaLista"/>
              <w:numPr>
                <w:ilvl w:val="0"/>
                <w:numId w:val="119"/>
              </w:numPr>
              <w:spacing w:after="0" w:line="240" w:lineRule="auto"/>
              <w:rPr>
                <w:rFonts w:ascii="Times New Roman" w:hAnsi="Times New Roman"/>
                <w:sz w:val="22"/>
                <w:szCs w:val="22"/>
              </w:rPr>
            </w:pPr>
            <w:r w:rsidRPr="004A1589">
              <w:rPr>
                <w:rFonts w:ascii="Times New Roman" w:hAnsi="Times New Roman"/>
                <w:sz w:val="22"/>
                <w:szCs w:val="22"/>
              </w:rPr>
              <w:t>Rapports d’inventaires ;</w:t>
            </w:r>
          </w:p>
          <w:p w14:paraId="396C1AA0" w14:textId="77777777" w:rsidR="007F3A89" w:rsidRPr="004A1589" w:rsidRDefault="007F3A89" w:rsidP="00670A4F">
            <w:pPr>
              <w:pStyle w:val="PargrafodaLista"/>
              <w:numPr>
                <w:ilvl w:val="0"/>
                <w:numId w:val="119"/>
              </w:numPr>
              <w:spacing w:after="0" w:line="240" w:lineRule="auto"/>
              <w:rPr>
                <w:rFonts w:ascii="Times New Roman" w:hAnsi="Times New Roman"/>
                <w:sz w:val="22"/>
                <w:szCs w:val="22"/>
              </w:rPr>
            </w:pPr>
            <w:r w:rsidRPr="004A1589">
              <w:rPr>
                <w:rFonts w:ascii="Times New Roman" w:hAnsi="Times New Roman"/>
                <w:sz w:val="22"/>
                <w:szCs w:val="22"/>
              </w:rPr>
              <w:t>Observations</w:t>
            </w:r>
          </w:p>
        </w:tc>
        <w:tc>
          <w:tcPr>
            <w:tcW w:w="3402" w:type="dxa"/>
          </w:tcPr>
          <w:p w14:paraId="03464AC3" w14:textId="77777777" w:rsidR="007F3A89" w:rsidRPr="004A1589" w:rsidRDefault="007F3A89" w:rsidP="00670A4F">
            <w:pPr>
              <w:spacing w:after="0" w:line="240" w:lineRule="auto"/>
              <w:rPr>
                <w:rFonts w:ascii="Times New Roman" w:hAnsi="Times New Roman"/>
              </w:rPr>
            </w:pPr>
          </w:p>
          <w:p w14:paraId="3AAEDE20" w14:textId="77777777" w:rsidR="007F3A89" w:rsidRPr="004A1589" w:rsidRDefault="007F3A89" w:rsidP="00670A4F">
            <w:pPr>
              <w:spacing w:after="0" w:line="240" w:lineRule="auto"/>
              <w:rPr>
                <w:rFonts w:ascii="Times New Roman" w:hAnsi="Times New Roman"/>
              </w:rPr>
            </w:pPr>
          </w:p>
          <w:p w14:paraId="618C4FCF" w14:textId="77777777" w:rsidR="007F3A89" w:rsidRPr="004A1589" w:rsidRDefault="007F3A89" w:rsidP="00670A4F">
            <w:pPr>
              <w:spacing w:after="0" w:line="240" w:lineRule="auto"/>
              <w:rPr>
                <w:rFonts w:ascii="Times New Roman" w:hAnsi="Times New Roman"/>
              </w:rPr>
            </w:pPr>
          </w:p>
          <w:p w14:paraId="5EDEB567" w14:textId="77777777" w:rsidR="007F3A89" w:rsidRPr="004A1589" w:rsidRDefault="007F3A89" w:rsidP="00670A4F">
            <w:pPr>
              <w:spacing w:after="0" w:line="240" w:lineRule="auto"/>
              <w:rPr>
                <w:rFonts w:ascii="Times New Roman" w:hAnsi="Times New Roman"/>
              </w:rPr>
            </w:pPr>
          </w:p>
          <w:p w14:paraId="20E21E44"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1DAFD51F"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7D8FC57F" w14:textId="77777777" w:rsidR="007F3A89" w:rsidRPr="004A1589" w:rsidRDefault="007F3A89" w:rsidP="00670A4F">
            <w:pPr>
              <w:spacing w:after="0" w:line="240" w:lineRule="auto"/>
              <w:rPr>
                <w:rFonts w:ascii="Times New Roman" w:hAnsi="Times New Roman"/>
              </w:rPr>
            </w:pPr>
          </w:p>
        </w:tc>
      </w:tr>
      <w:tr w:rsidR="007F3A89" w:rsidRPr="004A1589" w14:paraId="7DF9552C" w14:textId="77777777" w:rsidTr="007F3A89">
        <w:trPr>
          <w:trHeight w:val="150"/>
        </w:trPr>
        <w:tc>
          <w:tcPr>
            <w:tcW w:w="567" w:type="dxa"/>
            <w:vMerge/>
          </w:tcPr>
          <w:p w14:paraId="6DFFDC2D" w14:textId="77777777" w:rsidR="007F3A89" w:rsidRPr="004A1589" w:rsidRDefault="007F3A89" w:rsidP="00670A4F">
            <w:pPr>
              <w:spacing w:after="0" w:line="240" w:lineRule="auto"/>
              <w:rPr>
                <w:rFonts w:ascii="Times New Roman" w:hAnsi="Times New Roman"/>
              </w:rPr>
            </w:pPr>
          </w:p>
        </w:tc>
        <w:tc>
          <w:tcPr>
            <w:tcW w:w="1418" w:type="dxa"/>
            <w:vMerge/>
            <w:shd w:val="clear" w:color="auto" w:fill="FFC000"/>
          </w:tcPr>
          <w:p w14:paraId="0BAE9400" w14:textId="77777777" w:rsidR="007F3A89" w:rsidRPr="004A1589" w:rsidRDefault="007F3A89" w:rsidP="00670A4F">
            <w:pPr>
              <w:spacing w:after="0" w:line="240" w:lineRule="auto"/>
              <w:rPr>
                <w:rFonts w:ascii="Times New Roman" w:hAnsi="Times New Roman"/>
              </w:rPr>
            </w:pPr>
          </w:p>
        </w:tc>
        <w:tc>
          <w:tcPr>
            <w:tcW w:w="2017" w:type="dxa"/>
          </w:tcPr>
          <w:p w14:paraId="43707BF9" w14:textId="77777777" w:rsidR="007F3A89" w:rsidRPr="004A1589" w:rsidRDefault="007F3A89" w:rsidP="00670A4F">
            <w:pPr>
              <w:spacing w:after="0" w:line="240" w:lineRule="auto"/>
              <w:rPr>
                <w:rFonts w:ascii="Times New Roman" w:hAnsi="Times New Roman"/>
              </w:rPr>
            </w:pPr>
          </w:p>
          <w:p w14:paraId="4D50CD3B" w14:textId="77777777" w:rsidR="007F3A89" w:rsidRPr="004A1589" w:rsidRDefault="007F3A89" w:rsidP="00670A4F">
            <w:pPr>
              <w:spacing w:after="0" w:line="240" w:lineRule="auto"/>
              <w:rPr>
                <w:rFonts w:ascii="Times New Roman" w:hAnsi="Times New Roman"/>
              </w:rPr>
            </w:pPr>
          </w:p>
          <w:p w14:paraId="2FDE3F1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Sécurité</w:t>
            </w:r>
          </w:p>
        </w:tc>
        <w:tc>
          <w:tcPr>
            <w:tcW w:w="6089" w:type="dxa"/>
          </w:tcPr>
          <w:p w14:paraId="7C27AD25" w14:textId="77777777" w:rsidR="007F3A89" w:rsidRPr="004A1589" w:rsidRDefault="007F3A89" w:rsidP="00670A4F">
            <w:pPr>
              <w:spacing w:after="0" w:line="240" w:lineRule="auto"/>
              <w:jc w:val="both"/>
              <w:rPr>
                <w:rFonts w:ascii="Times New Roman" w:hAnsi="Times New Roman"/>
              </w:rPr>
            </w:pPr>
            <w:r w:rsidRPr="004A1589">
              <w:rPr>
                <w:rFonts w:ascii="Times New Roman" w:hAnsi="Times New Roman"/>
              </w:rPr>
              <w:t>Vérifier que :</w:t>
            </w:r>
          </w:p>
          <w:p w14:paraId="192A6971" w14:textId="77777777" w:rsidR="007F3A89" w:rsidRPr="004A1589" w:rsidRDefault="007F3A89" w:rsidP="00670A4F">
            <w:pPr>
              <w:pStyle w:val="PargrafodaLista"/>
              <w:numPr>
                <w:ilvl w:val="0"/>
                <w:numId w:val="123"/>
              </w:numPr>
              <w:spacing w:after="0" w:line="240" w:lineRule="auto"/>
              <w:jc w:val="both"/>
              <w:rPr>
                <w:rFonts w:ascii="Times New Roman" w:hAnsi="Times New Roman"/>
                <w:sz w:val="22"/>
                <w:szCs w:val="22"/>
              </w:rPr>
            </w:pPr>
            <w:r w:rsidRPr="004A1589">
              <w:rPr>
                <w:rFonts w:ascii="Times New Roman" w:hAnsi="Times New Roman"/>
                <w:sz w:val="22"/>
                <w:szCs w:val="22"/>
              </w:rPr>
              <w:t>le respect de l’interdiction d’incinérer des déchets végétaux (source d’incendie) est effectif</w:t>
            </w:r>
          </w:p>
          <w:p w14:paraId="0B1BD76A" w14:textId="77777777" w:rsidR="007F3A89" w:rsidRPr="004A1589" w:rsidRDefault="007F3A89" w:rsidP="00670A4F">
            <w:pPr>
              <w:pStyle w:val="PargrafodaLista"/>
              <w:numPr>
                <w:ilvl w:val="0"/>
                <w:numId w:val="123"/>
              </w:numPr>
              <w:spacing w:after="0" w:line="240" w:lineRule="auto"/>
              <w:jc w:val="both"/>
              <w:rPr>
                <w:rFonts w:ascii="Times New Roman" w:hAnsi="Times New Roman"/>
                <w:sz w:val="22"/>
                <w:szCs w:val="22"/>
              </w:rPr>
            </w:pPr>
            <w:r w:rsidRPr="004A1589">
              <w:rPr>
                <w:rFonts w:ascii="Times New Roman" w:hAnsi="Times New Roman"/>
                <w:sz w:val="22"/>
                <w:szCs w:val="22"/>
              </w:rPr>
              <w:t>le port des EPI est respecté.</w:t>
            </w:r>
          </w:p>
        </w:tc>
        <w:tc>
          <w:tcPr>
            <w:tcW w:w="2242" w:type="dxa"/>
          </w:tcPr>
          <w:p w14:paraId="4623BC4C" w14:textId="77777777" w:rsidR="007F3A89" w:rsidRPr="004A1589" w:rsidRDefault="007F3A89" w:rsidP="00670A4F">
            <w:pPr>
              <w:keepNext/>
              <w:keepLines/>
              <w:spacing w:after="0" w:line="240" w:lineRule="auto"/>
              <w:outlineLvl w:val="2"/>
              <w:rPr>
                <w:rFonts w:ascii="Times New Roman" w:hAnsi="Times New Roman"/>
              </w:rPr>
            </w:pPr>
          </w:p>
          <w:p w14:paraId="63FB91B0"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w:t>
            </w:r>
          </w:p>
        </w:tc>
        <w:tc>
          <w:tcPr>
            <w:tcW w:w="3402" w:type="dxa"/>
          </w:tcPr>
          <w:p w14:paraId="45110439"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38DBDF24"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660C3926"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7E2298CC" w14:textId="77777777" w:rsidTr="007F3A89">
        <w:trPr>
          <w:trHeight w:val="150"/>
        </w:trPr>
        <w:tc>
          <w:tcPr>
            <w:tcW w:w="567" w:type="dxa"/>
          </w:tcPr>
          <w:p w14:paraId="6145682D"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3.4.</w:t>
            </w:r>
          </w:p>
        </w:tc>
        <w:tc>
          <w:tcPr>
            <w:tcW w:w="1418" w:type="dxa"/>
            <w:shd w:val="clear" w:color="auto" w:fill="FFFF00"/>
          </w:tcPr>
          <w:p w14:paraId="3EBA7577"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Visites médicales</w:t>
            </w:r>
          </w:p>
        </w:tc>
        <w:tc>
          <w:tcPr>
            <w:tcW w:w="2017" w:type="dxa"/>
          </w:tcPr>
          <w:p w14:paraId="12393E62"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Santé</w:t>
            </w:r>
          </w:p>
        </w:tc>
        <w:tc>
          <w:tcPr>
            <w:tcW w:w="6089" w:type="dxa"/>
          </w:tcPr>
          <w:p w14:paraId="391AFB83" w14:textId="77777777" w:rsidR="007F3A89" w:rsidRPr="004A1589" w:rsidRDefault="007F3A89" w:rsidP="00670A4F">
            <w:pPr>
              <w:spacing w:after="0" w:line="240" w:lineRule="auto"/>
              <w:jc w:val="both"/>
              <w:rPr>
                <w:rFonts w:ascii="Times New Roman" w:hAnsi="Times New Roman"/>
              </w:rPr>
            </w:pPr>
            <w:r w:rsidRPr="004A1589">
              <w:rPr>
                <w:rFonts w:ascii="Times New Roman" w:hAnsi="Times New Roman"/>
              </w:rPr>
              <w:t>S’assurer de la régularité des visites médicales du personnel.</w:t>
            </w:r>
          </w:p>
        </w:tc>
        <w:tc>
          <w:tcPr>
            <w:tcW w:w="2242" w:type="dxa"/>
          </w:tcPr>
          <w:p w14:paraId="5B2F961F" w14:textId="77777777" w:rsidR="007F3A89" w:rsidRPr="004A1589" w:rsidRDefault="007F3A89" w:rsidP="00670A4F">
            <w:pPr>
              <w:keepNext/>
              <w:keepLines/>
              <w:spacing w:after="0" w:line="240" w:lineRule="auto"/>
              <w:outlineLvl w:val="2"/>
              <w:rPr>
                <w:rFonts w:ascii="Times New Roman" w:hAnsi="Times New Roman"/>
              </w:rPr>
            </w:pPr>
          </w:p>
        </w:tc>
        <w:tc>
          <w:tcPr>
            <w:tcW w:w="3402" w:type="dxa"/>
          </w:tcPr>
          <w:p w14:paraId="4B9F12AE"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309C7ADF" w14:textId="77777777" w:rsidR="007F3A89" w:rsidRPr="00DC4ADA"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tc>
      </w:tr>
      <w:tr w:rsidR="007F3A89" w:rsidRPr="004A1589" w14:paraId="337A8EA0" w14:textId="77777777" w:rsidTr="007F3A89">
        <w:tc>
          <w:tcPr>
            <w:tcW w:w="567" w:type="dxa"/>
            <w:vMerge w:val="restart"/>
          </w:tcPr>
          <w:p w14:paraId="104CB782"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3.5.</w:t>
            </w:r>
          </w:p>
        </w:tc>
        <w:tc>
          <w:tcPr>
            <w:tcW w:w="1418" w:type="dxa"/>
            <w:vMerge w:val="restart"/>
            <w:shd w:val="clear" w:color="auto" w:fill="92D050"/>
          </w:tcPr>
          <w:p w14:paraId="6A28B131" w14:textId="77777777" w:rsidR="007F3A89" w:rsidRPr="004A1589" w:rsidRDefault="007F3A89" w:rsidP="00670A4F">
            <w:pPr>
              <w:spacing w:after="0" w:line="240" w:lineRule="auto"/>
              <w:rPr>
                <w:rFonts w:ascii="Times New Roman" w:hAnsi="Times New Roman"/>
              </w:rPr>
            </w:pPr>
          </w:p>
          <w:p w14:paraId="3622A321" w14:textId="77777777" w:rsidR="007F3A89" w:rsidRPr="004A1589" w:rsidRDefault="007F3A89" w:rsidP="00670A4F">
            <w:pPr>
              <w:spacing w:after="0" w:line="240" w:lineRule="auto"/>
              <w:rPr>
                <w:rFonts w:ascii="Times New Roman" w:hAnsi="Times New Roman"/>
              </w:rPr>
            </w:pPr>
          </w:p>
          <w:p w14:paraId="69D90C44" w14:textId="77777777" w:rsidR="007F3A89" w:rsidRPr="004A1589" w:rsidRDefault="007F3A89" w:rsidP="00670A4F">
            <w:pPr>
              <w:spacing w:after="0" w:line="240" w:lineRule="auto"/>
              <w:rPr>
                <w:rFonts w:ascii="Times New Roman" w:hAnsi="Times New Roman"/>
              </w:rPr>
            </w:pPr>
          </w:p>
          <w:p w14:paraId="46B88064" w14:textId="77777777" w:rsidR="007F3A89" w:rsidRPr="004A1589" w:rsidRDefault="007F3A89" w:rsidP="00670A4F">
            <w:pPr>
              <w:spacing w:after="0" w:line="240" w:lineRule="auto"/>
              <w:rPr>
                <w:rFonts w:ascii="Times New Roman" w:hAnsi="Times New Roman"/>
              </w:rPr>
            </w:pPr>
          </w:p>
          <w:p w14:paraId="2F22678D" w14:textId="77777777" w:rsidR="007F3A89" w:rsidRPr="004A1589" w:rsidRDefault="007F3A89" w:rsidP="00670A4F">
            <w:pPr>
              <w:spacing w:after="0" w:line="240" w:lineRule="auto"/>
              <w:rPr>
                <w:rFonts w:ascii="Times New Roman" w:hAnsi="Times New Roman"/>
              </w:rPr>
            </w:pPr>
          </w:p>
          <w:p w14:paraId="55EB634A" w14:textId="77777777" w:rsidR="007F3A89" w:rsidRPr="004A1589" w:rsidRDefault="007F3A89" w:rsidP="00670A4F">
            <w:pPr>
              <w:spacing w:after="0" w:line="240" w:lineRule="auto"/>
              <w:rPr>
                <w:rFonts w:ascii="Times New Roman" w:hAnsi="Times New Roman"/>
              </w:rPr>
            </w:pPr>
          </w:p>
          <w:p w14:paraId="424CEA45" w14:textId="77777777" w:rsidR="007F3A89" w:rsidRPr="004A1589" w:rsidRDefault="007F3A89" w:rsidP="00670A4F">
            <w:pPr>
              <w:spacing w:after="0" w:line="240" w:lineRule="auto"/>
              <w:rPr>
                <w:rFonts w:ascii="Times New Roman" w:hAnsi="Times New Roman"/>
              </w:rPr>
            </w:pPr>
          </w:p>
          <w:p w14:paraId="1BC4317C" w14:textId="77777777" w:rsidR="007F3A89" w:rsidRPr="004A1589" w:rsidRDefault="007F3A89" w:rsidP="00670A4F">
            <w:pPr>
              <w:spacing w:after="0" w:line="240" w:lineRule="auto"/>
              <w:rPr>
                <w:rFonts w:ascii="Times New Roman" w:hAnsi="Times New Roman"/>
              </w:rPr>
            </w:pPr>
          </w:p>
          <w:p w14:paraId="50AB2269" w14:textId="77777777" w:rsidR="007F3A89" w:rsidRPr="004A1589" w:rsidRDefault="007F3A89" w:rsidP="00670A4F">
            <w:pPr>
              <w:spacing w:after="0" w:line="240" w:lineRule="auto"/>
              <w:rPr>
                <w:rFonts w:ascii="Times New Roman" w:hAnsi="Times New Roman"/>
              </w:rPr>
            </w:pPr>
          </w:p>
          <w:p w14:paraId="5053F11B" w14:textId="77777777" w:rsidR="007F3A89" w:rsidRPr="004A1589" w:rsidRDefault="007F3A89" w:rsidP="00670A4F">
            <w:pPr>
              <w:spacing w:after="0" w:line="240" w:lineRule="auto"/>
              <w:rPr>
                <w:rFonts w:ascii="Times New Roman" w:hAnsi="Times New Roman"/>
              </w:rPr>
            </w:pPr>
          </w:p>
          <w:p w14:paraId="3F558647" w14:textId="77777777" w:rsidR="007F3A89" w:rsidRPr="004A1589" w:rsidRDefault="007F3A89" w:rsidP="00670A4F">
            <w:pPr>
              <w:spacing w:after="0" w:line="240" w:lineRule="auto"/>
              <w:rPr>
                <w:rFonts w:ascii="Times New Roman" w:hAnsi="Times New Roman"/>
              </w:rPr>
            </w:pPr>
          </w:p>
          <w:p w14:paraId="4F0D3A18"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Mise en place de la base de vie</w:t>
            </w:r>
          </w:p>
        </w:tc>
        <w:tc>
          <w:tcPr>
            <w:tcW w:w="2017" w:type="dxa"/>
          </w:tcPr>
          <w:p w14:paraId="497A7E90" w14:textId="77777777" w:rsidR="007F3A89" w:rsidRPr="004A1589" w:rsidRDefault="007F3A89" w:rsidP="00670A4F">
            <w:pPr>
              <w:spacing w:after="0" w:line="240" w:lineRule="auto"/>
              <w:rPr>
                <w:rFonts w:ascii="Times New Roman" w:hAnsi="Times New Roman"/>
              </w:rPr>
            </w:pPr>
          </w:p>
          <w:p w14:paraId="7B563DF7" w14:textId="77777777" w:rsidR="007F3A89" w:rsidRPr="004A1589" w:rsidRDefault="007F3A89" w:rsidP="00670A4F">
            <w:pPr>
              <w:spacing w:after="0" w:line="240" w:lineRule="auto"/>
              <w:rPr>
                <w:rFonts w:ascii="Times New Roman" w:hAnsi="Times New Roman"/>
              </w:rPr>
            </w:pPr>
          </w:p>
          <w:p w14:paraId="36941CE6" w14:textId="77777777" w:rsidR="007F3A89" w:rsidRPr="004A1589" w:rsidRDefault="007F3A89" w:rsidP="00670A4F">
            <w:pPr>
              <w:spacing w:after="0" w:line="240" w:lineRule="auto"/>
              <w:rPr>
                <w:rFonts w:ascii="Times New Roman" w:hAnsi="Times New Roman"/>
              </w:rPr>
            </w:pPr>
          </w:p>
          <w:p w14:paraId="6B257A3F"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Sécurité</w:t>
            </w:r>
          </w:p>
        </w:tc>
        <w:tc>
          <w:tcPr>
            <w:tcW w:w="6089" w:type="dxa"/>
          </w:tcPr>
          <w:p w14:paraId="17CFA2CC" w14:textId="77777777" w:rsidR="007F3A89" w:rsidRPr="004A1589" w:rsidRDefault="007F3A89" w:rsidP="00670A4F">
            <w:pPr>
              <w:autoSpaceDE w:val="0"/>
              <w:autoSpaceDN w:val="0"/>
              <w:adjustRightInd w:val="0"/>
              <w:spacing w:after="0" w:line="240" w:lineRule="auto"/>
              <w:rPr>
                <w:rFonts w:ascii="Times New Roman" w:hAnsi="Times New Roman"/>
              </w:rPr>
            </w:pPr>
            <w:r w:rsidRPr="004A1589">
              <w:rPr>
                <w:rFonts w:ascii="Times New Roman" w:hAnsi="Times New Roman"/>
              </w:rPr>
              <w:t>S’assurer que :</w:t>
            </w:r>
          </w:p>
          <w:p w14:paraId="13A532C5" w14:textId="77777777" w:rsidR="007F3A89" w:rsidRPr="004A1589" w:rsidRDefault="007F3A89" w:rsidP="00670A4F">
            <w:pPr>
              <w:pStyle w:val="PargrafodaLista"/>
              <w:numPr>
                <w:ilvl w:val="0"/>
                <w:numId w:val="115"/>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la base chantier  est balisé et sécurisée au moyen d’une clôture appropriée ;</w:t>
            </w:r>
          </w:p>
          <w:p w14:paraId="43996E0F" w14:textId="77777777" w:rsidR="007F3A89" w:rsidRPr="004A1589" w:rsidRDefault="007F3A89" w:rsidP="00670A4F">
            <w:pPr>
              <w:pStyle w:val="PargrafodaLista"/>
              <w:numPr>
                <w:ilvl w:val="0"/>
                <w:numId w:val="115"/>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le personnel est formé aux gestes de premier secours ;</w:t>
            </w:r>
          </w:p>
          <w:p w14:paraId="701FFBA8" w14:textId="77777777" w:rsidR="007F3A89" w:rsidRPr="004A1589" w:rsidRDefault="007F3A89" w:rsidP="00670A4F">
            <w:pPr>
              <w:pStyle w:val="PargrafodaLista"/>
              <w:numPr>
                <w:ilvl w:val="0"/>
                <w:numId w:val="115"/>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un plan d’intervention d’urgence est élaboré et que le personnel est capable de le mettre en œuvre ;</w:t>
            </w:r>
          </w:p>
          <w:p w14:paraId="16063D71" w14:textId="77777777" w:rsidR="007F3A89" w:rsidRPr="004A1589" w:rsidRDefault="007F3A89" w:rsidP="00670A4F">
            <w:pPr>
              <w:pStyle w:val="PargrafodaLista"/>
              <w:numPr>
                <w:ilvl w:val="0"/>
                <w:numId w:val="115"/>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une trousse d’urgence et une armoire pharmacie est disponible ;</w:t>
            </w:r>
          </w:p>
          <w:p w14:paraId="086FD0A0" w14:textId="77777777" w:rsidR="007F3A89" w:rsidRPr="004A1589" w:rsidRDefault="007F3A89" w:rsidP="00670A4F">
            <w:pPr>
              <w:pStyle w:val="PargrafodaLista"/>
              <w:numPr>
                <w:ilvl w:val="0"/>
                <w:numId w:val="115"/>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des EPI (gants, bottes, casques…) appropriés sont disponibles et en quantité suffisante et que leur port est effectif ;</w:t>
            </w:r>
          </w:p>
          <w:p w14:paraId="44A342EC" w14:textId="77777777" w:rsidR="007F3A89" w:rsidRPr="004A1589" w:rsidRDefault="007F3A89" w:rsidP="00670A4F">
            <w:pPr>
              <w:pStyle w:val="PargrafodaLista"/>
              <w:numPr>
                <w:ilvl w:val="0"/>
                <w:numId w:val="115"/>
              </w:numPr>
              <w:autoSpaceDE w:val="0"/>
              <w:autoSpaceDN w:val="0"/>
              <w:adjustRightInd w:val="0"/>
              <w:spacing w:after="0" w:line="240" w:lineRule="auto"/>
              <w:rPr>
                <w:rFonts w:ascii="Times New Roman" w:hAnsi="Times New Roman"/>
                <w:sz w:val="22"/>
                <w:szCs w:val="22"/>
              </w:rPr>
            </w:pPr>
            <w:r w:rsidRPr="004A1589">
              <w:rPr>
                <w:rFonts w:ascii="Times New Roman" w:hAnsi="Times New Roman"/>
                <w:sz w:val="22"/>
                <w:szCs w:val="22"/>
              </w:rPr>
              <w:t xml:space="preserve">un dispositif anti-anti incendie est mis en place (extincteur…) </w:t>
            </w:r>
          </w:p>
        </w:tc>
        <w:tc>
          <w:tcPr>
            <w:tcW w:w="2242" w:type="dxa"/>
          </w:tcPr>
          <w:p w14:paraId="464B256F" w14:textId="77777777" w:rsidR="007F3A89" w:rsidRPr="004A1589" w:rsidRDefault="007F3A89" w:rsidP="00670A4F">
            <w:pPr>
              <w:spacing w:after="0" w:line="240" w:lineRule="auto"/>
              <w:rPr>
                <w:rFonts w:ascii="Times New Roman" w:hAnsi="Times New Roman"/>
              </w:rPr>
            </w:pPr>
          </w:p>
          <w:p w14:paraId="4BE7FB06" w14:textId="77777777" w:rsidR="007F3A89" w:rsidRPr="004A1589" w:rsidRDefault="007F3A89" w:rsidP="00670A4F">
            <w:pPr>
              <w:spacing w:after="0" w:line="240" w:lineRule="auto"/>
              <w:rPr>
                <w:rFonts w:ascii="Times New Roman" w:hAnsi="Times New Roman"/>
              </w:rPr>
            </w:pPr>
          </w:p>
          <w:p w14:paraId="1D95FE02" w14:textId="77777777" w:rsidR="007F3A89" w:rsidRPr="004A1589" w:rsidRDefault="007F3A89" w:rsidP="00670A4F">
            <w:pPr>
              <w:spacing w:after="0" w:line="240" w:lineRule="auto"/>
              <w:rPr>
                <w:rFonts w:ascii="Times New Roman" w:hAnsi="Times New Roman"/>
              </w:rPr>
            </w:pPr>
          </w:p>
          <w:p w14:paraId="1E3E4AA0"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w:t>
            </w:r>
          </w:p>
        </w:tc>
        <w:tc>
          <w:tcPr>
            <w:tcW w:w="3402" w:type="dxa"/>
          </w:tcPr>
          <w:p w14:paraId="56C1A2EE" w14:textId="77777777" w:rsidR="007F3A89" w:rsidRPr="004A1589" w:rsidRDefault="007F3A89" w:rsidP="00670A4F">
            <w:pPr>
              <w:spacing w:after="0" w:line="240" w:lineRule="auto"/>
              <w:rPr>
                <w:rFonts w:ascii="Times New Roman" w:hAnsi="Times New Roman"/>
              </w:rPr>
            </w:pPr>
          </w:p>
          <w:p w14:paraId="5D947740" w14:textId="77777777" w:rsidR="007F3A89" w:rsidRPr="004A1589" w:rsidRDefault="007F3A89" w:rsidP="00670A4F">
            <w:pPr>
              <w:spacing w:after="0" w:line="240" w:lineRule="auto"/>
              <w:rPr>
                <w:rFonts w:ascii="Times New Roman" w:hAnsi="Times New Roman"/>
              </w:rPr>
            </w:pPr>
          </w:p>
          <w:p w14:paraId="23AFB695"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26FC2DEC" w14:textId="77777777" w:rsidR="007F3A89" w:rsidRPr="00DC4ADA"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tc>
      </w:tr>
      <w:tr w:rsidR="007F3A89" w:rsidRPr="004A1589" w14:paraId="3418D442" w14:textId="77777777" w:rsidTr="007F3A89">
        <w:tc>
          <w:tcPr>
            <w:tcW w:w="567" w:type="dxa"/>
            <w:vMerge/>
          </w:tcPr>
          <w:p w14:paraId="7FBE6C6F" w14:textId="77777777" w:rsidR="007F3A89" w:rsidRPr="004A1589" w:rsidRDefault="007F3A89" w:rsidP="00670A4F">
            <w:pPr>
              <w:spacing w:after="0" w:line="240" w:lineRule="auto"/>
              <w:rPr>
                <w:rFonts w:ascii="Times New Roman" w:hAnsi="Times New Roman"/>
              </w:rPr>
            </w:pPr>
          </w:p>
        </w:tc>
        <w:tc>
          <w:tcPr>
            <w:tcW w:w="1418" w:type="dxa"/>
            <w:vMerge/>
            <w:shd w:val="clear" w:color="auto" w:fill="92D050"/>
          </w:tcPr>
          <w:p w14:paraId="4752D622" w14:textId="77777777" w:rsidR="007F3A89" w:rsidRPr="004A1589" w:rsidRDefault="007F3A89" w:rsidP="00670A4F">
            <w:pPr>
              <w:spacing w:after="0" w:line="240" w:lineRule="auto"/>
              <w:rPr>
                <w:rFonts w:ascii="Times New Roman" w:hAnsi="Times New Roman"/>
              </w:rPr>
            </w:pPr>
          </w:p>
        </w:tc>
        <w:tc>
          <w:tcPr>
            <w:tcW w:w="2017" w:type="dxa"/>
          </w:tcPr>
          <w:p w14:paraId="4FEDC146" w14:textId="77777777" w:rsidR="007F3A89" w:rsidRPr="004A1589" w:rsidRDefault="007F3A89" w:rsidP="00670A4F">
            <w:pPr>
              <w:spacing w:after="0" w:line="240" w:lineRule="auto"/>
              <w:rPr>
                <w:rFonts w:ascii="Times New Roman" w:hAnsi="Times New Roman"/>
              </w:rPr>
            </w:pPr>
          </w:p>
          <w:p w14:paraId="6F1C7BFC" w14:textId="77777777" w:rsidR="007F3A89" w:rsidRPr="004A1589" w:rsidRDefault="007F3A89" w:rsidP="00670A4F">
            <w:pPr>
              <w:spacing w:after="0" w:line="240" w:lineRule="auto"/>
              <w:rPr>
                <w:rFonts w:ascii="Times New Roman" w:hAnsi="Times New Roman"/>
              </w:rPr>
            </w:pPr>
          </w:p>
          <w:p w14:paraId="32CD5F6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Faune</w:t>
            </w:r>
          </w:p>
        </w:tc>
        <w:tc>
          <w:tcPr>
            <w:tcW w:w="6089" w:type="dxa"/>
          </w:tcPr>
          <w:p w14:paraId="0BD262DE"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Vérifier :</w:t>
            </w:r>
          </w:p>
          <w:p w14:paraId="21278DB5" w14:textId="77777777" w:rsidR="007F3A89" w:rsidRPr="004A1589" w:rsidRDefault="007F3A89" w:rsidP="00670A4F">
            <w:pPr>
              <w:pStyle w:val="PargrafodaLista"/>
              <w:numPr>
                <w:ilvl w:val="0"/>
                <w:numId w:val="114"/>
              </w:numPr>
              <w:spacing w:after="0" w:line="240" w:lineRule="auto"/>
              <w:rPr>
                <w:rFonts w:ascii="Times New Roman" w:hAnsi="Times New Roman"/>
                <w:sz w:val="22"/>
                <w:szCs w:val="22"/>
              </w:rPr>
            </w:pPr>
            <w:r w:rsidRPr="004A1589">
              <w:rPr>
                <w:rFonts w:ascii="Times New Roman" w:hAnsi="Times New Roman"/>
                <w:sz w:val="22"/>
                <w:szCs w:val="22"/>
              </w:rPr>
              <w:t>que le site de la base chantier et est choisi loin des habitats fauniques sensibles ;</w:t>
            </w:r>
          </w:p>
          <w:p w14:paraId="05740EEE" w14:textId="77777777" w:rsidR="007F3A89" w:rsidRPr="004A1589" w:rsidRDefault="007F3A89" w:rsidP="00670A4F">
            <w:pPr>
              <w:pStyle w:val="PargrafodaLista"/>
              <w:numPr>
                <w:ilvl w:val="0"/>
                <w:numId w:val="114"/>
              </w:numPr>
              <w:spacing w:after="0" w:line="240" w:lineRule="auto"/>
              <w:rPr>
                <w:rFonts w:ascii="Times New Roman" w:hAnsi="Times New Roman"/>
                <w:sz w:val="22"/>
                <w:szCs w:val="22"/>
              </w:rPr>
            </w:pPr>
            <w:r w:rsidRPr="004A1589">
              <w:rPr>
                <w:rFonts w:ascii="Times New Roman" w:hAnsi="Times New Roman"/>
                <w:sz w:val="22"/>
                <w:szCs w:val="22"/>
              </w:rPr>
              <w:t>que les travaux sont effectués de jour ;</w:t>
            </w:r>
          </w:p>
          <w:p w14:paraId="506D8073" w14:textId="77777777" w:rsidR="007F3A89" w:rsidRPr="004A1589" w:rsidRDefault="007F3A89" w:rsidP="00670A4F">
            <w:pPr>
              <w:pStyle w:val="PargrafodaLista"/>
              <w:numPr>
                <w:ilvl w:val="0"/>
                <w:numId w:val="114"/>
              </w:numPr>
              <w:spacing w:after="0" w:line="240" w:lineRule="auto"/>
              <w:rPr>
                <w:rFonts w:ascii="Times New Roman" w:hAnsi="Times New Roman"/>
                <w:sz w:val="22"/>
                <w:szCs w:val="22"/>
              </w:rPr>
            </w:pPr>
            <w:r w:rsidRPr="004A1589">
              <w:rPr>
                <w:rFonts w:ascii="Times New Roman" w:hAnsi="Times New Roman"/>
                <w:sz w:val="22"/>
                <w:szCs w:val="22"/>
              </w:rPr>
              <w:t>que le personnel est sensibilisé sur la protection de la faune et l’interdiction du braconnage ;</w:t>
            </w:r>
          </w:p>
        </w:tc>
        <w:tc>
          <w:tcPr>
            <w:tcW w:w="2242" w:type="dxa"/>
          </w:tcPr>
          <w:p w14:paraId="13E59A44" w14:textId="77777777" w:rsidR="007F3A89" w:rsidRPr="004A1589" w:rsidRDefault="007F3A89" w:rsidP="00670A4F">
            <w:pPr>
              <w:spacing w:after="0" w:line="240" w:lineRule="auto"/>
              <w:rPr>
                <w:rFonts w:ascii="Times New Roman" w:hAnsi="Times New Roman"/>
              </w:rPr>
            </w:pPr>
          </w:p>
          <w:p w14:paraId="6A5BD80D" w14:textId="77777777" w:rsidR="007F3A89" w:rsidRPr="004A1589" w:rsidRDefault="007F3A89" w:rsidP="00670A4F">
            <w:pPr>
              <w:spacing w:after="0" w:line="240" w:lineRule="auto"/>
              <w:rPr>
                <w:rFonts w:ascii="Times New Roman" w:hAnsi="Times New Roman"/>
              </w:rPr>
            </w:pPr>
          </w:p>
          <w:p w14:paraId="607C5126" w14:textId="77777777" w:rsidR="007F3A89" w:rsidRPr="004A1589" w:rsidRDefault="007F3A89" w:rsidP="00670A4F">
            <w:pPr>
              <w:pStyle w:val="PargrafodaLista"/>
              <w:numPr>
                <w:ilvl w:val="0"/>
                <w:numId w:val="129"/>
              </w:numPr>
              <w:spacing w:after="0" w:line="240" w:lineRule="auto"/>
              <w:rPr>
                <w:rFonts w:ascii="Times New Roman" w:hAnsi="Times New Roman"/>
                <w:sz w:val="22"/>
                <w:szCs w:val="22"/>
              </w:rPr>
            </w:pPr>
            <w:r w:rsidRPr="004A1589">
              <w:rPr>
                <w:rFonts w:ascii="Times New Roman" w:hAnsi="Times New Roman"/>
                <w:sz w:val="22"/>
                <w:szCs w:val="22"/>
              </w:rPr>
              <w:t>Visuel</w:t>
            </w:r>
          </w:p>
        </w:tc>
        <w:tc>
          <w:tcPr>
            <w:tcW w:w="3402" w:type="dxa"/>
          </w:tcPr>
          <w:p w14:paraId="1C420443" w14:textId="77777777" w:rsidR="007F3A89" w:rsidRPr="004A1589" w:rsidRDefault="007F3A89" w:rsidP="00670A4F">
            <w:pPr>
              <w:spacing w:after="0" w:line="240" w:lineRule="auto"/>
              <w:rPr>
                <w:rFonts w:ascii="Times New Roman" w:hAnsi="Times New Roman"/>
              </w:rPr>
            </w:pPr>
          </w:p>
          <w:p w14:paraId="2BAA2F92" w14:textId="77777777" w:rsidR="007F3A89" w:rsidRPr="004A1589" w:rsidRDefault="007F3A89" w:rsidP="00670A4F">
            <w:pPr>
              <w:spacing w:after="0" w:line="240" w:lineRule="auto"/>
              <w:rPr>
                <w:rFonts w:ascii="Times New Roman" w:hAnsi="Times New Roman"/>
              </w:rPr>
            </w:pPr>
          </w:p>
          <w:p w14:paraId="3AEFB47A"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18EB8E41"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1FBD169A" w14:textId="77777777" w:rsidR="007F3A89" w:rsidRPr="004A1589" w:rsidRDefault="007F3A89" w:rsidP="00670A4F">
            <w:pPr>
              <w:pStyle w:val="PargrafodaLista"/>
              <w:spacing w:after="0" w:line="240" w:lineRule="auto"/>
              <w:ind w:left="0"/>
              <w:rPr>
                <w:rFonts w:ascii="Times New Roman" w:hAnsi="Times New Roman"/>
                <w:sz w:val="22"/>
                <w:szCs w:val="22"/>
              </w:rPr>
            </w:pPr>
          </w:p>
        </w:tc>
      </w:tr>
      <w:tr w:rsidR="007F3A89" w:rsidRPr="004A1589" w14:paraId="578CDF96" w14:textId="77777777" w:rsidTr="007F3A89">
        <w:tc>
          <w:tcPr>
            <w:tcW w:w="567" w:type="dxa"/>
            <w:vMerge/>
          </w:tcPr>
          <w:p w14:paraId="3793B84D" w14:textId="77777777" w:rsidR="007F3A89" w:rsidRPr="004A1589" w:rsidRDefault="007F3A89" w:rsidP="00670A4F">
            <w:pPr>
              <w:spacing w:after="0" w:line="240" w:lineRule="auto"/>
              <w:rPr>
                <w:rFonts w:ascii="Times New Roman" w:hAnsi="Times New Roman"/>
              </w:rPr>
            </w:pPr>
          </w:p>
        </w:tc>
        <w:tc>
          <w:tcPr>
            <w:tcW w:w="1418" w:type="dxa"/>
            <w:vMerge/>
            <w:shd w:val="clear" w:color="auto" w:fill="92D050"/>
          </w:tcPr>
          <w:p w14:paraId="39123106" w14:textId="77777777" w:rsidR="007F3A89" w:rsidRPr="004A1589" w:rsidRDefault="007F3A89" w:rsidP="00670A4F">
            <w:pPr>
              <w:spacing w:after="0" w:line="240" w:lineRule="auto"/>
              <w:rPr>
                <w:rFonts w:ascii="Times New Roman" w:hAnsi="Times New Roman"/>
              </w:rPr>
            </w:pPr>
          </w:p>
        </w:tc>
        <w:tc>
          <w:tcPr>
            <w:tcW w:w="2017" w:type="dxa"/>
          </w:tcPr>
          <w:p w14:paraId="09EF7EDC" w14:textId="77777777" w:rsidR="007F3A89" w:rsidRPr="004A1589" w:rsidRDefault="007F3A89" w:rsidP="00670A4F">
            <w:pPr>
              <w:spacing w:after="0" w:line="240" w:lineRule="auto"/>
              <w:rPr>
                <w:rFonts w:ascii="Times New Roman" w:hAnsi="Times New Roman"/>
              </w:rPr>
            </w:pPr>
          </w:p>
          <w:p w14:paraId="43E282EE" w14:textId="77777777" w:rsidR="007F3A89" w:rsidRPr="004A1589" w:rsidRDefault="007F3A89" w:rsidP="00670A4F">
            <w:pPr>
              <w:spacing w:after="0" w:line="240" w:lineRule="auto"/>
              <w:rPr>
                <w:rFonts w:ascii="Times New Roman" w:hAnsi="Times New Roman"/>
              </w:rPr>
            </w:pPr>
          </w:p>
          <w:p w14:paraId="63C5C976" w14:textId="77777777" w:rsidR="007F3A89" w:rsidRPr="004A1589" w:rsidRDefault="007F3A89" w:rsidP="00670A4F">
            <w:pPr>
              <w:spacing w:after="0" w:line="240" w:lineRule="auto"/>
              <w:rPr>
                <w:rFonts w:ascii="Times New Roman" w:hAnsi="Times New Roman"/>
              </w:rPr>
            </w:pPr>
          </w:p>
          <w:p w14:paraId="35CEAE60"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déchets</w:t>
            </w:r>
          </w:p>
        </w:tc>
        <w:tc>
          <w:tcPr>
            <w:tcW w:w="6089" w:type="dxa"/>
          </w:tcPr>
          <w:p w14:paraId="5504720A"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Vérifier :</w:t>
            </w:r>
          </w:p>
          <w:p w14:paraId="2697C951" w14:textId="77777777" w:rsidR="007F3A89" w:rsidRPr="004A1589" w:rsidRDefault="007F3A89" w:rsidP="00670A4F">
            <w:pPr>
              <w:pStyle w:val="PargrafodaLista"/>
              <w:numPr>
                <w:ilvl w:val="0"/>
                <w:numId w:val="116"/>
              </w:numPr>
              <w:spacing w:after="0" w:line="240" w:lineRule="auto"/>
              <w:rPr>
                <w:rFonts w:ascii="Times New Roman" w:hAnsi="Times New Roman"/>
                <w:sz w:val="22"/>
                <w:szCs w:val="22"/>
              </w:rPr>
            </w:pPr>
            <w:r w:rsidRPr="004A1589">
              <w:rPr>
                <w:rFonts w:ascii="Times New Roman" w:hAnsi="Times New Roman"/>
                <w:sz w:val="22"/>
                <w:szCs w:val="22"/>
              </w:rPr>
              <w:t>l’existence de contenants appropriés pour le stockage temporaire des déchets avant leur évacuation vers une filière 4RE (Récupération, Réutilisation, Recyclage, Réduction, Elimination) appropriée ;</w:t>
            </w:r>
          </w:p>
          <w:p w14:paraId="2813008B" w14:textId="77777777" w:rsidR="007F3A89" w:rsidRPr="004A1589" w:rsidRDefault="007F3A89" w:rsidP="00670A4F">
            <w:pPr>
              <w:pStyle w:val="PargrafodaLista"/>
              <w:numPr>
                <w:ilvl w:val="0"/>
                <w:numId w:val="116"/>
              </w:numPr>
              <w:spacing w:after="0" w:line="240" w:lineRule="auto"/>
              <w:rPr>
                <w:rFonts w:ascii="Times New Roman" w:hAnsi="Times New Roman"/>
                <w:sz w:val="22"/>
                <w:szCs w:val="22"/>
              </w:rPr>
            </w:pPr>
            <w:r w:rsidRPr="004A1589">
              <w:rPr>
                <w:rFonts w:ascii="Times New Roman" w:hAnsi="Times New Roman"/>
                <w:sz w:val="22"/>
                <w:szCs w:val="22"/>
              </w:rPr>
              <w:t>que les contenants des produits dangereux sont pris en charge par des sociétés spécialisées agréées.</w:t>
            </w:r>
          </w:p>
        </w:tc>
        <w:tc>
          <w:tcPr>
            <w:tcW w:w="2242" w:type="dxa"/>
          </w:tcPr>
          <w:p w14:paraId="7C089F59" w14:textId="77777777" w:rsidR="007F3A89" w:rsidRPr="004A1589" w:rsidRDefault="007F3A89" w:rsidP="00670A4F">
            <w:pPr>
              <w:spacing w:after="0" w:line="240" w:lineRule="auto"/>
              <w:rPr>
                <w:rFonts w:ascii="Times New Roman" w:hAnsi="Times New Roman"/>
              </w:rPr>
            </w:pPr>
          </w:p>
          <w:p w14:paraId="71D604C7" w14:textId="77777777" w:rsidR="007F3A89" w:rsidRPr="004A1589" w:rsidRDefault="007F3A89" w:rsidP="00670A4F">
            <w:pPr>
              <w:spacing w:after="0" w:line="240" w:lineRule="auto"/>
              <w:rPr>
                <w:rFonts w:ascii="Times New Roman" w:hAnsi="Times New Roman"/>
              </w:rPr>
            </w:pPr>
          </w:p>
          <w:p w14:paraId="3A82326A" w14:textId="77777777" w:rsidR="007F3A89" w:rsidRPr="004A1589" w:rsidRDefault="007F3A89" w:rsidP="00670A4F">
            <w:pPr>
              <w:pStyle w:val="PargrafodaLista"/>
              <w:numPr>
                <w:ilvl w:val="0"/>
                <w:numId w:val="130"/>
              </w:numPr>
              <w:spacing w:after="0" w:line="240" w:lineRule="auto"/>
              <w:rPr>
                <w:rFonts w:ascii="Times New Roman" w:hAnsi="Times New Roman"/>
                <w:sz w:val="22"/>
                <w:szCs w:val="22"/>
              </w:rPr>
            </w:pPr>
            <w:r w:rsidRPr="004A1589">
              <w:rPr>
                <w:rFonts w:ascii="Times New Roman" w:hAnsi="Times New Roman"/>
                <w:sz w:val="22"/>
                <w:szCs w:val="22"/>
              </w:rPr>
              <w:t>Observations visuelles ;</w:t>
            </w:r>
          </w:p>
          <w:p w14:paraId="2FD4EA8B" w14:textId="77777777" w:rsidR="007F3A89" w:rsidRPr="004A1589" w:rsidRDefault="007F3A89" w:rsidP="00670A4F">
            <w:pPr>
              <w:pStyle w:val="PargrafodaLista"/>
              <w:numPr>
                <w:ilvl w:val="0"/>
                <w:numId w:val="130"/>
              </w:numPr>
              <w:spacing w:after="0" w:line="240" w:lineRule="auto"/>
              <w:rPr>
                <w:rFonts w:ascii="Times New Roman" w:hAnsi="Times New Roman"/>
                <w:sz w:val="22"/>
                <w:szCs w:val="22"/>
              </w:rPr>
            </w:pPr>
            <w:r w:rsidRPr="004A1589">
              <w:rPr>
                <w:rFonts w:ascii="Times New Roman" w:hAnsi="Times New Roman"/>
                <w:sz w:val="22"/>
                <w:szCs w:val="22"/>
              </w:rPr>
              <w:t>Contrats</w:t>
            </w:r>
          </w:p>
        </w:tc>
        <w:tc>
          <w:tcPr>
            <w:tcW w:w="3402" w:type="dxa"/>
          </w:tcPr>
          <w:p w14:paraId="1636AEC4" w14:textId="77777777" w:rsidR="007F3A89" w:rsidRPr="004A1589" w:rsidRDefault="007F3A89" w:rsidP="00670A4F">
            <w:pPr>
              <w:spacing w:after="0" w:line="240" w:lineRule="auto"/>
              <w:rPr>
                <w:rFonts w:ascii="Times New Roman" w:hAnsi="Times New Roman"/>
              </w:rPr>
            </w:pPr>
          </w:p>
          <w:p w14:paraId="4ADB47A1" w14:textId="77777777" w:rsidR="007F3A89" w:rsidRPr="004A1589" w:rsidRDefault="007F3A89" w:rsidP="00670A4F">
            <w:pPr>
              <w:spacing w:after="0" w:line="240" w:lineRule="auto"/>
              <w:rPr>
                <w:rFonts w:ascii="Times New Roman" w:hAnsi="Times New Roman"/>
              </w:rPr>
            </w:pPr>
          </w:p>
          <w:p w14:paraId="5957CEB1"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18A14906"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7E7B3428"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71EA044D" w14:textId="77777777" w:rsidTr="007F3A89">
        <w:tc>
          <w:tcPr>
            <w:tcW w:w="567" w:type="dxa"/>
            <w:vMerge/>
          </w:tcPr>
          <w:p w14:paraId="526A5D79" w14:textId="77777777" w:rsidR="007F3A89" w:rsidRPr="004A1589" w:rsidRDefault="007F3A89" w:rsidP="00670A4F">
            <w:pPr>
              <w:spacing w:after="0" w:line="240" w:lineRule="auto"/>
              <w:rPr>
                <w:rFonts w:ascii="Times New Roman" w:hAnsi="Times New Roman"/>
              </w:rPr>
            </w:pPr>
          </w:p>
        </w:tc>
        <w:tc>
          <w:tcPr>
            <w:tcW w:w="1418" w:type="dxa"/>
            <w:vMerge/>
            <w:shd w:val="clear" w:color="auto" w:fill="92D050"/>
          </w:tcPr>
          <w:p w14:paraId="5590DEF2" w14:textId="77777777" w:rsidR="007F3A89" w:rsidRPr="004A1589" w:rsidRDefault="007F3A89" w:rsidP="00670A4F">
            <w:pPr>
              <w:spacing w:after="0" w:line="240" w:lineRule="auto"/>
              <w:rPr>
                <w:rFonts w:ascii="Times New Roman" w:hAnsi="Times New Roman"/>
              </w:rPr>
            </w:pPr>
          </w:p>
        </w:tc>
        <w:tc>
          <w:tcPr>
            <w:tcW w:w="2017" w:type="dxa"/>
          </w:tcPr>
          <w:p w14:paraId="31C5CAA6"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Hygiène</w:t>
            </w:r>
          </w:p>
        </w:tc>
        <w:tc>
          <w:tcPr>
            <w:tcW w:w="6089" w:type="dxa"/>
          </w:tcPr>
          <w:p w14:paraId="0BFC08E4" w14:textId="77777777" w:rsidR="007F3A89" w:rsidRPr="004A1589" w:rsidRDefault="007F3A89" w:rsidP="00670A4F">
            <w:pPr>
              <w:pStyle w:val="PargrafodaLista"/>
              <w:numPr>
                <w:ilvl w:val="0"/>
                <w:numId w:val="117"/>
              </w:numPr>
              <w:spacing w:after="0" w:line="240" w:lineRule="auto"/>
              <w:rPr>
                <w:rFonts w:ascii="Times New Roman" w:hAnsi="Times New Roman"/>
                <w:sz w:val="22"/>
                <w:szCs w:val="22"/>
              </w:rPr>
            </w:pPr>
            <w:r w:rsidRPr="004A1589">
              <w:rPr>
                <w:rFonts w:ascii="Times New Roman" w:hAnsi="Times New Roman"/>
                <w:sz w:val="22"/>
                <w:szCs w:val="22"/>
              </w:rPr>
              <w:t>Vérifier que le personnel dispose de sanitaires bien entretenus, en nombre suffisant, et reliés à des fosses étanches vidangées périodiquement ;</w:t>
            </w:r>
          </w:p>
        </w:tc>
        <w:tc>
          <w:tcPr>
            <w:tcW w:w="2242" w:type="dxa"/>
          </w:tcPr>
          <w:p w14:paraId="5EEDCA59" w14:textId="77777777" w:rsidR="007F3A89" w:rsidRPr="004A1589" w:rsidRDefault="007F3A89" w:rsidP="00670A4F">
            <w:pPr>
              <w:pStyle w:val="PargrafodaLista"/>
              <w:numPr>
                <w:ilvl w:val="0"/>
                <w:numId w:val="117"/>
              </w:numPr>
              <w:spacing w:after="0" w:line="240" w:lineRule="auto"/>
              <w:rPr>
                <w:rFonts w:ascii="Times New Roman" w:hAnsi="Times New Roman"/>
                <w:sz w:val="22"/>
                <w:szCs w:val="22"/>
              </w:rPr>
            </w:pPr>
            <w:r w:rsidRPr="004A1589">
              <w:rPr>
                <w:rFonts w:ascii="Times New Roman" w:hAnsi="Times New Roman"/>
                <w:sz w:val="22"/>
                <w:szCs w:val="22"/>
              </w:rPr>
              <w:t>Observations visuelles</w:t>
            </w:r>
          </w:p>
        </w:tc>
        <w:tc>
          <w:tcPr>
            <w:tcW w:w="3402" w:type="dxa"/>
          </w:tcPr>
          <w:p w14:paraId="6378A906"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26F92C37"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4021F613"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1B7CE9AF" w14:textId="77777777" w:rsidTr="007F3A89">
        <w:trPr>
          <w:trHeight w:val="690"/>
        </w:trPr>
        <w:tc>
          <w:tcPr>
            <w:tcW w:w="567" w:type="dxa"/>
            <w:vMerge/>
          </w:tcPr>
          <w:p w14:paraId="39B3F02A" w14:textId="77777777" w:rsidR="007F3A89" w:rsidRPr="004A1589" w:rsidRDefault="007F3A89" w:rsidP="00670A4F">
            <w:pPr>
              <w:spacing w:after="0" w:line="240" w:lineRule="auto"/>
              <w:rPr>
                <w:rFonts w:ascii="Times New Roman" w:hAnsi="Times New Roman"/>
              </w:rPr>
            </w:pPr>
          </w:p>
        </w:tc>
        <w:tc>
          <w:tcPr>
            <w:tcW w:w="1418" w:type="dxa"/>
            <w:vMerge/>
            <w:shd w:val="clear" w:color="auto" w:fill="92D050"/>
          </w:tcPr>
          <w:p w14:paraId="47114E34" w14:textId="77777777" w:rsidR="007F3A89" w:rsidRPr="004A1589" w:rsidRDefault="007F3A89" w:rsidP="00670A4F">
            <w:pPr>
              <w:spacing w:after="0" w:line="240" w:lineRule="auto"/>
              <w:rPr>
                <w:rFonts w:ascii="Times New Roman" w:hAnsi="Times New Roman"/>
              </w:rPr>
            </w:pPr>
          </w:p>
        </w:tc>
        <w:tc>
          <w:tcPr>
            <w:tcW w:w="2017" w:type="dxa"/>
          </w:tcPr>
          <w:p w14:paraId="7DF1FDA6"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Produits dangereux</w:t>
            </w:r>
          </w:p>
        </w:tc>
        <w:tc>
          <w:tcPr>
            <w:tcW w:w="6089" w:type="dxa"/>
          </w:tcPr>
          <w:p w14:paraId="479CC490"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Vérifier que les produits dangereux sont stockés dans des aires dédiées étanches et isolés.</w:t>
            </w:r>
          </w:p>
        </w:tc>
        <w:tc>
          <w:tcPr>
            <w:tcW w:w="2242" w:type="dxa"/>
          </w:tcPr>
          <w:p w14:paraId="642D9A82"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Observations visuelles</w:t>
            </w:r>
          </w:p>
        </w:tc>
        <w:tc>
          <w:tcPr>
            <w:tcW w:w="3402" w:type="dxa"/>
          </w:tcPr>
          <w:p w14:paraId="448D5108"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7C6A77A5" w14:textId="77777777" w:rsidR="007F3A89" w:rsidRPr="00DC4ADA"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tc>
      </w:tr>
      <w:tr w:rsidR="007F3A89" w:rsidRPr="004A1589" w14:paraId="7872AB9E" w14:textId="77777777" w:rsidTr="007E3EC6">
        <w:trPr>
          <w:trHeight w:val="712"/>
        </w:trPr>
        <w:tc>
          <w:tcPr>
            <w:tcW w:w="567" w:type="dxa"/>
            <w:vMerge w:val="restart"/>
          </w:tcPr>
          <w:p w14:paraId="221D920D"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3.6.</w:t>
            </w:r>
          </w:p>
        </w:tc>
        <w:tc>
          <w:tcPr>
            <w:tcW w:w="1418" w:type="dxa"/>
            <w:vMerge w:val="restart"/>
            <w:shd w:val="clear" w:color="auto" w:fill="00B0F0"/>
          </w:tcPr>
          <w:p w14:paraId="6378CE65" w14:textId="77777777" w:rsidR="007F3A89" w:rsidRPr="004A1589" w:rsidRDefault="007F3A89" w:rsidP="00670A4F">
            <w:pPr>
              <w:spacing w:after="0" w:line="240" w:lineRule="auto"/>
              <w:rPr>
                <w:rFonts w:ascii="Times New Roman" w:hAnsi="Times New Roman"/>
              </w:rPr>
            </w:pPr>
          </w:p>
          <w:p w14:paraId="2C92D215" w14:textId="77777777" w:rsidR="007F3A89" w:rsidRPr="004A1589" w:rsidRDefault="007F3A89" w:rsidP="00670A4F">
            <w:pPr>
              <w:spacing w:after="0" w:line="240" w:lineRule="auto"/>
              <w:rPr>
                <w:rFonts w:ascii="Times New Roman" w:hAnsi="Times New Roman"/>
              </w:rPr>
            </w:pPr>
          </w:p>
          <w:p w14:paraId="17923DDB" w14:textId="77777777" w:rsidR="007F3A89" w:rsidRPr="004A1589" w:rsidRDefault="007F3A89" w:rsidP="00670A4F">
            <w:pPr>
              <w:spacing w:after="0" w:line="240" w:lineRule="auto"/>
              <w:rPr>
                <w:rFonts w:ascii="Times New Roman" w:hAnsi="Times New Roman"/>
              </w:rPr>
            </w:pPr>
          </w:p>
          <w:p w14:paraId="605BC64F" w14:textId="77777777" w:rsidR="007F3A89" w:rsidRPr="004A1589" w:rsidRDefault="007F3A89" w:rsidP="00670A4F">
            <w:pPr>
              <w:spacing w:after="0" w:line="240" w:lineRule="auto"/>
              <w:rPr>
                <w:rFonts w:ascii="Times New Roman" w:hAnsi="Times New Roman"/>
              </w:rPr>
            </w:pPr>
          </w:p>
          <w:p w14:paraId="3BD3B70A" w14:textId="77777777" w:rsidR="007F3A89" w:rsidRPr="004A1589" w:rsidRDefault="007F3A89" w:rsidP="00670A4F">
            <w:pPr>
              <w:spacing w:after="0" w:line="240" w:lineRule="auto"/>
              <w:rPr>
                <w:rFonts w:ascii="Times New Roman" w:hAnsi="Times New Roman"/>
              </w:rPr>
            </w:pPr>
          </w:p>
          <w:p w14:paraId="4421DB84" w14:textId="77777777" w:rsidR="007F3A89" w:rsidRPr="004A1589" w:rsidRDefault="007F3A89" w:rsidP="00670A4F">
            <w:pPr>
              <w:spacing w:after="0" w:line="240" w:lineRule="auto"/>
              <w:rPr>
                <w:rFonts w:ascii="Times New Roman" w:hAnsi="Times New Roman"/>
              </w:rPr>
            </w:pPr>
          </w:p>
          <w:p w14:paraId="61EF2B78" w14:textId="77777777" w:rsidR="007F3A89" w:rsidRPr="004A1589" w:rsidRDefault="007F3A89" w:rsidP="00670A4F">
            <w:pPr>
              <w:spacing w:after="0" w:line="240" w:lineRule="auto"/>
              <w:rPr>
                <w:rFonts w:ascii="Times New Roman" w:hAnsi="Times New Roman"/>
              </w:rPr>
            </w:pPr>
          </w:p>
          <w:p w14:paraId="2F63969A" w14:textId="77777777" w:rsidR="007F3A89" w:rsidRPr="004A1589" w:rsidRDefault="007F3A89" w:rsidP="00670A4F">
            <w:pPr>
              <w:spacing w:after="0" w:line="240" w:lineRule="auto"/>
              <w:rPr>
                <w:rFonts w:ascii="Times New Roman" w:hAnsi="Times New Roman"/>
              </w:rPr>
            </w:pPr>
          </w:p>
          <w:p w14:paraId="1A955D07" w14:textId="77777777" w:rsidR="007F3A89" w:rsidRPr="004A1589" w:rsidRDefault="007F3A89" w:rsidP="00670A4F">
            <w:pPr>
              <w:spacing w:after="0" w:line="240" w:lineRule="auto"/>
              <w:rPr>
                <w:rFonts w:ascii="Times New Roman" w:hAnsi="Times New Roman"/>
              </w:rPr>
            </w:pPr>
          </w:p>
          <w:p w14:paraId="6F1E892B" w14:textId="77777777" w:rsidR="007F3A89" w:rsidRPr="004A1589" w:rsidRDefault="007F3A89" w:rsidP="00670A4F">
            <w:pPr>
              <w:spacing w:after="0" w:line="240" w:lineRule="auto"/>
              <w:rPr>
                <w:rFonts w:ascii="Times New Roman" w:hAnsi="Times New Roman"/>
              </w:rPr>
            </w:pPr>
          </w:p>
          <w:p w14:paraId="0181163C" w14:textId="77777777" w:rsidR="007F3A89" w:rsidRPr="004A1589" w:rsidRDefault="007F3A89" w:rsidP="00670A4F">
            <w:pPr>
              <w:spacing w:after="0" w:line="240" w:lineRule="auto"/>
              <w:rPr>
                <w:rFonts w:ascii="Times New Roman" w:hAnsi="Times New Roman"/>
              </w:rPr>
            </w:pPr>
          </w:p>
          <w:p w14:paraId="503EA695"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Fouilles et excavations</w:t>
            </w:r>
          </w:p>
        </w:tc>
        <w:tc>
          <w:tcPr>
            <w:tcW w:w="2017" w:type="dxa"/>
          </w:tcPr>
          <w:p w14:paraId="0E89711C"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Patrimoine archéologique</w:t>
            </w:r>
          </w:p>
        </w:tc>
        <w:tc>
          <w:tcPr>
            <w:tcW w:w="6089" w:type="dxa"/>
          </w:tcPr>
          <w:p w14:paraId="49C4E8FB" w14:textId="77777777" w:rsidR="007F3A89" w:rsidRPr="004A1589" w:rsidRDefault="007F3A89" w:rsidP="00670A4F">
            <w:pPr>
              <w:spacing w:after="0" w:line="240" w:lineRule="auto"/>
              <w:jc w:val="both"/>
              <w:rPr>
                <w:rFonts w:ascii="Times New Roman" w:hAnsi="Times New Roman"/>
              </w:rPr>
            </w:pPr>
            <w:r w:rsidRPr="004A1589">
              <w:rPr>
                <w:rFonts w:ascii="Times New Roman" w:hAnsi="Times New Roman"/>
              </w:rPr>
              <w:t xml:space="preserve">S’assurer du respect de l’arrêt des travaux en cas de découverte de vestiges archéologiques.  </w:t>
            </w:r>
          </w:p>
        </w:tc>
        <w:tc>
          <w:tcPr>
            <w:tcW w:w="2242" w:type="dxa"/>
          </w:tcPr>
          <w:p w14:paraId="222ACCA9" w14:textId="77777777" w:rsidR="007F3A89" w:rsidRPr="004A1589" w:rsidRDefault="007F3A89" w:rsidP="00670A4F">
            <w:pPr>
              <w:pStyle w:val="PargrafodaLista"/>
              <w:numPr>
                <w:ilvl w:val="0"/>
                <w:numId w:val="131"/>
              </w:numPr>
              <w:spacing w:after="0" w:line="240" w:lineRule="auto"/>
              <w:rPr>
                <w:rFonts w:ascii="Times New Roman" w:hAnsi="Times New Roman"/>
                <w:sz w:val="22"/>
                <w:szCs w:val="22"/>
              </w:rPr>
            </w:pPr>
            <w:r w:rsidRPr="004A1589">
              <w:rPr>
                <w:rFonts w:ascii="Times New Roman" w:hAnsi="Times New Roman"/>
                <w:sz w:val="22"/>
                <w:szCs w:val="22"/>
              </w:rPr>
              <w:t>Rapports d’activité</w:t>
            </w:r>
          </w:p>
        </w:tc>
        <w:tc>
          <w:tcPr>
            <w:tcW w:w="3402" w:type="dxa"/>
          </w:tcPr>
          <w:p w14:paraId="5EFA4350"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41F53EB0" w14:textId="77777777" w:rsidR="007F3A89" w:rsidRPr="007E3EC6"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tc>
      </w:tr>
      <w:tr w:rsidR="007F3A89" w:rsidRPr="004A1589" w14:paraId="7858D19C" w14:textId="77777777" w:rsidTr="007F3A89">
        <w:trPr>
          <w:trHeight w:val="460"/>
        </w:trPr>
        <w:tc>
          <w:tcPr>
            <w:tcW w:w="567" w:type="dxa"/>
            <w:vMerge/>
          </w:tcPr>
          <w:p w14:paraId="622EC9C0" w14:textId="77777777" w:rsidR="007F3A89" w:rsidRPr="004A1589" w:rsidRDefault="007F3A89" w:rsidP="00670A4F">
            <w:pPr>
              <w:spacing w:after="0" w:line="240" w:lineRule="auto"/>
              <w:rPr>
                <w:rFonts w:ascii="Times New Roman" w:hAnsi="Times New Roman"/>
              </w:rPr>
            </w:pPr>
          </w:p>
        </w:tc>
        <w:tc>
          <w:tcPr>
            <w:tcW w:w="1418" w:type="dxa"/>
            <w:vMerge/>
            <w:shd w:val="clear" w:color="auto" w:fill="00B0F0"/>
          </w:tcPr>
          <w:p w14:paraId="37FEC69B" w14:textId="77777777" w:rsidR="007F3A89" w:rsidRPr="004A1589" w:rsidRDefault="007F3A89" w:rsidP="00670A4F">
            <w:pPr>
              <w:spacing w:after="0" w:line="240" w:lineRule="auto"/>
              <w:rPr>
                <w:rFonts w:ascii="Times New Roman" w:hAnsi="Times New Roman"/>
              </w:rPr>
            </w:pPr>
          </w:p>
        </w:tc>
        <w:tc>
          <w:tcPr>
            <w:tcW w:w="2017" w:type="dxa"/>
          </w:tcPr>
          <w:p w14:paraId="44160BD0" w14:textId="77777777" w:rsidR="007F3A89" w:rsidRPr="004A1589" w:rsidRDefault="007F3A89" w:rsidP="00670A4F">
            <w:pPr>
              <w:spacing w:after="0" w:line="240" w:lineRule="auto"/>
              <w:rPr>
                <w:rFonts w:ascii="Times New Roman" w:hAnsi="Times New Roman"/>
              </w:rPr>
            </w:pPr>
          </w:p>
          <w:p w14:paraId="1CD00CCC"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Pollution de l’air</w:t>
            </w:r>
          </w:p>
        </w:tc>
        <w:tc>
          <w:tcPr>
            <w:tcW w:w="6089" w:type="dxa"/>
          </w:tcPr>
          <w:p w14:paraId="7487A69A" w14:textId="77777777" w:rsidR="007F3A89" w:rsidRPr="004A1589" w:rsidRDefault="007F3A89" w:rsidP="00670A4F">
            <w:pPr>
              <w:spacing w:after="0" w:line="240" w:lineRule="auto"/>
              <w:jc w:val="both"/>
              <w:rPr>
                <w:rFonts w:ascii="Times New Roman" w:hAnsi="Times New Roman"/>
              </w:rPr>
            </w:pPr>
            <w:r w:rsidRPr="004A1589">
              <w:rPr>
                <w:rFonts w:ascii="Times New Roman" w:hAnsi="Times New Roman"/>
              </w:rPr>
              <w:t xml:space="preserve">Vérifier que :  </w:t>
            </w:r>
          </w:p>
          <w:p w14:paraId="130F6081" w14:textId="77777777" w:rsidR="007F3A89" w:rsidRPr="004A1589" w:rsidRDefault="007F3A89" w:rsidP="00670A4F">
            <w:pPr>
              <w:pStyle w:val="PargrafodaLista"/>
              <w:numPr>
                <w:ilvl w:val="0"/>
                <w:numId w:val="113"/>
              </w:numPr>
              <w:spacing w:after="0" w:line="240" w:lineRule="auto"/>
              <w:jc w:val="both"/>
              <w:rPr>
                <w:rFonts w:ascii="Times New Roman" w:hAnsi="Times New Roman"/>
                <w:sz w:val="22"/>
                <w:szCs w:val="22"/>
              </w:rPr>
            </w:pPr>
            <w:r w:rsidRPr="004A1589">
              <w:rPr>
                <w:rFonts w:ascii="Times New Roman" w:hAnsi="Times New Roman"/>
                <w:sz w:val="22"/>
                <w:szCs w:val="22"/>
              </w:rPr>
              <w:t>les zones en travaux proches des habitations sont régulièrement arrosées ;</w:t>
            </w:r>
          </w:p>
        </w:tc>
        <w:tc>
          <w:tcPr>
            <w:tcW w:w="2242" w:type="dxa"/>
          </w:tcPr>
          <w:p w14:paraId="4FF5E065" w14:textId="77777777" w:rsidR="007F3A89" w:rsidRPr="004A1589" w:rsidRDefault="007F3A89" w:rsidP="00670A4F">
            <w:pPr>
              <w:pStyle w:val="PargrafodaLista"/>
              <w:numPr>
                <w:ilvl w:val="0"/>
                <w:numId w:val="113"/>
              </w:numPr>
              <w:spacing w:after="0" w:line="240" w:lineRule="auto"/>
              <w:rPr>
                <w:rFonts w:ascii="Times New Roman" w:hAnsi="Times New Roman"/>
                <w:sz w:val="22"/>
                <w:szCs w:val="22"/>
              </w:rPr>
            </w:pPr>
            <w:r w:rsidRPr="004A1589">
              <w:rPr>
                <w:rFonts w:ascii="Times New Roman" w:hAnsi="Times New Roman"/>
                <w:sz w:val="22"/>
                <w:szCs w:val="22"/>
              </w:rPr>
              <w:t>Observations</w:t>
            </w:r>
          </w:p>
        </w:tc>
        <w:tc>
          <w:tcPr>
            <w:tcW w:w="3402" w:type="dxa"/>
          </w:tcPr>
          <w:p w14:paraId="26AE70FD"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0D315BC7"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399A87CF"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382C43B4" w14:textId="77777777" w:rsidTr="007F3A89">
        <w:tc>
          <w:tcPr>
            <w:tcW w:w="567" w:type="dxa"/>
            <w:vMerge/>
          </w:tcPr>
          <w:p w14:paraId="026E3D78" w14:textId="77777777" w:rsidR="007F3A89" w:rsidRPr="004A1589" w:rsidRDefault="007F3A89" w:rsidP="00670A4F">
            <w:pPr>
              <w:spacing w:after="0" w:line="240" w:lineRule="auto"/>
              <w:rPr>
                <w:rFonts w:ascii="Times New Roman" w:hAnsi="Times New Roman"/>
              </w:rPr>
            </w:pPr>
          </w:p>
        </w:tc>
        <w:tc>
          <w:tcPr>
            <w:tcW w:w="1418" w:type="dxa"/>
            <w:vMerge/>
            <w:shd w:val="clear" w:color="auto" w:fill="00B0F0"/>
          </w:tcPr>
          <w:p w14:paraId="5A38D85E" w14:textId="77777777" w:rsidR="007F3A89" w:rsidRPr="004A1589" w:rsidRDefault="007F3A89" w:rsidP="00670A4F">
            <w:pPr>
              <w:spacing w:after="0" w:line="240" w:lineRule="auto"/>
              <w:rPr>
                <w:rFonts w:ascii="Times New Roman" w:hAnsi="Times New Roman"/>
              </w:rPr>
            </w:pPr>
          </w:p>
        </w:tc>
        <w:tc>
          <w:tcPr>
            <w:tcW w:w="2017" w:type="dxa"/>
          </w:tcPr>
          <w:p w14:paraId="51D17BB2" w14:textId="77777777" w:rsidR="007F3A89" w:rsidRPr="004A1589" w:rsidRDefault="007F3A89" w:rsidP="00670A4F">
            <w:pPr>
              <w:spacing w:after="0" w:line="240" w:lineRule="auto"/>
              <w:rPr>
                <w:rFonts w:ascii="Times New Roman" w:hAnsi="Times New Roman"/>
              </w:rPr>
            </w:pPr>
          </w:p>
          <w:p w14:paraId="6C833B92" w14:textId="77777777" w:rsidR="007F3A89" w:rsidRPr="004A1589" w:rsidRDefault="007F3A89" w:rsidP="00670A4F">
            <w:pPr>
              <w:spacing w:after="0" w:line="240" w:lineRule="auto"/>
              <w:rPr>
                <w:rFonts w:ascii="Times New Roman" w:hAnsi="Times New Roman"/>
              </w:rPr>
            </w:pPr>
          </w:p>
          <w:p w14:paraId="01913D10" w14:textId="77777777" w:rsidR="007F3A89" w:rsidRPr="004A1589" w:rsidRDefault="007F3A89" w:rsidP="00670A4F">
            <w:pPr>
              <w:spacing w:after="0" w:line="240" w:lineRule="auto"/>
              <w:rPr>
                <w:rFonts w:ascii="Times New Roman" w:hAnsi="Times New Roman"/>
              </w:rPr>
            </w:pPr>
          </w:p>
          <w:p w14:paraId="3BE04D61" w14:textId="77777777" w:rsidR="007F3A89" w:rsidRPr="004A1589" w:rsidRDefault="007F3A89" w:rsidP="00670A4F">
            <w:pPr>
              <w:spacing w:after="0" w:line="240" w:lineRule="auto"/>
              <w:rPr>
                <w:rFonts w:ascii="Times New Roman" w:hAnsi="Times New Roman"/>
              </w:rPr>
            </w:pPr>
          </w:p>
          <w:p w14:paraId="27054F6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Sols</w:t>
            </w:r>
          </w:p>
        </w:tc>
        <w:tc>
          <w:tcPr>
            <w:tcW w:w="6089" w:type="dxa"/>
          </w:tcPr>
          <w:p w14:paraId="11C47E43" w14:textId="77777777" w:rsidR="007F3A89" w:rsidRPr="004A1589" w:rsidRDefault="007F3A89" w:rsidP="00670A4F">
            <w:pPr>
              <w:spacing w:after="0" w:line="240" w:lineRule="auto"/>
              <w:jc w:val="both"/>
              <w:rPr>
                <w:rFonts w:ascii="Times New Roman" w:hAnsi="Times New Roman"/>
              </w:rPr>
            </w:pPr>
            <w:r w:rsidRPr="004A1589">
              <w:rPr>
                <w:rFonts w:ascii="Times New Roman" w:hAnsi="Times New Roman"/>
              </w:rPr>
              <w:t>Vérifier que :</w:t>
            </w:r>
          </w:p>
          <w:p w14:paraId="3A2C8145" w14:textId="77777777" w:rsidR="007F3A89" w:rsidRPr="004A1589" w:rsidRDefault="007F3A89" w:rsidP="00670A4F">
            <w:pPr>
              <w:pStyle w:val="PargrafodaLista"/>
              <w:numPr>
                <w:ilvl w:val="0"/>
                <w:numId w:val="113"/>
              </w:numPr>
              <w:spacing w:after="0" w:line="240" w:lineRule="auto"/>
              <w:jc w:val="both"/>
              <w:rPr>
                <w:rFonts w:ascii="Times New Roman" w:hAnsi="Times New Roman"/>
                <w:sz w:val="22"/>
                <w:szCs w:val="22"/>
              </w:rPr>
            </w:pPr>
            <w:r w:rsidRPr="004A1589">
              <w:rPr>
                <w:rFonts w:ascii="Times New Roman" w:hAnsi="Times New Roman"/>
                <w:sz w:val="22"/>
                <w:szCs w:val="22"/>
              </w:rPr>
              <w:t>l’interdiction des interventions en période de fortes pluies favorisant la formation des ornières est respectée ;</w:t>
            </w:r>
          </w:p>
          <w:p w14:paraId="5867FEFE" w14:textId="77777777" w:rsidR="007F3A89" w:rsidRPr="004A1589" w:rsidRDefault="007F3A89" w:rsidP="00670A4F">
            <w:pPr>
              <w:pStyle w:val="PargrafodaLista"/>
              <w:numPr>
                <w:ilvl w:val="0"/>
                <w:numId w:val="113"/>
              </w:numPr>
              <w:spacing w:after="0" w:line="240" w:lineRule="auto"/>
              <w:jc w:val="both"/>
              <w:rPr>
                <w:rFonts w:ascii="Times New Roman" w:hAnsi="Times New Roman"/>
                <w:sz w:val="22"/>
                <w:szCs w:val="22"/>
              </w:rPr>
            </w:pPr>
            <w:r w:rsidRPr="004A1589">
              <w:rPr>
                <w:rFonts w:ascii="Times New Roman" w:hAnsi="Times New Roman"/>
                <w:sz w:val="22"/>
                <w:szCs w:val="22"/>
              </w:rPr>
              <w:t>les déblais sont stabilisés, drainés et plantés quand requis et si possible ;</w:t>
            </w:r>
          </w:p>
          <w:p w14:paraId="28AE48B1" w14:textId="77777777" w:rsidR="007F3A89" w:rsidRPr="004A1589" w:rsidRDefault="007F3A89" w:rsidP="00670A4F">
            <w:pPr>
              <w:pStyle w:val="PargrafodaLista"/>
              <w:numPr>
                <w:ilvl w:val="0"/>
                <w:numId w:val="113"/>
              </w:numPr>
              <w:spacing w:after="0" w:line="240" w:lineRule="auto"/>
              <w:jc w:val="both"/>
              <w:rPr>
                <w:rFonts w:ascii="Times New Roman" w:hAnsi="Times New Roman"/>
                <w:sz w:val="22"/>
                <w:szCs w:val="22"/>
              </w:rPr>
            </w:pPr>
            <w:r w:rsidRPr="004A1589">
              <w:rPr>
                <w:rFonts w:ascii="Times New Roman" w:hAnsi="Times New Roman"/>
                <w:sz w:val="22"/>
                <w:szCs w:val="22"/>
              </w:rPr>
              <w:t>que les déblais en excès sont évacués vers des zone de stockage ou de réutilisation appropriées ;</w:t>
            </w:r>
          </w:p>
          <w:p w14:paraId="41276FCA" w14:textId="77777777" w:rsidR="007F3A89" w:rsidRPr="004A1589" w:rsidRDefault="007F3A89" w:rsidP="00670A4F">
            <w:pPr>
              <w:pStyle w:val="PargrafodaLista"/>
              <w:numPr>
                <w:ilvl w:val="0"/>
                <w:numId w:val="113"/>
              </w:numPr>
              <w:spacing w:after="0" w:line="240" w:lineRule="auto"/>
              <w:jc w:val="both"/>
              <w:rPr>
                <w:rFonts w:ascii="Times New Roman" w:hAnsi="Times New Roman"/>
                <w:sz w:val="22"/>
                <w:szCs w:val="22"/>
              </w:rPr>
            </w:pPr>
            <w:r w:rsidRPr="004A1589">
              <w:rPr>
                <w:rFonts w:ascii="Times New Roman" w:hAnsi="Times New Roman"/>
                <w:sz w:val="22"/>
                <w:szCs w:val="22"/>
              </w:rPr>
              <w:t>les sols sont stabilisés dès la fin des interventions ;</w:t>
            </w:r>
          </w:p>
          <w:p w14:paraId="20F868C8" w14:textId="77777777" w:rsidR="007F3A89" w:rsidRPr="004A1589" w:rsidRDefault="007F3A89" w:rsidP="00670A4F">
            <w:pPr>
              <w:pStyle w:val="PargrafodaLista"/>
              <w:numPr>
                <w:ilvl w:val="0"/>
                <w:numId w:val="113"/>
              </w:numPr>
              <w:spacing w:after="0" w:line="240" w:lineRule="auto"/>
              <w:jc w:val="both"/>
              <w:rPr>
                <w:rFonts w:ascii="Times New Roman" w:hAnsi="Times New Roman"/>
                <w:sz w:val="22"/>
                <w:szCs w:val="22"/>
              </w:rPr>
            </w:pPr>
            <w:r w:rsidRPr="004A1589">
              <w:rPr>
                <w:rFonts w:ascii="Times New Roman" w:hAnsi="Times New Roman"/>
                <w:sz w:val="22"/>
                <w:szCs w:val="22"/>
              </w:rPr>
              <w:t>la terre végétale a servie à reconstituer l’horizon de surface su sol des zones remblayées ;</w:t>
            </w:r>
          </w:p>
          <w:p w14:paraId="74D896AC" w14:textId="77777777" w:rsidR="007F3A89" w:rsidRPr="004A1589" w:rsidRDefault="007F3A89" w:rsidP="00670A4F">
            <w:pPr>
              <w:pStyle w:val="PargrafodaLista"/>
              <w:numPr>
                <w:ilvl w:val="0"/>
                <w:numId w:val="113"/>
              </w:numPr>
              <w:spacing w:after="0" w:line="240" w:lineRule="auto"/>
              <w:jc w:val="both"/>
              <w:rPr>
                <w:rFonts w:ascii="Times New Roman" w:hAnsi="Times New Roman"/>
                <w:sz w:val="22"/>
                <w:szCs w:val="22"/>
              </w:rPr>
            </w:pPr>
            <w:r w:rsidRPr="004A1589">
              <w:rPr>
                <w:rFonts w:ascii="Times New Roman" w:hAnsi="Times New Roman"/>
                <w:sz w:val="22"/>
                <w:szCs w:val="22"/>
              </w:rPr>
              <w:t>Vérifier que les tracés des réseaux des concessionnaires ont été identifiés et balisé.</w:t>
            </w:r>
          </w:p>
        </w:tc>
        <w:tc>
          <w:tcPr>
            <w:tcW w:w="2242" w:type="dxa"/>
          </w:tcPr>
          <w:p w14:paraId="34193268" w14:textId="77777777" w:rsidR="007F3A89" w:rsidRPr="004A1589" w:rsidRDefault="007F3A89" w:rsidP="00670A4F">
            <w:pPr>
              <w:keepNext/>
              <w:keepLines/>
              <w:spacing w:after="0" w:line="240" w:lineRule="auto"/>
              <w:outlineLvl w:val="2"/>
              <w:rPr>
                <w:rFonts w:ascii="Times New Roman" w:hAnsi="Times New Roman"/>
              </w:rPr>
            </w:pPr>
          </w:p>
          <w:p w14:paraId="45AF853D" w14:textId="77777777" w:rsidR="007F3A89" w:rsidRPr="004A1589" w:rsidRDefault="007F3A89" w:rsidP="00670A4F">
            <w:pPr>
              <w:keepNext/>
              <w:keepLines/>
              <w:spacing w:after="0" w:line="240" w:lineRule="auto"/>
              <w:outlineLvl w:val="2"/>
              <w:rPr>
                <w:rFonts w:ascii="Times New Roman" w:hAnsi="Times New Roman"/>
              </w:rPr>
            </w:pPr>
          </w:p>
          <w:p w14:paraId="79975D9B" w14:textId="77777777" w:rsidR="007F3A89" w:rsidRPr="004A1589" w:rsidRDefault="007F3A89" w:rsidP="00670A4F">
            <w:pPr>
              <w:keepNext/>
              <w:keepLines/>
              <w:spacing w:after="0" w:line="240" w:lineRule="auto"/>
              <w:outlineLvl w:val="2"/>
              <w:rPr>
                <w:rFonts w:ascii="Times New Roman" w:hAnsi="Times New Roman"/>
              </w:rPr>
            </w:pPr>
          </w:p>
          <w:p w14:paraId="3EEF0B74" w14:textId="77777777" w:rsidR="007F3A89" w:rsidRPr="004A1589" w:rsidRDefault="007F3A89" w:rsidP="00670A4F">
            <w:pPr>
              <w:keepNext/>
              <w:keepLines/>
              <w:spacing w:after="0" w:line="240" w:lineRule="auto"/>
              <w:outlineLvl w:val="2"/>
              <w:rPr>
                <w:rFonts w:ascii="Times New Roman" w:hAnsi="Times New Roman"/>
              </w:rPr>
            </w:pPr>
          </w:p>
          <w:p w14:paraId="73973CA0" w14:textId="77777777" w:rsidR="007F3A89" w:rsidRPr="004A1589" w:rsidRDefault="007F3A89" w:rsidP="00670A4F">
            <w:pPr>
              <w:keepNext/>
              <w:keepLines/>
              <w:spacing w:after="0" w:line="240" w:lineRule="auto"/>
              <w:outlineLvl w:val="2"/>
              <w:rPr>
                <w:rFonts w:ascii="Times New Roman" w:hAnsi="Times New Roman"/>
              </w:rPr>
            </w:pPr>
          </w:p>
          <w:p w14:paraId="0BFDBE04"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Observations visuelles</w:t>
            </w:r>
          </w:p>
        </w:tc>
        <w:tc>
          <w:tcPr>
            <w:tcW w:w="3402" w:type="dxa"/>
          </w:tcPr>
          <w:p w14:paraId="206F448B" w14:textId="77777777" w:rsidR="007F3A89" w:rsidRPr="004A1589" w:rsidRDefault="007F3A89" w:rsidP="00670A4F">
            <w:pPr>
              <w:spacing w:after="0" w:line="240" w:lineRule="auto"/>
              <w:rPr>
                <w:rFonts w:ascii="Times New Roman" w:hAnsi="Times New Roman"/>
              </w:rPr>
            </w:pPr>
          </w:p>
          <w:p w14:paraId="67A55EF6" w14:textId="77777777" w:rsidR="007F3A89" w:rsidRPr="004A1589" w:rsidRDefault="007F3A89" w:rsidP="00670A4F">
            <w:pPr>
              <w:spacing w:after="0" w:line="240" w:lineRule="auto"/>
              <w:rPr>
                <w:rFonts w:ascii="Times New Roman" w:hAnsi="Times New Roman"/>
              </w:rPr>
            </w:pPr>
          </w:p>
          <w:p w14:paraId="4E38F4BC" w14:textId="77777777" w:rsidR="007F3A89" w:rsidRPr="004A1589" w:rsidRDefault="007F3A89" w:rsidP="00670A4F">
            <w:pPr>
              <w:spacing w:after="0" w:line="240" w:lineRule="auto"/>
              <w:rPr>
                <w:rFonts w:ascii="Times New Roman" w:hAnsi="Times New Roman"/>
              </w:rPr>
            </w:pPr>
          </w:p>
          <w:p w14:paraId="7A11A350"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11B33E29"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24645562"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1DC2A05C" w14:textId="77777777" w:rsidTr="007F3A89">
        <w:trPr>
          <w:trHeight w:val="480"/>
        </w:trPr>
        <w:tc>
          <w:tcPr>
            <w:tcW w:w="567" w:type="dxa"/>
            <w:vMerge/>
          </w:tcPr>
          <w:p w14:paraId="152E2596" w14:textId="77777777" w:rsidR="007F3A89" w:rsidRPr="004A1589" w:rsidRDefault="007F3A89" w:rsidP="00670A4F">
            <w:pPr>
              <w:spacing w:after="0" w:line="240" w:lineRule="auto"/>
              <w:rPr>
                <w:rFonts w:ascii="Times New Roman" w:hAnsi="Times New Roman"/>
              </w:rPr>
            </w:pPr>
          </w:p>
        </w:tc>
        <w:tc>
          <w:tcPr>
            <w:tcW w:w="1418" w:type="dxa"/>
            <w:vMerge/>
            <w:shd w:val="clear" w:color="auto" w:fill="00B0F0"/>
          </w:tcPr>
          <w:p w14:paraId="2664B320" w14:textId="77777777" w:rsidR="007F3A89" w:rsidRPr="004A1589" w:rsidRDefault="007F3A89" w:rsidP="00670A4F">
            <w:pPr>
              <w:spacing w:after="0" w:line="240" w:lineRule="auto"/>
              <w:rPr>
                <w:rFonts w:ascii="Times New Roman" w:hAnsi="Times New Roman"/>
                <w:highlight w:val="green"/>
              </w:rPr>
            </w:pPr>
          </w:p>
        </w:tc>
        <w:tc>
          <w:tcPr>
            <w:tcW w:w="2017" w:type="dxa"/>
          </w:tcPr>
          <w:p w14:paraId="00389EFB" w14:textId="77777777" w:rsidR="007F3A89" w:rsidRPr="004A1589" w:rsidRDefault="007F3A89" w:rsidP="00670A4F">
            <w:pPr>
              <w:spacing w:after="0" w:line="240" w:lineRule="auto"/>
              <w:rPr>
                <w:rFonts w:ascii="Times New Roman" w:hAnsi="Times New Roman"/>
              </w:rPr>
            </w:pPr>
          </w:p>
          <w:p w14:paraId="1737BA2F" w14:textId="77777777" w:rsidR="007F3A89" w:rsidRPr="004A1589" w:rsidRDefault="007F3A89" w:rsidP="00670A4F">
            <w:pPr>
              <w:spacing w:after="0" w:line="240" w:lineRule="auto"/>
              <w:rPr>
                <w:rFonts w:ascii="Times New Roman" w:hAnsi="Times New Roman"/>
              </w:rPr>
            </w:pPr>
          </w:p>
          <w:p w14:paraId="4FEE5CFD" w14:textId="77777777" w:rsidR="007F3A89" w:rsidRPr="004A1589" w:rsidRDefault="007F3A89" w:rsidP="00670A4F">
            <w:pPr>
              <w:spacing w:after="0" w:line="240" w:lineRule="auto"/>
              <w:rPr>
                <w:rFonts w:ascii="Times New Roman" w:hAnsi="Times New Roman"/>
              </w:rPr>
            </w:pPr>
          </w:p>
          <w:p w14:paraId="06723BCC"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Ressources hydriques</w:t>
            </w:r>
          </w:p>
        </w:tc>
        <w:tc>
          <w:tcPr>
            <w:tcW w:w="6089" w:type="dxa"/>
          </w:tcPr>
          <w:p w14:paraId="676CBDA6" w14:textId="77777777" w:rsidR="007F3A89" w:rsidRPr="004A1589" w:rsidRDefault="007F3A89" w:rsidP="00670A4F">
            <w:pPr>
              <w:spacing w:after="0" w:line="240" w:lineRule="auto"/>
              <w:jc w:val="both"/>
              <w:rPr>
                <w:rFonts w:ascii="Times New Roman" w:hAnsi="Times New Roman"/>
              </w:rPr>
            </w:pPr>
            <w:r w:rsidRPr="004A1589">
              <w:rPr>
                <w:rFonts w:ascii="Times New Roman" w:hAnsi="Times New Roman"/>
              </w:rPr>
              <w:t xml:space="preserve">S’assurer que </w:t>
            </w:r>
          </w:p>
          <w:p w14:paraId="51B48084" w14:textId="77777777" w:rsidR="007F3A89" w:rsidRPr="004A1589" w:rsidRDefault="007F3A89" w:rsidP="00670A4F">
            <w:pPr>
              <w:pStyle w:val="PargrafodaLista"/>
              <w:numPr>
                <w:ilvl w:val="0"/>
                <w:numId w:val="65"/>
              </w:numPr>
              <w:spacing w:after="0" w:line="240" w:lineRule="auto"/>
              <w:jc w:val="both"/>
              <w:rPr>
                <w:rFonts w:ascii="Times New Roman" w:hAnsi="Times New Roman"/>
                <w:sz w:val="22"/>
                <w:szCs w:val="22"/>
              </w:rPr>
            </w:pPr>
            <w:r w:rsidRPr="004A1589">
              <w:rPr>
                <w:rFonts w:ascii="Times New Roman" w:hAnsi="Times New Roman"/>
                <w:sz w:val="22"/>
                <w:szCs w:val="22"/>
              </w:rPr>
              <w:t>les quantités d’eau pompée lors du dénoyage éventuelle de tranchées est réduite au strict minimum ;</w:t>
            </w:r>
          </w:p>
          <w:p w14:paraId="14B3216C" w14:textId="77777777" w:rsidR="007F3A89" w:rsidRPr="004A1589" w:rsidRDefault="007F3A89" w:rsidP="00670A4F">
            <w:pPr>
              <w:pStyle w:val="PargrafodaLista"/>
              <w:numPr>
                <w:ilvl w:val="0"/>
                <w:numId w:val="65"/>
              </w:numPr>
              <w:spacing w:after="0" w:line="240" w:lineRule="auto"/>
              <w:jc w:val="both"/>
              <w:rPr>
                <w:rFonts w:ascii="Times New Roman" w:hAnsi="Times New Roman"/>
                <w:sz w:val="22"/>
                <w:szCs w:val="22"/>
              </w:rPr>
            </w:pPr>
            <w:r w:rsidRPr="004A1589">
              <w:rPr>
                <w:rFonts w:ascii="Times New Roman" w:hAnsi="Times New Roman"/>
                <w:sz w:val="22"/>
                <w:szCs w:val="22"/>
              </w:rPr>
              <w:t>les parties remaniées des berges des cours sont stabilisées</w:t>
            </w:r>
          </w:p>
          <w:p w14:paraId="3715DB11" w14:textId="77777777" w:rsidR="007F3A89" w:rsidRPr="004A1589" w:rsidRDefault="007F3A89" w:rsidP="00670A4F">
            <w:pPr>
              <w:pStyle w:val="PargrafodaLista"/>
              <w:numPr>
                <w:ilvl w:val="0"/>
                <w:numId w:val="65"/>
              </w:numPr>
              <w:spacing w:after="0" w:line="240" w:lineRule="auto"/>
              <w:jc w:val="both"/>
              <w:rPr>
                <w:rFonts w:ascii="Times New Roman" w:hAnsi="Times New Roman"/>
                <w:sz w:val="22"/>
                <w:szCs w:val="22"/>
              </w:rPr>
            </w:pPr>
            <w:r w:rsidRPr="004A1589">
              <w:rPr>
                <w:rFonts w:ascii="Times New Roman" w:hAnsi="Times New Roman"/>
                <w:sz w:val="22"/>
                <w:szCs w:val="22"/>
              </w:rPr>
              <w:t>les remblais des tranchées ne modifient pas les conditions de drainage des eaux souterraines</w:t>
            </w:r>
          </w:p>
        </w:tc>
        <w:tc>
          <w:tcPr>
            <w:tcW w:w="2242" w:type="dxa"/>
          </w:tcPr>
          <w:p w14:paraId="5C81E2CE" w14:textId="77777777" w:rsidR="007F3A89" w:rsidRPr="004A1589" w:rsidRDefault="007F3A89" w:rsidP="00670A4F">
            <w:pPr>
              <w:keepNext/>
              <w:keepLines/>
              <w:spacing w:after="0" w:line="240" w:lineRule="auto"/>
              <w:outlineLvl w:val="2"/>
              <w:rPr>
                <w:rFonts w:ascii="Times New Roman" w:hAnsi="Times New Roman"/>
              </w:rPr>
            </w:pPr>
          </w:p>
          <w:p w14:paraId="7DE6EB8C" w14:textId="77777777" w:rsidR="007F3A89" w:rsidRPr="004A1589" w:rsidRDefault="007F3A89" w:rsidP="00670A4F">
            <w:pPr>
              <w:keepNext/>
              <w:keepLines/>
              <w:spacing w:after="0" w:line="240" w:lineRule="auto"/>
              <w:outlineLvl w:val="2"/>
              <w:rPr>
                <w:rFonts w:ascii="Times New Roman" w:hAnsi="Times New Roman"/>
              </w:rPr>
            </w:pPr>
          </w:p>
          <w:p w14:paraId="1EE75D96" w14:textId="77777777" w:rsidR="007F3A89" w:rsidRPr="004A1589" w:rsidRDefault="007F3A89" w:rsidP="00670A4F">
            <w:pPr>
              <w:keepNext/>
              <w:keepLines/>
              <w:spacing w:after="0" w:line="240" w:lineRule="auto"/>
              <w:outlineLvl w:val="2"/>
              <w:rPr>
                <w:rFonts w:ascii="Times New Roman" w:hAnsi="Times New Roman"/>
              </w:rPr>
            </w:pPr>
          </w:p>
          <w:p w14:paraId="2CFE038F"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Observations</w:t>
            </w:r>
          </w:p>
        </w:tc>
        <w:tc>
          <w:tcPr>
            <w:tcW w:w="3402" w:type="dxa"/>
          </w:tcPr>
          <w:p w14:paraId="27DB440A" w14:textId="77777777" w:rsidR="007F3A89" w:rsidRPr="004A1589" w:rsidRDefault="007F3A89" w:rsidP="00670A4F">
            <w:pPr>
              <w:spacing w:after="0" w:line="240" w:lineRule="auto"/>
              <w:rPr>
                <w:rFonts w:ascii="Times New Roman" w:hAnsi="Times New Roman"/>
              </w:rPr>
            </w:pPr>
          </w:p>
          <w:p w14:paraId="21CE0B3A" w14:textId="77777777" w:rsidR="007F3A89" w:rsidRPr="004A1589" w:rsidRDefault="007F3A89" w:rsidP="00670A4F">
            <w:pPr>
              <w:spacing w:after="0" w:line="240" w:lineRule="auto"/>
              <w:rPr>
                <w:rFonts w:ascii="Times New Roman" w:hAnsi="Times New Roman"/>
              </w:rPr>
            </w:pPr>
          </w:p>
          <w:p w14:paraId="78917081"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7E960D28"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5D83A0F4"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54E5DE85" w14:textId="77777777" w:rsidTr="007F3A89">
        <w:trPr>
          <w:trHeight w:val="135"/>
        </w:trPr>
        <w:tc>
          <w:tcPr>
            <w:tcW w:w="15735" w:type="dxa"/>
            <w:gridSpan w:val="6"/>
            <w:shd w:val="clear" w:color="auto" w:fill="FFFF00"/>
          </w:tcPr>
          <w:p w14:paraId="4E8EBC97" w14:textId="77777777" w:rsidR="007F3A89" w:rsidRPr="004A1589" w:rsidRDefault="007F3A89" w:rsidP="00670A4F">
            <w:pPr>
              <w:tabs>
                <w:tab w:val="center" w:pos="6909"/>
                <w:tab w:val="left" w:pos="8955"/>
              </w:tabs>
              <w:spacing w:after="0" w:line="240" w:lineRule="auto"/>
              <w:rPr>
                <w:rFonts w:ascii="Times New Roman" w:hAnsi="Times New Roman"/>
              </w:rPr>
            </w:pPr>
            <w:r w:rsidRPr="004A1589">
              <w:rPr>
                <w:rFonts w:ascii="Times New Roman" w:hAnsi="Times New Roman"/>
                <w:b/>
              </w:rPr>
              <w:t>IV</w:t>
            </w:r>
            <w:r w:rsidRPr="004A1589">
              <w:rPr>
                <w:rFonts w:ascii="Times New Roman" w:hAnsi="Times New Roman"/>
                <w:b/>
              </w:rPr>
              <w:tab/>
              <w:t>Exploitation : Postes</w:t>
            </w:r>
            <w:r w:rsidRPr="004A1589">
              <w:rPr>
                <w:rFonts w:ascii="Times New Roman" w:hAnsi="Times New Roman"/>
                <w:b/>
              </w:rPr>
              <w:tab/>
            </w:r>
          </w:p>
        </w:tc>
      </w:tr>
      <w:tr w:rsidR="007F3A89" w:rsidRPr="004A1589" w14:paraId="4487B949" w14:textId="77777777" w:rsidTr="007F3A89">
        <w:trPr>
          <w:trHeight w:val="105"/>
        </w:trPr>
        <w:tc>
          <w:tcPr>
            <w:tcW w:w="567" w:type="dxa"/>
          </w:tcPr>
          <w:p w14:paraId="11968337"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4.1</w:t>
            </w:r>
          </w:p>
        </w:tc>
        <w:tc>
          <w:tcPr>
            <w:tcW w:w="3435" w:type="dxa"/>
            <w:gridSpan w:val="2"/>
            <w:shd w:val="clear" w:color="auto" w:fill="B2A1C7"/>
          </w:tcPr>
          <w:p w14:paraId="563481DD" w14:textId="77777777" w:rsidR="007F3A89" w:rsidRPr="004A1589" w:rsidRDefault="007F3A89" w:rsidP="00670A4F">
            <w:pPr>
              <w:spacing w:after="0" w:line="240" w:lineRule="auto"/>
              <w:rPr>
                <w:rFonts w:ascii="Times New Roman" w:hAnsi="Times New Roman"/>
              </w:rPr>
            </w:pPr>
          </w:p>
          <w:p w14:paraId="3766CD8F"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Produits dangereux</w:t>
            </w:r>
          </w:p>
        </w:tc>
        <w:tc>
          <w:tcPr>
            <w:tcW w:w="6089" w:type="dxa"/>
          </w:tcPr>
          <w:p w14:paraId="7DE8AB5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Vérifier que :</w:t>
            </w:r>
          </w:p>
          <w:p w14:paraId="6202BC0A" w14:textId="77777777" w:rsidR="007F3A89" w:rsidRPr="004A1589" w:rsidRDefault="007F3A89" w:rsidP="00670A4F">
            <w:pPr>
              <w:pStyle w:val="PargrafodaLista"/>
              <w:numPr>
                <w:ilvl w:val="0"/>
                <w:numId w:val="126"/>
              </w:numPr>
              <w:spacing w:after="0" w:line="240" w:lineRule="auto"/>
              <w:rPr>
                <w:rFonts w:ascii="Times New Roman" w:hAnsi="Times New Roman"/>
                <w:sz w:val="22"/>
                <w:szCs w:val="22"/>
              </w:rPr>
            </w:pPr>
            <w:r w:rsidRPr="004A1589">
              <w:rPr>
                <w:rFonts w:ascii="Times New Roman" w:hAnsi="Times New Roman"/>
                <w:sz w:val="22"/>
                <w:szCs w:val="22"/>
              </w:rPr>
              <w:t>des cuvettes destinées à la collecte des huiles  (en cas de fuite) et des liquides d’aspersion en cas d’incendie ont été prévues au niveau de chaque transformateur.</w:t>
            </w:r>
          </w:p>
        </w:tc>
        <w:tc>
          <w:tcPr>
            <w:tcW w:w="2242" w:type="dxa"/>
          </w:tcPr>
          <w:p w14:paraId="1DF4C0C0" w14:textId="77777777" w:rsidR="007F3A89" w:rsidRPr="004A1589" w:rsidRDefault="007F3A89" w:rsidP="00670A4F">
            <w:pPr>
              <w:spacing w:after="0" w:line="240" w:lineRule="auto"/>
              <w:rPr>
                <w:rFonts w:ascii="Times New Roman" w:hAnsi="Times New Roman"/>
              </w:rPr>
            </w:pPr>
          </w:p>
          <w:p w14:paraId="5193358E"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Observations</w:t>
            </w:r>
          </w:p>
        </w:tc>
        <w:tc>
          <w:tcPr>
            <w:tcW w:w="3402" w:type="dxa"/>
          </w:tcPr>
          <w:p w14:paraId="177A5E15" w14:textId="77777777" w:rsidR="007F3A89" w:rsidRPr="004A1589" w:rsidRDefault="007F3A89" w:rsidP="00670A4F">
            <w:pPr>
              <w:spacing w:after="0" w:line="240" w:lineRule="auto"/>
              <w:rPr>
                <w:rFonts w:ascii="Times New Roman" w:hAnsi="Times New Roman"/>
              </w:rPr>
            </w:pPr>
          </w:p>
          <w:p w14:paraId="4C7808C5"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33F54FCC"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650323F7" w14:textId="77777777" w:rsidR="007F3A89" w:rsidRPr="004A1589" w:rsidRDefault="007F3A89" w:rsidP="00670A4F">
            <w:pPr>
              <w:pStyle w:val="PargrafodaLista"/>
              <w:spacing w:after="0" w:line="240" w:lineRule="auto"/>
              <w:ind w:left="0"/>
              <w:rPr>
                <w:rFonts w:ascii="Times New Roman" w:hAnsi="Times New Roman"/>
                <w:sz w:val="22"/>
                <w:szCs w:val="22"/>
              </w:rPr>
            </w:pPr>
          </w:p>
        </w:tc>
      </w:tr>
      <w:tr w:rsidR="007F3A89" w:rsidRPr="004A1589" w14:paraId="68BF8352" w14:textId="77777777" w:rsidTr="007F3A89">
        <w:trPr>
          <w:trHeight w:val="105"/>
        </w:trPr>
        <w:tc>
          <w:tcPr>
            <w:tcW w:w="567" w:type="dxa"/>
          </w:tcPr>
          <w:p w14:paraId="25DBF758"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4.2</w:t>
            </w:r>
          </w:p>
        </w:tc>
        <w:tc>
          <w:tcPr>
            <w:tcW w:w="3435" w:type="dxa"/>
            <w:gridSpan w:val="2"/>
            <w:shd w:val="clear" w:color="auto" w:fill="5F497A"/>
          </w:tcPr>
          <w:p w14:paraId="02ACABF0" w14:textId="77777777" w:rsidR="007F3A89" w:rsidRPr="004A1589" w:rsidRDefault="007F3A89" w:rsidP="00670A4F">
            <w:pPr>
              <w:spacing w:after="0" w:line="240" w:lineRule="auto"/>
              <w:rPr>
                <w:rFonts w:ascii="Times New Roman" w:hAnsi="Times New Roman"/>
              </w:rPr>
            </w:pPr>
          </w:p>
          <w:p w14:paraId="354CB5CF" w14:textId="77777777" w:rsidR="007F3A89" w:rsidRPr="004A1589" w:rsidRDefault="007F3A89" w:rsidP="00670A4F">
            <w:pPr>
              <w:spacing w:after="0" w:line="240" w:lineRule="auto"/>
              <w:rPr>
                <w:rFonts w:ascii="Times New Roman" w:hAnsi="Times New Roman"/>
              </w:rPr>
            </w:pPr>
          </w:p>
          <w:p w14:paraId="5AE792B4" w14:textId="77777777" w:rsidR="007F3A89" w:rsidRPr="004A1589" w:rsidRDefault="007F3A89" w:rsidP="00670A4F">
            <w:pPr>
              <w:spacing w:after="0" w:line="240" w:lineRule="auto"/>
              <w:rPr>
                <w:rFonts w:ascii="Times New Roman" w:hAnsi="Times New Roman"/>
              </w:rPr>
            </w:pPr>
          </w:p>
          <w:p w14:paraId="00F3DF55"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SF6</w:t>
            </w:r>
          </w:p>
        </w:tc>
        <w:tc>
          <w:tcPr>
            <w:tcW w:w="6089" w:type="dxa"/>
          </w:tcPr>
          <w:p w14:paraId="26CB6E7C"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S’assurer que :</w:t>
            </w:r>
          </w:p>
          <w:p w14:paraId="655A6423" w14:textId="77777777" w:rsidR="007F3A89" w:rsidRPr="004A1589" w:rsidRDefault="007F3A89" w:rsidP="00670A4F">
            <w:pPr>
              <w:pStyle w:val="PargrafodaLista"/>
              <w:numPr>
                <w:ilvl w:val="0"/>
                <w:numId w:val="124"/>
              </w:numPr>
              <w:spacing w:after="0" w:line="240" w:lineRule="auto"/>
              <w:rPr>
                <w:rFonts w:ascii="Times New Roman" w:hAnsi="Times New Roman"/>
                <w:sz w:val="22"/>
                <w:szCs w:val="22"/>
              </w:rPr>
            </w:pPr>
            <w:r w:rsidRPr="004A1589">
              <w:rPr>
                <w:rFonts w:ascii="Times New Roman" w:hAnsi="Times New Roman"/>
                <w:sz w:val="22"/>
                <w:szCs w:val="22"/>
              </w:rPr>
              <w:t>un détecteur de SF6 est installé aux endroits où est susceptible de se produire  des fuites de cette substance ;</w:t>
            </w:r>
          </w:p>
          <w:p w14:paraId="57C076EE" w14:textId="77777777" w:rsidR="007F3A89" w:rsidRPr="004A1589" w:rsidRDefault="007F3A89" w:rsidP="00670A4F">
            <w:pPr>
              <w:pStyle w:val="PargrafodaLista"/>
              <w:numPr>
                <w:ilvl w:val="0"/>
                <w:numId w:val="124"/>
              </w:numPr>
              <w:spacing w:after="0" w:line="240" w:lineRule="auto"/>
              <w:rPr>
                <w:rFonts w:ascii="Times New Roman" w:hAnsi="Times New Roman"/>
                <w:sz w:val="22"/>
                <w:szCs w:val="22"/>
              </w:rPr>
            </w:pPr>
            <w:r w:rsidRPr="004A1589">
              <w:rPr>
                <w:rFonts w:ascii="Times New Roman" w:hAnsi="Times New Roman"/>
                <w:sz w:val="22"/>
                <w:szCs w:val="22"/>
              </w:rPr>
              <w:t>l’existence d’un dispositif de collecte et d’une filière de traitement du SF6.</w:t>
            </w:r>
          </w:p>
        </w:tc>
        <w:tc>
          <w:tcPr>
            <w:tcW w:w="2242" w:type="dxa"/>
          </w:tcPr>
          <w:p w14:paraId="0D9F7350" w14:textId="77777777" w:rsidR="007F3A89" w:rsidRPr="004A1589" w:rsidRDefault="007F3A89" w:rsidP="00670A4F">
            <w:pPr>
              <w:spacing w:after="0" w:line="240" w:lineRule="auto"/>
              <w:rPr>
                <w:rFonts w:ascii="Times New Roman" w:hAnsi="Times New Roman"/>
              </w:rPr>
            </w:pPr>
          </w:p>
          <w:p w14:paraId="3917784A"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Visuel</w:t>
            </w:r>
          </w:p>
        </w:tc>
        <w:tc>
          <w:tcPr>
            <w:tcW w:w="3402" w:type="dxa"/>
          </w:tcPr>
          <w:p w14:paraId="546E7983" w14:textId="77777777" w:rsidR="007F3A89" w:rsidRPr="004A1589" w:rsidRDefault="007F3A89" w:rsidP="00670A4F">
            <w:pPr>
              <w:spacing w:after="0" w:line="240" w:lineRule="auto"/>
              <w:rPr>
                <w:rFonts w:ascii="Times New Roman" w:hAnsi="Times New Roman"/>
              </w:rPr>
            </w:pPr>
          </w:p>
          <w:p w14:paraId="2D386D22"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Requérant</w:t>
            </w:r>
          </w:p>
        </w:tc>
      </w:tr>
      <w:tr w:rsidR="007F3A89" w:rsidRPr="004A1589" w14:paraId="3F30B45B" w14:textId="77777777" w:rsidTr="007F3A89">
        <w:trPr>
          <w:trHeight w:val="105"/>
        </w:trPr>
        <w:tc>
          <w:tcPr>
            <w:tcW w:w="567" w:type="dxa"/>
          </w:tcPr>
          <w:p w14:paraId="161DD60E"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4.3</w:t>
            </w:r>
          </w:p>
        </w:tc>
        <w:tc>
          <w:tcPr>
            <w:tcW w:w="3435" w:type="dxa"/>
            <w:gridSpan w:val="2"/>
            <w:shd w:val="clear" w:color="auto" w:fill="403152"/>
          </w:tcPr>
          <w:p w14:paraId="11A994D4" w14:textId="77777777" w:rsidR="007F3A89" w:rsidRPr="004A1589" w:rsidRDefault="007F3A89" w:rsidP="00670A4F">
            <w:pPr>
              <w:spacing w:after="0" w:line="240" w:lineRule="auto"/>
              <w:rPr>
                <w:rFonts w:ascii="Times New Roman" w:hAnsi="Times New Roman"/>
              </w:rPr>
            </w:pPr>
          </w:p>
          <w:p w14:paraId="31BF5645" w14:textId="77777777" w:rsidR="007F3A89" w:rsidRPr="004A1589" w:rsidRDefault="007F3A89" w:rsidP="00670A4F">
            <w:pPr>
              <w:spacing w:after="0" w:line="240" w:lineRule="auto"/>
              <w:rPr>
                <w:rFonts w:ascii="Times New Roman" w:hAnsi="Times New Roman"/>
              </w:rPr>
            </w:pPr>
          </w:p>
          <w:p w14:paraId="145D52F6"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Nuisances sonores</w:t>
            </w:r>
          </w:p>
        </w:tc>
        <w:tc>
          <w:tcPr>
            <w:tcW w:w="6089" w:type="dxa"/>
          </w:tcPr>
          <w:p w14:paraId="5B445C31" w14:textId="77777777" w:rsidR="007F3A89" w:rsidRPr="004A1589" w:rsidRDefault="007F3A89" w:rsidP="00670A4F">
            <w:pPr>
              <w:spacing w:after="0" w:line="240" w:lineRule="auto"/>
              <w:jc w:val="both"/>
              <w:rPr>
                <w:rFonts w:ascii="Times New Roman" w:hAnsi="Times New Roman"/>
              </w:rPr>
            </w:pPr>
            <w:r w:rsidRPr="004A1589">
              <w:rPr>
                <w:rFonts w:ascii="Times New Roman" w:hAnsi="Times New Roman"/>
              </w:rPr>
              <w:t>Vérifier que :</w:t>
            </w:r>
          </w:p>
          <w:p w14:paraId="68919FD0" w14:textId="77777777" w:rsidR="007F3A89" w:rsidRPr="004A1589" w:rsidRDefault="007F3A89" w:rsidP="00670A4F">
            <w:pPr>
              <w:pStyle w:val="PargrafodaLista"/>
              <w:numPr>
                <w:ilvl w:val="0"/>
                <w:numId w:val="125"/>
              </w:numPr>
              <w:spacing w:after="0" w:line="240" w:lineRule="auto"/>
              <w:jc w:val="both"/>
              <w:rPr>
                <w:rFonts w:ascii="Times New Roman" w:hAnsi="Times New Roman"/>
                <w:sz w:val="22"/>
                <w:szCs w:val="22"/>
              </w:rPr>
            </w:pPr>
            <w:r w:rsidRPr="004A1589">
              <w:rPr>
                <w:rFonts w:ascii="Times New Roman" w:hAnsi="Times New Roman"/>
                <w:sz w:val="22"/>
                <w:szCs w:val="22"/>
              </w:rPr>
              <w:t>les transformateurs sont installés loin des habitations ;</w:t>
            </w:r>
          </w:p>
          <w:p w14:paraId="35ACCA80" w14:textId="77777777" w:rsidR="007F3A89" w:rsidRPr="004A1589" w:rsidRDefault="007F3A89" w:rsidP="00670A4F">
            <w:pPr>
              <w:pStyle w:val="PargrafodaLista"/>
              <w:numPr>
                <w:ilvl w:val="0"/>
                <w:numId w:val="125"/>
              </w:numPr>
              <w:spacing w:after="0" w:line="240" w:lineRule="auto"/>
              <w:jc w:val="both"/>
              <w:rPr>
                <w:rFonts w:ascii="Times New Roman" w:hAnsi="Times New Roman"/>
                <w:sz w:val="22"/>
                <w:szCs w:val="22"/>
              </w:rPr>
            </w:pPr>
            <w:r w:rsidRPr="004A1589">
              <w:rPr>
                <w:rFonts w:ascii="Times New Roman" w:hAnsi="Times New Roman"/>
                <w:sz w:val="22"/>
                <w:szCs w:val="22"/>
              </w:rPr>
              <w:t>les transformateurs utilisés sont les plus performants du moment en termes de réduction des émissions sonores ;</w:t>
            </w:r>
          </w:p>
          <w:p w14:paraId="40E16578" w14:textId="77777777" w:rsidR="007F3A89" w:rsidRPr="004A1589" w:rsidRDefault="007F3A89" w:rsidP="00670A4F">
            <w:pPr>
              <w:pStyle w:val="PargrafodaLista"/>
              <w:numPr>
                <w:ilvl w:val="0"/>
                <w:numId w:val="125"/>
              </w:numPr>
              <w:spacing w:after="0" w:line="240" w:lineRule="auto"/>
              <w:jc w:val="both"/>
              <w:rPr>
                <w:rFonts w:ascii="Times New Roman" w:hAnsi="Times New Roman"/>
                <w:sz w:val="22"/>
                <w:szCs w:val="22"/>
              </w:rPr>
            </w:pPr>
            <w:r w:rsidRPr="004A1589">
              <w:rPr>
                <w:rFonts w:ascii="Times New Roman" w:hAnsi="Times New Roman"/>
                <w:sz w:val="22"/>
                <w:szCs w:val="22"/>
              </w:rPr>
              <w:t>les équipements sont isolés par des écrans acoustiques ;</w:t>
            </w:r>
          </w:p>
          <w:p w14:paraId="21FE85B0" w14:textId="77777777" w:rsidR="007F3A89" w:rsidRPr="004A1589" w:rsidRDefault="007F3A89" w:rsidP="00670A4F">
            <w:pPr>
              <w:pStyle w:val="PargrafodaLista"/>
              <w:numPr>
                <w:ilvl w:val="0"/>
                <w:numId w:val="125"/>
              </w:numPr>
              <w:spacing w:after="0" w:line="240" w:lineRule="auto"/>
              <w:jc w:val="both"/>
              <w:rPr>
                <w:rFonts w:ascii="Times New Roman" w:hAnsi="Times New Roman"/>
                <w:sz w:val="22"/>
                <w:szCs w:val="22"/>
              </w:rPr>
            </w:pPr>
            <w:r w:rsidRPr="004A1589">
              <w:rPr>
                <w:rFonts w:ascii="Times New Roman" w:hAnsi="Times New Roman"/>
                <w:sz w:val="22"/>
                <w:szCs w:val="22"/>
              </w:rPr>
              <w:t>les disjoncteurs sont de type SF6 et donc moins bruyants ;</w:t>
            </w:r>
          </w:p>
        </w:tc>
        <w:tc>
          <w:tcPr>
            <w:tcW w:w="2242" w:type="dxa"/>
          </w:tcPr>
          <w:p w14:paraId="3C5B634A" w14:textId="77777777" w:rsidR="007F3A89" w:rsidRPr="004A1589" w:rsidRDefault="007F3A89" w:rsidP="00670A4F">
            <w:pPr>
              <w:keepNext/>
              <w:keepLines/>
              <w:spacing w:after="0" w:line="240" w:lineRule="auto"/>
              <w:outlineLvl w:val="2"/>
              <w:rPr>
                <w:rFonts w:ascii="Times New Roman" w:hAnsi="Times New Roman"/>
              </w:rPr>
            </w:pPr>
          </w:p>
          <w:p w14:paraId="18FCEA1F" w14:textId="77777777" w:rsidR="007F3A89" w:rsidRPr="004A1589" w:rsidRDefault="007F3A89" w:rsidP="00670A4F">
            <w:pPr>
              <w:pStyle w:val="PargrafodaLista"/>
              <w:numPr>
                <w:ilvl w:val="0"/>
                <w:numId w:val="132"/>
              </w:numPr>
              <w:spacing w:after="0" w:line="240" w:lineRule="auto"/>
              <w:rPr>
                <w:rFonts w:ascii="Times New Roman" w:hAnsi="Times New Roman"/>
                <w:sz w:val="22"/>
                <w:szCs w:val="22"/>
              </w:rPr>
            </w:pPr>
            <w:r w:rsidRPr="004A1589">
              <w:rPr>
                <w:rFonts w:ascii="Times New Roman" w:hAnsi="Times New Roman"/>
                <w:sz w:val="22"/>
                <w:szCs w:val="22"/>
              </w:rPr>
              <w:t>Rapports de mesurage</w:t>
            </w:r>
          </w:p>
          <w:p w14:paraId="39AE71BE" w14:textId="77777777" w:rsidR="007F3A89" w:rsidRPr="004A1589" w:rsidRDefault="007F3A89" w:rsidP="00670A4F">
            <w:pPr>
              <w:pStyle w:val="PargrafodaLista"/>
              <w:numPr>
                <w:ilvl w:val="0"/>
                <w:numId w:val="132"/>
              </w:numPr>
              <w:spacing w:after="0" w:line="240" w:lineRule="auto"/>
              <w:rPr>
                <w:rFonts w:ascii="Times New Roman" w:hAnsi="Times New Roman"/>
                <w:sz w:val="22"/>
                <w:szCs w:val="22"/>
              </w:rPr>
            </w:pPr>
            <w:r w:rsidRPr="004A1589">
              <w:rPr>
                <w:rFonts w:ascii="Times New Roman" w:hAnsi="Times New Roman"/>
                <w:sz w:val="22"/>
                <w:szCs w:val="22"/>
              </w:rPr>
              <w:t>Observation</w:t>
            </w:r>
          </w:p>
        </w:tc>
        <w:tc>
          <w:tcPr>
            <w:tcW w:w="3402" w:type="dxa"/>
          </w:tcPr>
          <w:p w14:paraId="744E4EA0"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7B2B50B3"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47C3D78A"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4F5F7D26" w14:textId="77777777" w:rsidTr="007F3A89">
        <w:trPr>
          <w:trHeight w:val="105"/>
        </w:trPr>
        <w:tc>
          <w:tcPr>
            <w:tcW w:w="567" w:type="dxa"/>
          </w:tcPr>
          <w:p w14:paraId="4A83DE20"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4.4</w:t>
            </w:r>
          </w:p>
        </w:tc>
        <w:tc>
          <w:tcPr>
            <w:tcW w:w="3435" w:type="dxa"/>
            <w:gridSpan w:val="2"/>
            <w:shd w:val="clear" w:color="auto" w:fill="F2DBDB"/>
          </w:tcPr>
          <w:p w14:paraId="3FED4E03" w14:textId="77777777" w:rsidR="007F3A89" w:rsidRPr="004A1589" w:rsidRDefault="007F3A89" w:rsidP="00670A4F">
            <w:pPr>
              <w:spacing w:after="0" w:line="240" w:lineRule="auto"/>
              <w:rPr>
                <w:rFonts w:ascii="Times New Roman" w:hAnsi="Times New Roman"/>
              </w:rPr>
            </w:pPr>
          </w:p>
          <w:p w14:paraId="0DD6A182" w14:textId="77777777" w:rsidR="007F3A89" w:rsidRPr="004A1589" w:rsidRDefault="007F3A89" w:rsidP="00670A4F">
            <w:pPr>
              <w:spacing w:after="0" w:line="240" w:lineRule="auto"/>
              <w:rPr>
                <w:rFonts w:ascii="Times New Roman" w:hAnsi="Times New Roman"/>
              </w:rPr>
            </w:pPr>
          </w:p>
          <w:p w14:paraId="7DFEB896" w14:textId="77777777" w:rsidR="007F3A89" w:rsidRPr="004A1589" w:rsidRDefault="007F3A89" w:rsidP="00670A4F">
            <w:pPr>
              <w:spacing w:after="0" w:line="240" w:lineRule="auto"/>
              <w:rPr>
                <w:rFonts w:ascii="Times New Roman" w:hAnsi="Times New Roman"/>
              </w:rPr>
            </w:pPr>
          </w:p>
          <w:p w14:paraId="2FFC53D2" w14:textId="77777777" w:rsidR="007F3A89" w:rsidRPr="004A1589" w:rsidRDefault="007F3A89" w:rsidP="00670A4F">
            <w:pPr>
              <w:spacing w:after="0" w:line="240" w:lineRule="auto"/>
              <w:rPr>
                <w:rFonts w:ascii="Times New Roman" w:hAnsi="Times New Roman"/>
              </w:rPr>
            </w:pPr>
          </w:p>
          <w:p w14:paraId="7E28668B" w14:textId="77777777" w:rsidR="007F3A89" w:rsidRPr="004A1589" w:rsidRDefault="007F3A89" w:rsidP="00670A4F">
            <w:pPr>
              <w:spacing w:after="0" w:line="240" w:lineRule="auto"/>
              <w:rPr>
                <w:rFonts w:ascii="Times New Roman" w:hAnsi="Times New Roman"/>
              </w:rPr>
            </w:pPr>
          </w:p>
          <w:p w14:paraId="6EF2D8BB" w14:textId="77777777" w:rsidR="007F3A89" w:rsidRPr="004A1589" w:rsidRDefault="007F3A89" w:rsidP="00670A4F">
            <w:pPr>
              <w:spacing w:after="0" w:line="240" w:lineRule="auto"/>
              <w:rPr>
                <w:rFonts w:ascii="Times New Roman" w:hAnsi="Times New Roman"/>
              </w:rPr>
            </w:pPr>
          </w:p>
          <w:p w14:paraId="7571700C" w14:textId="77777777" w:rsidR="007F3A89" w:rsidRPr="004A1589" w:rsidRDefault="007F3A89" w:rsidP="00670A4F">
            <w:pPr>
              <w:spacing w:after="0" w:line="240" w:lineRule="auto"/>
              <w:rPr>
                <w:rFonts w:ascii="Times New Roman" w:hAnsi="Times New Roman"/>
              </w:rPr>
            </w:pPr>
          </w:p>
          <w:p w14:paraId="1BE46EC7" w14:textId="77777777" w:rsidR="007F3A89" w:rsidRPr="004A1589" w:rsidRDefault="007F3A89" w:rsidP="00670A4F">
            <w:pPr>
              <w:spacing w:after="0" w:line="240" w:lineRule="auto"/>
              <w:rPr>
                <w:rFonts w:ascii="Times New Roman" w:hAnsi="Times New Roman"/>
              </w:rPr>
            </w:pPr>
          </w:p>
          <w:p w14:paraId="257A89D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Sécurité</w:t>
            </w:r>
          </w:p>
        </w:tc>
        <w:tc>
          <w:tcPr>
            <w:tcW w:w="6089" w:type="dxa"/>
          </w:tcPr>
          <w:p w14:paraId="69076DEC"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Vérifier que :</w:t>
            </w:r>
          </w:p>
          <w:p w14:paraId="5D10EEFE" w14:textId="77777777" w:rsidR="007F3A89" w:rsidRPr="004A1589" w:rsidRDefault="007F3A89" w:rsidP="00670A4F">
            <w:pPr>
              <w:numPr>
                <w:ilvl w:val="0"/>
                <w:numId w:val="127"/>
              </w:numPr>
              <w:spacing w:after="0" w:line="240" w:lineRule="auto"/>
              <w:jc w:val="both"/>
              <w:rPr>
                <w:rFonts w:ascii="Times New Roman" w:hAnsi="Times New Roman"/>
              </w:rPr>
            </w:pPr>
            <w:r w:rsidRPr="004A1589">
              <w:rPr>
                <w:rFonts w:ascii="Times New Roman" w:hAnsi="Times New Roman"/>
              </w:rPr>
              <w:t>le transformateur est logé dans un lieu compatible avec sa conception (un transformateur est dimensionné pour un  lieu clos ou pour l’extérieur) et qu’il est inaccessible au public ;</w:t>
            </w:r>
          </w:p>
          <w:p w14:paraId="6DAD7491" w14:textId="77777777" w:rsidR="007F3A89" w:rsidRPr="004A1589" w:rsidRDefault="007F3A89" w:rsidP="00670A4F">
            <w:pPr>
              <w:numPr>
                <w:ilvl w:val="0"/>
                <w:numId w:val="127"/>
              </w:numPr>
              <w:spacing w:after="0" w:line="240" w:lineRule="auto"/>
              <w:jc w:val="both"/>
              <w:rPr>
                <w:rFonts w:ascii="Times New Roman" w:hAnsi="Times New Roman"/>
              </w:rPr>
            </w:pPr>
            <w:r w:rsidRPr="004A1589">
              <w:rPr>
                <w:rFonts w:ascii="Times New Roman" w:hAnsi="Times New Roman"/>
              </w:rPr>
              <w:t>il existe un système de déluge avec détecteurs d’incendie  et une ligne coupe-feu ;</w:t>
            </w:r>
          </w:p>
          <w:p w14:paraId="325DC6E7" w14:textId="77777777" w:rsidR="007F3A89" w:rsidRPr="004A1589" w:rsidRDefault="007F3A89" w:rsidP="00670A4F">
            <w:pPr>
              <w:numPr>
                <w:ilvl w:val="0"/>
                <w:numId w:val="127"/>
              </w:numPr>
              <w:spacing w:after="0" w:line="240" w:lineRule="auto"/>
              <w:jc w:val="both"/>
              <w:rPr>
                <w:rFonts w:ascii="Times New Roman" w:hAnsi="Times New Roman"/>
              </w:rPr>
            </w:pPr>
            <w:r w:rsidRPr="004A1589">
              <w:rPr>
                <w:rFonts w:ascii="Times New Roman" w:hAnsi="Times New Roman"/>
              </w:rPr>
              <w:t>la température du transformateur est sous surveillance stricte ;</w:t>
            </w:r>
          </w:p>
          <w:p w14:paraId="52A458DE" w14:textId="77777777" w:rsidR="007F3A89" w:rsidRPr="004A1589" w:rsidRDefault="007F3A89" w:rsidP="00670A4F">
            <w:pPr>
              <w:numPr>
                <w:ilvl w:val="0"/>
                <w:numId w:val="127"/>
              </w:numPr>
              <w:spacing w:after="0" w:line="240" w:lineRule="auto"/>
              <w:jc w:val="both"/>
              <w:rPr>
                <w:rFonts w:ascii="Times New Roman" w:hAnsi="Times New Roman"/>
              </w:rPr>
            </w:pPr>
            <w:r w:rsidRPr="004A1589">
              <w:rPr>
                <w:rFonts w:ascii="Times New Roman" w:hAnsi="Times New Roman"/>
              </w:rPr>
              <w:t>les agents intervenant sur les installations sont formés et habilités ;</w:t>
            </w:r>
          </w:p>
          <w:p w14:paraId="05F22B65" w14:textId="77777777" w:rsidR="007F3A89" w:rsidRPr="004A1589" w:rsidRDefault="007F3A89" w:rsidP="00670A4F">
            <w:pPr>
              <w:numPr>
                <w:ilvl w:val="0"/>
                <w:numId w:val="127"/>
              </w:numPr>
              <w:spacing w:after="0" w:line="240" w:lineRule="auto"/>
              <w:jc w:val="both"/>
              <w:rPr>
                <w:rFonts w:ascii="Times New Roman" w:hAnsi="Times New Roman"/>
              </w:rPr>
            </w:pPr>
            <w:r w:rsidRPr="004A1589">
              <w:rPr>
                <w:rFonts w:ascii="Times New Roman" w:hAnsi="Times New Roman"/>
              </w:rPr>
              <w:t xml:space="preserve">le plan d’inspection est disponible et rigoureusement respecté ; </w:t>
            </w:r>
          </w:p>
          <w:p w14:paraId="36778700" w14:textId="77777777" w:rsidR="007F3A89" w:rsidRPr="004A1589" w:rsidRDefault="007F3A89" w:rsidP="00670A4F">
            <w:pPr>
              <w:numPr>
                <w:ilvl w:val="0"/>
                <w:numId w:val="127"/>
              </w:numPr>
              <w:spacing w:after="0" w:line="240" w:lineRule="auto"/>
              <w:jc w:val="both"/>
              <w:rPr>
                <w:rFonts w:ascii="Times New Roman" w:hAnsi="Times New Roman"/>
              </w:rPr>
            </w:pPr>
            <w:r w:rsidRPr="004A1589">
              <w:rPr>
                <w:rFonts w:ascii="Times New Roman" w:hAnsi="Times New Roman"/>
              </w:rPr>
              <w:t>les transformateurs ne sont surchargés même pas sur une courte période ;</w:t>
            </w:r>
          </w:p>
          <w:p w14:paraId="2282E584" w14:textId="77777777" w:rsidR="007F3A89" w:rsidRPr="004A1589" w:rsidRDefault="007F3A89" w:rsidP="00670A4F">
            <w:pPr>
              <w:numPr>
                <w:ilvl w:val="0"/>
                <w:numId w:val="127"/>
              </w:numPr>
              <w:spacing w:after="0" w:line="240" w:lineRule="auto"/>
              <w:jc w:val="both"/>
              <w:rPr>
                <w:rFonts w:ascii="Times New Roman" w:hAnsi="Times New Roman"/>
              </w:rPr>
            </w:pPr>
            <w:r w:rsidRPr="004A1589">
              <w:rPr>
                <w:rFonts w:ascii="Times New Roman" w:hAnsi="Times New Roman"/>
              </w:rPr>
              <w:t xml:space="preserve">le transformateur est protégé contre les pics de courant, de tension et contre la foudre et qu’il est régulièrement entretenu et son fonctionnement bien suivi </w:t>
            </w:r>
          </w:p>
        </w:tc>
        <w:tc>
          <w:tcPr>
            <w:tcW w:w="2242" w:type="dxa"/>
          </w:tcPr>
          <w:p w14:paraId="12ABBC9E" w14:textId="77777777" w:rsidR="007F3A89" w:rsidRPr="004A1589" w:rsidRDefault="007F3A89" w:rsidP="00670A4F">
            <w:pPr>
              <w:keepNext/>
              <w:keepLines/>
              <w:spacing w:after="0" w:line="240" w:lineRule="auto"/>
              <w:outlineLvl w:val="2"/>
              <w:rPr>
                <w:rFonts w:ascii="Times New Roman" w:hAnsi="Times New Roman"/>
              </w:rPr>
            </w:pPr>
          </w:p>
          <w:p w14:paraId="616FADB2" w14:textId="77777777" w:rsidR="007F3A89" w:rsidRPr="004A1589" w:rsidRDefault="007F3A89" w:rsidP="00670A4F">
            <w:pPr>
              <w:keepNext/>
              <w:keepLines/>
              <w:spacing w:after="0" w:line="240" w:lineRule="auto"/>
              <w:outlineLvl w:val="2"/>
              <w:rPr>
                <w:rFonts w:ascii="Times New Roman" w:hAnsi="Times New Roman"/>
              </w:rPr>
            </w:pPr>
          </w:p>
          <w:p w14:paraId="14677DA1" w14:textId="77777777" w:rsidR="007F3A89" w:rsidRPr="004A1589" w:rsidRDefault="007F3A89" w:rsidP="00670A4F">
            <w:pPr>
              <w:keepNext/>
              <w:keepLines/>
              <w:spacing w:after="0" w:line="240" w:lineRule="auto"/>
              <w:outlineLvl w:val="2"/>
              <w:rPr>
                <w:rFonts w:ascii="Times New Roman" w:hAnsi="Times New Roman"/>
              </w:rPr>
            </w:pPr>
          </w:p>
          <w:p w14:paraId="614B358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Observations</w:t>
            </w:r>
          </w:p>
        </w:tc>
        <w:tc>
          <w:tcPr>
            <w:tcW w:w="3402" w:type="dxa"/>
          </w:tcPr>
          <w:p w14:paraId="1D520E35" w14:textId="77777777" w:rsidR="007F3A89" w:rsidRPr="004A1589" w:rsidRDefault="007F3A89" w:rsidP="00670A4F">
            <w:pPr>
              <w:spacing w:after="0" w:line="240" w:lineRule="auto"/>
              <w:rPr>
                <w:rFonts w:ascii="Times New Roman" w:hAnsi="Times New Roman"/>
              </w:rPr>
            </w:pPr>
          </w:p>
          <w:p w14:paraId="6FF7D2A1" w14:textId="77777777" w:rsidR="007F3A89" w:rsidRPr="004A1589" w:rsidRDefault="007F3A89" w:rsidP="00670A4F">
            <w:pPr>
              <w:spacing w:after="0" w:line="240" w:lineRule="auto"/>
              <w:rPr>
                <w:rFonts w:ascii="Times New Roman" w:hAnsi="Times New Roman"/>
              </w:rPr>
            </w:pPr>
          </w:p>
          <w:p w14:paraId="1158605B" w14:textId="77777777" w:rsidR="007F3A89" w:rsidRPr="004A1589" w:rsidRDefault="007F3A89" w:rsidP="00670A4F">
            <w:pPr>
              <w:spacing w:after="0" w:line="240" w:lineRule="auto"/>
              <w:rPr>
                <w:rFonts w:ascii="Times New Roman" w:hAnsi="Times New Roman"/>
              </w:rPr>
            </w:pPr>
          </w:p>
          <w:p w14:paraId="06752BE6" w14:textId="77777777" w:rsidR="007F3A89" w:rsidRPr="004A1589" w:rsidRDefault="007F3A89" w:rsidP="00670A4F">
            <w:pPr>
              <w:spacing w:after="0" w:line="240" w:lineRule="auto"/>
              <w:rPr>
                <w:rFonts w:ascii="Times New Roman" w:hAnsi="Times New Roman"/>
              </w:rPr>
            </w:pPr>
          </w:p>
          <w:p w14:paraId="5821C9CE"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2347C6F8"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13A8D77C"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453F15B1" w14:textId="77777777" w:rsidTr="007F3A89">
        <w:trPr>
          <w:trHeight w:val="105"/>
        </w:trPr>
        <w:tc>
          <w:tcPr>
            <w:tcW w:w="15735" w:type="dxa"/>
            <w:gridSpan w:val="6"/>
            <w:shd w:val="clear" w:color="auto" w:fill="FFFF00"/>
          </w:tcPr>
          <w:p w14:paraId="1D50F120" w14:textId="77777777" w:rsidR="007F3A89" w:rsidRPr="004A1589" w:rsidRDefault="007F3A89" w:rsidP="00670A4F">
            <w:pPr>
              <w:tabs>
                <w:tab w:val="center" w:pos="6909"/>
                <w:tab w:val="left" w:pos="8640"/>
              </w:tabs>
              <w:spacing w:after="0" w:line="240" w:lineRule="auto"/>
              <w:rPr>
                <w:rFonts w:ascii="Times New Roman" w:hAnsi="Times New Roman"/>
                <w:b/>
              </w:rPr>
            </w:pPr>
            <w:r w:rsidRPr="004A1589">
              <w:rPr>
                <w:rFonts w:ascii="Times New Roman" w:hAnsi="Times New Roman"/>
                <w:b/>
              </w:rPr>
              <w:t>V</w:t>
            </w:r>
            <w:r w:rsidRPr="004A1589">
              <w:rPr>
                <w:rFonts w:ascii="Times New Roman" w:hAnsi="Times New Roman"/>
                <w:b/>
              </w:rPr>
              <w:tab/>
              <w:t>Fin de vie des équipements</w:t>
            </w:r>
            <w:r w:rsidRPr="004A1589">
              <w:rPr>
                <w:rFonts w:ascii="Times New Roman" w:hAnsi="Times New Roman"/>
                <w:b/>
              </w:rPr>
              <w:tab/>
            </w:r>
          </w:p>
        </w:tc>
      </w:tr>
      <w:tr w:rsidR="007F3A89" w:rsidRPr="004A1589" w14:paraId="366436E6" w14:textId="77777777" w:rsidTr="007F3A89">
        <w:trPr>
          <w:trHeight w:val="105"/>
        </w:trPr>
        <w:tc>
          <w:tcPr>
            <w:tcW w:w="567" w:type="dxa"/>
          </w:tcPr>
          <w:p w14:paraId="20300291"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 xml:space="preserve"> 5.1</w:t>
            </w:r>
          </w:p>
        </w:tc>
        <w:tc>
          <w:tcPr>
            <w:tcW w:w="3435" w:type="dxa"/>
            <w:gridSpan w:val="2"/>
            <w:shd w:val="clear" w:color="auto" w:fill="E5B8B7"/>
          </w:tcPr>
          <w:p w14:paraId="6CDF314A"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Transformateurs en fin de vie</w:t>
            </w:r>
          </w:p>
        </w:tc>
        <w:tc>
          <w:tcPr>
            <w:tcW w:w="6089" w:type="dxa"/>
          </w:tcPr>
          <w:p w14:paraId="4972E210" w14:textId="3B358342" w:rsidR="007F3A89" w:rsidRPr="004A1589" w:rsidRDefault="007F3A89" w:rsidP="00670A4F">
            <w:pPr>
              <w:spacing w:after="0" w:line="240" w:lineRule="auto"/>
              <w:rPr>
                <w:rFonts w:ascii="Times New Roman" w:hAnsi="Times New Roman"/>
              </w:rPr>
            </w:pPr>
            <w:r w:rsidRPr="004A1589">
              <w:rPr>
                <w:rFonts w:ascii="Times New Roman" w:hAnsi="Times New Roman"/>
              </w:rPr>
              <w:t>S’assurer que les transformateurs en fin de vie so</w:t>
            </w:r>
            <w:r w:rsidR="007E3EC6">
              <w:rPr>
                <w:rFonts w:ascii="Times New Roman" w:hAnsi="Times New Roman"/>
              </w:rPr>
              <w:t>nt récupérés stockés par EAGB</w:t>
            </w:r>
            <w:r w:rsidRPr="004A1589">
              <w:rPr>
                <w:rFonts w:ascii="Times New Roman" w:hAnsi="Times New Roman"/>
              </w:rPr>
              <w:t xml:space="preserve"> dans ses </w:t>
            </w:r>
            <w:r w:rsidR="003744B1" w:rsidRPr="004A1589">
              <w:rPr>
                <w:rFonts w:ascii="Times New Roman" w:hAnsi="Times New Roman"/>
              </w:rPr>
              <w:t>locaux avant</w:t>
            </w:r>
            <w:r w:rsidRPr="004A1589">
              <w:rPr>
                <w:rFonts w:ascii="Times New Roman" w:hAnsi="Times New Roman"/>
              </w:rPr>
              <w:t xml:space="preserve"> d’être orientés vers des filières de recyclage adaptées.</w:t>
            </w:r>
          </w:p>
        </w:tc>
        <w:tc>
          <w:tcPr>
            <w:tcW w:w="2242" w:type="dxa"/>
          </w:tcPr>
          <w:p w14:paraId="57575528"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Observations</w:t>
            </w:r>
          </w:p>
        </w:tc>
        <w:tc>
          <w:tcPr>
            <w:tcW w:w="3402" w:type="dxa"/>
          </w:tcPr>
          <w:p w14:paraId="4C6AB519"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34B26A8E"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3BAEA7B2" w14:textId="77777777" w:rsidR="007F3A89" w:rsidRPr="004A1589" w:rsidRDefault="007F3A89" w:rsidP="00670A4F">
            <w:pPr>
              <w:pStyle w:val="PargrafodaLista"/>
              <w:spacing w:after="0" w:line="240" w:lineRule="auto"/>
              <w:ind w:left="360"/>
              <w:rPr>
                <w:rFonts w:ascii="Times New Roman" w:hAnsi="Times New Roman"/>
                <w:sz w:val="22"/>
                <w:szCs w:val="22"/>
              </w:rPr>
            </w:pPr>
          </w:p>
        </w:tc>
      </w:tr>
      <w:tr w:rsidR="007F3A89" w:rsidRPr="004A1589" w14:paraId="5F18B033" w14:textId="77777777" w:rsidTr="007F3A89">
        <w:trPr>
          <w:trHeight w:val="105"/>
        </w:trPr>
        <w:tc>
          <w:tcPr>
            <w:tcW w:w="567" w:type="dxa"/>
          </w:tcPr>
          <w:p w14:paraId="3D9AEA39"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5.2</w:t>
            </w:r>
          </w:p>
        </w:tc>
        <w:tc>
          <w:tcPr>
            <w:tcW w:w="3435" w:type="dxa"/>
            <w:gridSpan w:val="2"/>
            <w:shd w:val="clear" w:color="auto" w:fill="D99594"/>
          </w:tcPr>
          <w:p w14:paraId="7B187049"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Equipements et ouvrages bétonnés</w:t>
            </w:r>
          </w:p>
        </w:tc>
        <w:tc>
          <w:tcPr>
            <w:tcW w:w="6089" w:type="dxa"/>
          </w:tcPr>
          <w:p w14:paraId="739889B7"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S’assurer que :</w:t>
            </w:r>
          </w:p>
          <w:p w14:paraId="3DE83295" w14:textId="77777777" w:rsidR="007F3A89" w:rsidRPr="004A1589" w:rsidRDefault="007F3A89" w:rsidP="00670A4F">
            <w:pPr>
              <w:pStyle w:val="PargrafodaLista"/>
              <w:numPr>
                <w:ilvl w:val="0"/>
                <w:numId w:val="128"/>
              </w:numPr>
              <w:spacing w:after="0" w:line="240" w:lineRule="auto"/>
              <w:rPr>
                <w:rFonts w:ascii="Times New Roman" w:hAnsi="Times New Roman"/>
                <w:sz w:val="22"/>
                <w:szCs w:val="22"/>
              </w:rPr>
            </w:pPr>
            <w:r w:rsidRPr="004A1589">
              <w:rPr>
                <w:rFonts w:ascii="Times New Roman" w:hAnsi="Times New Roman"/>
                <w:sz w:val="22"/>
                <w:szCs w:val="22"/>
              </w:rPr>
              <w:t>les différentes installations ont démantelées ;</w:t>
            </w:r>
          </w:p>
          <w:p w14:paraId="0FE956C6" w14:textId="77777777" w:rsidR="007F3A89" w:rsidRPr="004A1589" w:rsidRDefault="007F3A89" w:rsidP="00670A4F">
            <w:pPr>
              <w:pStyle w:val="PargrafodaLista"/>
              <w:numPr>
                <w:ilvl w:val="0"/>
                <w:numId w:val="128"/>
              </w:numPr>
              <w:spacing w:after="0" w:line="240" w:lineRule="auto"/>
              <w:rPr>
                <w:rFonts w:ascii="Times New Roman" w:hAnsi="Times New Roman"/>
                <w:sz w:val="22"/>
                <w:szCs w:val="22"/>
              </w:rPr>
            </w:pPr>
            <w:r w:rsidRPr="004A1589">
              <w:rPr>
                <w:rFonts w:ascii="Times New Roman" w:hAnsi="Times New Roman"/>
                <w:sz w:val="22"/>
                <w:szCs w:val="22"/>
              </w:rPr>
              <w:t>les sols contaminés sont évacués vers des sites de traitement appropriés.</w:t>
            </w:r>
          </w:p>
        </w:tc>
        <w:tc>
          <w:tcPr>
            <w:tcW w:w="2242" w:type="dxa"/>
          </w:tcPr>
          <w:p w14:paraId="05B298D7" w14:textId="77777777" w:rsidR="007F3A89" w:rsidRPr="004A1589" w:rsidRDefault="007F3A89" w:rsidP="00670A4F">
            <w:pPr>
              <w:spacing w:after="0" w:line="240" w:lineRule="auto"/>
              <w:rPr>
                <w:rFonts w:ascii="Times New Roman" w:hAnsi="Times New Roman"/>
              </w:rPr>
            </w:pPr>
          </w:p>
        </w:tc>
        <w:tc>
          <w:tcPr>
            <w:tcW w:w="3402" w:type="dxa"/>
          </w:tcPr>
          <w:p w14:paraId="2F9E1858" w14:textId="77777777" w:rsidR="007F3A89" w:rsidRPr="004A1589" w:rsidRDefault="007F3A89" w:rsidP="00670A4F">
            <w:pPr>
              <w:spacing w:after="0" w:line="240" w:lineRule="auto"/>
              <w:rPr>
                <w:rFonts w:ascii="Times New Roman" w:hAnsi="Times New Roman"/>
              </w:rPr>
            </w:pPr>
          </w:p>
        </w:tc>
      </w:tr>
      <w:tr w:rsidR="007F3A89" w:rsidRPr="004A1589" w14:paraId="34D35D1F" w14:textId="77777777" w:rsidTr="007F3A89">
        <w:trPr>
          <w:trHeight w:val="105"/>
        </w:trPr>
        <w:tc>
          <w:tcPr>
            <w:tcW w:w="567" w:type="dxa"/>
          </w:tcPr>
          <w:p w14:paraId="512C7243"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5.3</w:t>
            </w:r>
          </w:p>
        </w:tc>
        <w:tc>
          <w:tcPr>
            <w:tcW w:w="3435" w:type="dxa"/>
            <w:gridSpan w:val="2"/>
            <w:shd w:val="clear" w:color="auto" w:fill="943634"/>
          </w:tcPr>
          <w:p w14:paraId="31285719"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Déchets</w:t>
            </w:r>
          </w:p>
        </w:tc>
        <w:tc>
          <w:tcPr>
            <w:tcW w:w="6089" w:type="dxa"/>
          </w:tcPr>
          <w:p w14:paraId="73A21CFD"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S’assurer que les déchets banals sont évacués vers des décharges, les déblais, vers des sites de stockages ou de réutilisation et les déchets dangereux vers des filières spécialisées.</w:t>
            </w:r>
          </w:p>
        </w:tc>
        <w:tc>
          <w:tcPr>
            <w:tcW w:w="2242" w:type="dxa"/>
          </w:tcPr>
          <w:p w14:paraId="2D3F1DFB" w14:textId="77777777" w:rsidR="007F3A89" w:rsidRPr="004A1589" w:rsidRDefault="007F3A89" w:rsidP="00670A4F">
            <w:pPr>
              <w:spacing w:after="0" w:line="240" w:lineRule="auto"/>
              <w:rPr>
                <w:rFonts w:ascii="Times New Roman" w:hAnsi="Times New Roman"/>
              </w:rPr>
            </w:pPr>
            <w:r w:rsidRPr="004A1589">
              <w:rPr>
                <w:rFonts w:ascii="Times New Roman" w:hAnsi="Times New Roman"/>
              </w:rPr>
              <w:t>Observation</w:t>
            </w:r>
          </w:p>
        </w:tc>
        <w:tc>
          <w:tcPr>
            <w:tcW w:w="3402" w:type="dxa"/>
          </w:tcPr>
          <w:p w14:paraId="696DFAA0" w14:textId="77777777" w:rsidR="007F3A89" w:rsidRPr="004A1589" w:rsidRDefault="0006515F" w:rsidP="00670A4F">
            <w:pPr>
              <w:pStyle w:val="PargrafodaLista"/>
              <w:numPr>
                <w:ilvl w:val="0"/>
                <w:numId w:val="64"/>
              </w:numPr>
              <w:spacing w:after="0" w:line="240" w:lineRule="auto"/>
              <w:rPr>
                <w:rFonts w:ascii="Times New Roman" w:hAnsi="Times New Roman"/>
                <w:sz w:val="22"/>
                <w:szCs w:val="22"/>
              </w:rPr>
            </w:pPr>
            <w:r>
              <w:rPr>
                <w:rFonts w:ascii="Times New Roman" w:hAnsi="Times New Roman"/>
                <w:sz w:val="22"/>
                <w:szCs w:val="22"/>
              </w:rPr>
              <w:t>PUASEE- FA</w:t>
            </w:r>
          </w:p>
          <w:p w14:paraId="3B34C12A" w14:textId="77777777" w:rsidR="007F3A89" w:rsidRPr="004A1589" w:rsidRDefault="007F3A89" w:rsidP="00670A4F">
            <w:pPr>
              <w:pStyle w:val="PargrafodaLista"/>
              <w:numPr>
                <w:ilvl w:val="0"/>
                <w:numId w:val="64"/>
              </w:numPr>
              <w:spacing w:after="0" w:line="240" w:lineRule="auto"/>
              <w:rPr>
                <w:rFonts w:ascii="Times New Roman" w:hAnsi="Times New Roman"/>
                <w:sz w:val="22"/>
                <w:szCs w:val="22"/>
              </w:rPr>
            </w:pPr>
            <w:r w:rsidRPr="004A1589">
              <w:rPr>
                <w:rFonts w:ascii="Times New Roman" w:hAnsi="Times New Roman"/>
                <w:sz w:val="22"/>
                <w:szCs w:val="22"/>
              </w:rPr>
              <w:t>MdC</w:t>
            </w:r>
          </w:p>
          <w:p w14:paraId="71E33774" w14:textId="77777777" w:rsidR="007F3A89" w:rsidRPr="004A1589" w:rsidRDefault="007F3A89" w:rsidP="00670A4F">
            <w:pPr>
              <w:pStyle w:val="PargrafodaLista"/>
              <w:spacing w:after="0" w:line="240" w:lineRule="auto"/>
              <w:ind w:left="360"/>
              <w:rPr>
                <w:rFonts w:ascii="Times New Roman" w:hAnsi="Times New Roman"/>
                <w:sz w:val="22"/>
                <w:szCs w:val="22"/>
              </w:rPr>
            </w:pPr>
          </w:p>
        </w:tc>
      </w:tr>
    </w:tbl>
    <w:p w14:paraId="2BA82B08" w14:textId="77777777" w:rsidR="007F3A89" w:rsidRPr="003F2FC3" w:rsidRDefault="007F3A89" w:rsidP="007F3A89">
      <w:pPr>
        <w:rPr>
          <w:rFonts w:ascii="Times New Roman" w:hAnsi="Times New Roman"/>
        </w:rPr>
      </w:pPr>
    </w:p>
    <w:p w14:paraId="6D87914B" w14:textId="77777777" w:rsidR="007F3A89" w:rsidRPr="00367753" w:rsidRDefault="007F3A89" w:rsidP="007F3A89">
      <w:pPr>
        <w:rPr>
          <w:rFonts w:ascii="Times New Roman" w:hAnsi="Times New Roman"/>
        </w:rPr>
        <w:sectPr w:rsidR="007F3A89" w:rsidRPr="00367753" w:rsidSect="007F3A89">
          <w:pgSz w:w="16840" w:h="11900" w:orient="landscape"/>
          <w:pgMar w:top="1417" w:right="1417" w:bottom="1417" w:left="1417" w:header="708" w:footer="708" w:gutter="0"/>
          <w:cols w:space="708"/>
          <w:docGrid w:linePitch="360"/>
        </w:sectPr>
      </w:pPr>
    </w:p>
    <w:p w14:paraId="04DDDDB7" w14:textId="77777777" w:rsidR="007F3A89" w:rsidRPr="00FB767F" w:rsidRDefault="00FB767F" w:rsidP="00FB767F">
      <w:pPr>
        <w:pStyle w:val="PargrafodaLista"/>
        <w:ind w:left="1842" w:firstLine="282"/>
        <w:outlineLvl w:val="2"/>
        <w:rPr>
          <w:rFonts w:ascii="Times New Roman" w:hAnsi="Times New Roman"/>
          <w:b/>
          <w:sz w:val="24"/>
          <w:szCs w:val="24"/>
        </w:rPr>
      </w:pPr>
      <w:bookmarkStart w:id="322" w:name="_Toc389955621"/>
      <w:bookmarkStart w:id="323" w:name="_Toc20572773"/>
      <w:bookmarkStart w:id="324" w:name="_Toc51239291"/>
      <w:r>
        <w:rPr>
          <w:rFonts w:ascii="Times New Roman" w:hAnsi="Times New Roman"/>
          <w:b/>
          <w:sz w:val="24"/>
          <w:szCs w:val="24"/>
        </w:rPr>
        <w:t xml:space="preserve">6.4.3. </w:t>
      </w:r>
      <w:r w:rsidR="007F3A89" w:rsidRPr="00FB767F">
        <w:rPr>
          <w:rFonts w:ascii="Times New Roman" w:hAnsi="Times New Roman"/>
          <w:b/>
          <w:sz w:val="24"/>
          <w:szCs w:val="24"/>
        </w:rPr>
        <w:t>Le plan de suivi</w:t>
      </w:r>
      <w:bookmarkEnd w:id="322"/>
      <w:bookmarkEnd w:id="323"/>
      <w:bookmarkEnd w:id="324"/>
    </w:p>
    <w:p w14:paraId="4E8F6582" w14:textId="77777777" w:rsidR="007F3A89" w:rsidRPr="00367753" w:rsidRDefault="007F3A89" w:rsidP="007F3A89">
      <w:pPr>
        <w:jc w:val="both"/>
        <w:rPr>
          <w:rFonts w:ascii="Times New Roman" w:hAnsi="Times New Roman"/>
        </w:rPr>
      </w:pPr>
      <w:r w:rsidRPr="00F53558">
        <w:rPr>
          <w:rFonts w:ascii="Times New Roman" w:hAnsi="Times New Roman"/>
        </w:rPr>
        <w:t>Le principal objectif du programme de suivi environnemental est de vérifier la validité et l’exactitude de l’évaluation des impacts effectuée lors de l’EIES. Le programme de suivi permet également de vérifier l’efficacité des mesures d’atténuation des impacts et de protection de l’environnement prévues dans le cadre de l’étude d’impact, notamment lorsque des impacts importants et comportant des aspects de risque et d’incertitude sont identifiés. Le cas échéant, certaines mesures proposées devenues inutiles peuvent être abandonnées, alors que de nouvelles peuvent être mises en œuvre afin de palier à certains effets indésirables attribuables ou induits par le projet.</w:t>
      </w:r>
    </w:p>
    <w:p w14:paraId="6E36169F" w14:textId="77777777" w:rsidR="007F3A89" w:rsidRPr="00367753" w:rsidRDefault="007F3A89" w:rsidP="007F3A89">
      <w:pPr>
        <w:jc w:val="both"/>
        <w:rPr>
          <w:rFonts w:ascii="Times New Roman" w:hAnsi="Times New Roman"/>
        </w:rPr>
      </w:pPr>
      <w:r w:rsidRPr="00F53558">
        <w:rPr>
          <w:rFonts w:ascii="Times New Roman" w:hAnsi="Times New Roman"/>
        </w:rPr>
        <w:t>Le programme ci-dessous présenté de suivi doit être effectif dès le début des travaux et être maintenu durant toute la durée de la vie du projet, et bien au-delà de la phase de fermeture.</w:t>
      </w:r>
    </w:p>
    <w:p w14:paraId="2C0ECF45" w14:textId="77777777" w:rsidR="007F3A89" w:rsidRPr="00367753" w:rsidRDefault="007F3A89" w:rsidP="007F3A89">
      <w:pPr>
        <w:jc w:val="both"/>
        <w:rPr>
          <w:rFonts w:ascii="Times New Roman" w:hAnsi="Times New Roman"/>
        </w:rPr>
      </w:pPr>
      <w:r w:rsidRPr="00F53558">
        <w:rPr>
          <w:rFonts w:ascii="Times New Roman" w:hAnsi="Times New Roman"/>
        </w:rPr>
        <w:t>Il précise pour chaque type de nuisance ou de pollution, les paramètres de suivi et la technique qui sera utilisée :</w:t>
      </w:r>
    </w:p>
    <w:p w14:paraId="4F324722" w14:textId="77777777" w:rsidR="007F3A89" w:rsidRPr="00367753" w:rsidRDefault="007F3A89" w:rsidP="007F3A89">
      <w:pPr>
        <w:pStyle w:val="Legenda"/>
        <w:rPr>
          <w:rFonts w:ascii="Times New Roman" w:hAnsi="Times New Roman"/>
          <w:color w:val="auto"/>
          <w:sz w:val="22"/>
          <w:szCs w:val="22"/>
          <w:lang w:val="fr-FR"/>
        </w:rPr>
        <w:sectPr w:rsidR="007F3A89" w:rsidRPr="00367753" w:rsidSect="007F3A89">
          <w:pgSz w:w="11900" w:h="16840"/>
          <w:pgMar w:top="1417" w:right="1417" w:bottom="1417" w:left="1417" w:header="708" w:footer="708" w:gutter="0"/>
          <w:cols w:space="708"/>
          <w:docGrid w:linePitch="360"/>
        </w:sectPr>
      </w:pPr>
    </w:p>
    <w:p w14:paraId="56DFBE9D" w14:textId="77777777" w:rsidR="007F3A89" w:rsidRPr="00367753" w:rsidRDefault="007F3A89" w:rsidP="00AA1CFB">
      <w:pPr>
        <w:pStyle w:val="Legenda"/>
        <w:spacing w:after="0"/>
        <w:rPr>
          <w:rFonts w:ascii="Times New Roman" w:hAnsi="Times New Roman"/>
          <w:color w:val="auto"/>
          <w:sz w:val="22"/>
          <w:szCs w:val="22"/>
          <w:lang w:val="fr-FR"/>
        </w:rPr>
      </w:pPr>
      <w:bookmarkStart w:id="325" w:name="_Toc4421416"/>
      <w:bookmarkStart w:id="326" w:name="_Toc20572774"/>
      <w:bookmarkStart w:id="327" w:name="_Toc32588328"/>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3477FB">
        <w:rPr>
          <w:rFonts w:ascii="Times New Roman" w:hAnsi="Times New Roman"/>
          <w:noProof/>
          <w:color w:val="auto"/>
          <w:sz w:val="22"/>
          <w:szCs w:val="22"/>
          <w:lang w:val="fr-FR"/>
        </w:rPr>
        <w:t>26</w:t>
      </w:r>
      <w:r w:rsidR="00F8003F" w:rsidRPr="00F53558">
        <w:rPr>
          <w:rFonts w:ascii="Times New Roman" w:hAnsi="Times New Roman"/>
          <w:color w:val="auto"/>
          <w:sz w:val="22"/>
          <w:szCs w:val="22"/>
          <w:lang w:val="fr-FR"/>
        </w:rPr>
        <w:fldChar w:fldCharType="end"/>
      </w:r>
      <w:r w:rsidRPr="00F53558">
        <w:rPr>
          <w:rFonts w:ascii="Times New Roman" w:hAnsi="Times New Roman"/>
          <w:color w:val="auto"/>
          <w:sz w:val="22"/>
          <w:szCs w:val="22"/>
          <w:lang w:val="fr-FR"/>
        </w:rPr>
        <w:t> : Programme de suivi environnemental et social</w:t>
      </w:r>
      <w:bookmarkEnd w:id="325"/>
      <w:bookmarkEnd w:id="326"/>
      <w:bookmarkEnd w:id="327"/>
    </w:p>
    <w:tbl>
      <w:tblPr>
        <w:tblW w:w="14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575"/>
        <w:gridCol w:w="3346"/>
        <w:gridCol w:w="2685"/>
        <w:gridCol w:w="1629"/>
        <w:gridCol w:w="1629"/>
        <w:gridCol w:w="1686"/>
      </w:tblGrid>
      <w:tr w:rsidR="007F3A89" w:rsidRPr="004A1589" w14:paraId="5C5031DD" w14:textId="77777777" w:rsidTr="00AA1CFB">
        <w:tc>
          <w:tcPr>
            <w:tcW w:w="1553" w:type="dxa"/>
            <w:shd w:val="clear" w:color="auto" w:fill="D9E2F3" w:themeFill="accent5" w:themeFillTint="33"/>
            <w:vAlign w:val="center"/>
          </w:tcPr>
          <w:p w14:paraId="60A07004" w14:textId="77777777" w:rsidR="007F3A89" w:rsidRPr="004A1589" w:rsidRDefault="007F3A89" w:rsidP="00AA1CFB">
            <w:pPr>
              <w:spacing w:after="0"/>
              <w:ind w:left="-142"/>
              <w:jc w:val="center"/>
              <w:rPr>
                <w:rFonts w:ascii="Times New Roman" w:hAnsi="Times New Roman"/>
                <w:b/>
              </w:rPr>
            </w:pPr>
            <w:r w:rsidRPr="004A1589">
              <w:rPr>
                <w:rFonts w:ascii="Times New Roman" w:hAnsi="Times New Roman"/>
                <w:b/>
              </w:rPr>
              <w:t>Composantes</w:t>
            </w:r>
          </w:p>
        </w:tc>
        <w:tc>
          <w:tcPr>
            <w:tcW w:w="1575" w:type="dxa"/>
            <w:shd w:val="clear" w:color="auto" w:fill="D9E2F3" w:themeFill="accent5" w:themeFillTint="33"/>
            <w:vAlign w:val="center"/>
          </w:tcPr>
          <w:p w14:paraId="05F62146" w14:textId="77777777" w:rsidR="007F3A89" w:rsidRPr="004A1589" w:rsidRDefault="007F3A89" w:rsidP="00AA1CFB">
            <w:pPr>
              <w:spacing w:after="0"/>
              <w:jc w:val="center"/>
              <w:rPr>
                <w:rFonts w:ascii="Times New Roman" w:hAnsi="Times New Roman"/>
                <w:b/>
              </w:rPr>
            </w:pPr>
            <w:r w:rsidRPr="004A1589">
              <w:rPr>
                <w:rFonts w:ascii="Times New Roman" w:hAnsi="Times New Roman"/>
                <w:b/>
              </w:rPr>
              <w:t>Aspects</w:t>
            </w:r>
          </w:p>
        </w:tc>
        <w:tc>
          <w:tcPr>
            <w:tcW w:w="3346" w:type="dxa"/>
            <w:shd w:val="clear" w:color="auto" w:fill="D9E2F3" w:themeFill="accent5" w:themeFillTint="33"/>
            <w:vAlign w:val="center"/>
          </w:tcPr>
          <w:p w14:paraId="4E672969" w14:textId="77777777" w:rsidR="007F3A89" w:rsidRPr="004A1589" w:rsidRDefault="007F3A89" w:rsidP="00AA1CFB">
            <w:pPr>
              <w:spacing w:after="0"/>
              <w:jc w:val="center"/>
              <w:rPr>
                <w:rFonts w:ascii="Times New Roman" w:hAnsi="Times New Roman"/>
                <w:b/>
              </w:rPr>
            </w:pPr>
            <w:r w:rsidRPr="004A1589">
              <w:rPr>
                <w:rFonts w:ascii="Times New Roman" w:hAnsi="Times New Roman"/>
                <w:b/>
              </w:rPr>
              <w:t>Méthodes de suivi</w:t>
            </w:r>
          </w:p>
        </w:tc>
        <w:tc>
          <w:tcPr>
            <w:tcW w:w="2685" w:type="dxa"/>
            <w:shd w:val="clear" w:color="auto" w:fill="D9E2F3" w:themeFill="accent5" w:themeFillTint="33"/>
            <w:vAlign w:val="center"/>
          </w:tcPr>
          <w:p w14:paraId="66AC76B6" w14:textId="77777777" w:rsidR="007F3A89" w:rsidRPr="004A1589" w:rsidRDefault="007F3A89" w:rsidP="00AA1CFB">
            <w:pPr>
              <w:spacing w:after="0"/>
              <w:jc w:val="center"/>
              <w:rPr>
                <w:rFonts w:ascii="Times New Roman" w:hAnsi="Times New Roman"/>
                <w:b/>
              </w:rPr>
            </w:pPr>
            <w:r w:rsidRPr="004A1589">
              <w:rPr>
                <w:rFonts w:ascii="Times New Roman" w:hAnsi="Times New Roman"/>
                <w:b/>
              </w:rPr>
              <w:t>Moyens de contrôle</w:t>
            </w:r>
          </w:p>
        </w:tc>
        <w:tc>
          <w:tcPr>
            <w:tcW w:w="1629" w:type="dxa"/>
            <w:shd w:val="clear" w:color="auto" w:fill="D9E2F3" w:themeFill="accent5" w:themeFillTint="33"/>
            <w:vAlign w:val="center"/>
          </w:tcPr>
          <w:p w14:paraId="01530E98" w14:textId="77777777" w:rsidR="007F3A89" w:rsidRPr="004A1589" w:rsidRDefault="007F3A89" w:rsidP="00AA1CFB">
            <w:pPr>
              <w:spacing w:after="0"/>
              <w:jc w:val="center"/>
              <w:rPr>
                <w:rFonts w:ascii="Times New Roman" w:hAnsi="Times New Roman"/>
                <w:b/>
              </w:rPr>
            </w:pPr>
            <w:r w:rsidRPr="004A1589">
              <w:rPr>
                <w:rFonts w:ascii="Times New Roman" w:hAnsi="Times New Roman"/>
                <w:b/>
              </w:rPr>
              <w:t>Responsable de suivi</w:t>
            </w:r>
          </w:p>
        </w:tc>
        <w:tc>
          <w:tcPr>
            <w:tcW w:w="1629" w:type="dxa"/>
            <w:shd w:val="clear" w:color="auto" w:fill="D9E2F3" w:themeFill="accent5" w:themeFillTint="33"/>
            <w:vAlign w:val="center"/>
          </w:tcPr>
          <w:p w14:paraId="6A6394F7" w14:textId="77777777" w:rsidR="007F3A89" w:rsidRPr="004A1589" w:rsidRDefault="007F3A89" w:rsidP="00AA1CFB">
            <w:pPr>
              <w:spacing w:after="0"/>
              <w:jc w:val="center"/>
              <w:rPr>
                <w:rFonts w:ascii="Times New Roman" w:hAnsi="Times New Roman"/>
                <w:b/>
              </w:rPr>
            </w:pPr>
            <w:r w:rsidRPr="004A1589">
              <w:rPr>
                <w:rFonts w:ascii="Times New Roman" w:hAnsi="Times New Roman"/>
                <w:b/>
              </w:rPr>
              <w:t>Périodicité</w:t>
            </w:r>
          </w:p>
        </w:tc>
        <w:tc>
          <w:tcPr>
            <w:tcW w:w="1686" w:type="dxa"/>
            <w:shd w:val="clear" w:color="auto" w:fill="D9E2F3" w:themeFill="accent5" w:themeFillTint="33"/>
            <w:vAlign w:val="center"/>
          </w:tcPr>
          <w:p w14:paraId="0956A6F8" w14:textId="77777777" w:rsidR="007F3A89" w:rsidRPr="004A1589" w:rsidRDefault="007F3A89" w:rsidP="00AA1CFB">
            <w:pPr>
              <w:spacing w:after="0"/>
              <w:jc w:val="center"/>
              <w:rPr>
                <w:rFonts w:ascii="Times New Roman" w:hAnsi="Times New Roman"/>
                <w:b/>
              </w:rPr>
            </w:pPr>
            <w:r w:rsidRPr="004A1589">
              <w:rPr>
                <w:rFonts w:ascii="Times New Roman" w:hAnsi="Times New Roman"/>
                <w:b/>
              </w:rPr>
              <w:t>Objectif visé</w:t>
            </w:r>
          </w:p>
        </w:tc>
      </w:tr>
      <w:tr w:rsidR="007F3A89" w:rsidRPr="004A1589" w14:paraId="115A52C2" w14:textId="77777777" w:rsidTr="00FB767F">
        <w:tc>
          <w:tcPr>
            <w:tcW w:w="1553" w:type="dxa"/>
            <w:shd w:val="clear" w:color="auto" w:fill="800000"/>
          </w:tcPr>
          <w:p w14:paraId="0B95C6DA" w14:textId="77777777" w:rsidR="007F3A89" w:rsidRPr="004A1589" w:rsidRDefault="007F3A89" w:rsidP="00AA1CFB">
            <w:pPr>
              <w:spacing w:after="0"/>
              <w:jc w:val="center"/>
              <w:rPr>
                <w:rFonts w:ascii="Times New Roman" w:hAnsi="Times New Roman"/>
              </w:rPr>
            </w:pPr>
          </w:p>
          <w:p w14:paraId="0BFA4B53" w14:textId="77777777" w:rsidR="007F3A89" w:rsidRPr="004A1589" w:rsidRDefault="007F3A89" w:rsidP="00AA1CFB">
            <w:pPr>
              <w:spacing w:after="0"/>
              <w:jc w:val="center"/>
              <w:rPr>
                <w:rFonts w:ascii="Times New Roman" w:hAnsi="Times New Roman"/>
              </w:rPr>
            </w:pPr>
          </w:p>
          <w:p w14:paraId="1C28767D" w14:textId="77777777" w:rsidR="007F3A89" w:rsidRPr="004A1589" w:rsidRDefault="007F3A89" w:rsidP="00AA1CFB">
            <w:pPr>
              <w:keepNext/>
              <w:keepLines/>
              <w:spacing w:before="480" w:after="0"/>
              <w:jc w:val="center"/>
              <w:outlineLvl w:val="0"/>
              <w:rPr>
                <w:rFonts w:ascii="Times New Roman" w:hAnsi="Times New Roman"/>
              </w:rPr>
            </w:pPr>
          </w:p>
          <w:p w14:paraId="575649E3" w14:textId="77777777" w:rsidR="007F3A89" w:rsidRPr="004A1589" w:rsidRDefault="007F3A89" w:rsidP="00AA1CFB">
            <w:pPr>
              <w:spacing w:after="0"/>
              <w:jc w:val="center"/>
              <w:rPr>
                <w:rFonts w:ascii="Times New Roman" w:hAnsi="Times New Roman"/>
              </w:rPr>
            </w:pPr>
            <w:r w:rsidRPr="004A1589">
              <w:rPr>
                <w:rFonts w:ascii="Times New Roman" w:hAnsi="Times New Roman"/>
              </w:rPr>
              <w:t>Sols</w:t>
            </w:r>
          </w:p>
        </w:tc>
        <w:tc>
          <w:tcPr>
            <w:tcW w:w="1575" w:type="dxa"/>
            <w:vAlign w:val="center"/>
          </w:tcPr>
          <w:p w14:paraId="245D7750" w14:textId="77777777" w:rsidR="007F3A89" w:rsidRPr="004A1589" w:rsidRDefault="007F3A89" w:rsidP="00AA1CFB">
            <w:pPr>
              <w:spacing w:after="0"/>
              <w:rPr>
                <w:rFonts w:ascii="Times New Roman" w:hAnsi="Times New Roman"/>
              </w:rPr>
            </w:pPr>
            <w:r w:rsidRPr="004A1589">
              <w:rPr>
                <w:rFonts w:ascii="Times New Roman" w:hAnsi="Times New Roman"/>
              </w:rPr>
              <w:t>Qualité des sols</w:t>
            </w:r>
          </w:p>
        </w:tc>
        <w:tc>
          <w:tcPr>
            <w:tcW w:w="3346" w:type="dxa"/>
            <w:vAlign w:val="center"/>
          </w:tcPr>
          <w:p w14:paraId="30B6F67B" w14:textId="77777777" w:rsidR="007F3A89" w:rsidRPr="004A1589" w:rsidRDefault="007F3A89" w:rsidP="00D20C04">
            <w:pPr>
              <w:numPr>
                <w:ilvl w:val="0"/>
                <w:numId w:val="133"/>
              </w:numPr>
              <w:spacing w:after="0" w:line="240" w:lineRule="auto"/>
              <w:rPr>
                <w:rFonts w:ascii="Times New Roman" w:hAnsi="Times New Roman"/>
              </w:rPr>
            </w:pPr>
            <w:r w:rsidRPr="004A1589">
              <w:rPr>
                <w:rFonts w:ascii="Times New Roman" w:hAnsi="Times New Roman"/>
              </w:rPr>
              <w:t xml:space="preserve">Analyse de la composition des sols pour en ressortir les teneurs en hydrocarbures, huiles </w:t>
            </w:r>
            <w:r w:rsidR="00FB767F" w:rsidRPr="004A1589">
              <w:rPr>
                <w:rFonts w:ascii="Times New Roman" w:hAnsi="Times New Roman"/>
              </w:rPr>
              <w:t>et produits</w:t>
            </w:r>
            <w:r w:rsidRPr="004A1589">
              <w:rPr>
                <w:rFonts w:ascii="Times New Roman" w:hAnsi="Times New Roman"/>
              </w:rPr>
              <w:t xml:space="preserve"> dangereux</w:t>
            </w:r>
          </w:p>
          <w:p w14:paraId="761A8BEC" w14:textId="77777777" w:rsidR="007F3A89" w:rsidRPr="004A1589" w:rsidRDefault="007F3A89" w:rsidP="00D20C04">
            <w:pPr>
              <w:numPr>
                <w:ilvl w:val="0"/>
                <w:numId w:val="133"/>
              </w:numPr>
              <w:spacing w:after="0" w:line="240" w:lineRule="auto"/>
              <w:rPr>
                <w:rFonts w:ascii="Times New Roman" w:hAnsi="Times New Roman"/>
              </w:rPr>
            </w:pPr>
            <w:r w:rsidRPr="004A1589">
              <w:rPr>
                <w:rFonts w:ascii="Times New Roman" w:hAnsi="Times New Roman"/>
              </w:rPr>
              <w:t>Mesure de la superficie contaminée ;</w:t>
            </w:r>
          </w:p>
          <w:p w14:paraId="7376C242" w14:textId="77777777" w:rsidR="007F3A89" w:rsidRPr="004A1589" w:rsidRDefault="007F3A89" w:rsidP="00D20C04">
            <w:pPr>
              <w:numPr>
                <w:ilvl w:val="0"/>
                <w:numId w:val="133"/>
              </w:numPr>
              <w:spacing w:after="0" w:line="240" w:lineRule="auto"/>
              <w:rPr>
                <w:rFonts w:ascii="Times New Roman" w:hAnsi="Times New Roman"/>
              </w:rPr>
            </w:pPr>
            <w:r w:rsidRPr="004A1589">
              <w:rPr>
                <w:rFonts w:ascii="Times New Roman" w:hAnsi="Times New Roman"/>
              </w:rPr>
              <w:t>Mesure de la superficie du linéaire ré-végétalisée ;</w:t>
            </w:r>
          </w:p>
        </w:tc>
        <w:tc>
          <w:tcPr>
            <w:tcW w:w="2685" w:type="dxa"/>
            <w:vAlign w:val="center"/>
          </w:tcPr>
          <w:p w14:paraId="2E0762FA" w14:textId="77777777" w:rsidR="007F3A89" w:rsidRPr="004A1589" w:rsidRDefault="007F3A89" w:rsidP="00AA1CFB">
            <w:pPr>
              <w:spacing w:after="0"/>
              <w:rPr>
                <w:rFonts w:ascii="Times New Roman" w:hAnsi="Times New Roman"/>
              </w:rPr>
            </w:pPr>
            <w:r w:rsidRPr="004A1589">
              <w:rPr>
                <w:rFonts w:ascii="Times New Roman" w:hAnsi="Times New Roman"/>
              </w:rPr>
              <w:t>Fiches d’analyse</w:t>
            </w:r>
          </w:p>
          <w:p w14:paraId="6C6CD42E" w14:textId="77777777" w:rsidR="007F3A89" w:rsidRPr="004A1589" w:rsidRDefault="007F3A89" w:rsidP="00AA1CFB">
            <w:pPr>
              <w:spacing w:after="0"/>
              <w:rPr>
                <w:rFonts w:ascii="Times New Roman" w:hAnsi="Times New Roman"/>
              </w:rPr>
            </w:pPr>
            <w:r w:rsidRPr="004A1589">
              <w:rPr>
                <w:rFonts w:ascii="Times New Roman" w:hAnsi="Times New Roman"/>
              </w:rPr>
              <w:t>Rapports de mesures</w:t>
            </w:r>
          </w:p>
        </w:tc>
        <w:tc>
          <w:tcPr>
            <w:tcW w:w="1629" w:type="dxa"/>
            <w:vAlign w:val="center"/>
          </w:tcPr>
          <w:p w14:paraId="2614CDDE" w14:textId="77777777" w:rsidR="007F3A89" w:rsidRPr="004A1589" w:rsidRDefault="0006515F" w:rsidP="00AA1CFB">
            <w:pPr>
              <w:spacing w:after="0"/>
              <w:rPr>
                <w:rFonts w:ascii="Times New Roman" w:hAnsi="Times New Roman"/>
              </w:rPr>
            </w:pPr>
            <w:r w:rsidRPr="00FB767F">
              <w:rPr>
                <w:rFonts w:ascii="Times New Roman" w:hAnsi="Times New Roman"/>
              </w:rPr>
              <w:t>PUASEE- FA</w:t>
            </w:r>
          </w:p>
        </w:tc>
        <w:tc>
          <w:tcPr>
            <w:tcW w:w="1629" w:type="dxa"/>
            <w:vAlign w:val="center"/>
          </w:tcPr>
          <w:p w14:paraId="072A7985" w14:textId="77777777" w:rsidR="007F3A89" w:rsidRPr="004A1589" w:rsidRDefault="007F3A89" w:rsidP="00AA1CFB">
            <w:pPr>
              <w:spacing w:after="0"/>
              <w:rPr>
                <w:rFonts w:ascii="Times New Roman" w:hAnsi="Times New Roman"/>
              </w:rPr>
            </w:pPr>
            <w:r>
              <w:rPr>
                <w:rFonts w:ascii="Times New Roman" w:hAnsi="Times New Roman"/>
              </w:rPr>
              <w:t>A</w:t>
            </w:r>
            <w:r w:rsidRPr="004A1589">
              <w:rPr>
                <w:rFonts w:ascii="Times New Roman" w:hAnsi="Times New Roman"/>
              </w:rPr>
              <w:t>nnuelle</w:t>
            </w:r>
          </w:p>
        </w:tc>
        <w:tc>
          <w:tcPr>
            <w:tcW w:w="1686" w:type="dxa"/>
            <w:vAlign w:val="center"/>
          </w:tcPr>
          <w:p w14:paraId="03849BD1" w14:textId="77777777" w:rsidR="007F3A89" w:rsidRPr="004A1589" w:rsidRDefault="007F3A89" w:rsidP="00AA1CFB">
            <w:pPr>
              <w:spacing w:after="0"/>
              <w:rPr>
                <w:rFonts w:ascii="Times New Roman" w:hAnsi="Times New Roman"/>
              </w:rPr>
            </w:pPr>
            <w:r w:rsidRPr="004A1589">
              <w:rPr>
                <w:rFonts w:ascii="Times New Roman" w:hAnsi="Times New Roman"/>
              </w:rPr>
              <w:t>Conservation des sols</w:t>
            </w:r>
          </w:p>
        </w:tc>
      </w:tr>
      <w:tr w:rsidR="007F3A89" w:rsidRPr="004A1589" w14:paraId="3231712B" w14:textId="77777777" w:rsidTr="00FB767F">
        <w:tc>
          <w:tcPr>
            <w:tcW w:w="1553" w:type="dxa"/>
            <w:shd w:val="clear" w:color="auto" w:fill="FF0000"/>
          </w:tcPr>
          <w:p w14:paraId="512587EF" w14:textId="77777777" w:rsidR="007F3A89" w:rsidRPr="004A1589" w:rsidRDefault="007F3A89" w:rsidP="00AA1CFB">
            <w:pPr>
              <w:spacing w:after="0"/>
              <w:jc w:val="center"/>
              <w:rPr>
                <w:rFonts w:ascii="Times New Roman" w:hAnsi="Times New Roman"/>
              </w:rPr>
            </w:pPr>
          </w:p>
          <w:p w14:paraId="27DCC327" w14:textId="77777777" w:rsidR="007F3A89" w:rsidRPr="004A1589" w:rsidRDefault="007F3A89" w:rsidP="00AA1CFB">
            <w:pPr>
              <w:spacing w:after="0"/>
              <w:jc w:val="center"/>
              <w:rPr>
                <w:rFonts w:ascii="Times New Roman" w:hAnsi="Times New Roman"/>
              </w:rPr>
            </w:pPr>
          </w:p>
          <w:p w14:paraId="5B377526" w14:textId="77777777" w:rsidR="007F3A89" w:rsidRPr="004A1589" w:rsidRDefault="007F3A89" w:rsidP="00AA1CFB">
            <w:pPr>
              <w:keepNext/>
              <w:keepLines/>
              <w:spacing w:before="480" w:after="0"/>
              <w:jc w:val="center"/>
              <w:outlineLvl w:val="0"/>
              <w:rPr>
                <w:rFonts w:ascii="Times New Roman" w:hAnsi="Times New Roman"/>
              </w:rPr>
            </w:pPr>
          </w:p>
          <w:p w14:paraId="799625AB" w14:textId="77777777" w:rsidR="007F3A89" w:rsidRPr="004A1589" w:rsidRDefault="007F3A89" w:rsidP="00AA1CFB">
            <w:pPr>
              <w:keepNext/>
              <w:keepLines/>
              <w:spacing w:before="480" w:after="0"/>
              <w:jc w:val="center"/>
              <w:outlineLvl w:val="0"/>
              <w:rPr>
                <w:rFonts w:ascii="Times New Roman" w:hAnsi="Times New Roman"/>
              </w:rPr>
            </w:pPr>
          </w:p>
          <w:p w14:paraId="102FFC6C" w14:textId="77777777" w:rsidR="007F3A89" w:rsidRPr="004A1589" w:rsidRDefault="007F3A89" w:rsidP="00AA1CFB">
            <w:pPr>
              <w:spacing w:after="0"/>
              <w:jc w:val="center"/>
              <w:rPr>
                <w:rFonts w:ascii="Times New Roman" w:hAnsi="Times New Roman"/>
              </w:rPr>
            </w:pPr>
            <w:r w:rsidRPr="004A1589">
              <w:rPr>
                <w:rFonts w:ascii="Times New Roman" w:hAnsi="Times New Roman"/>
              </w:rPr>
              <w:t>Air</w:t>
            </w:r>
          </w:p>
        </w:tc>
        <w:tc>
          <w:tcPr>
            <w:tcW w:w="1575" w:type="dxa"/>
            <w:vAlign w:val="center"/>
          </w:tcPr>
          <w:p w14:paraId="1BF372E9" w14:textId="77777777" w:rsidR="007F3A89" w:rsidRPr="004A1589" w:rsidRDefault="007F3A89" w:rsidP="00AA1CFB">
            <w:pPr>
              <w:spacing w:after="0"/>
              <w:rPr>
                <w:rFonts w:ascii="Times New Roman" w:hAnsi="Times New Roman"/>
              </w:rPr>
            </w:pPr>
            <w:r w:rsidRPr="004A1589">
              <w:rPr>
                <w:rFonts w:ascii="Times New Roman" w:hAnsi="Times New Roman"/>
              </w:rPr>
              <w:t>Qualité de l’air</w:t>
            </w:r>
          </w:p>
        </w:tc>
        <w:tc>
          <w:tcPr>
            <w:tcW w:w="3346" w:type="dxa"/>
            <w:vAlign w:val="center"/>
          </w:tcPr>
          <w:p w14:paraId="658C068B" w14:textId="77777777" w:rsidR="007F3A89" w:rsidRPr="004A1589" w:rsidRDefault="007F3A89" w:rsidP="00D20C04">
            <w:pPr>
              <w:numPr>
                <w:ilvl w:val="0"/>
                <w:numId w:val="134"/>
              </w:numPr>
              <w:spacing w:before="120" w:after="0" w:line="240" w:lineRule="auto"/>
              <w:rPr>
                <w:rFonts w:ascii="Times New Roman" w:hAnsi="Times New Roman"/>
              </w:rPr>
            </w:pPr>
            <w:r w:rsidRPr="004A1589">
              <w:rPr>
                <w:rFonts w:ascii="Times New Roman" w:hAnsi="Times New Roman"/>
              </w:rPr>
              <w:t>Campagne de mesure des concentrations de gaz à effet de serre (CO</w:t>
            </w:r>
            <w:r w:rsidRPr="004A1589">
              <w:rPr>
                <w:rFonts w:ascii="Times New Roman" w:hAnsi="Times New Roman"/>
                <w:vertAlign w:val="subscript"/>
              </w:rPr>
              <w:t>2</w:t>
            </w:r>
            <w:r w:rsidRPr="004A1589">
              <w:rPr>
                <w:rFonts w:ascii="Times New Roman" w:hAnsi="Times New Roman"/>
              </w:rPr>
              <w:t>), de particules en suspension (poussières) et d’autres polluants atmosphériques (CO</w:t>
            </w:r>
            <w:r w:rsidRPr="004A1589">
              <w:rPr>
                <w:rFonts w:ascii="Times New Roman" w:hAnsi="Times New Roman"/>
                <w:vertAlign w:val="subscript"/>
              </w:rPr>
              <w:t>,</w:t>
            </w:r>
            <w:r w:rsidRPr="004A1589">
              <w:rPr>
                <w:rFonts w:ascii="Times New Roman" w:hAnsi="Times New Roman"/>
              </w:rPr>
              <w:t xml:space="preserve"> NO</w:t>
            </w:r>
            <w:r w:rsidRPr="004A1589">
              <w:rPr>
                <w:rFonts w:ascii="Times New Roman" w:hAnsi="Times New Roman"/>
                <w:vertAlign w:val="subscript"/>
              </w:rPr>
              <w:t>X</w:t>
            </w:r>
            <w:r w:rsidRPr="004A1589">
              <w:rPr>
                <w:rFonts w:ascii="Times New Roman" w:hAnsi="Times New Roman"/>
              </w:rPr>
              <w:t>, O</w:t>
            </w:r>
            <w:r w:rsidRPr="004A1589">
              <w:rPr>
                <w:rFonts w:ascii="Times New Roman" w:hAnsi="Times New Roman"/>
                <w:vertAlign w:val="subscript"/>
              </w:rPr>
              <w:t>3</w:t>
            </w:r>
            <w:r w:rsidRPr="004A1589">
              <w:rPr>
                <w:rFonts w:ascii="Times New Roman" w:hAnsi="Times New Roman"/>
              </w:rPr>
              <w:t xml:space="preserve"> …etc.)</w:t>
            </w:r>
          </w:p>
          <w:p w14:paraId="47E401A6" w14:textId="77777777" w:rsidR="007F3A89" w:rsidRPr="004A1589" w:rsidRDefault="007F3A89" w:rsidP="00D20C04">
            <w:pPr>
              <w:numPr>
                <w:ilvl w:val="0"/>
                <w:numId w:val="134"/>
              </w:numPr>
              <w:spacing w:before="120" w:after="0" w:line="240" w:lineRule="auto"/>
              <w:rPr>
                <w:rFonts w:ascii="Times New Roman" w:hAnsi="Times New Roman"/>
              </w:rPr>
            </w:pPr>
            <w:r w:rsidRPr="004A1589">
              <w:rPr>
                <w:rFonts w:ascii="Times New Roman" w:hAnsi="Times New Roman"/>
              </w:rPr>
              <w:t>Suivi de la gestion des fuites de SF6 dans l’air</w:t>
            </w:r>
          </w:p>
          <w:p w14:paraId="11202083" w14:textId="77777777" w:rsidR="007F3A89" w:rsidRPr="004A1589" w:rsidRDefault="007F3A89" w:rsidP="00D20C04">
            <w:pPr>
              <w:numPr>
                <w:ilvl w:val="0"/>
                <w:numId w:val="134"/>
              </w:numPr>
              <w:spacing w:before="120" w:after="0" w:line="240" w:lineRule="auto"/>
              <w:rPr>
                <w:rFonts w:ascii="Times New Roman" w:hAnsi="Times New Roman"/>
              </w:rPr>
            </w:pPr>
            <w:r w:rsidRPr="004A1589">
              <w:rPr>
                <w:rFonts w:ascii="Times New Roman" w:hAnsi="Times New Roman"/>
              </w:rPr>
              <w:t>Renseigner les fiches d’entretien des engins de chantier et de maintenance</w:t>
            </w:r>
          </w:p>
        </w:tc>
        <w:tc>
          <w:tcPr>
            <w:tcW w:w="2685" w:type="dxa"/>
            <w:vAlign w:val="center"/>
          </w:tcPr>
          <w:p w14:paraId="188C07F3" w14:textId="77777777" w:rsidR="007F3A89" w:rsidRPr="004A1589" w:rsidRDefault="007F3A89" w:rsidP="00AA1CFB">
            <w:pPr>
              <w:keepNext/>
              <w:keepLines/>
              <w:spacing w:before="200" w:after="0"/>
              <w:outlineLvl w:val="2"/>
              <w:rPr>
                <w:rFonts w:ascii="Times New Roman" w:hAnsi="Times New Roman"/>
              </w:rPr>
            </w:pPr>
          </w:p>
          <w:p w14:paraId="4F19BE42" w14:textId="77777777" w:rsidR="007F3A89" w:rsidRPr="004A1589" w:rsidRDefault="007F3A89" w:rsidP="00AA1CFB">
            <w:pPr>
              <w:keepNext/>
              <w:keepLines/>
              <w:spacing w:before="200" w:after="0"/>
              <w:outlineLvl w:val="2"/>
              <w:rPr>
                <w:rFonts w:ascii="Times New Roman" w:hAnsi="Times New Roman"/>
              </w:rPr>
            </w:pPr>
          </w:p>
          <w:p w14:paraId="29A4C0AC" w14:textId="77777777" w:rsidR="007F3A89" w:rsidRPr="004A1589" w:rsidRDefault="007F3A89" w:rsidP="00AA1CFB">
            <w:pPr>
              <w:spacing w:after="0"/>
              <w:rPr>
                <w:rFonts w:ascii="Times New Roman" w:hAnsi="Times New Roman"/>
              </w:rPr>
            </w:pPr>
            <w:r w:rsidRPr="004A1589">
              <w:rPr>
                <w:rFonts w:ascii="Times New Roman" w:hAnsi="Times New Roman"/>
              </w:rPr>
              <w:t>Observations ;</w:t>
            </w:r>
          </w:p>
          <w:p w14:paraId="30804008" w14:textId="77777777" w:rsidR="007F3A89" w:rsidRPr="004A1589" w:rsidRDefault="007F3A89" w:rsidP="00AA1CFB">
            <w:pPr>
              <w:spacing w:after="0"/>
              <w:rPr>
                <w:rFonts w:ascii="Times New Roman" w:hAnsi="Times New Roman"/>
              </w:rPr>
            </w:pPr>
            <w:r w:rsidRPr="004A1589">
              <w:rPr>
                <w:rFonts w:ascii="Times New Roman" w:hAnsi="Times New Roman"/>
              </w:rPr>
              <w:t>Rapports de mesurage ;</w:t>
            </w:r>
          </w:p>
          <w:p w14:paraId="43253990" w14:textId="77777777" w:rsidR="007F3A89" w:rsidRPr="004A1589" w:rsidRDefault="007F3A89" w:rsidP="00AA1CFB">
            <w:pPr>
              <w:spacing w:after="0"/>
              <w:rPr>
                <w:rFonts w:ascii="Times New Roman" w:hAnsi="Times New Roman"/>
              </w:rPr>
            </w:pPr>
            <w:r w:rsidRPr="004A1589">
              <w:rPr>
                <w:rFonts w:ascii="Times New Roman" w:hAnsi="Times New Roman"/>
              </w:rPr>
              <w:t>Fiche d’entretien véhicules</w:t>
            </w:r>
          </w:p>
        </w:tc>
        <w:tc>
          <w:tcPr>
            <w:tcW w:w="1629" w:type="dxa"/>
            <w:vAlign w:val="center"/>
          </w:tcPr>
          <w:p w14:paraId="061E2E2B" w14:textId="77777777" w:rsidR="007F3A89" w:rsidRPr="004A1589" w:rsidRDefault="0006515F" w:rsidP="00AA1CFB">
            <w:pPr>
              <w:spacing w:after="0"/>
              <w:rPr>
                <w:rFonts w:ascii="Times New Roman" w:hAnsi="Times New Roman"/>
              </w:rPr>
            </w:pPr>
            <w:r>
              <w:rPr>
                <w:rFonts w:ascii="Times New Roman" w:hAnsi="Times New Roman"/>
              </w:rPr>
              <w:t>PUASEE- FA</w:t>
            </w:r>
          </w:p>
        </w:tc>
        <w:tc>
          <w:tcPr>
            <w:tcW w:w="1629" w:type="dxa"/>
            <w:vAlign w:val="center"/>
          </w:tcPr>
          <w:p w14:paraId="4EDDEDD4" w14:textId="77777777" w:rsidR="007F3A89" w:rsidRPr="004A1589" w:rsidRDefault="007E3EC6" w:rsidP="00AA1CFB">
            <w:pPr>
              <w:spacing w:after="0"/>
              <w:rPr>
                <w:rFonts w:ascii="Times New Roman" w:hAnsi="Times New Roman"/>
              </w:rPr>
            </w:pPr>
            <w:r>
              <w:rPr>
                <w:rFonts w:ascii="Times New Roman" w:hAnsi="Times New Roman"/>
              </w:rPr>
              <w:t>T</w:t>
            </w:r>
            <w:r w:rsidR="007F3A89" w:rsidRPr="004A1589">
              <w:rPr>
                <w:rFonts w:ascii="Times New Roman" w:hAnsi="Times New Roman"/>
              </w:rPr>
              <w:t>rimestrielle</w:t>
            </w:r>
          </w:p>
        </w:tc>
        <w:tc>
          <w:tcPr>
            <w:tcW w:w="1686" w:type="dxa"/>
            <w:vAlign w:val="center"/>
          </w:tcPr>
          <w:p w14:paraId="32F9BF6C" w14:textId="77777777" w:rsidR="007F3A89" w:rsidRPr="004A1589" w:rsidRDefault="007F3A89" w:rsidP="00AA1CFB">
            <w:pPr>
              <w:spacing w:after="0"/>
              <w:rPr>
                <w:rFonts w:ascii="Times New Roman" w:hAnsi="Times New Roman"/>
              </w:rPr>
            </w:pPr>
            <w:r w:rsidRPr="004A1589">
              <w:rPr>
                <w:rFonts w:ascii="Times New Roman" w:hAnsi="Times New Roman"/>
              </w:rPr>
              <w:t>Respect de la réglementation</w:t>
            </w:r>
          </w:p>
        </w:tc>
      </w:tr>
      <w:tr w:rsidR="007F3A89" w:rsidRPr="004A1589" w14:paraId="0A97CEA1" w14:textId="77777777" w:rsidTr="007F3A89">
        <w:tc>
          <w:tcPr>
            <w:tcW w:w="1553" w:type="dxa"/>
            <w:shd w:val="clear" w:color="auto" w:fill="FF6600"/>
          </w:tcPr>
          <w:p w14:paraId="2DCF5DC8" w14:textId="77777777" w:rsidR="007F3A89" w:rsidRPr="004A1589" w:rsidRDefault="007F3A89" w:rsidP="00AA1CFB">
            <w:pPr>
              <w:spacing w:after="0"/>
              <w:jc w:val="center"/>
              <w:rPr>
                <w:rFonts w:ascii="Times New Roman" w:hAnsi="Times New Roman"/>
              </w:rPr>
            </w:pPr>
            <w:r w:rsidRPr="004A1589">
              <w:rPr>
                <w:rFonts w:ascii="Times New Roman" w:hAnsi="Times New Roman"/>
              </w:rPr>
              <w:t>Bruit</w:t>
            </w:r>
          </w:p>
        </w:tc>
        <w:tc>
          <w:tcPr>
            <w:tcW w:w="1575" w:type="dxa"/>
          </w:tcPr>
          <w:p w14:paraId="074D8F5C" w14:textId="77777777" w:rsidR="007F3A89" w:rsidRPr="004A1589" w:rsidRDefault="007F3A89" w:rsidP="00AA1CFB">
            <w:pPr>
              <w:spacing w:after="0"/>
              <w:jc w:val="center"/>
              <w:rPr>
                <w:rFonts w:ascii="Times New Roman" w:hAnsi="Times New Roman"/>
              </w:rPr>
            </w:pPr>
            <w:r w:rsidRPr="004A1589">
              <w:rPr>
                <w:rFonts w:ascii="Times New Roman" w:hAnsi="Times New Roman"/>
              </w:rPr>
              <w:t>Ambiance sonore</w:t>
            </w:r>
          </w:p>
        </w:tc>
        <w:tc>
          <w:tcPr>
            <w:tcW w:w="3346" w:type="dxa"/>
          </w:tcPr>
          <w:p w14:paraId="45817DC2" w14:textId="77777777" w:rsidR="007F3A89" w:rsidRPr="004A1589" w:rsidRDefault="007F3A89" w:rsidP="00D20C04">
            <w:pPr>
              <w:numPr>
                <w:ilvl w:val="0"/>
                <w:numId w:val="134"/>
              </w:numPr>
              <w:spacing w:after="0" w:line="240" w:lineRule="auto"/>
              <w:jc w:val="both"/>
              <w:rPr>
                <w:rFonts w:ascii="Times New Roman" w:hAnsi="Times New Roman"/>
              </w:rPr>
            </w:pPr>
            <w:r w:rsidRPr="004A1589">
              <w:rPr>
                <w:rFonts w:ascii="Times New Roman" w:hAnsi="Times New Roman"/>
              </w:rPr>
              <w:t>Mesure des niveaux sonores au niveau des postes</w:t>
            </w:r>
          </w:p>
        </w:tc>
        <w:tc>
          <w:tcPr>
            <w:tcW w:w="2685" w:type="dxa"/>
          </w:tcPr>
          <w:p w14:paraId="13C2644E" w14:textId="77777777" w:rsidR="007F3A89" w:rsidRPr="004A1589" w:rsidRDefault="007F3A89" w:rsidP="00AA1CFB">
            <w:pPr>
              <w:spacing w:after="0"/>
              <w:jc w:val="center"/>
              <w:rPr>
                <w:rFonts w:ascii="Times New Roman" w:hAnsi="Times New Roman"/>
              </w:rPr>
            </w:pPr>
            <w:r w:rsidRPr="004A1589">
              <w:rPr>
                <w:rFonts w:ascii="Times New Roman" w:hAnsi="Times New Roman"/>
              </w:rPr>
              <w:t>Rapport de mesure du bruit</w:t>
            </w:r>
          </w:p>
        </w:tc>
        <w:tc>
          <w:tcPr>
            <w:tcW w:w="1629" w:type="dxa"/>
          </w:tcPr>
          <w:p w14:paraId="238EBC3C" w14:textId="77777777" w:rsidR="007F3A89" w:rsidRPr="004A1589" w:rsidRDefault="0006515F" w:rsidP="00AA1CFB">
            <w:pPr>
              <w:spacing w:after="0"/>
              <w:jc w:val="center"/>
              <w:rPr>
                <w:rFonts w:ascii="Times New Roman" w:hAnsi="Times New Roman"/>
              </w:rPr>
            </w:pPr>
            <w:r>
              <w:rPr>
                <w:rFonts w:ascii="Times New Roman" w:hAnsi="Times New Roman"/>
              </w:rPr>
              <w:t>PUASEE- FA</w:t>
            </w:r>
          </w:p>
        </w:tc>
        <w:tc>
          <w:tcPr>
            <w:tcW w:w="1629" w:type="dxa"/>
          </w:tcPr>
          <w:p w14:paraId="35D8109B" w14:textId="77777777" w:rsidR="007F3A89" w:rsidRPr="004A1589" w:rsidRDefault="007E3EC6" w:rsidP="00AA1CFB">
            <w:pPr>
              <w:spacing w:after="0"/>
              <w:jc w:val="center"/>
              <w:rPr>
                <w:rFonts w:ascii="Times New Roman" w:hAnsi="Times New Roman"/>
              </w:rPr>
            </w:pPr>
            <w:r>
              <w:rPr>
                <w:rFonts w:ascii="Times New Roman" w:hAnsi="Times New Roman"/>
              </w:rPr>
              <w:t>Tr</w:t>
            </w:r>
            <w:r w:rsidR="007F3A89" w:rsidRPr="004A1589">
              <w:rPr>
                <w:rFonts w:ascii="Times New Roman" w:hAnsi="Times New Roman"/>
              </w:rPr>
              <w:t>imestrielle</w:t>
            </w:r>
          </w:p>
        </w:tc>
        <w:tc>
          <w:tcPr>
            <w:tcW w:w="1686" w:type="dxa"/>
          </w:tcPr>
          <w:p w14:paraId="3D01D6BC" w14:textId="77777777" w:rsidR="007F3A89" w:rsidRPr="004A1589" w:rsidRDefault="007F3A89" w:rsidP="00AA1CFB">
            <w:pPr>
              <w:spacing w:after="0"/>
              <w:jc w:val="center"/>
              <w:rPr>
                <w:rFonts w:ascii="Times New Roman" w:hAnsi="Times New Roman"/>
              </w:rPr>
            </w:pPr>
            <w:r w:rsidRPr="004A1589">
              <w:rPr>
                <w:rFonts w:ascii="Times New Roman" w:hAnsi="Times New Roman"/>
              </w:rPr>
              <w:t>Respect de la réglementation</w:t>
            </w:r>
          </w:p>
        </w:tc>
      </w:tr>
      <w:tr w:rsidR="007F3A89" w:rsidRPr="004A1589" w14:paraId="6BB883D9" w14:textId="77777777" w:rsidTr="00AA1CFB">
        <w:tc>
          <w:tcPr>
            <w:tcW w:w="1553" w:type="dxa"/>
            <w:shd w:val="clear" w:color="auto" w:fill="FFFF00"/>
          </w:tcPr>
          <w:p w14:paraId="7CDEB247" w14:textId="77777777" w:rsidR="007F3A89" w:rsidRPr="004A1589" w:rsidRDefault="007F3A89" w:rsidP="00AA1CFB">
            <w:pPr>
              <w:spacing w:after="0"/>
              <w:jc w:val="center"/>
              <w:rPr>
                <w:rFonts w:ascii="Times New Roman" w:hAnsi="Times New Roman"/>
              </w:rPr>
            </w:pPr>
          </w:p>
          <w:p w14:paraId="066A4C0D" w14:textId="77777777" w:rsidR="007F3A89" w:rsidRPr="004A1589" w:rsidRDefault="007F3A89" w:rsidP="00AA1CFB">
            <w:pPr>
              <w:spacing w:after="0"/>
              <w:jc w:val="center"/>
              <w:rPr>
                <w:rFonts w:ascii="Times New Roman" w:hAnsi="Times New Roman"/>
              </w:rPr>
            </w:pPr>
          </w:p>
          <w:p w14:paraId="36F444BF" w14:textId="77777777" w:rsidR="007F3A89" w:rsidRPr="004A1589" w:rsidRDefault="007F3A89" w:rsidP="00AA1CFB">
            <w:pPr>
              <w:keepNext/>
              <w:keepLines/>
              <w:spacing w:before="480" w:after="0"/>
              <w:jc w:val="center"/>
              <w:outlineLvl w:val="0"/>
              <w:rPr>
                <w:rFonts w:ascii="Times New Roman" w:hAnsi="Times New Roman"/>
              </w:rPr>
            </w:pPr>
          </w:p>
          <w:p w14:paraId="53FE2BCD" w14:textId="77777777" w:rsidR="007F3A89" w:rsidRPr="004A1589" w:rsidRDefault="007F3A89" w:rsidP="00AA1CFB">
            <w:pPr>
              <w:spacing w:after="0"/>
              <w:jc w:val="center"/>
              <w:rPr>
                <w:rFonts w:ascii="Times New Roman" w:hAnsi="Times New Roman"/>
              </w:rPr>
            </w:pPr>
            <w:r w:rsidRPr="004A1589">
              <w:rPr>
                <w:rFonts w:ascii="Times New Roman" w:hAnsi="Times New Roman"/>
              </w:rPr>
              <w:t>Flore</w:t>
            </w:r>
          </w:p>
        </w:tc>
        <w:tc>
          <w:tcPr>
            <w:tcW w:w="1575" w:type="dxa"/>
          </w:tcPr>
          <w:p w14:paraId="58E33E33" w14:textId="77777777" w:rsidR="007F3A89" w:rsidRPr="004A1589" w:rsidRDefault="007F3A89" w:rsidP="00AA1CFB">
            <w:pPr>
              <w:keepNext/>
              <w:keepLines/>
              <w:spacing w:before="480" w:after="0"/>
              <w:jc w:val="center"/>
              <w:outlineLvl w:val="0"/>
              <w:rPr>
                <w:rFonts w:ascii="Times New Roman" w:hAnsi="Times New Roman"/>
              </w:rPr>
            </w:pPr>
          </w:p>
          <w:p w14:paraId="20D6057E" w14:textId="77777777" w:rsidR="007F3A89" w:rsidRPr="004A1589" w:rsidRDefault="007F3A89" w:rsidP="00AA1CFB">
            <w:pPr>
              <w:spacing w:after="0"/>
              <w:jc w:val="center"/>
              <w:rPr>
                <w:rFonts w:ascii="Times New Roman" w:hAnsi="Times New Roman"/>
              </w:rPr>
            </w:pPr>
            <w:r w:rsidRPr="004A1589">
              <w:rPr>
                <w:rFonts w:ascii="Times New Roman" w:hAnsi="Times New Roman"/>
              </w:rPr>
              <w:t>Etat de la flore et</w:t>
            </w:r>
          </w:p>
          <w:p w14:paraId="4D9D79E1" w14:textId="77777777" w:rsidR="007F3A89" w:rsidRPr="004A1589" w:rsidRDefault="007F3A89" w:rsidP="00AA1CFB">
            <w:pPr>
              <w:spacing w:after="0"/>
              <w:jc w:val="center"/>
              <w:rPr>
                <w:rFonts w:ascii="Times New Roman" w:hAnsi="Times New Roman"/>
              </w:rPr>
            </w:pPr>
            <w:r w:rsidRPr="004A1589">
              <w:rPr>
                <w:rFonts w:ascii="Times New Roman" w:hAnsi="Times New Roman"/>
              </w:rPr>
              <w:t>Diversité floristique</w:t>
            </w:r>
          </w:p>
        </w:tc>
        <w:tc>
          <w:tcPr>
            <w:tcW w:w="3346" w:type="dxa"/>
          </w:tcPr>
          <w:p w14:paraId="2D59950A" w14:textId="77777777" w:rsidR="007F3A89" w:rsidRPr="004A1589" w:rsidRDefault="007F3A89" w:rsidP="00D20C04">
            <w:pPr>
              <w:numPr>
                <w:ilvl w:val="0"/>
                <w:numId w:val="135"/>
              </w:numPr>
              <w:tabs>
                <w:tab w:val="left" w:pos="2694"/>
              </w:tabs>
              <w:spacing w:after="0" w:line="240" w:lineRule="auto"/>
              <w:jc w:val="both"/>
              <w:rPr>
                <w:rFonts w:ascii="Times New Roman" w:hAnsi="Times New Roman"/>
              </w:rPr>
            </w:pPr>
            <w:r w:rsidRPr="004A1589">
              <w:rPr>
                <w:rFonts w:ascii="Times New Roman" w:hAnsi="Times New Roman"/>
              </w:rPr>
              <w:t>Faire le rapport du nombre d’arbres abattus sur le nombre d’arbres plantés</w:t>
            </w:r>
          </w:p>
          <w:p w14:paraId="60B7747A"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Renseigner la composition spécifique végétale et les différentes espèces protégées</w:t>
            </w:r>
          </w:p>
          <w:p w14:paraId="78FC4FF9"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Mesure du taux de réussite du reboisement ;</w:t>
            </w:r>
          </w:p>
        </w:tc>
        <w:tc>
          <w:tcPr>
            <w:tcW w:w="2685" w:type="dxa"/>
          </w:tcPr>
          <w:p w14:paraId="0294F3A1" w14:textId="77777777" w:rsidR="007F3A89" w:rsidRPr="004A1589" w:rsidRDefault="007F3A89" w:rsidP="00AA1CFB">
            <w:pPr>
              <w:keepNext/>
              <w:keepLines/>
              <w:spacing w:before="200" w:after="0"/>
              <w:jc w:val="center"/>
              <w:outlineLvl w:val="2"/>
              <w:rPr>
                <w:rFonts w:ascii="Times New Roman" w:hAnsi="Times New Roman"/>
              </w:rPr>
            </w:pPr>
          </w:p>
          <w:p w14:paraId="275317D2" w14:textId="77777777" w:rsidR="007F3A89" w:rsidRPr="004A1589" w:rsidRDefault="007F3A89" w:rsidP="00AA1CFB">
            <w:pPr>
              <w:spacing w:after="0"/>
              <w:jc w:val="center"/>
              <w:rPr>
                <w:rFonts w:ascii="Times New Roman" w:hAnsi="Times New Roman"/>
              </w:rPr>
            </w:pPr>
            <w:r w:rsidRPr="004A1589">
              <w:rPr>
                <w:rFonts w:ascii="Times New Roman" w:hAnsi="Times New Roman"/>
              </w:rPr>
              <w:t>Fiches d’observation ;</w:t>
            </w:r>
          </w:p>
          <w:p w14:paraId="39C58CD6" w14:textId="77777777" w:rsidR="007F3A89" w:rsidRPr="004A1589" w:rsidRDefault="007F3A89" w:rsidP="00AA1CFB">
            <w:pPr>
              <w:spacing w:after="0"/>
              <w:jc w:val="center"/>
              <w:rPr>
                <w:rFonts w:ascii="Times New Roman" w:hAnsi="Times New Roman"/>
              </w:rPr>
            </w:pPr>
            <w:r w:rsidRPr="004A1589">
              <w:rPr>
                <w:rFonts w:ascii="Times New Roman" w:hAnsi="Times New Roman"/>
              </w:rPr>
              <w:t>Fiches d’inventaire des espèces</w:t>
            </w:r>
          </w:p>
        </w:tc>
        <w:tc>
          <w:tcPr>
            <w:tcW w:w="1629" w:type="dxa"/>
            <w:vAlign w:val="center"/>
          </w:tcPr>
          <w:p w14:paraId="6AB8CB66" w14:textId="77777777" w:rsidR="007F3A89" w:rsidRPr="004A1589" w:rsidRDefault="0006515F" w:rsidP="00AA1CFB">
            <w:pPr>
              <w:spacing w:after="0"/>
              <w:jc w:val="center"/>
              <w:rPr>
                <w:rFonts w:ascii="Times New Roman" w:hAnsi="Times New Roman"/>
              </w:rPr>
            </w:pPr>
            <w:r>
              <w:rPr>
                <w:rFonts w:ascii="Times New Roman" w:hAnsi="Times New Roman"/>
              </w:rPr>
              <w:t>PUASEE- FA</w:t>
            </w:r>
          </w:p>
        </w:tc>
        <w:tc>
          <w:tcPr>
            <w:tcW w:w="1629" w:type="dxa"/>
            <w:vAlign w:val="center"/>
          </w:tcPr>
          <w:p w14:paraId="4E600A34" w14:textId="77777777" w:rsidR="007F3A89" w:rsidRPr="004A1589" w:rsidRDefault="007E3EC6" w:rsidP="00AA1CFB">
            <w:pPr>
              <w:spacing w:after="0"/>
              <w:jc w:val="center"/>
              <w:rPr>
                <w:rFonts w:ascii="Times New Roman" w:hAnsi="Times New Roman"/>
              </w:rPr>
            </w:pPr>
            <w:r>
              <w:rPr>
                <w:rFonts w:ascii="Times New Roman" w:hAnsi="Times New Roman"/>
              </w:rPr>
              <w:t>T</w:t>
            </w:r>
            <w:r w:rsidR="007F3A89" w:rsidRPr="004A1589">
              <w:rPr>
                <w:rFonts w:ascii="Times New Roman" w:hAnsi="Times New Roman"/>
              </w:rPr>
              <w:t>rimestrielle</w:t>
            </w:r>
          </w:p>
        </w:tc>
        <w:tc>
          <w:tcPr>
            <w:tcW w:w="1686" w:type="dxa"/>
            <w:vAlign w:val="center"/>
          </w:tcPr>
          <w:p w14:paraId="55745A49" w14:textId="77777777" w:rsidR="007F3A89" w:rsidRPr="004A1589" w:rsidRDefault="007F3A89" w:rsidP="00AA1CFB">
            <w:pPr>
              <w:spacing w:after="0"/>
              <w:jc w:val="center"/>
              <w:rPr>
                <w:rFonts w:ascii="Times New Roman" w:hAnsi="Times New Roman"/>
              </w:rPr>
            </w:pPr>
            <w:r w:rsidRPr="004A1589">
              <w:rPr>
                <w:rFonts w:ascii="Times New Roman" w:hAnsi="Times New Roman"/>
              </w:rPr>
              <w:t>Conservation de la flore</w:t>
            </w:r>
          </w:p>
        </w:tc>
      </w:tr>
      <w:tr w:rsidR="007F3A89" w:rsidRPr="004A1589" w14:paraId="44C510A7" w14:textId="77777777" w:rsidTr="007F3A89">
        <w:tc>
          <w:tcPr>
            <w:tcW w:w="1553" w:type="dxa"/>
            <w:shd w:val="clear" w:color="auto" w:fill="CCFFCC"/>
          </w:tcPr>
          <w:p w14:paraId="20A71A2A" w14:textId="77777777" w:rsidR="007F3A89" w:rsidRPr="004A1589" w:rsidRDefault="007F3A89" w:rsidP="00AA1CFB">
            <w:pPr>
              <w:spacing w:after="0"/>
              <w:jc w:val="center"/>
              <w:rPr>
                <w:rFonts w:ascii="Times New Roman" w:hAnsi="Times New Roman"/>
              </w:rPr>
            </w:pPr>
          </w:p>
          <w:p w14:paraId="45A37A53" w14:textId="77777777" w:rsidR="007F3A89" w:rsidRPr="004A1589" w:rsidRDefault="007F3A89" w:rsidP="00AA1CFB">
            <w:pPr>
              <w:spacing w:after="0"/>
              <w:jc w:val="center"/>
              <w:rPr>
                <w:rFonts w:ascii="Times New Roman" w:hAnsi="Times New Roman"/>
              </w:rPr>
            </w:pPr>
            <w:r w:rsidRPr="004A1589">
              <w:rPr>
                <w:rFonts w:ascii="Times New Roman" w:hAnsi="Times New Roman"/>
              </w:rPr>
              <w:t>Faune</w:t>
            </w:r>
          </w:p>
        </w:tc>
        <w:tc>
          <w:tcPr>
            <w:tcW w:w="1575" w:type="dxa"/>
          </w:tcPr>
          <w:p w14:paraId="2B989D6B" w14:textId="77777777" w:rsidR="007F3A89" w:rsidRPr="004A1589" w:rsidRDefault="007F3A89" w:rsidP="00AA1CFB">
            <w:pPr>
              <w:spacing w:after="0"/>
              <w:jc w:val="center"/>
              <w:rPr>
                <w:rFonts w:ascii="Times New Roman" w:hAnsi="Times New Roman"/>
              </w:rPr>
            </w:pPr>
            <w:r w:rsidRPr="004A1589">
              <w:rPr>
                <w:rFonts w:ascii="Times New Roman" w:hAnsi="Times New Roman"/>
              </w:rPr>
              <w:t>Etat des habitats faunique </w:t>
            </w:r>
          </w:p>
        </w:tc>
        <w:tc>
          <w:tcPr>
            <w:tcW w:w="3346" w:type="dxa"/>
          </w:tcPr>
          <w:p w14:paraId="18DBCE7E" w14:textId="77777777" w:rsidR="007F3A89" w:rsidRPr="00AA1CFB" w:rsidRDefault="007F3A89" w:rsidP="00D20C04">
            <w:pPr>
              <w:numPr>
                <w:ilvl w:val="0"/>
                <w:numId w:val="136"/>
              </w:numPr>
              <w:spacing w:after="0" w:line="240" w:lineRule="auto"/>
              <w:jc w:val="both"/>
              <w:rPr>
                <w:rFonts w:ascii="Times New Roman" w:hAnsi="Times New Roman"/>
              </w:rPr>
            </w:pPr>
            <w:r w:rsidRPr="004A1589">
              <w:rPr>
                <w:rFonts w:ascii="Times New Roman" w:hAnsi="Times New Roman"/>
              </w:rPr>
              <w:t>Inventaire du Nombre d’habitats fauniques protégés ou restaurés</w:t>
            </w:r>
            <w:bookmarkStart w:id="328" w:name="_Toc20572775"/>
            <w:bookmarkEnd w:id="328"/>
          </w:p>
        </w:tc>
        <w:tc>
          <w:tcPr>
            <w:tcW w:w="2685" w:type="dxa"/>
          </w:tcPr>
          <w:p w14:paraId="438D693A" w14:textId="77777777" w:rsidR="007F3A89" w:rsidRPr="004A1589" w:rsidRDefault="007F3A89" w:rsidP="00AA1CFB">
            <w:pPr>
              <w:keepNext/>
              <w:keepLines/>
              <w:spacing w:before="200" w:after="0"/>
              <w:jc w:val="center"/>
              <w:outlineLvl w:val="2"/>
              <w:rPr>
                <w:rFonts w:ascii="Times New Roman" w:hAnsi="Times New Roman"/>
              </w:rPr>
            </w:pPr>
          </w:p>
          <w:p w14:paraId="230AAB6A" w14:textId="77777777" w:rsidR="007F3A89" w:rsidRPr="004A1589" w:rsidRDefault="007F3A89" w:rsidP="00AA1CFB">
            <w:pPr>
              <w:spacing w:after="0"/>
              <w:jc w:val="center"/>
              <w:rPr>
                <w:rFonts w:ascii="Times New Roman" w:hAnsi="Times New Roman"/>
              </w:rPr>
            </w:pPr>
            <w:r w:rsidRPr="004A1589">
              <w:rPr>
                <w:rFonts w:ascii="Times New Roman" w:hAnsi="Times New Roman"/>
              </w:rPr>
              <w:t xml:space="preserve">Rapport d’inventaire service eaux et forêts </w:t>
            </w:r>
          </w:p>
        </w:tc>
        <w:tc>
          <w:tcPr>
            <w:tcW w:w="1629" w:type="dxa"/>
          </w:tcPr>
          <w:p w14:paraId="6B5ED713" w14:textId="77777777" w:rsidR="007F3A89" w:rsidRPr="004A1589" w:rsidRDefault="0006515F" w:rsidP="00AA1CFB">
            <w:pPr>
              <w:spacing w:after="0"/>
              <w:jc w:val="center"/>
              <w:rPr>
                <w:rFonts w:ascii="Times New Roman" w:hAnsi="Times New Roman"/>
              </w:rPr>
            </w:pPr>
            <w:r>
              <w:rPr>
                <w:rFonts w:ascii="Times New Roman" w:hAnsi="Times New Roman"/>
              </w:rPr>
              <w:t>PUASEE- FA</w:t>
            </w:r>
          </w:p>
        </w:tc>
        <w:tc>
          <w:tcPr>
            <w:tcW w:w="1629" w:type="dxa"/>
          </w:tcPr>
          <w:p w14:paraId="306DDE60" w14:textId="77777777" w:rsidR="007F3A89" w:rsidRPr="004A1589" w:rsidRDefault="007E3EC6" w:rsidP="00AA1CFB">
            <w:pPr>
              <w:spacing w:after="0"/>
              <w:jc w:val="center"/>
              <w:rPr>
                <w:rFonts w:ascii="Times New Roman" w:hAnsi="Times New Roman"/>
              </w:rPr>
            </w:pPr>
            <w:r>
              <w:rPr>
                <w:rFonts w:ascii="Times New Roman" w:hAnsi="Times New Roman"/>
              </w:rPr>
              <w:t>T</w:t>
            </w:r>
            <w:r w:rsidR="007F3A89" w:rsidRPr="004A1589">
              <w:rPr>
                <w:rFonts w:ascii="Times New Roman" w:hAnsi="Times New Roman"/>
              </w:rPr>
              <w:t>rimestrielle</w:t>
            </w:r>
          </w:p>
        </w:tc>
        <w:tc>
          <w:tcPr>
            <w:tcW w:w="1686" w:type="dxa"/>
          </w:tcPr>
          <w:p w14:paraId="01F8E710" w14:textId="77777777" w:rsidR="007F3A89" w:rsidRPr="004A1589" w:rsidRDefault="007F3A89" w:rsidP="00AA1CFB">
            <w:pPr>
              <w:spacing w:after="0"/>
              <w:jc w:val="center"/>
              <w:rPr>
                <w:rFonts w:ascii="Times New Roman" w:hAnsi="Times New Roman"/>
              </w:rPr>
            </w:pPr>
            <w:r w:rsidRPr="004A1589">
              <w:rPr>
                <w:rFonts w:ascii="Times New Roman" w:hAnsi="Times New Roman"/>
              </w:rPr>
              <w:t>Conservation de la faune et des habitats fauniques</w:t>
            </w:r>
          </w:p>
        </w:tc>
      </w:tr>
      <w:tr w:rsidR="007F3A89" w:rsidRPr="004A1589" w14:paraId="7D4904AB" w14:textId="77777777" w:rsidTr="007F3A89">
        <w:tc>
          <w:tcPr>
            <w:tcW w:w="1553" w:type="dxa"/>
            <w:vMerge w:val="restart"/>
            <w:shd w:val="clear" w:color="auto" w:fill="008000"/>
          </w:tcPr>
          <w:p w14:paraId="571CA738" w14:textId="77777777" w:rsidR="007F3A89" w:rsidRPr="004A1589" w:rsidRDefault="007F3A89" w:rsidP="00AA1CFB">
            <w:pPr>
              <w:spacing w:after="0"/>
              <w:jc w:val="center"/>
              <w:rPr>
                <w:rFonts w:ascii="Times New Roman" w:hAnsi="Times New Roman"/>
              </w:rPr>
            </w:pPr>
          </w:p>
          <w:p w14:paraId="0147E3F1" w14:textId="77777777" w:rsidR="007F3A89" w:rsidRPr="004A1589" w:rsidRDefault="007F3A89" w:rsidP="00AA1CFB">
            <w:pPr>
              <w:spacing w:after="0"/>
              <w:jc w:val="center"/>
              <w:rPr>
                <w:rFonts w:ascii="Times New Roman" w:hAnsi="Times New Roman"/>
              </w:rPr>
            </w:pPr>
            <w:r w:rsidRPr="004A1589">
              <w:rPr>
                <w:rFonts w:ascii="Times New Roman" w:hAnsi="Times New Roman"/>
              </w:rPr>
              <w:t>Eaux</w:t>
            </w:r>
          </w:p>
        </w:tc>
        <w:tc>
          <w:tcPr>
            <w:tcW w:w="1575" w:type="dxa"/>
          </w:tcPr>
          <w:p w14:paraId="3E004ACD" w14:textId="77777777" w:rsidR="007F3A89" w:rsidRPr="004A1589" w:rsidRDefault="007F3A89" w:rsidP="00AA1CFB">
            <w:pPr>
              <w:keepNext/>
              <w:keepLines/>
              <w:spacing w:before="480" w:after="0"/>
              <w:jc w:val="center"/>
              <w:outlineLvl w:val="0"/>
              <w:rPr>
                <w:rFonts w:ascii="Times New Roman" w:hAnsi="Times New Roman"/>
              </w:rPr>
            </w:pPr>
          </w:p>
          <w:p w14:paraId="2C42616F" w14:textId="77777777" w:rsidR="007F3A89" w:rsidRPr="004A1589" w:rsidRDefault="007F3A89" w:rsidP="00AA1CFB">
            <w:pPr>
              <w:keepNext/>
              <w:keepLines/>
              <w:spacing w:before="480" w:after="0"/>
              <w:jc w:val="center"/>
              <w:outlineLvl w:val="0"/>
              <w:rPr>
                <w:rFonts w:ascii="Times New Roman" w:hAnsi="Times New Roman"/>
              </w:rPr>
            </w:pPr>
          </w:p>
          <w:p w14:paraId="09A09ECB" w14:textId="77777777" w:rsidR="007F3A89" w:rsidRPr="004A1589" w:rsidRDefault="007F3A89" w:rsidP="00AA1CFB">
            <w:pPr>
              <w:keepNext/>
              <w:keepLines/>
              <w:spacing w:before="480" w:after="0"/>
              <w:jc w:val="center"/>
              <w:outlineLvl w:val="0"/>
              <w:rPr>
                <w:rFonts w:ascii="Times New Roman" w:hAnsi="Times New Roman"/>
              </w:rPr>
            </w:pPr>
          </w:p>
          <w:p w14:paraId="71F87F73" w14:textId="77777777" w:rsidR="007F3A89" w:rsidRPr="004A1589" w:rsidRDefault="007F3A89" w:rsidP="00AA1CFB">
            <w:pPr>
              <w:spacing w:after="0"/>
              <w:jc w:val="center"/>
              <w:rPr>
                <w:rFonts w:ascii="Times New Roman" w:hAnsi="Times New Roman"/>
              </w:rPr>
            </w:pPr>
            <w:r w:rsidRPr="004A1589">
              <w:rPr>
                <w:rFonts w:ascii="Times New Roman" w:hAnsi="Times New Roman"/>
              </w:rPr>
              <w:t>Qualité de l’eau</w:t>
            </w:r>
          </w:p>
        </w:tc>
        <w:tc>
          <w:tcPr>
            <w:tcW w:w="3346" w:type="dxa"/>
          </w:tcPr>
          <w:p w14:paraId="653E5756" w14:textId="77777777" w:rsidR="007F3A89" w:rsidRPr="004A1589" w:rsidRDefault="007F3A89" w:rsidP="00D20C04">
            <w:pPr>
              <w:numPr>
                <w:ilvl w:val="0"/>
                <w:numId w:val="137"/>
              </w:numPr>
              <w:spacing w:after="0" w:line="240" w:lineRule="auto"/>
              <w:jc w:val="both"/>
              <w:rPr>
                <w:rFonts w:ascii="Times New Roman" w:hAnsi="Times New Roman"/>
              </w:rPr>
            </w:pPr>
            <w:r w:rsidRPr="004A1589">
              <w:rPr>
                <w:rFonts w:ascii="Times New Roman" w:hAnsi="Times New Roman"/>
              </w:rPr>
              <w:t>Analyse des eaux (DBO, DCO, MES, pH, turbidité) ;</w:t>
            </w:r>
          </w:p>
          <w:p w14:paraId="23A96220" w14:textId="77777777" w:rsidR="007F3A89" w:rsidRPr="004A1589" w:rsidRDefault="007F3A89" w:rsidP="00D20C04">
            <w:pPr>
              <w:numPr>
                <w:ilvl w:val="0"/>
                <w:numId w:val="137"/>
              </w:numPr>
              <w:spacing w:after="0" w:line="240" w:lineRule="auto"/>
              <w:jc w:val="both"/>
              <w:rPr>
                <w:rFonts w:ascii="Times New Roman" w:hAnsi="Times New Roman"/>
              </w:rPr>
            </w:pPr>
            <w:r w:rsidRPr="004A1589">
              <w:rPr>
                <w:rFonts w:ascii="Times New Roman" w:hAnsi="Times New Roman"/>
              </w:rPr>
              <w:t>Analyse des concentrations de polluants dans l’eau ;</w:t>
            </w:r>
          </w:p>
          <w:p w14:paraId="34261DF9" w14:textId="77777777" w:rsidR="007F3A89" w:rsidRPr="004A1589" w:rsidRDefault="007F3A89" w:rsidP="00D20C04">
            <w:pPr>
              <w:numPr>
                <w:ilvl w:val="0"/>
                <w:numId w:val="137"/>
              </w:numPr>
              <w:spacing w:after="0" w:line="240" w:lineRule="auto"/>
              <w:jc w:val="both"/>
              <w:rPr>
                <w:rFonts w:ascii="Times New Roman" w:hAnsi="Times New Roman"/>
              </w:rPr>
            </w:pPr>
            <w:r w:rsidRPr="004A1589">
              <w:rPr>
                <w:rFonts w:ascii="Times New Roman" w:hAnsi="Times New Roman"/>
              </w:rPr>
              <w:t>Dénombrement des sites d’érosion et/ou de sédimentation induits par le projet</w:t>
            </w:r>
          </w:p>
          <w:p w14:paraId="3558A3B6" w14:textId="77777777" w:rsidR="007F3A89" w:rsidRPr="004A1589" w:rsidRDefault="007F3A89" w:rsidP="00D20C04">
            <w:pPr>
              <w:numPr>
                <w:ilvl w:val="0"/>
                <w:numId w:val="137"/>
              </w:numPr>
              <w:spacing w:after="0" w:line="240" w:lineRule="auto"/>
              <w:jc w:val="both"/>
              <w:rPr>
                <w:rFonts w:ascii="Times New Roman" w:hAnsi="Times New Roman"/>
              </w:rPr>
            </w:pPr>
            <w:r w:rsidRPr="004A1589">
              <w:rPr>
                <w:rFonts w:ascii="Times New Roman" w:hAnsi="Times New Roman"/>
              </w:rPr>
              <w:t>Mesure de la superficie de berges stabilisées</w:t>
            </w:r>
          </w:p>
          <w:p w14:paraId="248D572F" w14:textId="77777777" w:rsidR="007F3A89" w:rsidRPr="004A1589" w:rsidRDefault="007F3A89" w:rsidP="00D20C04">
            <w:pPr>
              <w:numPr>
                <w:ilvl w:val="0"/>
                <w:numId w:val="137"/>
              </w:numPr>
              <w:spacing w:after="0" w:line="240" w:lineRule="auto"/>
              <w:jc w:val="both"/>
              <w:rPr>
                <w:rFonts w:ascii="Times New Roman" w:hAnsi="Times New Roman"/>
              </w:rPr>
            </w:pPr>
            <w:r w:rsidRPr="004A1589">
              <w:rPr>
                <w:rFonts w:ascii="Times New Roman" w:hAnsi="Times New Roman"/>
              </w:rPr>
              <w:t>Mesure des débits en amont et en aval des cours d’eau</w:t>
            </w:r>
          </w:p>
        </w:tc>
        <w:tc>
          <w:tcPr>
            <w:tcW w:w="2685" w:type="dxa"/>
          </w:tcPr>
          <w:p w14:paraId="5D566649" w14:textId="77777777" w:rsidR="007F3A89" w:rsidRPr="004A1589" w:rsidRDefault="007F3A89" w:rsidP="00AA1CFB">
            <w:pPr>
              <w:keepNext/>
              <w:keepLines/>
              <w:spacing w:before="200" w:after="0"/>
              <w:jc w:val="center"/>
              <w:outlineLvl w:val="2"/>
              <w:rPr>
                <w:rFonts w:ascii="Times New Roman" w:hAnsi="Times New Roman"/>
              </w:rPr>
            </w:pPr>
          </w:p>
          <w:p w14:paraId="569EF1E8" w14:textId="77777777" w:rsidR="007F3A89" w:rsidRPr="004A1589" w:rsidRDefault="007F3A89" w:rsidP="00AA1CFB">
            <w:pPr>
              <w:keepNext/>
              <w:keepLines/>
              <w:spacing w:before="200" w:after="0"/>
              <w:jc w:val="center"/>
              <w:outlineLvl w:val="2"/>
              <w:rPr>
                <w:rFonts w:ascii="Times New Roman" w:hAnsi="Times New Roman"/>
              </w:rPr>
            </w:pPr>
          </w:p>
          <w:p w14:paraId="2AB346FF" w14:textId="77777777" w:rsidR="007F3A89" w:rsidRPr="004A1589" w:rsidRDefault="007F3A89" w:rsidP="00AA1CFB">
            <w:pPr>
              <w:spacing w:after="0"/>
              <w:jc w:val="center"/>
              <w:rPr>
                <w:rFonts w:ascii="Times New Roman" w:hAnsi="Times New Roman"/>
              </w:rPr>
            </w:pPr>
            <w:r w:rsidRPr="004A1589">
              <w:rPr>
                <w:rFonts w:ascii="Times New Roman" w:hAnsi="Times New Roman"/>
              </w:rPr>
              <w:t>Fiches d’analyse ;</w:t>
            </w:r>
          </w:p>
          <w:p w14:paraId="3AB765D3" w14:textId="77777777" w:rsidR="007F3A89" w:rsidRPr="004A1589" w:rsidRDefault="007F3A89" w:rsidP="00AA1CFB">
            <w:pPr>
              <w:spacing w:after="0"/>
              <w:jc w:val="center"/>
              <w:rPr>
                <w:rFonts w:ascii="Times New Roman" w:hAnsi="Times New Roman"/>
              </w:rPr>
            </w:pPr>
            <w:r w:rsidRPr="004A1589">
              <w:rPr>
                <w:rFonts w:ascii="Times New Roman" w:hAnsi="Times New Roman"/>
              </w:rPr>
              <w:t>Fiches de dénombrements ;</w:t>
            </w:r>
          </w:p>
          <w:p w14:paraId="28CA2A8B" w14:textId="77777777" w:rsidR="007F3A89" w:rsidRPr="004A1589" w:rsidRDefault="007F3A89" w:rsidP="00AA1CFB">
            <w:pPr>
              <w:spacing w:after="0"/>
              <w:jc w:val="center"/>
              <w:rPr>
                <w:rFonts w:ascii="Times New Roman" w:hAnsi="Times New Roman"/>
              </w:rPr>
            </w:pPr>
            <w:r w:rsidRPr="004A1589">
              <w:rPr>
                <w:rFonts w:ascii="Times New Roman" w:hAnsi="Times New Roman"/>
              </w:rPr>
              <w:t>Rapports de mesurage</w:t>
            </w:r>
          </w:p>
        </w:tc>
        <w:tc>
          <w:tcPr>
            <w:tcW w:w="1629" w:type="dxa"/>
          </w:tcPr>
          <w:p w14:paraId="6ECED6A2" w14:textId="77777777" w:rsidR="007F3A89" w:rsidRPr="004A1589" w:rsidRDefault="0006515F" w:rsidP="00AA1CFB">
            <w:pPr>
              <w:spacing w:after="0"/>
              <w:jc w:val="center"/>
              <w:rPr>
                <w:rFonts w:ascii="Times New Roman" w:hAnsi="Times New Roman"/>
              </w:rPr>
            </w:pPr>
            <w:r>
              <w:rPr>
                <w:rFonts w:ascii="Times New Roman" w:hAnsi="Times New Roman"/>
              </w:rPr>
              <w:t>PUASEE- FA</w:t>
            </w:r>
          </w:p>
        </w:tc>
        <w:tc>
          <w:tcPr>
            <w:tcW w:w="1629" w:type="dxa"/>
          </w:tcPr>
          <w:p w14:paraId="100CF147" w14:textId="77777777" w:rsidR="007F3A89" w:rsidRPr="004A1589" w:rsidRDefault="007F3A89" w:rsidP="00AA1CFB">
            <w:pPr>
              <w:keepNext/>
              <w:keepLines/>
              <w:spacing w:before="480" w:after="0"/>
              <w:jc w:val="center"/>
              <w:outlineLvl w:val="0"/>
              <w:rPr>
                <w:rFonts w:ascii="Times New Roman" w:hAnsi="Times New Roman"/>
              </w:rPr>
            </w:pPr>
          </w:p>
          <w:p w14:paraId="5B90DDF9" w14:textId="77777777" w:rsidR="007F3A89" w:rsidRPr="004A1589" w:rsidRDefault="007F3A89" w:rsidP="00AA1CFB">
            <w:pPr>
              <w:keepNext/>
              <w:keepLines/>
              <w:spacing w:before="480" w:after="0"/>
              <w:jc w:val="center"/>
              <w:outlineLvl w:val="0"/>
              <w:rPr>
                <w:rFonts w:ascii="Times New Roman" w:hAnsi="Times New Roman"/>
              </w:rPr>
            </w:pPr>
          </w:p>
          <w:p w14:paraId="5FA0879A" w14:textId="77777777" w:rsidR="007F3A89" w:rsidRPr="004A1589" w:rsidRDefault="007F3A89" w:rsidP="00AA1CFB">
            <w:pPr>
              <w:keepNext/>
              <w:keepLines/>
              <w:spacing w:before="480" w:after="0"/>
              <w:jc w:val="center"/>
              <w:outlineLvl w:val="0"/>
              <w:rPr>
                <w:rFonts w:ascii="Times New Roman" w:hAnsi="Times New Roman"/>
              </w:rPr>
            </w:pPr>
          </w:p>
          <w:p w14:paraId="2C7EF93C" w14:textId="77777777" w:rsidR="007F3A89" w:rsidRPr="004A1589" w:rsidRDefault="007F3A89" w:rsidP="00AA1CFB">
            <w:pPr>
              <w:keepNext/>
              <w:keepLines/>
              <w:spacing w:before="480" w:after="0"/>
              <w:jc w:val="center"/>
              <w:outlineLvl w:val="0"/>
              <w:rPr>
                <w:rFonts w:ascii="Times New Roman" w:hAnsi="Times New Roman"/>
              </w:rPr>
            </w:pPr>
          </w:p>
          <w:p w14:paraId="1E2C47EB" w14:textId="77777777" w:rsidR="007F3A89" w:rsidRPr="004A1589" w:rsidRDefault="007E3EC6" w:rsidP="00AA1CFB">
            <w:pPr>
              <w:spacing w:after="0"/>
              <w:jc w:val="center"/>
              <w:rPr>
                <w:rFonts w:ascii="Times New Roman" w:hAnsi="Times New Roman"/>
              </w:rPr>
            </w:pPr>
            <w:r>
              <w:rPr>
                <w:rFonts w:ascii="Times New Roman" w:hAnsi="Times New Roman"/>
              </w:rPr>
              <w:t>S</w:t>
            </w:r>
            <w:r w:rsidR="007F3A89" w:rsidRPr="004A1589">
              <w:rPr>
                <w:rFonts w:ascii="Times New Roman" w:hAnsi="Times New Roman"/>
              </w:rPr>
              <w:t>emestrielle</w:t>
            </w:r>
          </w:p>
        </w:tc>
        <w:tc>
          <w:tcPr>
            <w:tcW w:w="1686" w:type="dxa"/>
          </w:tcPr>
          <w:p w14:paraId="23CFC309" w14:textId="77777777" w:rsidR="007F3A89" w:rsidRPr="004A1589" w:rsidRDefault="007F3A89" w:rsidP="00AA1CFB">
            <w:pPr>
              <w:keepNext/>
              <w:keepLines/>
              <w:spacing w:before="480" w:after="0"/>
              <w:jc w:val="center"/>
              <w:outlineLvl w:val="0"/>
              <w:rPr>
                <w:rFonts w:ascii="Times New Roman" w:hAnsi="Times New Roman"/>
              </w:rPr>
            </w:pPr>
          </w:p>
          <w:p w14:paraId="747A00BD" w14:textId="77777777" w:rsidR="007F3A89" w:rsidRPr="004A1589" w:rsidRDefault="007F3A89" w:rsidP="00AA1CFB">
            <w:pPr>
              <w:keepNext/>
              <w:keepLines/>
              <w:spacing w:before="480" w:after="0"/>
              <w:jc w:val="center"/>
              <w:outlineLvl w:val="0"/>
              <w:rPr>
                <w:rFonts w:ascii="Times New Roman" w:hAnsi="Times New Roman"/>
              </w:rPr>
            </w:pPr>
          </w:p>
          <w:p w14:paraId="077B5603" w14:textId="77777777" w:rsidR="007F3A89" w:rsidRPr="004A1589" w:rsidRDefault="007F3A89" w:rsidP="00AA1CFB">
            <w:pPr>
              <w:keepNext/>
              <w:keepLines/>
              <w:spacing w:before="480" w:after="0"/>
              <w:jc w:val="center"/>
              <w:outlineLvl w:val="0"/>
              <w:rPr>
                <w:rFonts w:ascii="Times New Roman" w:hAnsi="Times New Roman"/>
              </w:rPr>
            </w:pPr>
          </w:p>
          <w:p w14:paraId="219F749A" w14:textId="77777777" w:rsidR="007F3A89" w:rsidRPr="004A1589" w:rsidRDefault="007F3A89" w:rsidP="00AA1CFB">
            <w:pPr>
              <w:spacing w:after="0"/>
              <w:jc w:val="center"/>
              <w:rPr>
                <w:rFonts w:ascii="Times New Roman" w:hAnsi="Times New Roman"/>
              </w:rPr>
            </w:pPr>
            <w:r w:rsidRPr="004A1589">
              <w:rPr>
                <w:rFonts w:ascii="Times New Roman" w:hAnsi="Times New Roman"/>
              </w:rPr>
              <w:t>Respect de la réglementation</w:t>
            </w:r>
          </w:p>
        </w:tc>
      </w:tr>
      <w:tr w:rsidR="007F3A89" w:rsidRPr="004A1589" w14:paraId="087C4FA6" w14:textId="77777777" w:rsidTr="007F3A89">
        <w:tc>
          <w:tcPr>
            <w:tcW w:w="1553" w:type="dxa"/>
            <w:vMerge/>
            <w:shd w:val="clear" w:color="auto" w:fill="008000"/>
          </w:tcPr>
          <w:p w14:paraId="75451452" w14:textId="77777777" w:rsidR="007F3A89" w:rsidRPr="004A1589" w:rsidRDefault="007F3A89" w:rsidP="00AA1CFB">
            <w:pPr>
              <w:keepNext/>
              <w:keepLines/>
              <w:spacing w:before="480" w:after="0"/>
              <w:jc w:val="center"/>
              <w:outlineLvl w:val="0"/>
              <w:rPr>
                <w:rFonts w:ascii="Times New Roman" w:hAnsi="Times New Roman"/>
              </w:rPr>
            </w:pPr>
          </w:p>
        </w:tc>
        <w:tc>
          <w:tcPr>
            <w:tcW w:w="1575" w:type="dxa"/>
          </w:tcPr>
          <w:p w14:paraId="762985E5" w14:textId="77777777" w:rsidR="007F3A89" w:rsidRPr="004A1589" w:rsidRDefault="007F3A89" w:rsidP="00AA1CFB">
            <w:pPr>
              <w:spacing w:after="0"/>
              <w:jc w:val="center"/>
              <w:rPr>
                <w:rFonts w:ascii="Times New Roman" w:hAnsi="Times New Roman"/>
              </w:rPr>
            </w:pPr>
            <w:r w:rsidRPr="004A1589">
              <w:rPr>
                <w:rFonts w:ascii="Times New Roman" w:hAnsi="Times New Roman"/>
              </w:rPr>
              <w:t>Disponibilité  de l’eau</w:t>
            </w:r>
          </w:p>
        </w:tc>
        <w:tc>
          <w:tcPr>
            <w:tcW w:w="3346" w:type="dxa"/>
          </w:tcPr>
          <w:p w14:paraId="3202A8FD" w14:textId="77777777" w:rsidR="007F3A89" w:rsidRPr="004A1589" w:rsidRDefault="007F3A89" w:rsidP="00D20C04">
            <w:pPr>
              <w:numPr>
                <w:ilvl w:val="0"/>
                <w:numId w:val="137"/>
              </w:numPr>
              <w:spacing w:after="0" w:line="240" w:lineRule="auto"/>
              <w:jc w:val="both"/>
              <w:rPr>
                <w:rFonts w:ascii="Times New Roman" w:hAnsi="Times New Roman"/>
              </w:rPr>
            </w:pPr>
            <w:r w:rsidRPr="004A1589">
              <w:rPr>
                <w:rFonts w:ascii="Times New Roman" w:hAnsi="Times New Roman"/>
              </w:rPr>
              <w:t>Mesure de la quantité d’eau  prélevée</w:t>
            </w:r>
          </w:p>
        </w:tc>
        <w:tc>
          <w:tcPr>
            <w:tcW w:w="2685" w:type="dxa"/>
          </w:tcPr>
          <w:p w14:paraId="2B19C30F" w14:textId="77777777" w:rsidR="007F3A89" w:rsidRPr="004A1589" w:rsidRDefault="007F3A89" w:rsidP="00AA1CFB">
            <w:pPr>
              <w:spacing w:after="0"/>
              <w:jc w:val="center"/>
              <w:rPr>
                <w:rFonts w:ascii="Times New Roman" w:hAnsi="Times New Roman"/>
              </w:rPr>
            </w:pPr>
            <w:r w:rsidRPr="004A1589">
              <w:rPr>
                <w:rFonts w:ascii="Times New Roman" w:hAnsi="Times New Roman"/>
              </w:rPr>
              <w:t>Rapports de mesurage</w:t>
            </w:r>
          </w:p>
        </w:tc>
        <w:tc>
          <w:tcPr>
            <w:tcW w:w="1629" w:type="dxa"/>
          </w:tcPr>
          <w:p w14:paraId="165CE56D" w14:textId="77777777" w:rsidR="007F3A89" w:rsidRPr="004A1589" w:rsidRDefault="0006515F" w:rsidP="00AA1CFB">
            <w:pPr>
              <w:spacing w:after="0"/>
              <w:jc w:val="center"/>
              <w:rPr>
                <w:rFonts w:ascii="Times New Roman" w:hAnsi="Times New Roman"/>
              </w:rPr>
            </w:pPr>
            <w:r>
              <w:rPr>
                <w:rFonts w:ascii="Times New Roman" w:hAnsi="Times New Roman"/>
              </w:rPr>
              <w:t>PUASEE- FA</w:t>
            </w:r>
          </w:p>
        </w:tc>
        <w:tc>
          <w:tcPr>
            <w:tcW w:w="1629" w:type="dxa"/>
          </w:tcPr>
          <w:p w14:paraId="04DA4B50" w14:textId="77777777" w:rsidR="007F3A89" w:rsidRPr="004A1589" w:rsidRDefault="007E3EC6" w:rsidP="00AA1CFB">
            <w:pPr>
              <w:spacing w:after="0"/>
              <w:jc w:val="center"/>
              <w:rPr>
                <w:rFonts w:ascii="Times New Roman" w:hAnsi="Times New Roman"/>
              </w:rPr>
            </w:pPr>
            <w:r>
              <w:rPr>
                <w:rFonts w:ascii="Times New Roman" w:hAnsi="Times New Roman"/>
              </w:rPr>
              <w:t>A</w:t>
            </w:r>
            <w:r w:rsidR="007F3A89" w:rsidRPr="004A1589">
              <w:rPr>
                <w:rFonts w:ascii="Times New Roman" w:hAnsi="Times New Roman"/>
              </w:rPr>
              <w:t>nnuelle</w:t>
            </w:r>
          </w:p>
        </w:tc>
        <w:tc>
          <w:tcPr>
            <w:tcW w:w="1686" w:type="dxa"/>
          </w:tcPr>
          <w:p w14:paraId="4587DED4" w14:textId="77777777" w:rsidR="007F3A89" w:rsidRPr="004A1589" w:rsidRDefault="007F3A89" w:rsidP="00AA1CFB">
            <w:pPr>
              <w:spacing w:after="0"/>
              <w:jc w:val="center"/>
              <w:rPr>
                <w:rFonts w:ascii="Times New Roman" w:hAnsi="Times New Roman"/>
              </w:rPr>
            </w:pPr>
            <w:r w:rsidRPr="004A1589">
              <w:rPr>
                <w:rFonts w:ascii="Times New Roman" w:hAnsi="Times New Roman"/>
              </w:rPr>
              <w:t>Economie de l’eau</w:t>
            </w:r>
          </w:p>
        </w:tc>
      </w:tr>
      <w:tr w:rsidR="007F3A89" w:rsidRPr="004A1589" w14:paraId="212E83B9" w14:textId="77777777" w:rsidTr="007F3A89">
        <w:tc>
          <w:tcPr>
            <w:tcW w:w="1553" w:type="dxa"/>
            <w:shd w:val="clear" w:color="auto" w:fill="0000FF"/>
          </w:tcPr>
          <w:p w14:paraId="2408449C" w14:textId="77777777" w:rsidR="007F3A89" w:rsidRPr="004A1589" w:rsidRDefault="007F3A89" w:rsidP="00AA1CFB">
            <w:pPr>
              <w:spacing w:after="0"/>
              <w:jc w:val="center"/>
              <w:rPr>
                <w:rFonts w:ascii="Times New Roman" w:hAnsi="Times New Roman"/>
              </w:rPr>
            </w:pPr>
          </w:p>
          <w:p w14:paraId="6C3CDC13" w14:textId="77777777" w:rsidR="007F3A89" w:rsidRPr="004A1589" w:rsidRDefault="007F3A89" w:rsidP="00AA1CFB">
            <w:pPr>
              <w:spacing w:after="0"/>
              <w:jc w:val="center"/>
              <w:rPr>
                <w:rFonts w:ascii="Times New Roman" w:hAnsi="Times New Roman"/>
              </w:rPr>
            </w:pPr>
          </w:p>
          <w:p w14:paraId="75D3C913" w14:textId="77777777" w:rsidR="007F3A89" w:rsidRPr="004A1589" w:rsidRDefault="007F3A89" w:rsidP="00AA1CFB">
            <w:pPr>
              <w:keepNext/>
              <w:keepLines/>
              <w:spacing w:before="480" w:after="0"/>
              <w:jc w:val="center"/>
              <w:outlineLvl w:val="0"/>
              <w:rPr>
                <w:rFonts w:ascii="Times New Roman" w:hAnsi="Times New Roman"/>
              </w:rPr>
            </w:pPr>
          </w:p>
          <w:p w14:paraId="58D5C7A0" w14:textId="77777777" w:rsidR="007F3A89" w:rsidRPr="004A1589" w:rsidRDefault="007F3A89" w:rsidP="00AA1CFB">
            <w:pPr>
              <w:keepNext/>
              <w:keepLines/>
              <w:spacing w:before="480" w:after="0"/>
              <w:jc w:val="center"/>
              <w:outlineLvl w:val="0"/>
              <w:rPr>
                <w:rFonts w:ascii="Times New Roman" w:hAnsi="Times New Roman"/>
              </w:rPr>
            </w:pPr>
          </w:p>
          <w:p w14:paraId="1C582A5B" w14:textId="77777777" w:rsidR="007F3A89" w:rsidRPr="004A1589" w:rsidRDefault="007F3A89" w:rsidP="00AA1CFB">
            <w:pPr>
              <w:spacing w:after="0"/>
              <w:jc w:val="center"/>
              <w:rPr>
                <w:rFonts w:ascii="Times New Roman" w:hAnsi="Times New Roman"/>
              </w:rPr>
            </w:pPr>
            <w:r w:rsidRPr="004A1589">
              <w:rPr>
                <w:rFonts w:ascii="Times New Roman" w:hAnsi="Times New Roman"/>
              </w:rPr>
              <w:t>Hygiène et sécurité</w:t>
            </w:r>
          </w:p>
        </w:tc>
        <w:tc>
          <w:tcPr>
            <w:tcW w:w="1575" w:type="dxa"/>
          </w:tcPr>
          <w:p w14:paraId="7D5DA7BE" w14:textId="77777777" w:rsidR="007F3A89" w:rsidRPr="004A1589" w:rsidRDefault="007F3A89" w:rsidP="00AA1CFB">
            <w:pPr>
              <w:keepNext/>
              <w:keepLines/>
              <w:spacing w:before="480" w:after="0"/>
              <w:jc w:val="center"/>
              <w:outlineLvl w:val="0"/>
              <w:rPr>
                <w:rFonts w:ascii="Times New Roman" w:hAnsi="Times New Roman"/>
              </w:rPr>
            </w:pPr>
          </w:p>
          <w:p w14:paraId="0CF91731" w14:textId="77777777" w:rsidR="007F3A89" w:rsidRPr="004A1589" w:rsidRDefault="007F3A89" w:rsidP="00AA1CFB">
            <w:pPr>
              <w:keepNext/>
              <w:keepLines/>
              <w:spacing w:before="480" w:after="0"/>
              <w:jc w:val="center"/>
              <w:outlineLvl w:val="0"/>
              <w:rPr>
                <w:rFonts w:ascii="Times New Roman" w:hAnsi="Times New Roman"/>
              </w:rPr>
            </w:pPr>
          </w:p>
          <w:p w14:paraId="4AFB6D52" w14:textId="77777777" w:rsidR="007F3A89" w:rsidRPr="004A1589" w:rsidRDefault="007F3A89" w:rsidP="00AA1CFB">
            <w:pPr>
              <w:keepNext/>
              <w:keepLines/>
              <w:spacing w:before="480" w:after="0"/>
              <w:jc w:val="center"/>
              <w:outlineLvl w:val="0"/>
              <w:rPr>
                <w:rFonts w:ascii="Times New Roman" w:hAnsi="Times New Roman"/>
              </w:rPr>
            </w:pPr>
          </w:p>
          <w:p w14:paraId="2A9DB74F" w14:textId="77777777" w:rsidR="007F3A89" w:rsidRPr="004A1589" w:rsidRDefault="007F3A89" w:rsidP="00AA1CFB">
            <w:pPr>
              <w:keepNext/>
              <w:keepLines/>
              <w:spacing w:before="480" w:after="0"/>
              <w:jc w:val="center"/>
              <w:outlineLvl w:val="0"/>
              <w:rPr>
                <w:rFonts w:ascii="Times New Roman" w:hAnsi="Times New Roman"/>
              </w:rPr>
            </w:pPr>
          </w:p>
          <w:p w14:paraId="7F8E2757" w14:textId="77777777" w:rsidR="007F3A89" w:rsidRPr="004A1589" w:rsidRDefault="007F3A89" w:rsidP="00AA1CFB">
            <w:pPr>
              <w:spacing w:after="0"/>
              <w:jc w:val="center"/>
              <w:rPr>
                <w:rFonts w:ascii="Times New Roman" w:hAnsi="Times New Roman"/>
              </w:rPr>
            </w:pPr>
            <w:r w:rsidRPr="004A1589">
              <w:rPr>
                <w:rFonts w:ascii="Times New Roman" w:hAnsi="Times New Roman"/>
              </w:rPr>
              <w:t>Cadre de vie et conditions sécuritaires</w:t>
            </w:r>
          </w:p>
        </w:tc>
        <w:tc>
          <w:tcPr>
            <w:tcW w:w="3346" w:type="dxa"/>
          </w:tcPr>
          <w:p w14:paraId="0B88260D"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Comptage d’EPI disponibles ;</w:t>
            </w:r>
          </w:p>
          <w:p w14:paraId="01287481"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Nombre d’affichage des consignes de sécurité ;</w:t>
            </w:r>
          </w:p>
          <w:p w14:paraId="080A19B0"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extincteurs ;</w:t>
            </w:r>
          </w:p>
          <w:p w14:paraId="0688177C"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campagnes de formation et de sensibilisation</w:t>
            </w:r>
          </w:p>
          <w:p w14:paraId="2DF9A4E9"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cas d’incidents (incendie, accident avec impact sur l’homme ou l’environnement)</w:t>
            </w:r>
          </w:p>
          <w:p w14:paraId="5D384AF5"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Fréquence de ramassage des déchets ;</w:t>
            </w:r>
          </w:p>
          <w:p w14:paraId="53A08610"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Fréquence de nettoyage des sanitaires</w:t>
            </w:r>
          </w:p>
          <w:p w14:paraId="5043E8EE"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personnes formées aux gestes de premier secours.</w:t>
            </w:r>
          </w:p>
        </w:tc>
        <w:tc>
          <w:tcPr>
            <w:tcW w:w="2685" w:type="dxa"/>
          </w:tcPr>
          <w:p w14:paraId="584BD97C" w14:textId="77777777" w:rsidR="007F3A89" w:rsidRPr="004A1589" w:rsidRDefault="007F3A89" w:rsidP="00AA1CFB">
            <w:pPr>
              <w:keepNext/>
              <w:keepLines/>
              <w:spacing w:before="200" w:after="0"/>
              <w:outlineLvl w:val="2"/>
              <w:rPr>
                <w:rFonts w:ascii="Times New Roman" w:hAnsi="Times New Roman"/>
              </w:rPr>
            </w:pPr>
          </w:p>
          <w:p w14:paraId="70E360E1" w14:textId="77777777" w:rsidR="007F3A89" w:rsidRPr="004A1589" w:rsidRDefault="007F3A89" w:rsidP="00AA1CFB">
            <w:pPr>
              <w:keepNext/>
              <w:keepLines/>
              <w:spacing w:before="200" w:after="0"/>
              <w:jc w:val="center"/>
              <w:outlineLvl w:val="2"/>
              <w:rPr>
                <w:rFonts w:ascii="Times New Roman" w:hAnsi="Times New Roman"/>
              </w:rPr>
            </w:pPr>
          </w:p>
          <w:p w14:paraId="5E089B16" w14:textId="77777777" w:rsidR="007F3A89" w:rsidRPr="004A1589" w:rsidRDefault="007F3A89" w:rsidP="00AA1CFB">
            <w:pPr>
              <w:spacing w:after="0"/>
              <w:jc w:val="center"/>
              <w:rPr>
                <w:rFonts w:ascii="Times New Roman" w:hAnsi="Times New Roman"/>
              </w:rPr>
            </w:pPr>
            <w:r w:rsidRPr="004A1589">
              <w:rPr>
                <w:rFonts w:ascii="Times New Roman" w:hAnsi="Times New Roman"/>
              </w:rPr>
              <w:t>Fiches d’inventaire ;</w:t>
            </w:r>
          </w:p>
          <w:p w14:paraId="0B3284DF" w14:textId="77777777" w:rsidR="007F3A89" w:rsidRPr="004A1589" w:rsidRDefault="007F3A89" w:rsidP="00AA1CFB">
            <w:pPr>
              <w:spacing w:after="0"/>
              <w:jc w:val="center"/>
              <w:rPr>
                <w:rFonts w:ascii="Times New Roman" w:hAnsi="Times New Roman"/>
              </w:rPr>
            </w:pPr>
            <w:r w:rsidRPr="004A1589">
              <w:rPr>
                <w:rFonts w:ascii="Times New Roman" w:hAnsi="Times New Roman"/>
              </w:rPr>
              <w:t>PV de formation ;</w:t>
            </w:r>
          </w:p>
          <w:p w14:paraId="2C200560" w14:textId="77777777" w:rsidR="007F3A89" w:rsidRPr="004A1589" w:rsidRDefault="007F3A89" w:rsidP="00AA1CFB">
            <w:pPr>
              <w:spacing w:after="0"/>
              <w:jc w:val="center"/>
              <w:rPr>
                <w:rFonts w:ascii="Times New Roman" w:hAnsi="Times New Roman"/>
              </w:rPr>
            </w:pPr>
            <w:r w:rsidRPr="004A1589">
              <w:rPr>
                <w:rFonts w:ascii="Times New Roman" w:hAnsi="Times New Roman"/>
              </w:rPr>
              <w:t>Rapports d’incidents</w:t>
            </w:r>
          </w:p>
        </w:tc>
        <w:tc>
          <w:tcPr>
            <w:tcW w:w="1629" w:type="dxa"/>
          </w:tcPr>
          <w:p w14:paraId="637B0DB6" w14:textId="77777777" w:rsidR="007F3A89" w:rsidRPr="004A1589" w:rsidRDefault="0006515F" w:rsidP="00AA1CFB">
            <w:pPr>
              <w:spacing w:after="0"/>
              <w:jc w:val="center"/>
              <w:rPr>
                <w:rFonts w:ascii="Times New Roman" w:hAnsi="Times New Roman"/>
              </w:rPr>
            </w:pPr>
            <w:r>
              <w:rPr>
                <w:rFonts w:ascii="Times New Roman" w:hAnsi="Times New Roman"/>
              </w:rPr>
              <w:t>PUASEE- FA</w:t>
            </w:r>
          </w:p>
        </w:tc>
        <w:tc>
          <w:tcPr>
            <w:tcW w:w="1629" w:type="dxa"/>
          </w:tcPr>
          <w:p w14:paraId="02C9F728" w14:textId="77777777" w:rsidR="007F3A89" w:rsidRPr="004A1589" w:rsidRDefault="007F3A89" w:rsidP="00AA1CFB">
            <w:pPr>
              <w:keepNext/>
              <w:keepLines/>
              <w:spacing w:before="480" w:after="0"/>
              <w:jc w:val="center"/>
              <w:outlineLvl w:val="0"/>
              <w:rPr>
                <w:rFonts w:ascii="Times New Roman" w:hAnsi="Times New Roman"/>
              </w:rPr>
            </w:pPr>
          </w:p>
          <w:p w14:paraId="191B6C8F" w14:textId="77777777" w:rsidR="007F3A89" w:rsidRPr="004A1589" w:rsidRDefault="007F3A89" w:rsidP="00AA1CFB">
            <w:pPr>
              <w:spacing w:after="0"/>
              <w:rPr>
                <w:rFonts w:ascii="Times New Roman" w:hAnsi="Times New Roman"/>
              </w:rPr>
            </w:pPr>
            <w:r w:rsidRPr="004A1589">
              <w:rPr>
                <w:rFonts w:ascii="Times New Roman" w:hAnsi="Times New Roman"/>
              </w:rPr>
              <w:t>Hebdomadaire</w:t>
            </w:r>
          </w:p>
        </w:tc>
        <w:tc>
          <w:tcPr>
            <w:tcW w:w="1686" w:type="dxa"/>
          </w:tcPr>
          <w:p w14:paraId="4C20782D" w14:textId="77777777" w:rsidR="007F3A89" w:rsidRPr="004A1589" w:rsidRDefault="007F3A89" w:rsidP="00AA1CFB">
            <w:pPr>
              <w:keepNext/>
              <w:keepLines/>
              <w:spacing w:before="480" w:after="0"/>
              <w:outlineLvl w:val="0"/>
              <w:rPr>
                <w:rFonts w:ascii="Times New Roman" w:hAnsi="Times New Roman"/>
              </w:rPr>
            </w:pPr>
          </w:p>
          <w:p w14:paraId="14AF391B" w14:textId="77777777" w:rsidR="007F3A89" w:rsidRPr="004A1589" w:rsidRDefault="007F3A89" w:rsidP="00AA1CFB">
            <w:pPr>
              <w:spacing w:after="0"/>
              <w:jc w:val="center"/>
              <w:rPr>
                <w:rFonts w:ascii="Times New Roman" w:hAnsi="Times New Roman"/>
              </w:rPr>
            </w:pPr>
            <w:r w:rsidRPr="004A1589">
              <w:rPr>
                <w:rFonts w:ascii="Times New Roman" w:hAnsi="Times New Roman"/>
              </w:rPr>
              <w:t>Préservation de la salubrité et des conditions sécuritaires</w:t>
            </w:r>
          </w:p>
        </w:tc>
      </w:tr>
      <w:tr w:rsidR="007F3A89" w:rsidRPr="004A1589" w14:paraId="429502F5" w14:textId="77777777" w:rsidTr="007F3A89">
        <w:tc>
          <w:tcPr>
            <w:tcW w:w="1553" w:type="dxa"/>
            <w:vMerge w:val="restart"/>
            <w:shd w:val="clear" w:color="auto" w:fill="000090"/>
          </w:tcPr>
          <w:p w14:paraId="10800B8E" w14:textId="77777777" w:rsidR="007F3A89" w:rsidRPr="004A1589" w:rsidRDefault="007F3A89" w:rsidP="00AA1CFB">
            <w:pPr>
              <w:spacing w:after="0"/>
              <w:jc w:val="center"/>
              <w:rPr>
                <w:rFonts w:ascii="Times New Roman" w:hAnsi="Times New Roman"/>
              </w:rPr>
            </w:pPr>
          </w:p>
          <w:p w14:paraId="1B47F4AB" w14:textId="77777777" w:rsidR="007F3A89" w:rsidRPr="004A1589" w:rsidRDefault="007F3A89" w:rsidP="00AA1CFB">
            <w:pPr>
              <w:spacing w:after="0"/>
              <w:jc w:val="center"/>
              <w:rPr>
                <w:rFonts w:ascii="Times New Roman" w:hAnsi="Times New Roman"/>
              </w:rPr>
            </w:pPr>
          </w:p>
          <w:p w14:paraId="328212CC" w14:textId="77777777" w:rsidR="007F3A89" w:rsidRPr="004A1589" w:rsidRDefault="007F3A89" w:rsidP="00AA1CFB">
            <w:pPr>
              <w:keepNext/>
              <w:keepLines/>
              <w:spacing w:before="480" w:after="0"/>
              <w:jc w:val="center"/>
              <w:outlineLvl w:val="0"/>
              <w:rPr>
                <w:rFonts w:ascii="Times New Roman" w:hAnsi="Times New Roman"/>
              </w:rPr>
            </w:pPr>
          </w:p>
          <w:p w14:paraId="4317EB4F" w14:textId="77777777" w:rsidR="007F3A89" w:rsidRPr="004A1589" w:rsidRDefault="007F3A89" w:rsidP="00AA1CFB">
            <w:pPr>
              <w:spacing w:after="0"/>
              <w:jc w:val="center"/>
              <w:rPr>
                <w:rFonts w:ascii="Times New Roman" w:hAnsi="Times New Roman"/>
              </w:rPr>
            </w:pPr>
            <w:r w:rsidRPr="004A1589">
              <w:rPr>
                <w:rFonts w:ascii="Times New Roman" w:hAnsi="Times New Roman"/>
              </w:rPr>
              <w:t>Milieu humain</w:t>
            </w:r>
          </w:p>
        </w:tc>
        <w:tc>
          <w:tcPr>
            <w:tcW w:w="1575" w:type="dxa"/>
          </w:tcPr>
          <w:p w14:paraId="07AB0F51" w14:textId="77777777" w:rsidR="007F3A89" w:rsidRPr="004A1589" w:rsidRDefault="007F3A89" w:rsidP="00AA1CFB">
            <w:pPr>
              <w:spacing w:after="0"/>
              <w:jc w:val="center"/>
              <w:rPr>
                <w:rFonts w:ascii="Times New Roman" w:hAnsi="Times New Roman"/>
              </w:rPr>
            </w:pPr>
            <w:r w:rsidRPr="004A1589">
              <w:rPr>
                <w:rFonts w:ascii="Times New Roman" w:hAnsi="Times New Roman"/>
              </w:rPr>
              <w:t xml:space="preserve">Paiement des impenses </w:t>
            </w:r>
          </w:p>
        </w:tc>
        <w:tc>
          <w:tcPr>
            <w:tcW w:w="3346" w:type="dxa"/>
          </w:tcPr>
          <w:p w14:paraId="48775331"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Inventaire des PAPs identifiés et payés</w:t>
            </w:r>
          </w:p>
          <w:p w14:paraId="24BF648E"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 xml:space="preserve">Inventaire des contentieux </w:t>
            </w:r>
          </w:p>
        </w:tc>
        <w:tc>
          <w:tcPr>
            <w:tcW w:w="2685" w:type="dxa"/>
          </w:tcPr>
          <w:p w14:paraId="5D8168B0" w14:textId="77777777" w:rsidR="007F3A89" w:rsidRPr="004A1589" w:rsidRDefault="007F3A89" w:rsidP="00AA1CFB">
            <w:pPr>
              <w:spacing w:after="0"/>
              <w:jc w:val="center"/>
              <w:rPr>
                <w:rFonts w:ascii="Times New Roman" w:hAnsi="Times New Roman"/>
              </w:rPr>
            </w:pPr>
            <w:r w:rsidRPr="004A1589">
              <w:rPr>
                <w:rFonts w:ascii="Times New Roman" w:hAnsi="Times New Roman"/>
              </w:rPr>
              <w:t>Rapport d’activités</w:t>
            </w:r>
          </w:p>
        </w:tc>
        <w:tc>
          <w:tcPr>
            <w:tcW w:w="1629" w:type="dxa"/>
          </w:tcPr>
          <w:p w14:paraId="4899FE41" w14:textId="77777777" w:rsidR="007F3A89" w:rsidRPr="004A1589" w:rsidRDefault="0006515F" w:rsidP="00AA1CFB">
            <w:pPr>
              <w:spacing w:after="0"/>
              <w:jc w:val="center"/>
              <w:rPr>
                <w:rFonts w:ascii="Times New Roman" w:hAnsi="Times New Roman"/>
              </w:rPr>
            </w:pPr>
            <w:r>
              <w:rPr>
                <w:rFonts w:ascii="Times New Roman" w:hAnsi="Times New Roman"/>
              </w:rPr>
              <w:t>PUASEE- FA</w:t>
            </w:r>
          </w:p>
        </w:tc>
        <w:tc>
          <w:tcPr>
            <w:tcW w:w="1629" w:type="dxa"/>
          </w:tcPr>
          <w:p w14:paraId="56BBE70B" w14:textId="77777777" w:rsidR="007F3A89" w:rsidRPr="004A1589" w:rsidRDefault="007F3A89" w:rsidP="00AA1CFB">
            <w:pPr>
              <w:keepNext/>
              <w:keepLines/>
              <w:spacing w:before="480" w:after="0"/>
              <w:jc w:val="center"/>
              <w:outlineLvl w:val="0"/>
              <w:rPr>
                <w:rFonts w:ascii="Times New Roman" w:hAnsi="Times New Roman"/>
              </w:rPr>
            </w:pPr>
          </w:p>
        </w:tc>
        <w:tc>
          <w:tcPr>
            <w:tcW w:w="1686" w:type="dxa"/>
          </w:tcPr>
          <w:p w14:paraId="019B6C43" w14:textId="77777777" w:rsidR="007F3A89" w:rsidRPr="004A1589" w:rsidRDefault="007F3A89" w:rsidP="00AA1CFB">
            <w:pPr>
              <w:spacing w:after="0"/>
              <w:jc w:val="center"/>
              <w:rPr>
                <w:rFonts w:ascii="Times New Roman" w:hAnsi="Times New Roman"/>
              </w:rPr>
            </w:pPr>
            <w:r w:rsidRPr="004A1589">
              <w:rPr>
                <w:rFonts w:ascii="Times New Roman" w:hAnsi="Times New Roman"/>
              </w:rPr>
              <w:t>Respect de la législation</w:t>
            </w:r>
          </w:p>
        </w:tc>
      </w:tr>
      <w:tr w:rsidR="007F3A89" w:rsidRPr="004A1589" w14:paraId="2909679E" w14:textId="77777777" w:rsidTr="007F3A89">
        <w:tc>
          <w:tcPr>
            <w:tcW w:w="1553" w:type="dxa"/>
            <w:vMerge/>
            <w:shd w:val="clear" w:color="auto" w:fill="000090"/>
          </w:tcPr>
          <w:p w14:paraId="699F48D2" w14:textId="77777777" w:rsidR="007F3A89" w:rsidRPr="004A1589" w:rsidRDefault="007F3A89" w:rsidP="00AA1CFB">
            <w:pPr>
              <w:keepNext/>
              <w:keepLines/>
              <w:spacing w:before="480" w:after="0"/>
              <w:jc w:val="center"/>
              <w:outlineLvl w:val="0"/>
              <w:rPr>
                <w:rFonts w:ascii="Times New Roman" w:hAnsi="Times New Roman"/>
              </w:rPr>
            </w:pPr>
          </w:p>
        </w:tc>
        <w:tc>
          <w:tcPr>
            <w:tcW w:w="1575" w:type="dxa"/>
          </w:tcPr>
          <w:p w14:paraId="1EB98119" w14:textId="77777777" w:rsidR="007F3A89" w:rsidRPr="004A1589" w:rsidRDefault="007F3A89" w:rsidP="00AA1CFB">
            <w:pPr>
              <w:spacing w:after="0"/>
              <w:jc w:val="center"/>
              <w:rPr>
                <w:rFonts w:ascii="Times New Roman" w:hAnsi="Times New Roman"/>
              </w:rPr>
            </w:pPr>
            <w:r w:rsidRPr="004A1589">
              <w:rPr>
                <w:rFonts w:ascii="Times New Roman" w:hAnsi="Times New Roman"/>
              </w:rPr>
              <w:t>Santé</w:t>
            </w:r>
          </w:p>
        </w:tc>
        <w:tc>
          <w:tcPr>
            <w:tcW w:w="3346" w:type="dxa"/>
          </w:tcPr>
          <w:p w14:paraId="4D9A69A2"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maladies imputables au projet et leur taux de prévalence chez le personnel et les populations riveraines ;</w:t>
            </w:r>
          </w:p>
          <w:p w14:paraId="37D3459E"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campagnes de sensibilisation sur les IST/VIH-SIDA</w:t>
            </w:r>
          </w:p>
        </w:tc>
        <w:tc>
          <w:tcPr>
            <w:tcW w:w="2685" w:type="dxa"/>
          </w:tcPr>
          <w:p w14:paraId="3F22891A" w14:textId="77777777" w:rsidR="007F3A89" w:rsidRPr="004A1589" w:rsidRDefault="007F3A89" w:rsidP="00AA1CFB">
            <w:pPr>
              <w:keepNext/>
              <w:keepLines/>
              <w:spacing w:before="200" w:after="0"/>
              <w:jc w:val="center"/>
              <w:outlineLvl w:val="2"/>
              <w:rPr>
                <w:rFonts w:ascii="Times New Roman" w:hAnsi="Times New Roman"/>
              </w:rPr>
            </w:pPr>
          </w:p>
          <w:p w14:paraId="2AF287F5" w14:textId="77777777" w:rsidR="007F3A89" w:rsidRPr="004A1589" w:rsidRDefault="007F3A89" w:rsidP="00AA1CFB">
            <w:pPr>
              <w:keepNext/>
              <w:keepLines/>
              <w:spacing w:before="200" w:after="0"/>
              <w:jc w:val="center"/>
              <w:outlineLvl w:val="2"/>
              <w:rPr>
                <w:rFonts w:ascii="Times New Roman" w:hAnsi="Times New Roman"/>
              </w:rPr>
            </w:pPr>
          </w:p>
          <w:p w14:paraId="35568FDB" w14:textId="77777777" w:rsidR="007F3A89" w:rsidRPr="004A1589" w:rsidRDefault="007F3A89" w:rsidP="00AA1CFB">
            <w:pPr>
              <w:spacing w:after="0"/>
              <w:jc w:val="center"/>
              <w:rPr>
                <w:rFonts w:ascii="Times New Roman" w:hAnsi="Times New Roman"/>
              </w:rPr>
            </w:pPr>
            <w:r w:rsidRPr="004A1589">
              <w:rPr>
                <w:rFonts w:ascii="Times New Roman" w:hAnsi="Times New Roman"/>
              </w:rPr>
              <w:t>Registres de santé</w:t>
            </w:r>
          </w:p>
        </w:tc>
        <w:tc>
          <w:tcPr>
            <w:tcW w:w="1629" w:type="dxa"/>
          </w:tcPr>
          <w:p w14:paraId="54D993D5" w14:textId="77777777" w:rsidR="007F3A89" w:rsidRPr="004A1589" w:rsidRDefault="0006515F" w:rsidP="00AA1CFB">
            <w:pPr>
              <w:spacing w:after="0"/>
              <w:jc w:val="center"/>
              <w:rPr>
                <w:rFonts w:ascii="Times New Roman" w:hAnsi="Times New Roman"/>
              </w:rPr>
            </w:pPr>
            <w:r>
              <w:rPr>
                <w:rFonts w:ascii="Times New Roman" w:hAnsi="Times New Roman"/>
              </w:rPr>
              <w:t>PUASEE- FA</w:t>
            </w:r>
          </w:p>
        </w:tc>
        <w:tc>
          <w:tcPr>
            <w:tcW w:w="1629" w:type="dxa"/>
          </w:tcPr>
          <w:p w14:paraId="3A0932F6" w14:textId="77777777" w:rsidR="007F3A89" w:rsidRPr="004A1589" w:rsidRDefault="007F3A89" w:rsidP="00AA1CFB">
            <w:pPr>
              <w:keepNext/>
              <w:keepLines/>
              <w:spacing w:before="480" w:after="0"/>
              <w:outlineLvl w:val="0"/>
              <w:rPr>
                <w:rFonts w:ascii="Times New Roman" w:hAnsi="Times New Roman"/>
              </w:rPr>
            </w:pPr>
          </w:p>
          <w:p w14:paraId="0DF4E661" w14:textId="77777777" w:rsidR="007F3A89" w:rsidRPr="004A1589" w:rsidRDefault="007F3A89" w:rsidP="00AA1CFB">
            <w:pPr>
              <w:keepNext/>
              <w:keepLines/>
              <w:spacing w:before="480" w:after="0"/>
              <w:jc w:val="center"/>
              <w:outlineLvl w:val="0"/>
              <w:rPr>
                <w:rFonts w:ascii="Times New Roman" w:hAnsi="Times New Roman"/>
              </w:rPr>
            </w:pPr>
          </w:p>
          <w:p w14:paraId="0736D702" w14:textId="77777777" w:rsidR="007F3A89" w:rsidRPr="004A1589" w:rsidRDefault="007F3A89" w:rsidP="00AA1CFB">
            <w:pPr>
              <w:spacing w:after="0"/>
              <w:jc w:val="center"/>
              <w:rPr>
                <w:rFonts w:ascii="Times New Roman" w:hAnsi="Times New Roman"/>
              </w:rPr>
            </w:pPr>
            <w:r w:rsidRPr="004A1589">
              <w:rPr>
                <w:rFonts w:ascii="Times New Roman" w:hAnsi="Times New Roman"/>
              </w:rPr>
              <w:t>Semestrielle</w:t>
            </w:r>
          </w:p>
        </w:tc>
        <w:tc>
          <w:tcPr>
            <w:tcW w:w="1686" w:type="dxa"/>
          </w:tcPr>
          <w:p w14:paraId="5DE30AF1" w14:textId="77777777" w:rsidR="007F3A89" w:rsidRPr="004A1589" w:rsidRDefault="007F3A89" w:rsidP="00AA1CFB">
            <w:pPr>
              <w:keepNext/>
              <w:keepLines/>
              <w:spacing w:before="480" w:after="0"/>
              <w:outlineLvl w:val="0"/>
              <w:rPr>
                <w:rFonts w:ascii="Times New Roman" w:hAnsi="Times New Roman"/>
              </w:rPr>
            </w:pPr>
          </w:p>
          <w:p w14:paraId="6A27A7A0" w14:textId="77777777" w:rsidR="007F3A89" w:rsidRPr="004A1589" w:rsidRDefault="007F3A89" w:rsidP="00AA1CFB">
            <w:pPr>
              <w:keepNext/>
              <w:keepLines/>
              <w:spacing w:before="480" w:after="0"/>
              <w:jc w:val="center"/>
              <w:outlineLvl w:val="0"/>
              <w:rPr>
                <w:rFonts w:ascii="Times New Roman" w:hAnsi="Times New Roman"/>
              </w:rPr>
            </w:pPr>
          </w:p>
          <w:p w14:paraId="0E568A6E" w14:textId="77777777" w:rsidR="007F3A89" w:rsidRPr="004A1589" w:rsidRDefault="007F3A89" w:rsidP="00AA1CFB">
            <w:pPr>
              <w:spacing w:after="0"/>
              <w:jc w:val="center"/>
              <w:rPr>
                <w:rFonts w:ascii="Times New Roman" w:hAnsi="Times New Roman"/>
              </w:rPr>
            </w:pPr>
            <w:r w:rsidRPr="004A1589">
              <w:rPr>
                <w:rFonts w:ascii="Times New Roman" w:hAnsi="Times New Roman"/>
              </w:rPr>
              <w:t>Préservation de la santé</w:t>
            </w:r>
          </w:p>
        </w:tc>
      </w:tr>
      <w:tr w:rsidR="007F3A89" w:rsidRPr="004A1589" w14:paraId="4B4500A3" w14:textId="77777777" w:rsidTr="007F3A89">
        <w:tc>
          <w:tcPr>
            <w:tcW w:w="1553" w:type="dxa"/>
            <w:vMerge/>
            <w:shd w:val="clear" w:color="auto" w:fill="000090"/>
          </w:tcPr>
          <w:p w14:paraId="68D8E114" w14:textId="77777777" w:rsidR="007F3A89" w:rsidRPr="004A1589" w:rsidRDefault="007F3A89" w:rsidP="00AA1CFB">
            <w:pPr>
              <w:keepNext/>
              <w:keepLines/>
              <w:spacing w:before="480" w:after="0"/>
              <w:jc w:val="center"/>
              <w:outlineLvl w:val="0"/>
              <w:rPr>
                <w:rFonts w:ascii="Times New Roman" w:hAnsi="Times New Roman"/>
              </w:rPr>
            </w:pPr>
          </w:p>
        </w:tc>
        <w:tc>
          <w:tcPr>
            <w:tcW w:w="1575" w:type="dxa"/>
          </w:tcPr>
          <w:p w14:paraId="633F9D72" w14:textId="77777777" w:rsidR="007F3A89" w:rsidRPr="004A1589" w:rsidRDefault="007F3A89" w:rsidP="00AA1CFB">
            <w:pPr>
              <w:keepNext/>
              <w:keepLines/>
              <w:spacing w:before="480" w:after="0"/>
              <w:jc w:val="center"/>
              <w:outlineLvl w:val="0"/>
              <w:rPr>
                <w:rFonts w:ascii="Times New Roman" w:hAnsi="Times New Roman"/>
              </w:rPr>
            </w:pPr>
          </w:p>
          <w:p w14:paraId="1A880ECF" w14:textId="77777777" w:rsidR="007F3A89" w:rsidRPr="004A1589" w:rsidRDefault="007F3A89" w:rsidP="00AA1CFB">
            <w:pPr>
              <w:spacing w:after="0"/>
              <w:jc w:val="center"/>
              <w:rPr>
                <w:rFonts w:ascii="Times New Roman" w:hAnsi="Times New Roman"/>
              </w:rPr>
            </w:pPr>
            <w:r w:rsidRPr="004A1589">
              <w:rPr>
                <w:rFonts w:ascii="Times New Roman" w:hAnsi="Times New Roman"/>
              </w:rPr>
              <w:t>Activités socio-économiques</w:t>
            </w:r>
          </w:p>
        </w:tc>
        <w:tc>
          <w:tcPr>
            <w:tcW w:w="3346" w:type="dxa"/>
          </w:tcPr>
          <w:p w14:paraId="70ACE05B"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activités socioéconomiques induites par la présence du projet ;</w:t>
            </w:r>
          </w:p>
          <w:p w14:paraId="3327F600"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personnes formées à des activités génératrices de revenues</w:t>
            </w:r>
          </w:p>
          <w:p w14:paraId="1F152A0E" w14:textId="77777777" w:rsidR="007F3A89" w:rsidRPr="004A1589" w:rsidRDefault="007F3A89" w:rsidP="00D20C04">
            <w:pPr>
              <w:numPr>
                <w:ilvl w:val="0"/>
                <w:numId w:val="135"/>
              </w:numPr>
              <w:spacing w:after="0" w:line="240" w:lineRule="auto"/>
              <w:jc w:val="both"/>
              <w:rPr>
                <w:rFonts w:ascii="Times New Roman" w:hAnsi="Times New Roman"/>
              </w:rPr>
            </w:pPr>
            <w:r w:rsidRPr="004A1589">
              <w:rPr>
                <w:rFonts w:ascii="Times New Roman" w:hAnsi="Times New Roman"/>
              </w:rPr>
              <w:t>Dénombrer les mesures d’accompagnement</w:t>
            </w:r>
          </w:p>
        </w:tc>
        <w:tc>
          <w:tcPr>
            <w:tcW w:w="2685" w:type="dxa"/>
          </w:tcPr>
          <w:p w14:paraId="09FB1C94" w14:textId="77777777" w:rsidR="007F3A89" w:rsidRPr="004A1589" w:rsidRDefault="007F3A89" w:rsidP="00AA1CFB">
            <w:pPr>
              <w:keepNext/>
              <w:keepLines/>
              <w:spacing w:before="200" w:after="0"/>
              <w:jc w:val="center"/>
              <w:outlineLvl w:val="2"/>
              <w:rPr>
                <w:rFonts w:ascii="Times New Roman" w:hAnsi="Times New Roman"/>
              </w:rPr>
            </w:pPr>
          </w:p>
          <w:p w14:paraId="018403CE" w14:textId="77777777" w:rsidR="007F3A89" w:rsidRPr="004A1589" w:rsidRDefault="007F3A89" w:rsidP="00AA1CFB">
            <w:pPr>
              <w:spacing w:after="0"/>
              <w:jc w:val="center"/>
              <w:rPr>
                <w:rFonts w:ascii="Times New Roman" w:hAnsi="Times New Roman"/>
              </w:rPr>
            </w:pPr>
            <w:r w:rsidRPr="004A1589">
              <w:rPr>
                <w:rFonts w:ascii="Times New Roman" w:hAnsi="Times New Roman"/>
              </w:rPr>
              <w:t>Enquêtes auprès des populations, Fiche de paie</w:t>
            </w:r>
          </w:p>
          <w:p w14:paraId="4092A57E" w14:textId="77777777" w:rsidR="007F3A89" w:rsidRPr="004A1589" w:rsidRDefault="007F3A89" w:rsidP="00AA1CFB">
            <w:pPr>
              <w:spacing w:after="0"/>
              <w:jc w:val="center"/>
              <w:rPr>
                <w:rFonts w:ascii="Times New Roman" w:hAnsi="Times New Roman"/>
              </w:rPr>
            </w:pPr>
            <w:r w:rsidRPr="004A1589">
              <w:rPr>
                <w:rFonts w:ascii="Times New Roman" w:hAnsi="Times New Roman"/>
              </w:rPr>
              <w:t>Enquêtes auprès des populations</w:t>
            </w:r>
          </w:p>
        </w:tc>
        <w:tc>
          <w:tcPr>
            <w:tcW w:w="1629" w:type="dxa"/>
          </w:tcPr>
          <w:p w14:paraId="54E39A55" w14:textId="77777777" w:rsidR="007F3A89" w:rsidRPr="004A1589" w:rsidRDefault="007F3A89" w:rsidP="00AA1CFB">
            <w:pPr>
              <w:spacing w:after="0"/>
              <w:jc w:val="center"/>
              <w:rPr>
                <w:rFonts w:ascii="Times New Roman" w:hAnsi="Times New Roman"/>
              </w:rPr>
            </w:pPr>
          </w:p>
        </w:tc>
        <w:tc>
          <w:tcPr>
            <w:tcW w:w="1629" w:type="dxa"/>
          </w:tcPr>
          <w:p w14:paraId="3AA47FBA" w14:textId="77777777" w:rsidR="007F3A89" w:rsidRPr="004A1589" w:rsidRDefault="007F3A89" w:rsidP="00AA1CFB">
            <w:pPr>
              <w:keepNext/>
              <w:keepLines/>
              <w:spacing w:before="480" w:after="0"/>
              <w:jc w:val="center"/>
              <w:outlineLvl w:val="0"/>
              <w:rPr>
                <w:rFonts w:ascii="Times New Roman" w:hAnsi="Times New Roman"/>
              </w:rPr>
            </w:pPr>
          </w:p>
          <w:p w14:paraId="53C4DC09" w14:textId="77777777" w:rsidR="007F3A89" w:rsidRPr="004A1589" w:rsidRDefault="007F3A89" w:rsidP="00AA1CFB">
            <w:pPr>
              <w:spacing w:after="0"/>
              <w:jc w:val="center"/>
              <w:rPr>
                <w:rFonts w:ascii="Times New Roman" w:hAnsi="Times New Roman"/>
              </w:rPr>
            </w:pPr>
            <w:r>
              <w:rPr>
                <w:rFonts w:ascii="Times New Roman" w:hAnsi="Times New Roman"/>
              </w:rPr>
              <w:t>T</w:t>
            </w:r>
            <w:r w:rsidRPr="004A1589">
              <w:rPr>
                <w:rFonts w:ascii="Times New Roman" w:hAnsi="Times New Roman"/>
              </w:rPr>
              <w:t>rimestrielle</w:t>
            </w:r>
          </w:p>
        </w:tc>
        <w:tc>
          <w:tcPr>
            <w:tcW w:w="1686" w:type="dxa"/>
          </w:tcPr>
          <w:p w14:paraId="423A1A77" w14:textId="77777777" w:rsidR="007F3A89" w:rsidRPr="004A1589" w:rsidRDefault="007F3A89" w:rsidP="00AA1CFB">
            <w:pPr>
              <w:keepNext/>
              <w:keepLines/>
              <w:spacing w:before="480" w:after="0"/>
              <w:jc w:val="center"/>
              <w:outlineLvl w:val="0"/>
              <w:rPr>
                <w:rFonts w:ascii="Times New Roman" w:hAnsi="Times New Roman"/>
              </w:rPr>
            </w:pPr>
          </w:p>
          <w:p w14:paraId="4A160EDD" w14:textId="77777777" w:rsidR="007F3A89" w:rsidRPr="004A1589" w:rsidRDefault="007F3A89" w:rsidP="00AA1CFB">
            <w:pPr>
              <w:spacing w:after="0"/>
              <w:jc w:val="center"/>
              <w:rPr>
                <w:rFonts w:ascii="Times New Roman" w:hAnsi="Times New Roman"/>
              </w:rPr>
            </w:pPr>
            <w:r w:rsidRPr="004A1589">
              <w:rPr>
                <w:rFonts w:ascii="Times New Roman" w:hAnsi="Times New Roman"/>
              </w:rPr>
              <w:t>Réduction de la pauvreté</w:t>
            </w:r>
          </w:p>
        </w:tc>
      </w:tr>
    </w:tbl>
    <w:p w14:paraId="31364A94" w14:textId="77777777" w:rsidR="007F3A89" w:rsidRPr="003F2FC3" w:rsidRDefault="007F3A89" w:rsidP="007F3A89">
      <w:pPr>
        <w:rPr>
          <w:rFonts w:ascii="Times New Roman" w:hAnsi="Times New Roman"/>
        </w:rPr>
      </w:pPr>
    </w:p>
    <w:p w14:paraId="0AD7CFAF" w14:textId="77777777" w:rsidR="007F3A89" w:rsidRPr="00064CEA" w:rsidRDefault="007F3A89" w:rsidP="007F3A89">
      <w:pPr>
        <w:rPr>
          <w:rFonts w:ascii="Times New Roman" w:hAnsi="Times New Roman"/>
        </w:rPr>
      </w:pPr>
    </w:p>
    <w:p w14:paraId="14471DBB" w14:textId="77777777" w:rsidR="007F3A89" w:rsidRPr="00367753" w:rsidRDefault="007F3A89" w:rsidP="007F3A89">
      <w:pPr>
        <w:rPr>
          <w:rFonts w:ascii="Times New Roman" w:hAnsi="Times New Roman"/>
        </w:rPr>
      </w:pPr>
    </w:p>
    <w:p w14:paraId="14827D79" w14:textId="77777777" w:rsidR="007F3A89" w:rsidRPr="00367753" w:rsidRDefault="007F3A89" w:rsidP="007F3A89">
      <w:pPr>
        <w:rPr>
          <w:rFonts w:ascii="Times New Roman" w:hAnsi="Times New Roman"/>
        </w:rPr>
        <w:sectPr w:rsidR="007F3A89" w:rsidRPr="00367753" w:rsidSect="007F3A89">
          <w:pgSz w:w="16840" w:h="11900" w:orient="landscape"/>
          <w:pgMar w:top="1417" w:right="1417" w:bottom="1417" w:left="1417" w:header="708" w:footer="708" w:gutter="0"/>
          <w:cols w:space="708"/>
          <w:docGrid w:linePitch="360"/>
        </w:sectPr>
      </w:pPr>
    </w:p>
    <w:p w14:paraId="3EF09FDF" w14:textId="77777777" w:rsidR="007F3A89" w:rsidRPr="00AA1CFB" w:rsidRDefault="00AA1CFB" w:rsidP="00AA1CFB">
      <w:pPr>
        <w:pStyle w:val="PargrafodaLista"/>
        <w:ind w:left="0"/>
        <w:outlineLvl w:val="1"/>
        <w:rPr>
          <w:rFonts w:ascii="Times New Roman" w:hAnsi="Times New Roman"/>
          <w:b/>
          <w:sz w:val="24"/>
          <w:szCs w:val="24"/>
        </w:rPr>
      </w:pPr>
      <w:bookmarkStart w:id="329" w:name="_Toc389955622"/>
      <w:bookmarkStart w:id="330" w:name="_Toc51239292"/>
      <w:r w:rsidRPr="00AA1CFB">
        <w:rPr>
          <w:rFonts w:ascii="Times New Roman" w:hAnsi="Times New Roman"/>
          <w:b/>
          <w:sz w:val="24"/>
          <w:szCs w:val="24"/>
        </w:rPr>
        <w:t>6.5. PLAN DE MISE EN ŒUVRE DU PGES</w:t>
      </w:r>
      <w:bookmarkEnd w:id="329"/>
      <w:bookmarkEnd w:id="330"/>
    </w:p>
    <w:p w14:paraId="303212F1" w14:textId="77777777" w:rsidR="007F3A89" w:rsidRPr="00367753" w:rsidRDefault="007F3A89" w:rsidP="007F3A89">
      <w:pPr>
        <w:jc w:val="both"/>
        <w:rPr>
          <w:rFonts w:ascii="Times New Roman" w:hAnsi="Times New Roman"/>
        </w:rPr>
      </w:pPr>
      <w:r w:rsidRPr="00F53558">
        <w:rPr>
          <w:rFonts w:ascii="Times New Roman" w:hAnsi="Times New Roman"/>
        </w:rPr>
        <w:t>Le tableau ci-dessous résume les principaux intervenants dans la mise en œuvre de la gestion environnementale et sociale du projet. Leurs rôles et responsabilités spécifiques sont analysés dans les sections suivantes :</w:t>
      </w:r>
    </w:p>
    <w:p w14:paraId="0C0D74BB" w14:textId="77777777" w:rsidR="007F3A89" w:rsidRPr="00367753" w:rsidRDefault="007F3A89" w:rsidP="003477FB">
      <w:pPr>
        <w:pStyle w:val="Legenda"/>
        <w:rPr>
          <w:rFonts w:ascii="Times New Roman" w:hAnsi="Times New Roman"/>
          <w:color w:val="auto"/>
          <w:sz w:val="22"/>
          <w:szCs w:val="22"/>
          <w:lang w:val="fr-FR"/>
        </w:rPr>
      </w:pPr>
      <w:bookmarkStart w:id="331" w:name="_Toc4421417"/>
      <w:bookmarkStart w:id="332" w:name="_Toc32588329"/>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3477FB">
        <w:rPr>
          <w:rFonts w:ascii="Times New Roman" w:hAnsi="Times New Roman"/>
          <w:noProof/>
          <w:color w:val="auto"/>
          <w:sz w:val="22"/>
          <w:szCs w:val="22"/>
          <w:lang w:val="fr-FR"/>
        </w:rPr>
        <w:t>27</w:t>
      </w:r>
      <w:r w:rsidR="00F8003F" w:rsidRPr="00F53558">
        <w:rPr>
          <w:rFonts w:ascii="Times New Roman" w:hAnsi="Times New Roman"/>
          <w:color w:val="auto"/>
          <w:sz w:val="22"/>
          <w:szCs w:val="22"/>
          <w:lang w:val="fr-FR"/>
        </w:rPr>
        <w:fldChar w:fldCharType="end"/>
      </w:r>
      <w:r w:rsidRPr="00F53558">
        <w:rPr>
          <w:rFonts w:ascii="Times New Roman" w:hAnsi="Times New Roman"/>
          <w:color w:val="auto"/>
          <w:sz w:val="22"/>
          <w:szCs w:val="22"/>
          <w:lang w:val="fr-FR"/>
        </w:rPr>
        <w:t> : Synthèse des principaux acteurs impliqués dans la mise en œuvre de la gestion environnementale et sociale du projet</w:t>
      </w:r>
      <w:bookmarkEnd w:id="331"/>
      <w:bookmarkEnd w:id="3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6986"/>
      </w:tblGrid>
      <w:tr w:rsidR="007F3A89" w:rsidRPr="004A1589" w14:paraId="4791F049" w14:textId="77777777" w:rsidTr="007F3A89">
        <w:tc>
          <w:tcPr>
            <w:tcW w:w="2093" w:type="dxa"/>
            <w:shd w:val="clear" w:color="auto" w:fill="E5B8B7"/>
          </w:tcPr>
          <w:p w14:paraId="7B43E0DA" w14:textId="77777777" w:rsidR="007F3A89" w:rsidRPr="004A1589" w:rsidRDefault="007F3A89" w:rsidP="007F3A89">
            <w:pPr>
              <w:rPr>
                <w:rFonts w:ascii="Times New Roman" w:hAnsi="Times New Roman"/>
                <w:b/>
              </w:rPr>
            </w:pPr>
            <w:r w:rsidRPr="004A1589">
              <w:rPr>
                <w:rFonts w:ascii="Times New Roman" w:hAnsi="Times New Roman"/>
                <w:b/>
              </w:rPr>
              <w:t xml:space="preserve">Entités </w:t>
            </w:r>
          </w:p>
        </w:tc>
        <w:tc>
          <w:tcPr>
            <w:tcW w:w="7113" w:type="dxa"/>
            <w:shd w:val="clear" w:color="auto" w:fill="E5B8B7"/>
          </w:tcPr>
          <w:p w14:paraId="761610DD" w14:textId="77777777" w:rsidR="007F3A89" w:rsidRPr="004A1589" w:rsidRDefault="007F3A89" w:rsidP="007F3A89">
            <w:pPr>
              <w:rPr>
                <w:rFonts w:ascii="Times New Roman" w:hAnsi="Times New Roman"/>
                <w:b/>
              </w:rPr>
            </w:pPr>
            <w:r w:rsidRPr="004A1589">
              <w:rPr>
                <w:rFonts w:ascii="Times New Roman" w:hAnsi="Times New Roman"/>
                <w:b/>
              </w:rPr>
              <w:t xml:space="preserve">Sous-entités </w:t>
            </w:r>
          </w:p>
        </w:tc>
      </w:tr>
      <w:tr w:rsidR="007F3A89" w:rsidRPr="004A1589" w14:paraId="68CD7ACC" w14:textId="77777777" w:rsidTr="007F3A89">
        <w:tc>
          <w:tcPr>
            <w:tcW w:w="2093" w:type="dxa"/>
            <w:vAlign w:val="center"/>
          </w:tcPr>
          <w:p w14:paraId="44BC000E" w14:textId="77777777" w:rsidR="007F3A89" w:rsidRPr="004A1589" w:rsidRDefault="0006515F" w:rsidP="007F3A89">
            <w:pPr>
              <w:jc w:val="both"/>
              <w:rPr>
                <w:rFonts w:ascii="Times New Roman" w:hAnsi="Times New Roman"/>
                <w:b/>
              </w:rPr>
            </w:pPr>
            <w:r>
              <w:rPr>
                <w:rFonts w:ascii="Times New Roman" w:hAnsi="Times New Roman"/>
                <w:b/>
                <w:lang w:eastAsia="da-DK"/>
              </w:rPr>
              <w:t>PUASEE- FA</w:t>
            </w:r>
          </w:p>
        </w:tc>
        <w:tc>
          <w:tcPr>
            <w:tcW w:w="7113" w:type="dxa"/>
          </w:tcPr>
          <w:p w14:paraId="7B5AE343" w14:textId="77777777" w:rsidR="007F3A89" w:rsidRPr="004A1589" w:rsidRDefault="005406DE" w:rsidP="00D20C04">
            <w:pPr>
              <w:pStyle w:val="PargrafodaLista"/>
              <w:numPr>
                <w:ilvl w:val="0"/>
                <w:numId w:val="98"/>
              </w:numPr>
              <w:spacing w:after="0" w:line="240" w:lineRule="auto"/>
              <w:rPr>
                <w:rFonts w:ascii="Times New Roman" w:hAnsi="Times New Roman"/>
                <w:sz w:val="22"/>
                <w:szCs w:val="22"/>
              </w:rPr>
            </w:pPr>
            <w:r>
              <w:rPr>
                <w:rFonts w:ascii="Times New Roman" w:hAnsi="Times New Roman"/>
                <w:sz w:val="22"/>
                <w:szCs w:val="22"/>
              </w:rPr>
              <w:t>Chef d’œuvre du projet</w:t>
            </w:r>
          </w:p>
        </w:tc>
      </w:tr>
      <w:tr w:rsidR="007F3A89" w:rsidRPr="004A1589" w14:paraId="0CDA9740" w14:textId="77777777" w:rsidTr="007F3A89">
        <w:tc>
          <w:tcPr>
            <w:tcW w:w="2093" w:type="dxa"/>
            <w:vAlign w:val="center"/>
          </w:tcPr>
          <w:p w14:paraId="2DECCEE2" w14:textId="77777777" w:rsidR="007F3A89" w:rsidRPr="004A1589" w:rsidRDefault="007F3A89" w:rsidP="007F3A89">
            <w:pPr>
              <w:jc w:val="both"/>
              <w:rPr>
                <w:rFonts w:ascii="Times New Roman" w:hAnsi="Times New Roman"/>
                <w:b/>
              </w:rPr>
            </w:pPr>
            <w:r w:rsidRPr="004A1589">
              <w:rPr>
                <w:rFonts w:ascii="Times New Roman" w:hAnsi="Times New Roman"/>
                <w:b/>
              </w:rPr>
              <w:t>Entreprise</w:t>
            </w:r>
          </w:p>
        </w:tc>
        <w:tc>
          <w:tcPr>
            <w:tcW w:w="7113" w:type="dxa"/>
          </w:tcPr>
          <w:p w14:paraId="70C987B8" w14:textId="77777777" w:rsidR="007F3A89" w:rsidRPr="004A1589" w:rsidRDefault="007F3A89" w:rsidP="00D20C04">
            <w:pPr>
              <w:pStyle w:val="PargrafodaLista"/>
              <w:numPr>
                <w:ilvl w:val="0"/>
                <w:numId w:val="99"/>
              </w:numPr>
              <w:spacing w:after="0" w:line="240" w:lineRule="auto"/>
              <w:rPr>
                <w:rFonts w:ascii="Times New Roman" w:hAnsi="Times New Roman"/>
                <w:sz w:val="22"/>
                <w:szCs w:val="22"/>
              </w:rPr>
            </w:pPr>
            <w:r w:rsidRPr="004A1589">
              <w:rPr>
                <w:rFonts w:ascii="Times New Roman" w:hAnsi="Times New Roman"/>
                <w:sz w:val="22"/>
                <w:szCs w:val="22"/>
              </w:rPr>
              <w:t xml:space="preserve">Directeur des travaux </w:t>
            </w:r>
          </w:p>
          <w:p w14:paraId="7E6892F4" w14:textId="77777777" w:rsidR="007F3A89" w:rsidRPr="004A1589" w:rsidRDefault="007F3A89" w:rsidP="00D20C04">
            <w:pPr>
              <w:pStyle w:val="PargrafodaLista"/>
              <w:numPr>
                <w:ilvl w:val="0"/>
                <w:numId w:val="99"/>
              </w:numPr>
              <w:spacing w:after="0" w:line="240" w:lineRule="auto"/>
              <w:rPr>
                <w:rFonts w:ascii="Times New Roman" w:hAnsi="Times New Roman"/>
                <w:sz w:val="22"/>
                <w:szCs w:val="22"/>
              </w:rPr>
            </w:pPr>
            <w:r w:rsidRPr="004A1589">
              <w:rPr>
                <w:rFonts w:ascii="Times New Roman" w:hAnsi="Times New Roman"/>
                <w:sz w:val="22"/>
                <w:szCs w:val="22"/>
              </w:rPr>
              <w:t>Ingénieur responsable Hygiène Sécurité Environnement (HSE)</w:t>
            </w:r>
          </w:p>
        </w:tc>
      </w:tr>
      <w:tr w:rsidR="007F3A89" w:rsidRPr="004A1589" w14:paraId="5F3D8F88" w14:textId="77777777" w:rsidTr="007F3A89">
        <w:tc>
          <w:tcPr>
            <w:tcW w:w="2093" w:type="dxa"/>
            <w:vAlign w:val="center"/>
          </w:tcPr>
          <w:p w14:paraId="38E9286D" w14:textId="77777777" w:rsidR="007F3A89" w:rsidRPr="004A1589" w:rsidRDefault="007F3A89" w:rsidP="007F3A89">
            <w:pPr>
              <w:jc w:val="both"/>
              <w:rPr>
                <w:rFonts w:ascii="Times New Roman" w:hAnsi="Times New Roman"/>
                <w:b/>
              </w:rPr>
            </w:pPr>
            <w:r w:rsidRPr="004A1589">
              <w:rPr>
                <w:rFonts w:ascii="Times New Roman" w:hAnsi="Times New Roman"/>
                <w:b/>
              </w:rPr>
              <w:t>Mission de contrôle</w:t>
            </w:r>
          </w:p>
        </w:tc>
        <w:tc>
          <w:tcPr>
            <w:tcW w:w="7113" w:type="dxa"/>
          </w:tcPr>
          <w:p w14:paraId="63C09D96" w14:textId="77777777" w:rsidR="007F3A89" w:rsidRPr="004A1589" w:rsidRDefault="007F3A89" w:rsidP="00D20C04">
            <w:pPr>
              <w:pStyle w:val="PargrafodaLista"/>
              <w:numPr>
                <w:ilvl w:val="0"/>
                <w:numId w:val="100"/>
              </w:numPr>
              <w:spacing w:after="0" w:line="240" w:lineRule="auto"/>
              <w:rPr>
                <w:rFonts w:ascii="Times New Roman" w:hAnsi="Times New Roman"/>
                <w:sz w:val="22"/>
                <w:szCs w:val="22"/>
              </w:rPr>
            </w:pPr>
            <w:r w:rsidRPr="004A1589">
              <w:rPr>
                <w:rFonts w:ascii="Times New Roman" w:hAnsi="Times New Roman"/>
                <w:sz w:val="22"/>
                <w:szCs w:val="22"/>
              </w:rPr>
              <w:t xml:space="preserve">Chef de la mission de contrôle </w:t>
            </w:r>
          </w:p>
          <w:p w14:paraId="6F6A61F9" w14:textId="77777777" w:rsidR="007F3A89" w:rsidRPr="004A1589" w:rsidRDefault="007F3A89" w:rsidP="00D20C04">
            <w:pPr>
              <w:pStyle w:val="PargrafodaLista"/>
              <w:numPr>
                <w:ilvl w:val="0"/>
                <w:numId w:val="100"/>
              </w:numPr>
              <w:spacing w:after="0" w:line="240" w:lineRule="auto"/>
              <w:rPr>
                <w:rFonts w:ascii="Times New Roman" w:hAnsi="Times New Roman"/>
                <w:sz w:val="22"/>
                <w:szCs w:val="22"/>
              </w:rPr>
            </w:pPr>
            <w:r w:rsidRPr="004A1589">
              <w:rPr>
                <w:rFonts w:ascii="Times New Roman" w:hAnsi="Times New Roman"/>
                <w:sz w:val="22"/>
                <w:szCs w:val="22"/>
              </w:rPr>
              <w:t>Ingénieur responsable Hygiène Sécurité Environnement (HSE)</w:t>
            </w:r>
          </w:p>
        </w:tc>
      </w:tr>
      <w:tr w:rsidR="007F3A89" w:rsidRPr="004A1589" w14:paraId="49CBDCF8" w14:textId="77777777" w:rsidTr="007F3A89">
        <w:tc>
          <w:tcPr>
            <w:tcW w:w="2093" w:type="dxa"/>
            <w:vAlign w:val="center"/>
          </w:tcPr>
          <w:p w14:paraId="57B83AD5" w14:textId="77777777" w:rsidR="007F3A89" w:rsidRPr="004A1589" w:rsidRDefault="007F3A89" w:rsidP="007F3A89">
            <w:pPr>
              <w:jc w:val="both"/>
              <w:rPr>
                <w:rFonts w:ascii="Times New Roman" w:hAnsi="Times New Roman"/>
                <w:b/>
              </w:rPr>
            </w:pPr>
            <w:r w:rsidRPr="004A1589">
              <w:rPr>
                <w:rFonts w:ascii="Times New Roman" w:hAnsi="Times New Roman"/>
                <w:b/>
              </w:rPr>
              <w:t xml:space="preserve">Comité de suivi </w:t>
            </w:r>
          </w:p>
        </w:tc>
        <w:tc>
          <w:tcPr>
            <w:tcW w:w="7113" w:type="dxa"/>
          </w:tcPr>
          <w:p w14:paraId="51B5E2D5" w14:textId="77777777" w:rsidR="007F3A89" w:rsidRPr="004A1589" w:rsidRDefault="005406DE" w:rsidP="00D20C04">
            <w:pPr>
              <w:pStyle w:val="PargrafodaLista"/>
              <w:numPr>
                <w:ilvl w:val="0"/>
                <w:numId w:val="101"/>
              </w:numPr>
              <w:spacing w:after="0" w:line="240" w:lineRule="auto"/>
              <w:rPr>
                <w:rFonts w:ascii="Times New Roman" w:hAnsi="Times New Roman"/>
                <w:sz w:val="22"/>
                <w:szCs w:val="22"/>
              </w:rPr>
            </w:pPr>
            <w:r>
              <w:rPr>
                <w:rFonts w:ascii="Times New Roman" w:hAnsi="Times New Roman"/>
                <w:sz w:val="22"/>
                <w:szCs w:val="22"/>
              </w:rPr>
              <w:t>Contrôle externe du chantier</w:t>
            </w:r>
          </w:p>
        </w:tc>
      </w:tr>
    </w:tbl>
    <w:p w14:paraId="2CE8FCE6" w14:textId="77777777" w:rsidR="007F3A89" w:rsidRPr="003F2FC3" w:rsidRDefault="007F3A89" w:rsidP="007F3A89">
      <w:pPr>
        <w:rPr>
          <w:rFonts w:ascii="Times New Roman" w:hAnsi="Times New Roman"/>
        </w:rPr>
      </w:pPr>
    </w:p>
    <w:p w14:paraId="013ABF20" w14:textId="77777777" w:rsidR="007F3A89" w:rsidRPr="00AA1CFB" w:rsidRDefault="00AA1CFB" w:rsidP="00AA1CFB">
      <w:pPr>
        <w:pStyle w:val="PargrafodaLista"/>
        <w:ind w:left="1842" w:firstLine="282"/>
        <w:outlineLvl w:val="2"/>
        <w:rPr>
          <w:rFonts w:ascii="Times New Roman" w:hAnsi="Times New Roman"/>
          <w:b/>
          <w:sz w:val="24"/>
          <w:szCs w:val="24"/>
        </w:rPr>
      </w:pPr>
      <w:bookmarkStart w:id="333" w:name="_Toc389955623"/>
      <w:bookmarkStart w:id="334" w:name="_Toc51239293"/>
      <w:r>
        <w:rPr>
          <w:rFonts w:ascii="Times New Roman" w:hAnsi="Times New Roman"/>
          <w:b/>
          <w:sz w:val="24"/>
          <w:szCs w:val="24"/>
        </w:rPr>
        <w:t xml:space="preserve">6.5.1. </w:t>
      </w:r>
      <w:r w:rsidR="007F3A89" w:rsidRPr="00AA1CFB">
        <w:rPr>
          <w:rFonts w:ascii="Times New Roman" w:hAnsi="Times New Roman"/>
          <w:b/>
          <w:sz w:val="24"/>
          <w:szCs w:val="24"/>
        </w:rPr>
        <w:t>Rôles et responsabilités d</w:t>
      </w:r>
      <w:bookmarkEnd w:id="333"/>
      <w:r w:rsidR="007E3EC6" w:rsidRPr="00AA1CFB">
        <w:rPr>
          <w:rFonts w:ascii="Times New Roman" w:hAnsi="Times New Roman"/>
          <w:b/>
          <w:sz w:val="24"/>
          <w:szCs w:val="24"/>
        </w:rPr>
        <w:t xml:space="preserve">u </w:t>
      </w:r>
      <w:r w:rsidR="0006515F" w:rsidRPr="00AA1CFB">
        <w:rPr>
          <w:rFonts w:ascii="Times New Roman" w:hAnsi="Times New Roman"/>
          <w:b/>
          <w:sz w:val="24"/>
          <w:szCs w:val="24"/>
        </w:rPr>
        <w:t>PUASEE- FA</w:t>
      </w:r>
      <w:bookmarkEnd w:id="334"/>
    </w:p>
    <w:p w14:paraId="45C2F19C" w14:textId="77777777" w:rsidR="007F3A89" w:rsidRPr="00367753" w:rsidRDefault="007F3A89" w:rsidP="007F3A89">
      <w:pPr>
        <w:jc w:val="both"/>
        <w:rPr>
          <w:rFonts w:ascii="Times New Roman" w:hAnsi="Times New Roman"/>
        </w:rPr>
      </w:pPr>
      <w:r>
        <w:rPr>
          <w:rFonts w:ascii="Times New Roman" w:hAnsi="Times New Roman"/>
        </w:rPr>
        <w:t xml:space="preserve">Le </w:t>
      </w:r>
      <w:r w:rsidR="0006515F">
        <w:rPr>
          <w:rFonts w:ascii="Times New Roman" w:hAnsi="Times New Roman"/>
        </w:rPr>
        <w:t>PUASEE- FA</w:t>
      </w:r>
      <w:r w:rsidRPr="00F53558">
        <w:rPr>
          <w:rFonts w:ascii="Times New Roman" w:hAnsi="Times New Roman"/>
        </w:rPr>
        <w:t xml:space="preserve"> est l’entité responsable de la mise en œuvre du projet, donc des travaux. Elle est garante de la gestion environnementale et sociale du projet. A ce titre, elle doit assurer un contrôle de la qualité de la mise en œuvre des mesures prévues dans le PGES.</w:t>
      </w:r>
    </w:p>
    <w:p w14:paraId="62BBD659" w14:textId="77777777" w:rsidR="007F3A89" w:rsidRPr="00367753" w:rsidRDefault="007F3A89" w:rsidP="007F3A89">
      <w:pPr>
        <w:jc w:val="both"/>
        <w:rPr>
          <w:rFonts w:ascii="Times New Roman" w:eastAsia="Calibri" w:hAnsi="Times New Roman"/>
        </w:rPr>
      </w:pPr>
      <w:r>
        <w:rPr>
          <w:rFonts w:ascii="Times New Roman" w:eastAsia="Calibri" w:hAnsi="Times New Roman"/>
        </w:rPr>
        <w:t xml:space="preserve">Le </w:t>
      </w:r>
      <w:r w:rsidR="0006515F">
        <w:rPr>
          <w:rFonts w:ascii="Times New Roman" w:eastAsia="Calibri" w:hAnsi="Times New Roman"/>
        </w:rPr>
        <w:t>PUASEE- FA</w:t>
      </w:r>
      <w:r w:rsidRPr="00F53558">
        <w:rPr>
          <w:rFonts w:ascii="Times New Roman" w:eastAsia="Calibri" w:hAnsi="Times New Roman"/>
        </w:rPr>
        <w:t xml:space="preserve"> doit essentiellement valider les différents documents produits par le bureau d’études, tels que :</w:t>
      </w:r>
    </w:p>
    <w:p w14:paraId="5B1AF01E" w14:textId="77777777" w:rsidR="007F3A89" w:rsidRPr="00367753" w:rsidRDefault="007F3A89" w:rsidP="00D20C04">
      <w:pPr>
        <w:pStyle w:val="ea"/>
        <w:numPr>
          <w:ilvl w:val="0"/>
          <w:numId w:val="104"/>
        </w:numPr>
        <w:spacing w:before="0"/>
        <w:rPr>
          <w:rFonts w:ascii="Times New Roman" w:hAnsi="Times New Roman" w:cs="Times New Roman"/>
          <w:sz w:val="22"/>
          <w:szCs w:val="22"/>
        </w:rPr>
      </w:pPr>
      <w:r w:rsidRPr="00F53558">
        <w:rPr>
          <w:rFonts w:ascii="Times New Roman" w:hAnsi="Times New Roman" w:cs="Times New Roman"/>
          <w:sz w:val="22"/>
          <w:szCs w:val="22"/>
        </w:rPr>
        <w:t>Le PGES assorti d’un programme de suivi à réaliser et les responsabilités qui en découlent pour les différentes parties prenantes ;</w:t>
      </w:r>
    </w:p>
    <w:p w14:paraId="337A9C4B" w14:textId="77777777" w:rsidR="007F3A89" w:rsidRPr="00367753" w:rsidRDefault="007F3A89" w:rsidP="00D20C04">
      <w:pPr>
        <w:pStyle w:val="ea"/>
        <w:numPr>
          <w:ilvl w:val="0"/>
          <w:numId w:val="104"/>
        </w:numPr>
        <w:spacing w:before="0"/>
        <w:rPr>
          <w:rFonts w:ascii="Times New Roman" w:hAnsi="Times New Roman" w:cs="Times New Roman"/>
          <w:sz w:val="22"/>
          <w:szCs w:val="22"/>
        </w:rPr>
      </w:pPr>
      <w:r w:rsidRPr="00F53558">
        <w:rPr>
          <w:rFonts w:ascii="Times New Roman" w:hAnsi="Times New Roman" w:cs="Times New Roman"/>
          <w:sz w:val="22"/>
          <w:szCs w:val="22"/>
        </w:rPr>
        <w:t>les obligations environnementales et sociales incluses dans le DAO de l’entreprise chargée de la réalisation des travaux ;</w:t>
      </w:r>
    </w:p>
    <w:p w14:paraId="01CACA95" w14:textId="77777777" w:rsidR="007F3A89" w:rsidRPr="00367753" w:rsidRDefault="007F3A89" w:rsidP="00D20C04">
      <w:pPr>
        <w:pStyle w:val="ea"/>
        <w:numPr>
          <w:ilvl w:val="0"/>
          <w:numId w:val="104"/>
        </w:numPr>
        <w:spacing w:before="0"/>
        <w:rPr>
          <w:rFonts w:ascii="Times New Roman" w:hAnsi="Times New Roman" w:cs="Times New Roman"/>
          <w:sz w:val="22"/>
          <w:szCs w:val="22"/>
        </w:rPr>
      </w:pPr>
      <w:r w:rsidRPr="00F53558">
        <w:rPr>
          <w:rFonts w:ascii="Times New Roman" w:hAnsi="Times New Roman" w:cs="Times New Roman"/>
          <w:sz w:val="22"/>
          <w:szCs w:val="22"/>
        </w:rPr>
        <w:t xml:space="preserve">les propositions d’arrangement institutionnel avec les autres acteurs en vue de la mise en œuvre efficiente de la gestion environnementale et sociale du projet, et de son suivi – évaluation. </w:t>
      </w:r>
    </w:p>
    <w:p w14:paraId="5BCA67BB" w14:textId="77777777" w:rsidR="007F3A89" w:rsidRPr="00367753" w:rsidRDefault="007F3A89" w:rsidP="007F3A89">
      <w:pPr>
        <w:rPr>
          <w:rFonts w:ascii="Times New Roman" w:eastAsia="Calibri" w:hAnsi="Times New Roman"/>
        </w:rPr>
      </w:pPr>
      <w:r w:rsidRPr="00F53558">
        <w:rPr>
          <w:rFonts w:ascii="Times New Roman" w:hAnsi="Times New Roman"/>
        </w:rPr>
        <w:t>Dans le cadr</w:t>
      </w:r>
      <w:r>
        <w:rPr>
          <w:rFonts w:ascii="Times New Roman" w:hAnsi="Times New Roman"/>
        </w:rPr>
        <w:t xml:space="preserve">e des travaux d’aménagement, le </w:t>
      </w:r>
      <w:r w:rsidR="0006515F">
        <w:rPr>
          <w:rFonts w:ascii="Times New Roman" w:hAnsi="Times New Roman"/>
        </w:rPr>
        <w:t>PUASEE- FA</w:t>
      </w:r>
      <w:r>
        <w:rPr>
          <w:rFonts w:ascii="Times New Roman" w:hAnsi="Times New Roman"/>
        </w:rPr>
        <w:t xml:space="preserve"> </w:t>
      </w:r>
      <w:r w:rsidRPr="00F53558">
        <w:rPr>
          <w:rFonts w:ascii="Times New Roman" w:eastAsia="Calibri" w:hAnsi="Times New Roman"/>
        </w:rPr>
        <w:t>devra procéder :</w:t>
      </w:r>
    </w:p>
    <w:p w14:paraId="7EFA5436" w14:textId="77777777" w:rsidR="007F3A89" w:rsidRPr="00367753" w:rsidRDefault="007F3A89" w:rsidP="00D20C04">
      <w:pPr>
        <w:pStyle w:val="PargrafodaLista"/>
        <w:numPr>
          <w:ilvl w:val="0"/>
          <w:numId w:val="105"/>
        </w:numPr>
        <w:spacing w:after="0" w:line="240" w:lineRule="auto"/>
        <w:jc w:val="both"/>
        <w:rPr>
          <w:rFonts w:ascii="Times New Roman" w:hAnsi="Times New Roman"/>
          <w:sz w:val="22"/>
          <w:szCs w:val="22"/>
        </w:rPr>
      </w:pPr>
      <w:r w:rsidRPr="00F53558">
        <w:rPr>
          <w:rFonts w:ascii="Times New Roman" w:hAnsi="Times New Roman"/>
          <w:sz w:val="22"/>
          <w:szCs w:val="22"/>
        </w:rPr>
        <w:t xml:space="preserve">A l’analyse des rapports soumis par la mission de contrôle et l’entrepreneur ; </w:t>
      </w:r>
    </w:p>
    <w:p w14:paraId="647DA64F" w14:textId="77777777" w:rsidR="007F3A89" w:rsidRPr="00367753" w:rsidRDefault="007F3A89" w:rsidP="00D20C04">
      <w:pPr>
        <w:pStyle w:val="PargrafodaLista"/>
        <w:numPr>
          <w:ilvl w:val="0"/>
          <w:numId w:val="105"/>
        </w:numPr>
        <w:spacing w:after="0" w:line="240" w:lineRule="auto"/>
        <w:jc w:val="both"/>
        <w:rPr>
          <w:rFonts w:ascii="Times New Roman" w:hAnsi="Times New Roman"/>
          <w:sz w:val="22"/>
          <w:szCs w:val="22"/>
        </w:rPr>
      </w:pPr>
      <w:r w:rsidRPr="00F53558">
        <w:rPr>
          <w:rFonts w:ascii="Times New Roman" w:hAnsi="Times New Roman"/>
          <w:sz w:val="22"/>
          <w:szCs w:val="22"/>
        </w:rPr>
        <w:t>A des inspections sur la base des rapports reçus ou de toute autre source d’information suffisamment objective ou de façon inopinée ;</w:t>
      </w:r>
    </w:p>
    <w:p w14:paraId="436206EE" w14:textId="77777777" w:rsidR="007F3A89" w:rsidRPr="00367753" w:rsidRDefault="007F3A89" w:rsidP="00D20C04">
      <w:pPr>
        <w:pStyle w:val="PargrafodaLista"/>
        <w:numPr>
          <w:ilvl w:val="0"/>
          <w:numId w:val="105"/>
        </w:numPr>
        <w:spacing w:after="0" w:line="240" w:lineRule="auto"/>
        <w:jc w:val="both"/>
        <w:rPr>
          <w:rFonts w:ascii="Times New Roman" w:hAnsi="Times New Roman"/>
          <w:sz w:val="22"/>
          <w:szCs w:val="22"/>
        </w:rPr>
      </w:pPr>
      <w:r w:rsidRPr="00F53558">
        <w:rPr>
          <w:rFonts w:ascii="Times New Roman" w:hAnsi="Times New Roman"/>
          <w:sz w:val="22"/>
          <w:szCs w:val="22"/>
        </w:rPr>
        <w:t>Au maintien à jour d’un tableau de bord de la gestion environnementale et sociale du chantier de mise en place de la ligne électrique ;</w:t>
      </w:r>
    </w:p>
    <w:p w14:paraId="70759CFA" w14:textId="7D89AD59" w:rsidR="007F3A89" w:rsidRPr="003744B1" w:rsidRDefault="007F3A89" w:rsidP="007F3A89">
      <w:pPr>
        <w:pStyle w:val="PargrafodaLista"/>
        <w:numPr>
          <w:ilvl w:val="0"/>
          <w:numId w:val="105"/>
        </w:numPr>
        <w:spacing w:after="0" w:line="240" w:lineRule="auto"/>
        <w:jc w:val="both"/>
        <w:rPr>
          <w:rFonts w:ascii="Times New Roman" w:hAnsi="Times New Roman"/>
          <w:sz w:val="22"/>
          <w:szCs w:val="22"/>
        </w:rPr>
      </w:pPr>
      <w:r w:rsidRPr="00F53558">
        <w:rPr>
          <w:rFonts w:ascii="Times New Roman" w:hAnsi="Times New Roman"/>
          <w:sz w:val="22"/>
          <w:szCs w:val="22"/>
        </w:rPr>
        <w:t>Assurer le suivi des contrats de réalisation de mesures d’atténuation qui pourraient être de son ressort.</w:t>
      </w:r>
    </w:p>
    <w:p w14:paraId="6B141B01" w14:textId="77777777" w:rsidR="007F3A89" w:rsidRPr="00AA1CFB" w:rsidRDefault="00AA1CFB" w:rsidP="00AA1CFB">
      <w:pPr>
        <w:pStyle w:val="PargrafodaLista"/>
        <w:ind w:left="1842" w:firstLine="282"/>
        <w:outlineLvl w:val="2"/>
        <w:rPr>
          <w:rFonts w:ascii="Times New Roman" w:hAnsi="Times New Roman"/>
          <w:b/>
          <w:sz w:val="24"/>
          <w:szCs w:val="24"/>
        </w:rPr>
      </w:pPr>
      <w:bookmarkStart w:id="335" w:name="_Toc389955624"/>
      <w:bookmarkStart w:id="336" w:name="_Toc51239294"/>
      <w:r>
        <w:rPr>
          <w:rFonts w:ascii="Times New Roman" w:hAnsi="Times New Roman"/>
          <w:b/>
          <w:sz w:val="24"/>
          <w:szCs w:val="24"/>
        </w:rPr>
        <w:t xml:space="preserve">6.5.2. </w:t>
      </w:r>
      <w:r w:rsidR="007F3A89" w:rsidRPr="00AA1CFB">
        <w:rPr>
          <w:rFonts w:ascii="Times New Roman" w:hAnsi="Times New Roman"/>
          <w:b/>
          <w:sz w:val="24"/>
          <w:szCs w:val="24"/>
        </w:rPr>
        <w:t>Rôles et responsabilités de l’Entrepreneur chargé des travaux</w:t>
      </w:r>
      <w:bookmarkEnd w:id="335"/>
      <w:bookmarkEnd w:id="336"/>
    </w:p>
    <w:p w14:paraId="7D5CDCB0" w14:textId="77777777" w:rsidR="007F3A89" w:rsidRPr="00367753" w:rsidRDefault="007F3A89" w:rsidP="007F3A89">
      <w:pPr>
        <w:jc w:val="both"/>
        <w:rPr>
          <w:rFonts w:ascii="Times New Roman" w:hAnsi="Times New Roman"/>
        </w:rPr>
      </w:pPr>
      <w:r w:rsidRPr="00F53558">
        <w:rPr>
          <w:rFonts w:ascii="Times New Roman" w:hAnsi="Times New Roman"/>
        </w:rPr>
        <w:t>L’Entre</w:t>
      </w:r>
      <w:r>
        <w:rPr>
          <w:rFonts w:ascii="Times New Roman" w:hAnsi="Times New Roman"/>
        </w:rPr>
        <w:t xml:space="preserve">preneur qui sera recruté par le </w:t>
      </w:r>
      <w:r w:rsidR="0006515F">
        <w:rPr>
          <w:rFonts w:ascii="Times New Roman" w:hAnsi="Times New Roman"/>
        </w:rPr>
        <w:t>PUASEE- FA</w:t>
      </w:r>
      <w:r w:rsidRPr="00F53558">
        <w:rPr>
          <w:rFonts w:ascii="Times New Roman" w:hAnsi="Times New Roman"/>
        </w:rPr>
        <w:t xml:space="preserve"> intervient seulement pendant la phase d’installation, de travaux et de repli, aura l’obligation de se conformer aux clauses du contrat de marché contenant en particulier les spécifications environnementales et d’appliquer scrupuleusement les mesures du présent PGES.</w:t>
      </w:r>
    </w:p>
    <w:p w14:paraId="6E8B385B" w14:textId="77777777" w:rsidR="007F3A89" w:rsidRPr="00367753" w:rsidRDefault="007F3A89" w:rsidP="007F3A89">
      <w:pPr>
        <w:jc w:val="both"/>
        <w:rPr>
          <w:rFonts w:ascii="Times New Roman" w:hAnsi="Times New Roman"/>
        </w:rPr>
      </w:pPr>
      <w:r w:rsidRPr="00F53558">
        <w:rPr>
          <w:rFonts w:ascii="Times New Roman" w:hAnsi="Times New Roman"/>
        </w:rPr>
        <w:t>L’Entrepreneur a pour devoir de :</w:t>
      </w:r>
    </w:p>
    <w:p w14:paraId="6DFDF4F7" w14:textId="77777777" w:rsidR="007F3A89" w:rsidRPr="00367753" w:rsidRDefault="007F3A89" w:rsidP="00D20C04">
      <w:pPr>
        <w:pStyle w:val="ea"/>
        <w:numPr>
          <w:ilvl w:val="0"/>
          <w:numId w:val="106"/>
        </w:numPr>
        <w:spacing w:before="0"/>
        <w:rPr>
          <w:rFonts w:ascii="Times New Roman" w:hAnsi="Times New Roman" w:cs="Times New Roman"/>
          <w:sz w:val="22"/>
          <w:szCs w:val="22"/>
        </w:rPr>
      </w:pPr>
      <w:r w:rsidRPr="00F53558">
        <w:rPr>
          <w:rFonts w:ascii="Times New Roman" w:hAnsi="Times New Roman" w:cs="Times New Roman"/>
          <w:sz w:val="22"/>
          <w:szCs w:val="22"/>
        </w:rPr>
        <w:t>Développer un Programme de Gestion Environnementale et Sociale global basé sur ce document et sur les cahiers des charges afin de refléter les engagements sous forme d’activités à réaliser et de procédures de gestion internes et spécifiques à l’Entrepreneur ;</w:t>
      </w:r>
    </w:p>
    <w:p w14:paraId="42AB95F3" w14:textId="77777777" w:rsidR="007F3A89" w:rsidRPr="00367753" w:rsidRDefault="007F3A89" w:rsidP="00D20C04">
      <w:pPr>
        <w:pStyle w:val="ea"/>
        <w:numPr>
          <w:ilvl w:val="0"/>
          <w:numId w:val="106"/>
        </w:numPr>
        <w:spacing w:before="0"/>
        <w:rPr>
          <w:rFonts w:ascii="Times New Roman" w:hAnsi="Times New Roman" w:cs="Times New Roman"/>
          <w:sz w:val="22"/>
          <w:szCs w:val="22"/>
        </w:rPr>
      </w:pPr>
      <w:r w:rsidRPr="00F53558">
        <w:rPr>
          <w:rFonts w:ascii="Times New Roman" w:hAnsi="Times New Roman" w:cs="Times New Roman"/>
          <w:sz w:val="22"/>
          <w:szCs w:val="22"/>
        </w:rPr>
        <w:t>Maîtriser par la bonne compréhension de l’intégralité du contenu du PGES, toute activité qui pourrait affecter l’environnement ;</w:t>
      </w:r>
    </w:p>
    <w:p w14:paraId="4BA46C9C" w14:textId="77777777" w:rsidR="007F3A89" w:rsidRPr="00367753" w:rsidRDefault="007F3A89" w:rsidP="00D20C04">
      <w:pPr>
        <w:pStyle w:val="ea"/>
        <w:numPr>
          <w:ilvl w:val="0"/>
          <w:numId w:val="106"/>
        </w:numPr>
        <w:spacing w:before="0"/>
        <w:rPr>
          <w:rFonts w:ascii="Times New Roman" w:hAnsi="Times New Roman" w:cs="Times New Roman"/>
          <w:sz w:val="22"/>
          <w:szCs w:val="22"/>
        </w:rPr>
      </w:pPr>
      <w:r w:rsidRPr="00F53558">
        <w:rPr>
          <w:rFonts w:ascii="Times New Roman" w:hAnsi="Times New Roman" w:cs="Times New Roman"/>
          <w:sz w:val="22"/>
          <w:szCs w:val="22"/>
        </w:rPr>
        <w:t>Désigner, si nécessaire, au moins une personne en tant que coordonnateur EHS (Environnement, Hygiène et Sécurité) de l’Entrepreneur ;</w:t>
      </w:r>
    </w:p>
    <w:p w14:paraId="7DE774A2" w14:textId="77777777" w:rsidR="007F3A89" w:rsidRPr="00367753" w:rsidRDefault="007F3A89" w:rsidP="00D20C04">
      <w:pPr>
        <w:pStyle w:val="ea"/>
        <w:numPr>
          <w:ilvl w:val="0"/>
          <w:numId w:val="106"/>
        </w:numPr>
        <w:spacing w:before="0"/>
        <w:rPr>
          <w:rFonts w:ascii="Times New Roman" w:hAnsi="Times New Roman" w:cs="Times New Roman"/>
          <w:sz w:val="22"/>
          <w:szCs w:val="22"/>
        </w:rPr>
      </w:pPr>
      <w:r w:rsidRPr="00F53558">
        <w:rPr>
          <w:rFonts w:ascii="Times New Roman" w:hAnsi="Times New Roman" w:cs="Times New Roman"/>
          <w:sz w:val="22"/>
          <w:szCs w:val="22"/>
        </w:rPr>
        <w:t>Remplir toutes les exigences concernant les permis, autorisations et licences, y compris les certificats éventuels de conformité environnementale ;</w:t>
      </w:r>
    </w:p>
    <w:p w14:paraId="3372747F" w14:textId="77777777" w:rsidR="007F3A89" w:rsidRPr="00367753" w:rsidRDefault="007F3A89" w:rsidP="00D20C04">
      <w:pPr>
        <w:pStyle w:val="ea"/>
        <w:numPr>
          <w:ilvl w:val="0"/>
          <w:numId w:val="106"/>
        </w:numPr>
        <w:spacing w:before="0"/>
        <w:rPr>
          <w:rFonts w:ascii="Times New Roman" w:hAnsi="Times New Roman" w:cs="Times New Roman"/>
          <w:sz w:val="22"/>
          <w:szCs w:val="22"/>
        </w:rPr>
      </w:pPr>
      <w:r w:rsidRPr="00F53558">
        <w:rPr>
          <w:rFonts w:ascii="Times New Roman" w:hAnsi="Times New Roman" w:cs="Times New Roman"/>
          <w:sz w:val="22"/>
          <w:szCs w:val="22"/>
        </w:rPr>
        <w:t>Informer le bureau de contrôle le plus rapidement possible de tout incident ou du non-respect d’une exigence environnementale ;</w:t>
      </w:r>
    </w:p>
    <w:p w14:paraId="48EBF98A" w14:textId="77777777" w:rsidR="007F3A89" w:rsidRPr="00367753" w:rsidRDefault="007F3A89" w:rsidP="00D20C04">
      <w:pPr>
        <w:pStyle w:val="ea"/>
        <w:numPr>
          <w:ilvl w:val="0"/>
          <w:numId w:val="106"/>
        </w:numPr>
        <w:spacing w:before="0"/>
        <w:rPr>
          <w:rFonts w:ascii="Times New Roman" w:hAnsi="Times New Roman" w:cs="Times New Roman"/>
          <w:sz w:val="22"/>
          <w:szCs w:val="22"/>
        </w:rPr>
      </w:pPr>
      <w:r w:rsidRPr="00F53558">
        <w:rPr>
          <w:rFonts w:ascii="Times New Roman" w:hAnsi="Times New Roman" w:cs="Times New Roman"/>
          <w:sz w:val="22"/>
          <w:szCs w:val="22"/>
        </w:rPr>
        <w:t>Mettre en œuvre des mesures correctives le plus rapidement possible ;</w:t>
      </w:r>
    </w:p>
    <w:p w14:paraId="1FD0EEF6" w14:textId="77777777" w:rsidR="007F3A89" w:rsidRPr="00367753" w:rsidRDefault="007F3A89" w:rsidP="00D20C04">
      <w:pPr>
        <w:pStyle w:val="ea"/>
        <w:numPr>
          <w:ilvl w:val="0"/>
          <w:numId w:val="106"/>
        </w:numPr>
        <w:spacing w:before="0"/>
        <w:rPr>
          <w:rFonts w:ascii="Times New Roman" w:hAnsi="Times New Roman" w:cs="Times New Roman"/>
          <w:sz w:val="22"/>
          <w:szCs w:val="22"/>
        </w:rPr>
      </w:pPr>
      <w:r w:rsidRPr="00F53558">
        <w:rPr>
          <w:rFonts w:ascii="Times New Roman" w:hAnsi="Times New Roman" w:cs="Times New Roman"/>
          <w:sz w:val="22"/>
          <w:szCs w:val="22"/>
        </w:rPr>
        <w:t>Encourager tout programme environnemental relatif à l’hygiène et à la sécurité ou tout autre formation ou programme de sensibilisation environnementale autant que nécessaire se peut ;</w:t>
      </w:r>
    </w:p>
    <w:p w14:paraId="2D6C2650" w14:textId="77777777" w:rsidR="007F3A89" w:rsidRPr="00367753" w:rsidRDefault="007F3A89" w:rsidP="00D20C04">
      <w:pPr>
        <w:pStyle w:val="ea"/>
        <w:numPr>
          <w:ilvl w:val="0"/>
          <w:numId w:val="106"/>
        </w:numPr>
        <w:spacing w:before="0"/>
        <w:rPr>
          <w:rFonts w:ascii="Times New Roman" w:hAnsi="Times New Roman" w:cs="Times New Roman"/>
          <w:sz w:val="22"/>
          <w:szCs w:val="22"/>
        </w:rPr>
      </w:pPr>
      <w:r w:rsidRPr="00F53558">
        <w:rPr>
          <w:rFonts w:ascii="Times New Roman" w:hAnsi="Times New Roman" w:cs="Times New Roman"/>
          <w:sz w:val="22"/>
          <w:szCs w:val="22"/>
        </w:rPr>
        <w:t>Entretenir et mettre à jour les inscriptions requises par l’intégralité du PGES ou celles requises par les permis.</w:t>
      </w:r>
    </w:p>
    <w:p w14:paraId="2906A7D3" w14:textId="77777777" w:rsidR="007F3A89" w:rsidRPr="00367753" w:rsidRDefault="007F3A89" w:rsidP="007F3A89">
      <w:pPr>
        <w:rPr>
          <w:rFonts w:ascii="Times New Roman" w:hAnsi="Times New Roman"/>
        </w:rPr>
      </w:pPr>
      <w:r w:rsidRPr="00F53558">
        <w:rPr>
          <w:rFonts w:ascii="Times New Roman" w:hAnsi="Times New Roman"/>
        </w:rPr>
        <w:t>En plus de ces obligations, l’Entrepreneur devra s’assurer que tous ses employés et tous ses sous-traitants appliquent sur place les consignes générales suivantes :</w:t>
      </w:r>
    </w:p>
    <w:p w14:paraId="7F611E8B" w14:textId="77777777" w:rsidR="007F3A89" w:rsidRPr="00367753" w:rsidRDefault="007F3A89" w:rsidP="00D20C04">
      <w:pPr>
        <w:pStyle w:val="ea"/>
        <w:numPr>
          <w:ilvl w:val="0"/>
          <w:numId w:val="107"/>
        </w:numPr>
        <w:spacing w:before="0"/>
        <w:rPr>
          <w:rFonts w:ascii="Times New Roman" w:hAnsi="Times New Roman" w:cs="Times New Roman"/>
          <w:sz w:val="22"/>
          <w:szCs w:val="22"/>
        </w:rPr>
      </w:pPr>
      <w:r w:rsidRPr="00F53558">
        <w:rPr>
          <w:rFonts w:ascii="Times New Roman" w:hAnsi="Times New Roman" w:cs="Times New Roman"/>
          <w:sz w:val="22"/>
          <w:szCs w:val="22"/>
        </w:rPr>
        <w:t>Toute violation délibérée ou répétée des normes et des exigences environnementales par le personnel du projet entrainera l’interdiction de l’accès au site ou d’autres mesures disciplinaires ;</w:t>
      </w:r>
    </w:p>
    <w:p w14:paraId="4BDDB2FB" w14:textId="77777777" w:rsidR="007F3A89" w:rsidRPr="00367753" w:rsidRDefault="007F3A89" w:rsidP="00D20C04">
      <w:pPr>
        <w:pStyle w:val="ea"/>
        <w:numPr>
          <w:ilvl w:val="0"/>
          <w:numId w:val="107"/>
        </w:numPr>
        <w:spacing w:before="0"/>
        <w:rPr>
          <w:rFonts w:ascii="Times New Roman" w:hAnsi="Times New Roman" w:cs="Times New Roman"/>
          <w:sz w:val="22"/>
          <w:szCs w:val="22"/>
        </w:rPr>
      </w:pPr>
      <w:r w:rsidRPr="00F53558">
        <w:rPr>
          <w:rFonts w:ascii="Times New Roman" w:hAnsi="Times New Roman" w:cs="Times New Roman"/>
          <w:sz w:val="22"/>
          <w:szCs w:val="22"/>
        </w:rPr>
        <w:t>Les personnes responsables sur le site doivent vérifier que le personnel assigné aux tâches est compétent pour leur réalisation et bien informé des conditions du projet applicables ;</w:t>
      </w:r>
    </w:p>
    <w:p w14:paraId="13282406" w14:textId="77777777" w:rsidR="007F3A89" w:rsidRPr="00367753" w:rsidRDefault="007F3A89" w:rsidP="00D20C04">
      <w:pPr>
        <w:pStyle w:val="ea"/>
        <w:numPr>
          <w:ilvl w:val="0"/>
          <w:numId w:val="107"/>
        </w:numPr>
        <w:spacing w:before="0"/>
        <w:rPr>
          <w:rFonts w:ascii="Times New Roman" w:hAnsi="Times New Roman" w:cs="Times New Roman"/>
          <w:sz w:val="22"/>
          <w:szCs w:val="22"/>
        </w:rPr>
      </w:pPr>
      <w:r w:rsidRPr="00F53558">
        <w:rPr>
          <w:rFonts w:ascii="Times New Roman" w:hAnsi="Times New Roman" w:cs="Times New Roman"/>
          <w:sz w:val="22"/>
          <w:szCs w:val="22"/>
        </w:rPr>
        <w:t>Toute dégradation environnementale sera prohibée et considéré comme une violation des clauses environnementales du cahier des charges du projet. Ces dégradations sont définies comme suit :</w:t>
      </w:r>
    </w:p>
    <w:p w14:paraId="05FAAFAF"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entrer dans une zone interdite, que ce soit à pied ou avec un véhicule ;</w:t>
      </w:r>
    </w:p>
    <w:p w14:paraId="7D327435"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provoquer un quelconque dommage aux équipements de protection environnementaux tels que : barrière anti-boues, bassin de contrôle, tamis, panneaux indiquant des zones sensibles, instruments de contrôle de polluants, etc. ;</w:t>
      </w:r>
    </w:p>
    <w:p w14:paraId="13A118D5"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réaliser une mauvaise gestion de déchets liquides ou solides.</w:t>
      </w:r>
    </w:p>
    <w:p w14:paraId="2642555C" w14:textId="77777777" w:rsidR="007F3A89" w:rsidRPr="00367753" w:rsidRDefault="007F3A89" w:rsidP="007F3A89">
      <w:pPr>
        <w:jc w:val="both"/>
        <w:rPr>
          <w:rFonts w:ascii="Times New Roman" w:eastAsia="Calibri" w:hAnsi="Times New Roman"/>
        </w:rPr>
      </w:pPr>
      <w:r w:rsidRPr="00F53558">
        <w:rPr>
          <w:rFonts w:ascii="Times New Roman" w:hAnsi="Times New Roman"/>
        </w:rPr>
        <w:t>L’omission délibérée de rapporter un incident environnemental sera considérée comme une violation des normes du projet et aura pour conséquence l’interdiction de l’accès au site ou d’autres mesures disciplinaires. L’Entrepreneur préparera à l’attention du bureau de contrôle</w:t>
      </w:r>
      <w:r w:rsidRPr="00F53558">
        <w:rPr>
          <w:rFonts w:ascii="Times New Roman" w:eastAsia="Calibri" w:hAnsi="Times New Roman"/>
        </w:rPr>
        <w:t>,</w:t>
      </w:r>
      <w:r w:rsidRPr="00F53558">
        <w:rPr>
          <w:rFonts w:ascii="Times New Roman" w:hAnsi="Times New Roman"/>
        </w:rPr>
        <w:t xml:space="preserve"> pour validation, </w:t>
      </w:r>
      <w:r w:rsidRPr="00F53558">
        <w:rPr>
          <w:rFonts w:ascii="Times New Roman" w:eastAsia="Calibri" w:hAnsi="Times New Roman"/>
        </w:rPr>
        <w:t>un rapport mensuel spécifique qui aura pour objectif de rendre compte :</w:t>
      </w:r>
    </w:p>
    <w:p w14:paraId="59D163D1"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de l’avancement dans la mise en œuvre des clauses environnementales ;</w:t>
      </w:r>
    </w:p>
    <w:p w14:paraId="50EF2802"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des événements et des accidents survenus sur le chantier pendant le mois passé.</w:t>
      </w:r>
    </w:p>
    <w:p w14:paraId="01DEC1D4"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des plaintes et conflits enregistrés et de leur traitement.</w:t>
      </w:r>
    </w:p>
    <w:p w14:paraId="59BE811C" w14:textId="77777777" w:rsidR="007F3A89" w:rsidRPr="00367753" w:rsidRDefault="007F3A89" w:rsidP="007F3A89">
      <w:pPr>
        <w:rPr>
          <w:rFonts w:ascii="Times New Roman" w:eastAsia="Calibri" w:hAnsi="Times New Roman"/>
        </w:rPr>
      </w:pPr>
    </w:p>
    <w:p w14:paraId="7C6BF79F" w14:textId="77777777" w:rsidR="007F3A89" w:rsidRPr="00367753" w:rsidRDefault="007F3A89" w:rsidP="007F3A89">
      <w:pPr>
        <w:rPr>
          <w:rFonts w:ascii="Times New Roman" w:hAnsi="Times New Roman"/>
        </w:rPr>
      </w:pPr>
      <w:r w:rsidRPr="00F53558">
        <w:rPr>
          <w:rFonts w:ascii="Times New Roman" w:eastAsia="Calibri" w:hAnsi="Times New Roman"/>
        </w:rPr>
        <w:t xml:space="preserve">En outre, il </w:t>
      </w:r>
      <w:r w:rsidRPr="00F53558">
        <w:rPr>
          <w:rFonts w:ascii="Times New Roman" w:hAnsi="Times New Roman"/>
        </w:rPr>
        <w:t>élaborera, puis mettra en œuvre un Programme de réunions auxquelles pourra participer l’expert environnement de la mission de contrôle, qui comprend :</w:t>
      </w:r>
    </w:p>
    <w:p w14:paraId="5507878C"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une première réunion de pré-démarrage des travaux ;</w:t>
      </w:r>
    </w:p>
    <w:p w14:paraId="1CE7D835"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des réunions régulières de chantier, pour vérifier la conformité environnementale des opérations réalisées par rapport au PGES ;</w:t>
      </w:r>
    </w:p>
    <w:p w14:paraId="055E34A3"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des réunions d’information des employés sur la Santé et la Sécurité ;</w:t>
      </w:r>
    </w:p>
    <w:p w14:paraId="0A15FA5B"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des réunions de sensibilisation des employés aux bonnes pratiques environnementales de chantier.</w:t>
      </w:r>
    </w:p>
    <w:p w14:paraId="08321DD3" w14:textId="77777777" w:rsidR="007F3A89" w:rsidRPr="00367753" w:rsidRDefault="007F3A89" w:rsidP="007F3A89">
      <w:pPr>
        <w:rPr>
          <w:rFonts w:ascii="Times New Roman" w:hAnsi="Times New Roman"/>
        </w:rPr>
      </w:pPr>
      <w:r w:rsidRPr="00F53558">
        <w:rPr>
          <w:rFonts w:ascii="Times New Roman" w:hAnsi="Times New Roman"/>
        </w:rPr>
        <w:t>Un registre de ces réunions / formations / sensibilisations sera tenu, pour faciliter le contrôle et la surveillance environnementale des travaux. A côté de ce premier registre, l’Entrepreneur tiendra d’autres registres, qui concerneront :</w:t>
      </w:r>
    </w:p>
    <w:p w14:paraId="05AED3F0"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les consommations de carburants et de lubrifiants,</w:t>
      </w:r>
    </w:p>
    <w:p w14:paraId="1F055F14"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la production de déchets,</w:t>
      </w:r>
    </w:p>
    <w:p w14:paraId="2C1D4148"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les consommations de produits dangereux,</w:t>
      </w:r>
    </w:p>
    <w:p w14:paraId="795E37C7"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les rapports d’accidents / incidents,</w:t>
      </w:r>
    </w:p>
    <w:p w14:paraId="2E8EB838"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les plaintes des riverains, …</w:t>
      </w:r>
    </w:p>
    <w:p w14:paraId="343DF79D" w14:textId="77777777" w:rsidR="007F3A89" w:rsidRPr="00367753" w:rsidRDefault="007F3A89" w:rsidP="007F3A89">
      <w:pPr>
        <w:rPr>
          <w:rFonts w:ascii="Times New Roman" w:hAnsi="Times New Roman"/>
        </w:rPr>
      </w:pPr>
      <w:r w:rsidRPr="00F53558">
        <w:rPr>
          <w:rFonts w:ascii="Times New Roman" w:hAnsi="Times New Roman"/>
        </w:rPr>
        <w:t>L’Entrepreneur mettra également en place diverses procédures de contrôle et de gestion :</w:t>
      </w:r>
    </w:p>
    <w:p w14:paraId="48510F83"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une procédure de déclaration et résolution des incidents environnementaux ;</w:t>
      </w:r>
    </w:p>
    <w:p w14:paraId="68CCE762"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une procédure d’intervention en cas d’urgence (déversement, feu, autre) ou Plan d’urgence ;</w:t>
      </w:r>
    </w:p>
    <w:p w14:paraId="17D58FCB" w14:textId="77777777" w:rsidR="007F3A89" w:rsidRPr="00367753"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une procédure de résolution des conflits liés à la non-conformité environnementale de l’Entrepreneur ;</w:t>
      </w:r>
    </w:p>
    <w:p w14:paraId="76FA1584" w14:textId="77777777" w:rsidR="007F3A89" w:rsidRDefault="007F3A89" w:rsidP="00D20C04">
      <w:pPr>
        <w:pStyle w:val="ebs"/>
        <w:numPr>
          <w:ilvl w:val="0"/>
          <w:numId w:val="103"/>
        </w:numPr>
        <w:spacing w:before="0"/>
        <w:rPr>
          <w:rFonts w:ascii="Times New Roman" w:hAnsi="Times New Roman" w:cs="Times New Roman"/>
          <w:sz w:val="22"/>
          <w:szCs w:val="22"/>
        </w:rPr>
      </w:pPr>
      <w:r w:rsidRPr="00F53558">
        <w:rPr>
          <w:rFonts w:ascii="Times New Roman" w:hAnsi="Times New Roman" w:cs="Times New Roman"/>
          <w:sz w:val="22"/>
          <w:szCs w:val="22"/>
        </w:rPr>
        <w:t>une procédure de résolution de conflits avec la population.</w:t>
      </w:r>
    </w:p>
    <w:p w14:paraId="5E61EA89" w14:textId="77777777" w:rsidR="00ED63CC" w:rsidRPr="00367753" w:rsidRDefault="00ED63CC" w:rsidP="009A2EA1">
      <w:pPr>
        <w:pStyle w:val="ebs"/>
        <w:numPr>
          <w:ilvl w:val="0"/>
          <w:numId w:val="0"/>
        </w:numPr>
        <w:spacing w:before="0"/>
        <w:ind w:left="1428"/>
        <w:rPr>
          <w:rFonts w:ascii="Times New Roman" w:hAnsi="Times New Roman" w:cs="Times New Roman"/>
          <w:sz w:val="22"/>
          <w:szCs w:val="22"/>
        </w:rPr>
      </w:pPr>
    </w:p>
    <w:p w14:paraId="731860B0" w14:textId="77777777" w:rsidR="007F3A89" w:rsidRPr="00AA1CFB" w:rsidRDefault="00AA1CFB" w:rsidP="00AA1CFB">
      <w:pPr>
        <w:pStyle w:val="PargrafodaLista"/>
        <w:ind w:left="1842" w:firstLine="282"/>
        <w:outlineLvl w:val="2"/>
        <w:rPr>
          <w:rFonts w:ascii="Times New Roman" w:hAnsi="Times New Roman"/>
          <w:b/>
          <w:sz w:val="24"/>
          <w:szCs w:val="24"/>
        </w:rPr>
      </w:pPr>
      <w:bookmarkStart w:id="337" w:name="_Toc389955625"/>
      <w:bookmarkStart w:id="338" w:name="_Toc51239295"/>
      <w:r>
        <w:rPr>
          <w:rFonts w:ascii="Times New Roman" w:hAnsi="Times New Roman"/>
          <w:b/>
          <w:sz w:val="24"/>
          <w:szCs w:val="24"/>
        </w:rPr>
        <w:t xml:space="preserve">6.5.3. </w:t>
      </w:r>
      <w:r w:rsidR="007F3A89" w:rsidRPr="00AA1CFB">
        <w:rPr>
          <w:rFonts w:ascii="Times New Roman" w:hAnsi="Times New Roman"/>
          <w:b/>
          <w:sz w:val="24"/>
          <w:szCs w:val="24"/>
        </w:rPr>
        <w:t>Rôles et responsabilités du bureau de contrôle des travaux</w:t>
      </w:r>
      <w:bookmarkEnd w:id="337"/>
      <w:bookmarkEnd w:id="338"/>
    </w:p>
    <w:p w14:paraId="496AA773" w14:textId="5F93CF78" w:rsidR="007F3A89" w:rsidRPr="00367753" w:rsidRDefault="007F3A89" w:rsidP="009A2EA1">
      <w:pPr>
        <w:jc w:val="both"/>
        <w:rPr>
          <w:rFonts w:ascii="Times New Roman" w:hAnsi="Times New Roman"/>
        </w:rPr>
      </w:pPr>
      <w:r w:rsidRPr="00F53558">
        <w:rPr>
          <w:rFonts w:ascii="Times New Roman" w:hAnsi="Times New Roman"/>
        </w:rPr>
        <w:t>Le contrôle externe de l’Entrepreneur est par essence la fonction contractuelle du bureau de contrôle qui, par définition, intervient seulement pendant la phase d’installation, de travaux et de repli, jusqu’ à la réception définitive des travaux. Il sera dans ce cadre chargé de la supervision et du contrôle des pratiques environnementales de l’Entrepreneur, et du respect de l’application des mesures attribuées à l’Entreprise dans le PGES. Le bureau de contrôle assure ainsi la surveillance environnementale et sociale des travaux afin de s’assurer, pour le co</w:t>
      </w:r>
      <w:r>
        <w:rPr>
          <w:rFonts w:ascii="Times New Roman" w:hAnsi="Times New Roman"/>
        </w:rPr>
        <w:t xml:space="preserve">mpte du </w:t>
      </w:r>
      <w:r w:rsidR="0006515F">
        <w:rPr>
          <w:rFonts w:ascii="Times New Roman" w:hAnsi="Times New Roman"/>
        </w:rPr>
        <w:t>PUASEE- FA</w:t>
      </w:r>
      <w:r w:rsidRPr="00F53558">
        <w:rPr>
          <w:rFonts w:ascii="Times New Roman" w:hAnsi="Times New Roman"/>
        </w:rPr>
        <w:t>, de :</w:t>
      </w:r>
    </w:p>
    <w:p w14:paraId="1BA6D620" w14:textId="77777777" w:rsidR="007F3A89" w:rsidRPr="00367753" w:rsidRDefault="007F3A89" w:rsidP="00D20C04">
      <w:pPr>
        <w:pStyle w:val="ea"/>
        <w:numPr>
          <w:ilvl w:val="1"/>
          <w:numId w:val="102"/>
        </w:numPr>
        <w:spacing w:before="0"/>
        <w:rPr>
          <w:rFonts w:ascii="Times New Roman" w:hAnsi="Times New Roman" w:cs="Times New Roman"/>
          <w:sz w:val="22"/>
          <w:szCs w:val="22"/>
        </w:rPr>
      </w:pPr>
      <w:r w:rsidRPr="00F53558">
        <w:rPr>
          <w:rFonts w:ascii="Times New Roman" w:hAnsi="Times New Roman" w:cs="Times New Roman"/>
          <w:sz w:val="22"/>
          <w:szCs w:val="22"/>
        </w:rPr>
        <w:t>l’effectivité des engagements de l’Entreprise vis-à-vis du marché, notamment en matière de protection de l’environnement avant, pendant et après les travaux d’aménagement.</w:t>
      </w:r>
    </w:p>
    <w:p w14:paraId="6A7139F4" w14:textId="77777777" w:rsidR="007F3A89" w:rsidRPr="00367753" w:rsidRDefault="007F3A89" w:rsidP="00D20C04">
      <w:pPr>
        <w:pStyle w:val="ea"/>
        <w:numPr>
          <w:ilvl w:val="1"/>
          <w:numId w:val="102"/>
        </w:numPr>
        <w:spacing w:before="0"/>
        <w:rPr>
          <w:rFonts w:ascii="Times New Roman" w:hAnsi="Times New Roman" w:cs="Times New Roman"/>
          <w:sz w:val="22"/>
          <w:szCs w:val="22"/>
        </w:rPr>
      </w:pPr>
      <w:r w:rsidRPr="00F53558">
        <w:rPr>
          <w:rFonts w:ascii="Times New Roman" w:hAnsi="Times New Roman" w:cs="Times New Roman"/>
          <w:sz w:val="22"/>
          <w:szCs w:val="22"/>
        </w:rPr>
        <w:t>l’effectivité et l’efficacité des mesures d’atténuation et de bonification proposées auparavant avant le démarrage et pendant la phase des travaux d’aménagement ;</w:t>
      </w:r>
    </w:p>
    <w:p w14:paraId="14C9258D" w14:textId="77777777" w:rsidR="007F3A89" w:rsidRPr="00367753" w:rsidRDefault="007F3A89" w:rsidP="007F3A89">
      <w:pPr>
        <w:rPr>
          <w:rFonts w:ascii="Times New Roman" w:hAnsi="Times New Roman"/>
        </w:rPr>
      </w:pPr>
      <w:r w:rsidRPr="00F53558">
        <w:rPr>
          <w:rFonts w:ascii="Times New Roman" w:hAnsi="Times New Roman"/>
        </w:rPr>
        <w:t>Dans le cadre des travaux d’aménagement, elle portera essentiellement sur les aspects suivants :</w:t>
      </w:r>
    </w:p>
    <w:p w14:paraId="03B258E2" w14:textId="77777777" w:rsidR="007F3A89" w:rsidRPr="00367753" w:rsidRDefault="007F3A89" w:rsidP="00D20C04">
      <w:pPr>
        <w:pStyle w:val="ea"/>
        <w:numPr>
          <w:ilvl w:val="1"/>
          <w:numId w:val="102"/>
        </w:numPr>
        <w:spacing w:before="0"/>
        <w:rPr>
          <w:rFonts w:ascii="Times New Roman" w:hAnsi="Times New Roman" w:cs="Times New Roman"/>
          <w:sz w:val="22"/>
          <w:szCs w:val="22"/>
        </w:rPr>
      </w:pPr>
      <w:r w:rsidRPr="00F53558">
        <w:rPr>
          <w:rFonts w:ascii="Times New Roman" w:hAnsi="Times New Roman" w:cs="Times New Roman"/>
          <w:sz w:val="22"/>
          <w:szCs w:val="22"/>
        </w:rPr>
        <w:t>la vérification du respect des législations et règlementations sénégalaises en vigueur, par la mise en œuvre de toutes les dispositions juridiques relatives aux composantes de l’environnement ;</w:t>
      </w:r>
    </w:p>
    <w:p w14:paraId="6C089497" w14:textId="77777777" w:rsidR="007F3A89" w:rsidRPr="00367753" w:rsidRDefault="007F3A89" w:rsidP="00D20C04">
      <w:pPr>
        <w:pStyle w:val="ea"/>
        <w:numPr>
          <w:ilvl w:val="1"/>
          <w:numId w:val="102"/>
        </w:numPr>
        <w:spacing w:before="0"/>
        <w:rPr>
          <w:rFonts w:ascii="Times New Roman" w:hAnsi="Times New Roman" w:cs="Times New Roman"/>
          <w:sz w:val="22"/>
          <w:szCs w:val="22"/>
        </w:rPr>
      </w:pPr>
      <w:r w:rsidRPr="00F53558">
        <w:rPr>
          <w:rFonts w:ascii="Times New Roman" w:hAnsi="Times New Roman" w:cs="Times New Roman"/>
          <w:sz w:val="22"/>
          <w:szCs w:val="22"/>
        </w:rPr>
        <w:t>la vérification de la mise en application des mesures de mitigation environnementales et sociales identifiées, qu’elles aient été incluses dans le design du Projet, qu’elles correspondent à des engagements pris par l’Entreprise au niveau du cahier des charges ou qu’ils constituent des actions d’accompagnement attribuées à des sous-traitants par l’Entreprise ou par des services administratifs déconcentrés ;</w:t>
      </w:r>
    </w:p>
    <w:p w14:paraId="2039516E" w14:textId="77777777" w:rsidR="007F3A89" w:rsidRPr="00367753" w:rsidRDefault="007F3A89" w:rsidP="00D20C04">
      <w:pPr>
        <w:pStyle w:val="ea"/>
        <w:numPr>
          <w:ilvl w:val="1"/>
          <w:numId w:val="102"/>
        </w:numPr>
        <w:spacing w:before="0"/>
        <w:rPr>
          <w:rFonts w:ascii="Times New Roman" w:hAnsi="Times New Roman" w:cs="Times New Roman"/>
          <w:sz w:val="22"/>
          <w:szCs w:val="22"/>
        </w:rPr>
      </w:pPr>
      <w:r w:rsidRPr="00F53558">
        <w:rPr>
          <w:rFonts w:ascii="Times New Roman" w:hAnsi="Times New Roman" w:cs="Times New Roman"/>
          <w:sz w:val="22"/>
          <w:szCs w:val="22"/>
        </w:rPr>
        <w:t>la vérification du respect par l’Entreprise adjudicataire des travaux de ses engagements contractuels, basée sur la vérification du respect de toutes les clauses environnementales incluses dans son marché ;</w:t>
      </w:r>
    </w:p>
    <w:p w14:paraId="51F5A414" w14:textId="77777777" w:rsidR="007F3A89" w:rsidRPr="00367753" w:rsidRDefault="007F3A89" w:rsidP="007E3EC6">
      <w:pPr>
        <w:jc w:val="both"/>
        <w:rPr>
          <w:rFonts w:ascii="Times New Roman" w:hAnsi="Times New Roman"/>
        </w:rPr>
      </w:pPr>
      <w:r w:rsidRPr="00F53558">
        <w:rPr>
          <w:rFonts w:ascii="Times New Roman" w:eastAsia="Calibri" w:hAnsi="Times New Roman"/>
        </w:rPr>
        <w:t>Vu le contenu du programme de mesures d’atténuation du PGES, le bureau de contrôle devra disposer d’un environnementaliste qui, en tant que</w:t>
      </w:r>
      <w:r w:rsidRPr="00F53558">
        <w:rPr>
          <w:rFonts w:ascii="Times New Roman" w:hAnsi="Times New Roman"/>
        </w:rPr>
        <w:t xml:space="preserve"> responsable de la surveillance environnementale, sera le principal intervenant en charge du contrôle et de la mise en application quotidienne des exigences environnementales applicables au projet. </w:t>
      </w:r>
    </w:p>
    <w:p w14:paraId="57A4792B" w14:textId="77777777" w:rsidR="007F3A89" w:rsidRPr="00367753" w:rsidRDefault="007F3A89" w:rsidP="007F3A89">
      <w:pPr>
        <w:jc w:val="both"/>
        <w:rPr>
          <w:rFonts w:ascii="Times New Roman" w:hAnsi="Times New Roman"/>
        </w:rPr>
      </w:pPr>
      <w:r w:rsidRPr="00F53558">
        <w:rPr>
          <w:rFonts w:ascii="Times New Roman" w:hAnsi="Times New Roman"/>
        </w:rPr>
        <w:t>Le bureau de contrôle interviendra principalement pendant les travaux (souterraine et aérienne), et jusqu’ à la réception définitive des travaux. Avant le démarrage des travaux, le bureau de contrôle devra notamment :</w:t>
      </w:r>
    </w:p>
    <w:p w14:paraId="5BC941A8"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valider les cinq documents du PAE de l’Entrepreneur,</w:t>
      </w:r>
    </w:p>
    <w:p w14:paraId="52E8BE78"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traduire les exigences environnementales concernant les chantiers à travers un cahier des charges et des procédures réglementaires ;</w:t>
      </w:r>
    </w:p>
    <w:p w14:paraId="45DFE5C6"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animer des séances de sensibilisation et de formation, destinées aux travailleurs affectés au chantier, où seront présentées les principales composantes environnementales sensibles, les mesures de protection de l’environnement applicables aux travaux et la structure d’alerte en cas de déversement accidentel de polluants ;</w:t>
      </w:r>
    </w:p>
    <w:p w14:paraId="397EB126"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mettre en place des comités de surveillanc</w:t>
      </w:r>
      <w:r>
        <w:rPr>
          <w:rFonts w:ascii="Times New Roman" w:hAnsi="Times New Roman" w:cs="Times New Roman"/>
          <w:sz w:val="22"/>
          <w:szCs w:val="22"/>
        </w:rPr>
        <w:t>e où seront représentés l’AAAC</w:t>
      </w:r>
      <w:r w:rsidRPr="00F53558">
        <w:rPr>
          <w:rFonts w:ascii="Times New Roman" w:hAnsi="Times New Roman" w:cs="Times New Roman"/>
          <w:sz w:val="22"/>
          <w:szCs w:val="22"/>
        </w:rPr>
        <w:t>, les services techniques de l’État, les autorités administratives, les collectivités locales, les notables, et des représentants des groupes vulnérables, jeunes et femmes ;</w:t>
      </w:r>
    </w:p>
    <w:p w14:paraId="4C5EDEF0"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s’assurer que toutes les autorisations en matière d’environnement, y compris le certificat de conformité environnementale, ont été obtenues avant le début du chantier ;</w:t>
      </w:r>
    </w:p>
    <w:p w14:paraId="6E9B78BF"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Pr>
          <w:rFonts w:ascii="Times New Roman" w:hAnsi="Times New Roman" w:cs="Times New Roman"/>
          <w:sz w:val="22"/>
          <w:szCs w:val="22"/>
        </w:rPr>
        <w:t xml:space="preserve">organiser, en rapport avec le </w:t>
      </w:r>
      <w:r w:rsidR="0006515F">
        <w:rPr>
          <w:rFonts w:ascii="Times New Roman" w:hAnsi="Times New Roman" w:cs="Times New Roman"/>
          <w:sz w:val="22"/>
          <w:szCs w:val="22"/>
        </w:rPr>
        <w:t>PUASEE- FA</w:t>
      </w:r>
      <w:r w:rsidRPr="00F53558">
        <w:rPr>
          <w:rFonts w:ascii="Times New Roman" w:hAnsi="Times New Roman" w:cs="Times New Roman"/>
          <w:sz w:val="22"/>
          <w:szCs w:val="22"/>
        </w:rPr>
        <w:t>, des rencontres d’information et de sensibilisation au niveau régional et local sur le projet et les enjeux du PGES ;</w:t>
      </w:r>
    </w:p>
    <w:p w14:paraId="5D74363D"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veiller à l’application de toutes les mesures d’atténuation et autres dispositions relatives à la protection de l’environnement, relever toute dérogation et faire appliquer les correctifs nécessaires ;</w:t>
      </w:r>
    </w:p>
    <w:p w14:paraId="61A627E5" w14:textId="448B0E6D" w:rsidR="00ED63CC"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orienter la prise de décisions concernant la protection de l’environnement au fur et à mesure de l’avancement des travaux, de même qu’en situation imprévue ou d’urgence.</w:t>
      </w:r>
    </w:p>
    <w:p w14:paraId="2ED71B46" w14:textId="77777777" w:rsidR="007F3A89" w:rsidRPr="009A2EA1" w:rsidRDefault="007F3A89" w:rsidP="009A2EA1">
      <w:pPr>
        <w:pStyle w:val="ea"/>
        <w:numPr>
          <w:ilvl w:val="0"/>
          <w:numId w:val="102"/>
        </w:numPr>
        <w:tabs>
          <w:tab w:val="clear" w:pos="340"/>
        </w:tabs>
        <w:spacing w:before="0"/>
        <w:ind w:left="284" w:hanging="284"/>
        <w:rPr>
          <w:rFonts w:ascii="Times New Roman" w:eastAsia="Calibri" w:hAnsi="Times New Roman"/>
        </w:rPr>
      </w:pPr>
    </w:p>
    <w:p w14:paraId="0D3E0FCB" w14:textId="77777777" w:rsidR="007F3A89" w:rsidRPr="00367753" w:rsidRDefault="007F3A89" w:rsidP="007F3A89">
      <w:pPr>
        <w:rPr>
          <w:rFonts w:ascii="Times New Roman" w:eastAsia="Calibri" w:hAnsi="Times New Roman"/>
        </w:rPr>
      </w:pPr>
      <w:r w:rsidRPr="00F53558">
        <w:rPr>
          <w:rFonts w:ascii="Times New Roman" w:eastAsia="Calibri" w:hAnsi="Times New Roman"/>
        </w:rPr>
        <w:t>Pendant la phase Travaux, il incombera au bureau de contrôle :</w:t>
      </w:r>
    </w:p>
    <w:p w14:paraId="20F09D8A"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de vérifier le respect des législations et règlementations sénégalaises en vigueur, par la mise en œuvre de toutes les dispositions juridiques relatives aux composantes de l’environnement ;</w:t>
      </w:r>
    </w:p>
    <w:p w14:paraId="49D872DA"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d’effectuer des contrôles sur site du respect des exigences environnementales ;</w:t>
      </w:r>
    </w:p>
    <w:p w14:paraId="0FBAE61F"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de veiller au strict respect des clauses environnementales contractuelles par l’Entreprise ;</w:t>
      </w:r>
    </w:p>
    <w:p w14:paraId="101AED56"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d’orienter les actions de l’Entreprise, en cas de besoin.</w:t>
      </w:r>
    </w:p>
    <w:p w14:paraId="740FA6F3" w14:textId="77777777" w:rsidR="007F3A89" w:rsidRPr="00367753" w:rsidRDefault="007F3A89" w:rsidP="007F3A89">
      <w:pPr>
        <w:rPr>
          <w:rFonts w:ascii="Times New Roman" w:hAnsi="Times New Roman"/>
        </w:rPr>
      </w:pPr>
    </w:p>
    <w:p w14:paraId="1784A6A6" w14:textId="77777777" w:rsidR="007F3A89" w:rsidRPr="00367753" w:rsidRDefault="007F3A89" w:rsidP="007F3A89">
      <w:pPr>
        <w:rPr>
          <w:rFonts w:ascii="Times New Roman" w:hAnsi="Times New Roman"/>
        </w:rPr>
      </w:pPr>
      <w:r w:rsidRPr="00F53558">
        <w:rPr>
          <w:rFonts w:ascii="Times New Roman" w:hAnsi="Times New Roman"/>
        </w:rPr>
        <w:t>De manière spécifique, l’environnementaliste du Bureau de Contrôle :</w:t>
      </w:r>
    </w:p>
    <w:p w14:paraId="56F9F735"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contrôlera les échéanciers de production des rapports environnementaux de l’Entreprise et de mise en œuvre des mesures d’atténuation ;</w:t>
      </w:r>
    </w:p>
    <w:p w14:paraId="4E8DA257"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réalisera des interventions sur le terrain pour vérifier la bonne application de ces mesures ;</w:t>
      </w:r>
    </w:p>
    <w:p w14:paraId="2A99C7A3"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participera périodiquement à des réunions de chantier pour faire le point sur l’apparition de nouveaux impacts pour chercher à dégager des solutions, et faire le bilan circonstancié des solutions apportées aux problèmes posés lors de la réunion précédente.</w:t>
      </w:r>
    </w:p>
    <w:p w14:paraId="688C7E7F" w14:textId="77777777" w:rsidR="007F3A89" w:rsidRPr="00367753" w:rsidRDefault="007F3A89" w:rsidP="007F3A89">
      <w:pPr>
        <w:rPr>
          <w:rFonts w:ascii="Times New Roman" w:eastAsia="Calibri" w:hAnsi="Times New Roman"/>
        </w:rPr>
      </w:pPr>
    </w:p>
    <w:p w14:paraId="70DDB682" w14:textId="77777777" w:rsidR="007F3A89" w:rsidRPr="00367753" w:rsidRDefault="007F3A89" w:rsidP="007F3A89">
      <w:pPr>
        <w:jc w:val="both"/>
        <w:rPr>
          <w:rFonts w:ascii="Times New Roman" w:hAnsi="Times New Roman"/>
        </w:rPr>
      </w:pPr>
      <w:r>
        <w:rPr>
          <w:rFonts w:ascii="Times New Roman" w:eastAsia="Calibri" w:hAnsi="Times New Roman"/>
        </w:rPr>
        <w:t xml:space="preserve">Pour que </w:t>
      </w:r>
      <w:r w:rsidR="0006515F">
        <w:rPr>
          <w:rFonts w:ascii="Times New Roman" w:eastAsia="Calibri" w:hAnsi="Times New Roman"/>
        </w:rPr>
        <w:t>PUASEE- FA</w:t>
      </w:r>
      <w:r w:rsidRPr="00F53558">
        <w:rPr>
          <w:rFonts w:ascii="Times New Roman" w:eastAsia="Calibri" w:hAnsi="Times New Roman"/>
        </w:rPr>
        <w:t xml:space="preserve"> puisse à son tour contrôler l’activité de surveillance réalisée par le bureau de contrôle, celui-ci devra lui soumettre un rapport mensuel spécifique. En outre, l’Environnementaliste </w:t>
      </w:r>
      <w:r w:rsidRPr="00F53558">
        <w:rPr>
          <w:rFonts w:ascii="Times New Roman" w:hAnsi="Times New Roman"/>
        </w:rPr>
        <w:t xml:space="preserve">animera des réunions de coordination avec </w:t>
      </w:r>
      <w:r w:rsidR="0006515F">
        <w:rPr>
          <w:rFonts w:ascii="Times New Roman" w:hAnsi="Times New Roman"/>
          <w:lang w:eastAsia="da-DK"/>
        </w:rPr>
        <w:t>PUASEE- FA</w:t>
      </w:r>
      <w:r w:rsidRPr="00F53558">
        <w:rPr>
          <w:rFonts w:ascii="Times New Roman" w:hAnsi="Times New Roman"/>
        </w:rPr>
        <w:t> :</w:t>
      </w:r>
    </w:p>
    <w:p w14:paraId="04AF9A68"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pour confirmer la conformité environnementale des activités de ces derniers, et</w:t>
      </w:r>
    </w:p>
    <w:p w14:paraId="5FC340F3" w14:textId="77777777" w:rsidR="007F3A89"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pour faire valider, en cas d’apparition de nouveaux impacts, ses propositions de correctifs comme les plus pertinents à recommander à l’Entreprise.</w:t>
      </w:r>
    </w:p>
    <w:p w14:paraId="2093D952" w14:textId="77777777" w:rsidR="00ED63CC" w:rsidRPr="00367753" w:rsidRDefault="00ED63CC" w:rsidP="009A2EA1">
      <w:pPr>
        <w:pStyle w:val="ea"/>
        <w:spacing w:before="0"/>
        <w:ind w:left="284"/>
        <w:rPr>
          <w:rFonts w:ascii="Times New Roman" w:hAnsi="Times New Roman" w:cs="Times New Roman"/>
          <w:sz w:val="22"/>
          <w:szCs w:val="22"/>
        </w:rPr>
      </w:pPr>
    </w:p>
    <w:p w14:paraId="609F9AD1" w14:textId="77777777" w:rsidR="007F3A89" w:rsidRPr="00AA1CFB" w:rsidRDefault="00AA1CFB" w:rsidP="00AA1CFB">
      <w:pPr>
        <w:pStyle w:val="PargrafodaLista"/>
        <w:ind w:left="1842" w:firstLine="282"/>
        <w:outlineLvl w:val="2"/>
        <w:rPr>
          <w:rFonts w:ascii="Times New Roman" w:hAnsi="Times New Roman"/>
          <w:b/>
          <w:sz w:val="24"/>
          <w:szCs w:val="24"/>
        </w:rPr>
      </w:pPr>
      <w:bookmarkStart w:id="339" w:name="_Toc389955626"/>
      <w:bookmarkStart w:id="340" w:name="_Toc51239296"/>
      <w:r>
        <w:rPr>
          <w:rFonts w:ascii="Times New Roman" w:hAnsi="Times New Roman"/>
          <w:b/>
          <w:sz w:val="24"/>
          <w:szCs w:val="24"/>
        </w:rPr>
        <w:t xml:space="preserve">6.5.4. </w:t>
      </w:r>
      <w:r w:rsidR="007F3A89" w:rsidRPr="00AA1CFB">
        <w:rPr>
          <w:rFonts w:ascii="Times New Roman" w:hAnsi="Times New Roman"/>
          <w:b/>
          <w:sz w:val="24"/>
          <w:szCs w:val="24"/>
        </w:rPr>
        <w:t xml:space="preserve">Rôles et responsabilités de la région de </w:t>
      </w:r>
      <w:bookmarkEnd w:id="339"/>
      <w:r w:rsidR="007F3A89" w:rsidRPr="00AA1CFB">
        <w:rPr>
          <w:rFonts w:ascii="Times New Roman" w:hAnsi="Times New Roman"/>
          <w:b/>
          <w:sz w:val="24"/>
          <w:szCs w:val="24"/>
        </w:rPr>
        <w:t>Bissau</w:t>
      </w:r>
      <w:bookmarkEnd w:id="340"/>
    </w:p>
    <w:p w14:paraId="66033D62" w14:textId="77777777" w:rsidR="007F3A89" w:rsidRPr="00367753" w:rsidRDefault="007F3A89" w:rsidP="007F3A89">
      <w:pPr>
        <w:rPr>
          <w:rFonts w:ascii="Times New Roman" w:hAnsi="Times New Roman"/>
        </w:rPr>
      </w:pPr>
      <w:r w:rsidRPr="00F53558">
        <w:rPr>
          <w:rFonts w:ascii="Times New Roman" w:hAnsi="Times New Roman"/>
        </w:rPr>
        <w:t xml:space="preserve">La région de </w:t>
      </w:r>
      <w:r>
        <w:rPr>
          <w:rFonts w:ascii="Times New Roman" w:hAnsi="Times New Roman"/>
        </w:rPr>
        <w:t>Bissau</w:t>
      </w:r>
      <w:r w:rsidRPr="00F53558">
        <w:rPr>
          <w:rFonts w:ascii="Times New Roman" w:hAnsi="Times New Roman"/>
        </w:rPr>
        <w:t xml:space="preserve"> est compétente pour :</w:t>
      </w:r>
    </w:p>
    <w:p w14:paraId="2556C34D"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gestion, la protection et l’entretien des forêts, des zones protégées et des sites naturels d’intérêt régional ;</w:t>
      </w:r>
    </w:p>
    <w:p w14:paraId="0C8F2DA1"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mise en défens et autres mesures locales de protection de la nature ;</w:t>
      </w:r>
    </w:p>
    <w:p w14:paraId="6BD625FE"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gestion des eaux continentales à l’exclusion des cours d’eau à statut international ou national ;</w:t>
      </w:r>
    </w:p>
    <w:p w14:paraId="117C7D6F"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création de bois, forêts et zones protégées ;</w:t>
      </w:r>
    </w:p>
    <w:p w14:paraId="6FE4BE0C"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réalisation des pare-feu et la mise à feu précoce ;</w:t>
      </w:r>
    </w:p>
    <w:p w14:paraId="355BD170"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protection de la faune ;</w:t>
      </w:r>
    </w:p>
    <w:p w14:paraId="1E7E91ED"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délivrance d’autorisation d’amodiation de chasse ;</w:t>
      </w:r>
    </w:p>
    <w:p w14:paraId="78B0FB93"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les plans ou schémas régionaux d’action pour l’environnement ;</w:t>
      </w:r>
    </w:p>
    <w:p w14:paraId="38B0255F"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les plans régionaux d’action pour l’environnement ;</w:t>
      </w:r>
    </w:p>
    <w:p w14:paraId="589687CD"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création de brigades de volontaires ;</w:t>
      </w:r>
    </w:p>
    <w:p w14:paraId="21E49898" w14:textId="77777777" w:rsidR="007F3A89" w:rsidRPr="00367753" w:rsidRDefault="007F3A89" w:rsidP="00D20C04">
      <w:pPr>
        <w:pStyle w:val="ea"/>
        <w:numPr>
          <w:ilvl w:val="0"/>
          <w:numId w:val="102"/>
        </w:numPr>
        <w:tabs>
          <w:tab w:val="clear" w:pos="340"/>
        </w:tabs>
        <w:spacing w:before="0"/>
        <w:ind w:left="284" w:hanging="284"/>
        <w:rPr>
          <w:rFonts w:ascii="Times New Roman" w:hAnsi="Times New Roman" w:cs="Times New Roman"/>
          <w:sz w:val="22"/>
          <w:szCs w:val="22"/>
        </w:rPr>
      </w:pPr>
      <w:r w:rsidRPr="00F53558">
        <w:rPr>
          <w:rFonts w:ascii="Times New Roman" w:hAnsi="Times New Roman" w:cs="Times New Roman"/>
          <w:sz w:val="22"/>
          <w:szCs w:val="22"/>
        </w:rPr>
        <w:t>la délivrance d’autorisation de défrichement.</w:t>
      </w:r>
    </w:p>
    <w:p w14:paraId="59BEBFE1" w14:textId="77777777" w:rsidR="007F3A89" w:rsidRPr="00AA1CFB" w:rsidRDefault="00AA1CFB" w:rsidP="00AA1CFB">
      <w:pPr>
        <w:pStyle w:val="PargrafodaLista"/>
        <w:ind w:left="1842" w:firstLine="282"/>
        <w:outlineLvl w:val="2"/>
        <w:rPr>
          <w:rFonts w:ascii="Times New Roman" w:hAnsi="Times New Roman"/>
          <w:b/>
          <w:sz w:val="24"/>
          <w:szCs w:val="24"/>
        </w:rPr>
      </w:pPr>
      <w:bookmarkStart w:id="341" w:name="_Toc389955627"/>
      <w:bookmarkStart w:id="342" w:name="_Toc51239297"/>
      <w:r>
        <w:rPr>
          <w:rFonts w:ascii="Times New Roman" w:hAnsi="Times New Roman"/>
          <w:b/>
          <w:sz w:val="24"/>
          <w:szCs w:val="24"/>
        </w:rPr>
        <w:t xml:space="preserve">6.5.5. </w:t>
      </w:r>
      <w:r w:rsidR="007F3A89" w:rsidRPr="00AA1CFB">
        <w:rPr>
          <w:rFonts w:ascii="Times New Roman" w:hAnsi="Times New Roman"/>
          <w:b/>
          <w:sz w:val="24"/>
          <w:szCs w:val="24"/>
        </w:rPr>
        <w:t>Rôles et responsabilités des différent</w:t>
      </w:r>
      <w:bookmarkEnd w:id="341"/>
      <w:r w:rsidR="007F3A89" w:rsidRPr="00AA1CFB">
        <w:rPr>
          <w:rFonts w:ascii="Times New Roman" w:hAnsi="Times New Roman"/>
          <w:b/>
          <w:sz w:val="24"/>
          <w:szCs w:val="24"/>
        </w:rPr>
        <w:t>s Camara municipal</w:t>
      </w:r>
      <w:bookmarkEnd w:id="342"/>
    </w:p>
    <w:p w14:paraId="05D41194" w14:textId="77777777" w:rsidR="007F3A89" w:rsidRPr="00367753" w:rsidRDefault="007F3A89" w:rsidP="007E3EC6">
      <w:pPr>
        <w:widowControl w:val="0"/>
        <w:autoSpaceDE w:val="0"/>
        <w:autoSpaceDN w:val="0"/>
        <w:adjustRightInd w:val="0"/>
        <w:ind w:right="-6"/>
        <w:jc w:val="both"/>
        <w:rPr>
          <w:rFonts w:ascii="Times New Roman" w:hAnsi="Times New Roman"/>
        </w:rPr>
      </w:pPr>
      <w:r w:rsidRPr="00F53558">
        <w:rPr>
          <w:rFonts w:ascii="Times New Roman" w:hAnsi="Times New Roman"/>
        </w:rPr>
        <w:t>Les collectivités territoriales jouent un rôle important dans le développement économique et social de leur entité et également dans le domaine de l'environnement et la gestion des ressources naturelles.</w:t>
      </w:r>
    </w:p>
    <w:p w14:paraId="33B31164" w14:textId="77777777" w:rsidR="007F3A89" w:rsidRPr="00367753" w:rsidRDefault="007F3A89" w:rsidP="00AA1CFB">
      <w:pPr>
        <w:rPr>
          <w:rFonts w:ascii="Times New Roman" w:hAnsi="Times New Roman"/>
        </w:rPr>
      </w:pPr>
      <w:bookmarkStart w:id="343" w:name="_Toc20572782"/>
      <w:r w:rsidRPr="00F53558">
        <w:rPr>
          <w:rFonts w:ascii="Times New Roman" w:hAnsi="Times New Roman"/>
        </w:rPr>
        <w:t>Les collectivités locales concernées sont</w:t>
      </w:r>
      <w:r>
        <w:rPr>
          <w:rFonts w:ascii="Times New Roman" w:hAnsi="Times New Roman"/>
        </w:rPr>
        <w:t> les Camara municipal de Bissau, Prabis et Safim</w:t>
      </w:r>
      <w:bookmarkEnd w:id="343"/>
    </w:p>
    <w:p w14:paraId="77AEECC3" w14:textId="77777777" w:rsidR="007F3A89" w:rsidRPr="00AA1CFB" w:rsidRDefault="00AA1CFB" w:rsidP="00AA1CFB">
      <w:pPr>
        <w:pStyle w:val="PargrafodaLista"/>
        <w:ind w:left="1842" w:firstLine="282"/>
        <w:outlineLvl w:val="2"/>
        <w:rPr>
          <w:rFonts w:ascii="Times New Roman" w:hAnsi="Times New Roman"/>
          <w:b/>
          <w:sz w:val="24"/>
          <w:szCs w:val="24"/>
        </w:rPr>
      </w:pPr>
      <w:bookmarkStart w:id="344" w:name="_Toc389955628"/>
      <w:bookmarkStart w:id="345" w:name="_Toc51239298"/>
      <w:r>
        <w:rPr>
          <w:rFonts w:ascii="Times New Roman" w:hAnsi="Times New Roman"/>
          <w:b/>
          <w:sz w:val="24"/>
          <w:szCs w:val="24"/>
        </w:rPr>
        <w:t xml:space="preserve">6.5.6. </w:t>
      </w:r>
      <w:r w:rsidR="007F3A89" w:rsidRPr="00AA1CFB">
        <w:rPr>
          <w:rFonts w:ascii="Times New Roman" w:hAnsi="Times New Roman"/>
          <w:b/>
          <w:sz w:val="24"/>
          <w:szCs w:val="24"/>
        </w:rPr>
        <w:t>Rôles et responsabilités des institutions étatiques</w:t>
      </w:r>
      <w:bookmarkEnd w:id="344"/>
      <w:bookmarkEnd w:id="345"/>
    </w:p>
    <w:p w14:paraId="0CBDE0F7" w14:textId="77777777" w:rsidR="007F3A89" w:rsidRPr="00367753" w:rsidRDefault="007F3A89" w:rsidP="007F3A89">
      <w:pPr>
        <w:jc w:val="both"/>
        <w:rPr>
          <w:rFonts w:ascii="Times New Roman" w:eastAsia="Calibri" w:hAnsi="Times New Roman"/>
        </w:rPr>
      </w:pPr>
      <w:r w:rsidRPr="00F53558">
        <w:rPr>
          <w:rFonts w:ascii="Times New Roman" w:eastAsia="Calibri" w:hAnsi="Times New Roman"/>
        </w:rPr>
        <w:t>Plusieurs institutions et structures nationales, régionales et locales interviennent dans la protection de l’environnement. On notera les services techniques de l’Etat, mais aussi les acteurs non gouvernementaux et les collectivités locales. L’analyse institutionnelle vise à identifier les structures impliquées et à évaluer leur capacité à gérer de façon adéquate les aspects environnementaux et sociaux.</w:t>
      </w:r>
    </w:p>
    <w:p w14:paraId="6B6C1B66" w14:textId="77777777" w:rsidR="007F3A89" w:rsidRPr="00AA1CFB" w:rsidRDefault="007F3A89" w:rsidP="005406DE">
      <w:pPr>
        <w:pStyle w:val="PargrafodaLista"/>
        <w:shd w:val="clear" w:color="auto" w:fill="FFFFFF" w:themeFill="background1"/>
        <w:ind w:left="1842" w:firstLine="282"/>
        <w:rPr>
          <w:rFonts w:ascii="Times New Roman" w:hAnsi="Times New Roman"/>
          <w:b/>
          <w:sz w:val="24"/>
          <w:szCs w:val="24"/>
        </w:rPr>
      </w:pPr>
      <w:bookmarkStart w:id="346" w:name="_Toc389955630"/>
      <w:r w:rsidRPr="00AA1CFB">
        <w:rPr>
          <w:rFonts w:ascii="Times New Roman" w:hAnsi="Times New Roman"/>
          <w:b/>
          <w:sz w:val="24"/>
          <w:szCs w:val="24"/>
        </w:rPr>
        <w:t xml:space="preserve"> </w:t>
      </w:r>
      <w:bookmarkEnd w:id="346"/>
    </w:p>
    <w:p w14:paraId="2D6416AF" w14:textId="77777777" w:rsidR="007F3A89" w:rsidRPr="00AA1CFB" w:rsidRDefault="007F3A89" w:rsidP="005406DE">
      <w:pPr>
        <w:pStyle w:val="PargrafodaLista"/>
        <w:ind w:left="1842" w:firstLine="282"/>
        <w:rPr>
          <w:rFonts w:ascii="Times New Roman" w:hAnsi="Times New Roman"/>
          <w:b/>
          <w:sz w:val="24"/>
          <w:szCs w:val="24"/>
        </w:rPr>
        <w:sectPr w:rsidR="007F3A89" w:rsidRPr="00AA1CFB" w:rsidSect="007F3A89">
          <w:pgSz w:w="11900" w:h="16840"/>
          <w:pgMar w:top="1417" w:right="1417" w:bottom="1417" w:left="1417" w:header="708" w:footer="708" w:gutter="0"/>
          <w:cols w:space="708"/>
          <w:docGrid w:linePitch="360"/>
        </w:sectPr>
      </w:pPr>
    </w:p>
    <w:p w14:paraId="73C71083" w14:textId="77777777" w:rsidR="007F3A89" w:rsidRPr="00367753" w:rsidRDefault="007F3A89" w:rsidP="00AA1CFB">
      <w:pPr>
        <w:pStyle w:val="Legenda"/>
        <w:rPr>
          <w:rFonts w:ascii="Times New Roman" w:hAnsi="Times New Roman"/>
          <w:color w:val="auto"/>
          <w:sz w:val="22"/>
          <w:szCs w:val="22"/>
          <w:lang w:val="fr-FR"/>
        </w:rPr>
      </w:pPr>
      <w:bookmarkStart w:id="347" w:name="_Toc4421418"/>
      <w:bookmarkStart w:id="348" w:name="_Toc20572788"/>
      <w:bookmarkStart w:id="349" w:name="_Toc32588330"/>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3477FB">
        <w:rPr>
          <w:rFonts w:ascii="Times New Roman" w:hAnsi="Times New Roman"/>
          <w:noProof/>
          <w:color w:val="auto"/>
          <w:sz w:val="22"/>
          <w:szCs w:val="22"/>
          <w:lang w:val="fr-FR"/>
        </w:rPr>
        <w:t>28</w:t>
      </w:r>
      <w:r w:rsidR="00F8003F" w:rsidRPr="00F53558">
        <w:rPr>
          <w:rFonts w:ascii="Times New Roman" w:hAnsi="Times New Roman"/>
          <w:color w:val="auto"/>
          <w:sz w:val="22"/>
          <w:szCs w:val="22"/>
          <w:lang w:val="fr-FR"/>
        </w:rPr>
        <w:fldChar w:fldCharType="end"/>
      </w:r>
      <w:r w:rsidRPr="00F53558">
        <w:rPr>
          <w:rFonts w:ascii="Times New Roman" w:hAnsi="Times New Roman"/>
          <w:color w:val="auto"/>
          <w:sz w:val="22"/>
          <w:szCs w:val="22"/>
          <w:lang w:val="fr-FR"/>
        </w:rPr>
        <w:t> : Récapitulatif de l’organisation administrative</w:t>
      </w:r>
      <w:bookmarkEnd w:id="347"/>
      <w:bookmarkEnd w:id="348"/>
      <w:bookmarkEnd w:id="349"/>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517"/>
        <w:gridCol w:w="4545"/>
        <w:gridCol w:w="4125"/>
        <w:gridCol w:w="3813"/>
      </w:tblGrid>
      <w:tr w:rsidR="007F3A89" w:rsidRPr="004A1589" w14:paraId="1F4A69AB" w14:textId="77777777" w:rsidTr="005406DE">
        <w:trPr>
          <w:tblHeader/>
        </w:trPr>
        <w:tc>
          <w:tcPr>
            <w:tcW w:w="15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D162BC" w14:textId="77777777" w:rsidR="007F3A89" w:rsidRPr="004A1589" w:rsidRDefault="007F3A89" w:rsidP="007F3A89">
            <w:pPr>
              <w:autoSpaceDE w:val="0"/>
              <w:autoSpaceDN w:val="0"/>
              <w:adjustRightInd w:val="0"/>
              <w:spacing w:before="60" w:after="60"/>
              <w:jc w:val="center"/>
              <w:rPr>
                <w:rFonts w:ascii="Times New Roman" w:hAnsi="Times New Roman"/>
                <w:b/>
              </w:rPr>
            </w:pPr>
            <w:r w:rsidRPr="00F53558">
              <w:rPr>
                <w:rFonts w:ascii="Times New Roman" w:hAnsi="Times New Roman"/>
                <w:b/>
              </w:rPr>
              <w:t>Catégories d’acteurs</w:t>
            </w:r>
          </w:p>
        </w:tc>
        <w:tc>
          <w:tcPr>
            <w:tcW w:w="454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9C58491" w14:textId="77777777" w:rsidR="007F3A89" w:rsidRPr="004A1589" w:rsidRDefault="007F3A89" w:rsidP="007F3A89">
            <w:pPr>
              <w:jc w:val="center"/>
              <w:rPr>
                <w:rFonts w:ascii="Times New Roman" w:hAnsi="Times New Roman"/>
                <w:b/>
              </w:rPr>
            </w:pPr>
            <w:r w:rsidRPr="00F53558">
              <w:rPr>
                <w:rFonts w:ascii="Times New Roman" w:hAnsi="Times New Roman"/>
                <w:b/>
              </w:rPr>
              <w:t>Aspects socioéconomiques</w:t>
            </w:r>
          </w:p>
        </w:tc>
        <w:tc>
          <w:tcPr>
            <w:tcW w:w="41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7B5FFA" w14:textId="77777777" w:rsidR="007F3A89" w:rsidRPr="004A1589" w:rsidRDefault="007F3A89" w:rsidP="007F3A89">
            <w:pPr>
              <w:jc w:val="center"/>
              <w:rPr>
                <w:rFonts w:ascii="Times New Roman" w:hAnsi="Times New Roman"/>
                <w:b/>
              </w:rPr>
            </w:pPr>
            <w:r w:rsidRPr="00F53558">
              <w:rPr>
                <w:rFonts w:ascii="Times New Roman" w:hAnsi="Times New Roman"/>
                <w:b/>
              </w:rPr>
              <w:t>Aspects environnementaux</w:t>
            </w:r>
          </w:p>
        </w:tc>
        <w:tc>
          <w:tcPr>
            <w:tcW w:w="38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1DE798" w14:textId="77777777" w:rsidR="007F3A89" w:rsidRPr="004A1589" w:rsidRDefault="007F3A89" w:rsidP="007F3A89">
            <w:pPr>
              <w:jc w:val="center"/>
              <w:rPr>
                <w:rFonts w:ascii="Times New Roman" w:hAnsi="Times New Roman"/>
                <w:b/>
              </w:rPr>
            </w:pPr>
            <w:r w:rsidRPr="00F53558">
              <w:rPr>
                <w:rFonts w:ascii="Times New Roman" w:hAnsi="Times New Roman"/>
                <w:b/>
              </w:rPr>
              <w:t>Information/communication</w:t>
            </w:r>
          </w:p>
        </w:tc>
      </w:tr>
      <w:tr w:rsidR="007F3A89" w:rsidRPr="004A1589" w14:paraId="59F2214F" w14:textId="77777777" w:rsidTr="007F3A89">
        <w:tc>
          <w:tcPr>
            <w:tcW w:w="1517" w:type="dxa"/>
            <w:tcBorders>
              <w:top w:val="single" w:sz="4" w:space="0" w:color="auto"/>
              <w:left w:val="single" w:sz="4" w:space="0" w:color="auto"/>
              <w:bottom w:val="single" w:sz="4" w:space="0" w:color="auto"/>
              <w:right w:val="single" w:sz="4" w:space="0" w:color="auto"/>
            </w:tcBorders>
            <w:shd w:val="clear" w:color="auto" w:fill="FFFFFF"/>
            <w:vAlign w:val="center"/>
          </w:tcPr>
          <w:p w14:paraId="04C4887C" w14:textId="77777777" w:rsidR="007F3A89" w:rsidRPr="004A1589" w:rsidRDefault="007F3A89" w:rsidP="007F3A89">
            <w:pPr>
              <w:spacing w:before="60" w:after="60"/>
              <w:jc w:val="both"/>
              <w:rPr>
                <w:rFonts w:ascii="Times New Roman" w:hAnsi="Times New Roman"/>
                <w:b/>
                <w:i/>
              </w:rPr>
            </w:pPr>
            <w:r w:rsidRPr="004A1589">
              <w:rPr>
                <w:rFonts w:ascii="Times New Roman" w:hAnsi="Times New Roman"/>
                <w:b/>
                <w:i/>
              </w:rPr>
              <w:t>Services techniques</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02B4BBD7" w14:textId="77777777" w:rsidR="007F3A89" w:rsidRPr="004A1589" w:rsidRDefault="007F3A89" w:rsidP="00D20C04">
            <w:pPr>
              <w:numPr>
                <w:ilvl w:val="0"/>
                <w:numId w:val="97"/>
              </w:numPr>
              <w:spacing w:before="60" w:after="60" w:line="240" w:lineRule="auto"/>
              <w:jc w:val="both"/>
              <w:rPr>
                <w:rFonts w:ascii="Times New Roman" w:hAnsi="Times New Roman"/>
              </w:rPr>
            </w:pPr>
            <w:r w:rsidRPr="004A1589">
              <w:rPr>
                <w:rFonts w:ascii="Times New Roman" w:hAnsi="Times New Roman"/>
              </w:rPr>
              <w:t>Informer les col</w:t>
            </w:r>
            <w:r w:rsidRPr="00F53558">
              <w:rPr>
                <w:rFonts w:ascii="Times New Roman" w:hAnsi="Times New Roman"/>
              </w:rPr>
              <w:t xml:space="preserve">lectivités locales, les ONG, les promoteurs immobiliers, sur le projet </w:t>
            </w:r>
          </w:p>
          <w:p w14:paraId="6A96E2D2"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Informer et sensibiliser les populations locales sur la politique environnementale du Sénégal</w:t>
            </w:r>
          </w:p>
          <w:p w14:paraId="39888994"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Veiller à l’environnement afin de garantir la préservation de l’environnement et des ressources naturelles dans le contexte de la mise en œuvre du projet</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4612C3D7"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Renforcer les capacités institutionnelles de surveillance et de suivi du projet </w:t>
            </w:r>
          </w:p>
          <w:p w14:paraId="58EFD71C"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Faire respecter les instruments législatifs en matière d’environnement </w:t>
            </w:r>
          </w:p>
          <w:p w14:paraId="041C3C5F"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Mener des contrôles environnementaux périodiques dans la zone du projet </w:t>
            </w:r>
          </w:p>
        </w:tc>
        <w:tc>
          <w:tcPr>
            <w:tcW w:w="3813" w:type="dxa"/>
            <w:tcBorders>
              <w:top w:val="single" w:sz="4" w:space="0" w:color="auto"/>
              <w:left w:val="single" w:sz="4" w:space="0" w:color="auto"/>
              <w:bottom w:val="single" w:sz="4" w:space="0" w:color="auto"/>
              <w:right w:val="single" w:sz="4" w:space="0" w:color="auto"/>
            </w:tcBorders>
            <w:shd w:val="clear" w:color="auto" w:fill="FFFFFF"/>
          </w:tcPr>
          <w:p w14:paraId="4A44AAE7"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 xml:space="preserve">Assurer une large diffusion des textes législatifs et règlementaires applicables au projet </w:t>
            </w:r>
          </w:p>
          <w:p w14:paraId="475D4811"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 xml:space="preserve">Organiser une plate-forme de dialogue sur les questions environnementales dans la zone du projet </w:t>
            </w:r>
          </w:p>
          <w:p w14:paraId="60A2A072" w14:textId="77777777" w:rsidR="007F3A89" w:rsidRPr="00934C60"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Participer aux séances de concertation sensibilisation a l’endroit des populations</w:t>
            </w:r>
          </w:p>
        </w:tc>
      </w:tr>
      <w:tr w:rsidR="007F3A89" w:rsidRPr="004A1589" w14:paraId="619E694A" w14:textId="77777777" w:rsidTr="007F3A89">
        <w:trPr>
          <w:trHeight w:val="307"/>
        </w:trPr>
        <w:tc>
          <w:tcPr>
            <w:tcW w:w="1517" w:type="dxa"/>
            <w:tcBorders>
              <w:top w:val="single" w:sz="4" w:space="0" w:color="auto"/>
              <w:left w:val="single" w:sz="4" w:space="0" w:color="auto"/>
              <w:bottom w:val="single" w:sz="4" w:space="0" w:color="auto"/>
              <w:right w:val="single" w:sz="4" w:space="0" w:color="auto"/>
            </w:tcBorders>
            <w:shd w:val="clear" w:color="auto" w:fill="FFFFFF"/>
            <w:vAlign w:val="center"/>
          </w:tcPr>
          <w:p w14:paraId="38F4C31E" w14:textId="77777777" w:rsidR="007F3A89" w:rsidRPr="004A1589" w:rsidRDefault="0006515F" w:rsidP="007F3A89">
            <w:pPr>
              <w:spacing w:before="60" w:after="60"/>
              <w:jc w:val="both"/>
              <w:rPr>
                <w:rFonts w:ascii="Times New Roman" w:hAnsi="Times New Roman"/>
                <w:b/>
                <w:i/>
              </w:rPr>
            </w:pPr>
            <w:r>
              <w:rPr>
                <w:rFonts w:ascii="Times New Roman" w:hAnsi="Times New Roman"/>
                <w:b/>
                <w:i/>
              </w:rPr>
              <w:t>PUASEE- FA</w:t>
            </w: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20EE3390" w14:textId="77777777" w:rsidR="007F3A89" w:rsidRPr="004A1589" w:rsidRDefault="007F3A89" w:rsidP="00D20C04">
            <w:pPr>
              <w:pStyle w:val="PargrafodaLista"/>
              <w:numPr>
                <w:ilvl w:val="0"/>
                <w:numId w:val="108"/>
              </w:numPr>
              <w:spacing w:before="60" w:after="60"/>
              <w:jc w:val="both"/>
              <w:rPr>
                <w:rFonts w:ascii="Times New Roman" w:hAnsi="Times New Roman"/>
                <w:sz w:val="22"/>
                <w:szCs w:val="22"/>
              </w:rPr>
            </w:pPr>
            <w:r w:rsidRPr="004A1589">
              <w:rPr>
                <w:rFonts w:ascii="Times New Roman" w:hAnsi="Times New Roman"/>
                <w:sz w:val="22"/>
                <w:szCs w:val="22"/>
              </w:rPr>
              <w:t>Adopter une politique de recrutement et d’emploi des habitants locaux, dans la mesure où leurs compétences le permettent </w:t>
            </w:r>
          </w:p>
          <w:p w14:paraId="6D3CD0BC" w14:textId="77777777" w:rsidR="007F3A89" w:rsidRPr="004A1589" w:rsidRDefault="007F3A89" w:rsidP="00D20C04">
            <w:pPr>
              <w:pStyle w:val="PargrafodaLista"/>
              <w:numPr>
                <w:ilvl w:val="0"/>
                <w:numId w:val="108"/>
              </w:numPr>
              <w:spacing w:before="60" w:after="60"/>
              <w:jc w:val="both"/>
              <w:rPr>
                <w:rFonts w:ascii="Times New Roman" w:hAnsi="Times New Roman"/>
                <w:sz w:val="22"/>
                <w:szCs w:val="22"/>
              </w:rPr>
            </w:pPr>
            <w:r w:rsidRPr="00F53558">
              <w:rPr>
                <w:rFonts w:ascii="Times New Roman" w:hAnsi="Times New Roman"/>
                <w:sz w:val="22"/>
                <w:szCs w:val="22"/>
              </w:rPr>
              <w:t>Garantir le contrôle indépendant de l’amélioration des conditions environnementales et sociales dans la zone du projet </w:t>
            </w:r>
          </w:p>
          <w:p w14:paraId="5120A9B1" w14:textId="77777777" w:rsidR="007F3A89" w:rsidRPr="004A1589" w:rsidRDefault="007F3A89" w:rsidP="00D20C04">
            <w:pPr>
              <w:pStyle w:val="PargrafodaLista"/>
              <w:numPr>
                <w:ilvl w:val="0"/>
                <w:numId w:val="108"/>
              </w:numPr>
              <w:spacing w:before="60" w:after="60"/>
              <w:jc w:val="both"/>
              <w:rPr>
                <w:rFonts w:ascii="Times New Roman" w:hAnsi="Times New Roman"/>
                <w:sz w:val="22"/>
                <w:szCs w:val="22"/>
              </w:rPr>
            </w:pPr>
            <w:r w:rsidRPr="00F53558">
              <w:rPr>
                <w:rFonts w:ascii="Times New Roman" w:hAnsi="Times New Roman"/>
                <w:sz w:val="22"/>
                <w:szCs w:val="22"/>
              </w:rPr>
              <w:t>Préserver les ressources naturelles et la protection optimale de la qualité de vie des populations locales </w:t>
            </w:r>
          </w:p>
          <w:p w14:paraId="6D1ACCA1" w14:textId="77777777" w:rsidR="007F3A89" w:rsidRPr="004A1589" w:rsidRDefault="007F3A89" w:rsidP="00D20C04">
            <w:pPr>
              <w:pStyle w:val="PargrafodaLista"/>
              <w:numPr>
                <w:ilvl w:val="0"/>
                <w:numId w:val="108"/>
              </w:numPr>
              <w:spacing w:before="60" w:after="60"/>
              <w:jc w:val="both"/>
              <w:rPr>
                <w:rFonts w:ascii="Times New Roman" w:hAnsi="Times New Roman"/>
                <w:sz w:val="22"/>
                <w:szCs w:val="22"/>
              </w:rPr>
            </w:pPr>
            <w:r w:rsidRPr="00F53558">
              <w:rPr>
                <w:rFonts w:ascii="Times New Roman" w:hAnsi="Times New Roman"/>
                <w:sz w:val="22"/>
                <w:szCs w:val="22"/>
              </w:rPr>
              <w:t>Garantir la compensation des PAPs</w:t>
            </w:r>
          </w:p>
          <w:p w14:paraId="38293AD1" w14:textId="77777777" w:rsidR="007F3A89" w:rsidRPr="004A1589" w:rsidRDefault="007F3A89" w:rsidP="00D20C04">
            <w:pPr>
              <w:pStyle w:val="PargrafodaLista"/>
              <w:numPr>
                <w:ilvl w:val="0"/>
                <w:numId w:val="108"/>
              </w:numPr>
              <w:spacing w:before="60" w:after="60"/>
              <w:jc w:val="both"/>
              <w:rPr>
                <w:rFonts w:ascii="Times New Roman" w:hAnsi="Times New Roman"/>
                <w:sz w:val="22"/>
                <w:szCs w:val="22"/>
              </w:rPr>
            </w:pPr>
            <w:r w:rsidRPr="00F53558">
              <w:rPr>
                <w:rFonts w:ascii="Times New Roman" w:hAnsi="Times New Roman"/>
                <w:sz w:val="22"/>
                <w:szCs w:val="22"/>
              </w:rPr>
              <w:t>Assurer la mise en œuvre des mesures de bonification et d’accompagnement social</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20C2475C"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Suivre les recommandations de l’étude d’impact environnemental et social</w:t>
            </w:r>
          </w:p>
          <w:p w14:paraId="58384952"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 xml:space="preserve">Impliquer les communautés locales et ONG/OCB dans le suivi du projet </w:t>
            </w:r>
          </w:p>
          <w:p w14:paraId="0261B1C6"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 xml:space="preserve">Appuyer le financement d’activités de préservation de l’environnement dans la zone du projet </w:t>
            </w:r>
          </w:p>
          <w:p w14:paraId="78EDAA61"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Renforcer les capacités techniques et les connaissances environnementales des populations locales pour mieux les préparer à accompagner le projet </w:t>
            </w:r>
          </w:p>
          <w:p w14:paraId="50AE46F2"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Réaliser des audits périodiques de l’environnement pour garantir l’efficacité des systèmes existants </w:t>
            </w:r>
          </w:p>
          <w:p w14:paraId="48E49E7C"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Soutenir activement la protection de l’environnement</w:t>
            </w:r>
          </w:p>
        </w:tc>
        <w:tc>
          <w:tcPr>
            <w:tcW w:w="3813" w:type="dxa"/>
            <w:tcBorders>
              <w:top w:val="single" w:sz="4" w:space="0" w:color="auto"/>
              <w:left w:val="single" w:sz="4" w:space="0" w:color="auto"/>
              <w:bottom w:val="single" w:sz="4" w:space="0" w:color="auto"/>
              <w:right w:val="single" w:sz="4" w:space="0" w:color="auto"/>
            </w:tcBorders>
            <w:shd w:val="clear" w:color="auto" w:fill="FFFFFF"/>
          </w:tcPr>
          <w:p w14:paraId="05A0DC75"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Assurer une plus grande transparence de la diffusion de l’information avec la participation des communautés locales et de la société civile</w:t>
            </w:r>
          </w:p>
          <w:p w14:paraId="07362D14"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Assurer une large distribution des rapports sur les impacts de socio-économiques et d’autres documents pertinents concernant la vie des populations locales</w:t>
            </w:r>
          </w:p>
          <w:p w14:paraId="446C1110"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Élaborer une stratégie de communication et de partage d’expériences avec les communautés locales</w:t>
            </w:r>
          </w:p>
          <w:p w14:paraId="00D76084"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Sensibiliser, informer et former les populations et l’administration locale</w:t>
            </w:r>
          </w:p>
        </w:tc>
      </w:tr>
      <w:tr w:rsidR="007F3A89" w:rsidRPr="004A1589" w14:paraId="7D86E686" w14:textId="77777777" w:rsidTr="007F3A89">
        <w:tc>
          <w:tcPr>
            <w:tcW w:w="1517" w:type="dxa"/>
            <w:tcBorders>
              <w:top w:val="single" w:sz="4" w:space="0" w:color="auto"/>
              <w:left w:val="single" w:sz="4" w:space="0" w:color="auto"/>
              <w:bottom w:val="single" w:sz="4" w:space="0" w:color="auto"/>
              <w:right w:val="single" w:sz="4" w:space="0" w:color="auto"/>
            </w:tcBorders>
            <w:shd w:val="clear" w:color="auto" w:fill="FFFFFF"/>
          </w:tcPr>
          <w:p w14:paraId="153A24B6" w14:textId="77777777" w:rsidR="007F3A89" w:rsidRPr="004A1589" w:rsidRDefault="007F3A89" w:rsidP="007F3A89">
            <w:pPr>
              <w:spacing w:before="60" w:after="60"/>
              <w:rPr>
                <w:rFonts w:ascii="Times New Roman" w:hAnsi="Times New Roman"/>
                <w:b/>
                <w:i/>
              </w:rPr>
            </w:pPr>
            <w:r w:rsidRPr="004A1589">
              <w:rPr>
                <w:rFonts w:ascii="Times New Roman" w:hAnsi="Times New Roman"/>
                <w:b/>
                <w:i/>
              </w:rPr>
              <w:t>Collectivités locales et populations </w:t>
            </w:r>
            <w:r>
              <w:rPr>
                <w:rFonts w:ascii="Times New Roman" w:hAnsi="Times New Roman"/>
                <w:b/>
                <w:i/>
              </w:rPr>
              <w:t>: Bissau, Prabis, Safim</w:t>
            </w:r>
          </w:p>
          <w:p w14:paraId="729F1D7A" w14:textId="77777777" w:rsidR="007F3A89" w:rsidRPr="004A1589" w:rsidRDefault="007F3A89" w:rsidP="007F3A89">
            <w:pPr>
              <w:spacing w:before="60" w:after="60"/>
              <w:rPr>
                <w:rFonts w:ascii="Times New Roman" w:hAnsi="Times New Roman"/>
                <w:b/>
                <w:i/>
              </w:rPr>
            </w:pPr>
          </w:p>
        </w:tc>
        <w:tc>
          <w:tcPr>
            <w:tcW w:w="4545" w:type="dxa"/>
            <w:tcBorders>
              <w:top w:val="single" w:sz="4" w:space="0" w:color="auto"/>
              <w:left w:val="single" w:sz="4" w:space="0" w:color="auto"/>
              <w:bottom w:val="single" w:sz="4" w:space="0" w:color="auto"/>
              <w:right w:val="single" w:sz="4" w:space="0" w:color="auto"/>
            </w:tcBorders>
            <w:shd w:val="clear" w:color="auto" w:fill="FFFFFF"/>
          </w:tcPr>
          <w:p w14:paraId="5D3AB679"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Appuyer le projet de manière à en tirer des bénéfices qui profitent au développement communautaire </w:t>
            </w:r>
          </w:p>
          <w:p w14:paraId="30772230"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Jouer le rôle de médiateur entre le projet et les populations locales en cas de conflits ;</w:t>
            </w:r>
          </w:p>
          <w:p w14:paraId="65676A4B"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Accompagner le projet pour une surveillance environnementale effective </w:t>
            </w:r>
          </w:p>
          <w:p w14:paraId="4B65BDCD"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Sensibiliser et renforcer les capacités des populations en matière d’utilisation optimale des avantages du projet</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192F334C"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Partager les connaissances traditionnelles, pour une meilleure gestion des ressources naturelles</w:t>
            </w:r>
          </w:p>
        </w:tc>
        <w:tc>
          <w:tcPr>
            <w:tcW w:w="3813" w:type="dxa"/>
            <w:tcBorders>
              <w:top w:val="single" w:sz="4" w:space="0" w:color="auto"/>
              <w:left w:val="single" w:sz="4" w:space="0" w:color="auto"/>
              <w:bottom w:val="single" w:sz="4" w:space="0" w:color="auto"/>
              <w:right w:val="single" w:sz="4" w:space="0" w:color="auto"/>
            </w:tcBorders>
            <w:shd w:val="clear" w:color="auto" w:fill="FFFFFF"/>
          </w:tcPr>
          <w:p w14:paraId="42CFAB93"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Relayer l’information à travers les voies de communication traditionnelles </w:t>
            </w:r>
          </w:p>
          <w:p w14:paraId="33F5EC63" w14:textId="77777777" w:rsidR="007F3A89" w:rsidRPr="004A1589" w:rsidRDefault="007F3A89" w:rsidP="00D20C04">
            <w:pPr>
              <w:numPr>
                <w:ilvl w:val="0"/>
                <w:numId w:val="97"/>
              </w:numPr>
              <w:spacing w:before="60" w:after="60" w:line="240" w:lineRule="auto"/>
              <w:jc w:val="both"/>
              <w:rPr>
                <w:rFonts w:ascii="Times New Roman" w:hAnsi="Times New Roman"/>
              </w:rPr>
            </w:pPr>
            <w:r w:rsidRPr="00F53558">
              <w:rPr>
                <w:rFonts w:ascii="Times New Roman" w:hAnsi="Times New Roman"/>
              </w:rPr>
              <w:t>Sensibiliser les leaders d’opinion à la communication et à la diffusion de l’information relative aux activités du projet</w:t>
            </w:r>
          </w:p>
          <w:p w14:paraId="7C7A5E77" w14:textId="77777777" w:rsidR="007F3A89" w:rsidRPr="00367753" w:rsidRDefault="007F3A89" w:rsidP="007F3A89">
            <w:pPr>
              <w:keepNext/>
              <w:keepLines/>
              <w:tabs>
                <w:tab w:val="num" w:pos="-796"/>
              </w:tabs>
              <w:spacing w:before="60" w:after="60"/>
              <w:ind w:left="167" w:hanging="167"/>
              <w:jc w:val="both"/>
              <w:outlineLvl w:val="2"/>
              <w:rPr>
                <w:rFonts w:ascii="Times New Roman" w:hAnsi="Times New Roman"/>
              </w:rPr>
            </w:pPr>
          </w:p>
        </w:tc>
      </w:tr>
    </w:tbl>
    <w:p w14:paraId="3B46A714" w14:textId="77777777" w:rsidR="007F3A89" w:rsidRPr="003F2FC3" w:rsidRDefault="007F3A89" w:rsidP="007F3A89">
      <w:pPr>
        <w:rPr>
          <w:rFonts w:ascii="Times New Roman" w:hAnsi="Times New Roman"/>
        </w:rPr>
        <w:sectPr w:rsidR="007F3A89" w:rsidRPr="003F2FC3" w:rsidSect="007F3A89">
          <w:pgSz w:w="16840" w:h="11900" w:orient="landscape"/>
          <w:pgMar w:top="1417" w:right="1417" w:bottom="1417" w:left="1417" w:header="708" w:footer="708" w:gutter="0"/>
          <w:cols w:space="708"/>
          <w:docGrid w:linePitch="360"/>
        </w:sectPr>
      </w:pPr>
    </w:p>
    <w:p w14:paraId="2084829C" w14:textId="77777777" w:rsidR="007F3A89" w:rsidRPr="003F2FC3" w:rsidRDefault="007F3A89" w:rsidP="007F3A89">
      <w:pPr>
        <w:rPr>
          <w:rFonts w:ascii="Times New Roman" w:hAnsi="Times New Roman"/>
        </w:rPr>
      </w:pPr>
    </w:p>
    <w:p w14:paraId="16935412" w14:textId="77777777" w:rsidR="007F3A89" w:rsidRPr="00AA1CFB" w:rsidRDefault="00AA1CFB" w:rsidP="00AA1CFB">
      <w:pPr>
        <w:pStyle w:val="PargrafodaLista"/>
        <w:ind w:left="0"/>
        <w:outlineLvl w:val="1"/>
        <w:rPr>
          <w:rFonts w:ascii="Times New Roman" w:hAnsi="Times New Roman"/>
          <w:b/>
          <w:sz w:val="24"/>
          <w:szCs w:val="24"/>
        </w:rPr>
      </w:pPr>
      <w:bookmarkStart w:id="350" w:name="_Toc389955631"/>
      <w:bookmarkStart w:id="351" w:name="_Toc51239299"/>
      <w:r>
        <w:rPr>
          <w:rFonts w:ascii="Times New Roman" w:hAnsi="Times New Roman"/>
          <w:b/>
          <w:sz w:val="24"/>
          <w:szCs w:val="24"/>
        </w:rPr>
        <w:t xml:space="preserve">6.6. </w:t>
      </w:r>
      <w:r w:rsidRPr="00AA1CFB">
        <w:rPr>
          <w:rFonts w:ascii="Times New Roman" w:hAnsi="Times New Roman"/>
          <w:b/>
          <w:sz w:val="24"/>
          <w:szCs w:val="24"/>
        </w:rPr>
        <w:t>COUT DU PLAN DE GESTION ENVIRONNEMENTAL ET SOCIAL</w:t>
      </w:r>
      <w:bookmarkEnd w:id="350"/>
      <w:bookmarkEnd w:id="351"/>
    </w:p>
    <w:p w14:paraId="2D0CEF43" w14:textId="77777777" w:rsidR="007F3A89" w:rsidRPr="00367753" w:rsidRDefault="007F3A89" w:rsidP="007F3A89">
      <w:pPr>
        <w:jc w:val="both"/>
        <w:rPr>
          <w:rFonts w:ascii="Times New Roman" w:hAnsi="Times New Roman"/>
        </w:rPr>
      </w:pPr>
      <w:r w:rsidRPr="00F53558">
        <w:rPr>
          <w:rFonts w:ascii="Times New Roman" w:hAnsi="Times New Roman"/>
        </w:rPr>
        <w:t>Le plan de gestion environnemental et social (PGES) comprend trois (03) catégories de mesures :</w:t>
      </w:r>
    </w:p>
    <w:p w14:paraId="6443A412" w14:textId="77777777" w:rsidR="007F3A89" w:rsidRPr="00367753" w:rsidRDefault="007F3A89" w:rsidP="00D20C04">
      <w:pPr>
        <w:numPr>
          <w:ilvl w:val="0"/>
          <w:numId w:val="109"/>
        </w:numPr>
        <w:spacing w:after="0" w:line="240" w:lineRule="auto"/>
        <w:jc w:val="both"/>
        <w:rPr>
          <w:rFonts w:ascii="Times New Roman" w:hAnsi="Times New Roman"/>
        </w:rPr>
      </w:pPr>
      <w:r w:rsidRPr="00F53558">
        <w:rPr>
          <w:rFonts w:ascii="Times New Roman" w:hAnsi="Times New Roman"/>
        </w:rPr>
        <w:t xml:space="preserve">Des mesures à insérer dans les dossiers d’appel d’offres et d’exécution comme mesures contractuelles et dont l’évaluation financière sera prise en compte par les entreprises soumissionnaires lors de l’établissement de leur prix unitaires et forfaitaires ; </w:t>
      </w:r>
    </w:p>
    <w:p w14:paraId="11FA325D" w14:textId="77777777" w:rsidR="007F3A89" w:rsidRPr="00367753" w:rsidRDefault="007F3A89" w:rsidP="00D20C04">
      <w:pPr>
        <w:numPr>
          <w:ilvl w:val="0"/>
          <w:numId w:val="109"/>
        </w:numPr>
        <w:spacing w:after="0" w:line="240" w:lineRule="auto"/>
        <w:jc w:val="both"/>
        <w:rPr>
          <w:rFonts w:ascii="Times New Roman" w:hAnsi="Times New Roman"/>
        </w:rPr>
      </w:pPr>
      <w:r w:rsidRPr="00F53558">
        <w:rPr>
          <w:rFonts w:ascii="Times New Roman" w:hAnsi="Times New Roman"/>
        </w:rPr>
        <w:t xml:space="preserve">Des mesures d’ingénierie prévues par le DAO et le dossier d’exécution ; </w:t>
      </w:r>
    </w:p>
    <w:p w14:paraId="466ADBDF" w14:textId="77777777" w:rsidR="007F3A89" w:rsidRPr="00367753" w:rsidRDefault="007F3A89" w:rsidP="00D20C04">
      <w:pPr>
        <w:numPr>
          <w:ilvl w:val="0"/>
          <w:numId w:val="109"/>
        </w:numPr>
        <w:spacing w:after="0" w:line="240" w:lineRule="auto"/>
        <w:jc w:val="both"/>
        <w:rPr>
          <w:rFonts w:ascii="Times New Roman" w:hAnsi="Times New Roman"/>
        </w:rPr>
      </w:pPr>
      <w:r w:rsidRPr="00F53558">
        <w:rPr>
          <w:rFonts w:ascii="Times New Roman" w:hAnsi="Times New Roman"/>
        </w:rPr>
        <w:t xml:space="preserve">Des mesures environnementales (reboisement compensatoire, sensibilisation, surveillance et suivi, etc.). </w:t>
      </w:r>
    </w:p>
    <w:p w14:paraId="6CD9D628" w14:textId="33F24BF9" w:rsidR="007F3A89" w:rsidRPr="00436F86" w:rsidRDefault="007F3A89" w:rsidP="007F3A89">
      <w:pPr>
        <w:jc w:val="both"/>
        <w:rPr>
          <w:rFonts w:ascii="Times New Roman" w:hAnsi="Times New Roman"/>
        </w:rPr>
      </w:pPr>
      <w:r w:rsidRPr="00F53558">
        <w:rPr>
          <w:rFonts w:ascii="Times New Roman" w:hAnsi="Times New Roman"/>
        </w:rPr>
        <w:t xml:space="preserve">Il s’agit à cette étape d’une estimation des coûts du PGES qui vont porter essentiellement sur :(i) les mesures environnementales et (ii) les mesures sociales non prises en compte dans les travaux. </w:t>
      </w:r>
    </w:p>
    <w:p w14:paraId="7BF9AD72" w14:textId="77777777" w:rsidR="007F3A89" w:rsidRPr="00B00596" w:rsidRDefault="007F3A89" w:rsidP="007F3A89">
      <w:pPr>
        <w:jc w:val="both"/>
        <w:rPr>
          <w:rFonts w:ascii="Times New Roman" w:hAnsi="Times New Roman"/>
        </w:rPr>
      </w:pPr>
      <w:r w:rsidRPr="00F53558">
        <w:rPr>
          <w:rFonts w:ascii="Times New Roman" w:hAnsi="Times New Roman"/>
          <w:b/>
          <w:u w:val="single"/>
        </w:rPr>
        <w:t>Remarque :</w:t>
      </w:r>
      <w:r w:rsidRPr="00F53558">
        <w:rPr>
          <w:rFonts w:ascii="Times New Roman" w:hAnsi="Times New Roman"/>
        </w:rPr>
        <w:t xml:space="preserve"> Le présent plan de gestion environnemental et social ci-dessous ne prend pas en compte les pertes d’actifs. Un document séparé (Un Plan d’Action de compensation définissant les principes et modalités </w:t>
      </w:r>
      <w:r w:rsidRPr="00B00596">
        <w:rPr>
          <w:rFonts w:ascii="Times New Roman" w:hAnsi="Times New Roman"/>
        </w:rPr>
        <w:t xml:space="preserve">d’indemnisation,) sera élaboré pour prendre en compte ces pertes, ainsi que les compensations qui en découlent. </w:t>
      </w:r>
    </w:p>
    <w:p w14:paraId="347FE46D" w14:textId="77777777" w:rsidR="007F3A89" w:rsidRPr="00B00596" w:rsidRDefault="007F3A89" w:rsidP="00D20C04">
      <w:pPr>
        <w:pStyle w:val="PargrafodaLista"/>
        <w:numPr>
          <w:ilvl w:val="0"/>
          <w:numId w:val="50"/>
        </w:numPr>
        <w:spacing w:after="0" w:line="240" w:lineRule="auto"/>
        <w:rPr>
          <w:rFonts w:ascii="Times New Roman" w:hAnsi="Times New Roman"/>
          <w:b/>
          <w:sz w:val="22"/>
          <w:szCs w:val="22"/>
        </w:rPr>
      </w:pPr>
      <w:r w:rsidRPr="00B00596">
        <w:rPr>
          <w:rFonts w:ascii="Times New Roman" w:hAnsi="Times New Roman"/>
          <w:b/>
          <w:sz w:val="22"/>
          <w:szCs w:val="22"/>
        </w:rPr>
        <w:t>Cout des mesures de surveillance et de suivi environnemental</w:t>
      </w:r>
    </w:p>
    <w:p w14:paraId="296B06BC" w14:textId="77777777" w:rsidR="007F3A89" w:rsidRPr="00B00596" w:rsidRDefault="007F3A89" w:rsidP="007F3A89">
      <w:pPr>
        <w:pStyle w:val="Legenda"/>
        <w:jc w:val="both"/>
        <w:rPr>
          <w:rFonts w:ascii="Times New Roman" w:hAnsi="Times New Roman"/>
          <w:b w:val="0"/>
          <w:color w:val="auto"/>
          <w:sz w:val="22"/>
          <w:szCs w:val="22"/>
          <w:lang w:val="fr-FR"/>
        </w:rPr>
      </w:pPr>
      <w:r w:rsidRPr="00B00596">
        <w:rPr>
          <w:rFonts w:ascii="Times New Roman" w:hAnsi="Times New Roman"/>
          <w:b w:val="0"/>
          <w:color w:val="auto"/>
          <w:sz w:val="22"/>
          <w:szCs w:val="22"/>
          <w:lang w:val="fr-FR"/>
        </w:rPr>
        <w:t xml:space="preserve">Les structures chargées de la gestion de l’environnement et des ressources naturelles, Ministère de l’Environnement, les Collectivités et autres structures chargées de la gestion de l’environnement </w:t>
      </w:r>
      <w:r w:rsidR="005406DE" w:rsidRPr="00B00596">
        <w:rPr>
          <w:rFonts w:ascii="Times New Roman" w:hAnsi="Times New Roman"/>
          <w:b w:val="0"/>
          <w:color w:val="auto"/>
          <w:sz w:val="22"/>
          <w:szCs w:val="22"/>
          <w:lang w:val="fr-FR"/>
        </w:rPr>
        <w:t>qui apporteront</w:t>
      </w:r>
      <w:r w:rsidRPr="00B00596">
        <w:rPr>
          <w:rFonts w:ascii="Times New Roman" w:hAnsi="Times New Roman"/>
          <w:b w:val="0"/>
          <w:color w:val="auto"/>
          <w:sz w:val="22"/>
          <w:szCs w:val="22"/>
          <w:lang w:val="fr-FR"/>
        </w:rPr>
        <w:t xml:space="preserve"> leur appui technique en matière de suivi et de surveillance environnementale. Pour assurer un fonctionnement efficace de ce dispositif de suivi et de surveillance du présent projet. Il est proposé dans le cadre de l’appui institutionnel, des ressources et moyens pour assurer leur mission dans le cadre du suivi environnemental du projet. Une provision de </w:t>
      </w:r>
      <w:r w:rsidR="005406DE" w:rsidRPr="00B00596">
        <w:rPr>
          <w:rFonts w:ascii="Times New Roman" w:hAnsi="Times New Roman"/>
          <w:b w:val="0"/>
          <w:color w:val="auto"/>
          <w:sz w:val="22"/>
          <w:szCs w:val="22"/>
          <w:lang w:val="fr-FR"/>
        </w:rPr>
        <w:t>2</w:t>
      </w:r>
      <w:r w:rsidRPr="00B00596">
        <w:rPr>
          <w:rFonts w:ascii="Times New Roman" w:hAnsi="Times New Roman"/>
          <w:b w:val="0"/>
          <w:color w:val="auto"/>
          <w:sz w:val="22"/>
          <w:szCs w:val="22"/>
          <w:lang w:val="fr-FR"/>
        </w:rPr>
        <w:t xml:space="preserve">0.000.000 FCFA est faite pour le suivi. De plus, un consultant indépendant fera l’évaluation de la gestion environnementale et sociale du projet. Une provision de 15.000.000 FCFA est faite pour cette activité. </w:t>
      </w:r>
    </w:p>
    <w:p w14:paraId="09EE2BAC" w14:textId="77777777" w:rsidR="007F3A89" w:rsidRPr="00B00596" w:rsidRDefault="007F3A89" w:rsidP="00D20C04">
      <w:pPr>
        <w:pStyle w:val="PargrafodaLista"/>
        <w:numPr>
          <w:ilvl w:val="0"/>
          <w:numId w:val="50"/>
        </w:numPr>
        <w:spacing w:after="0" w:line="240" w:lineRule="auto"/>
        <w:rPr>
          <w:rFonts w:ascii="Times New Roman" w:hAnsi="Times New Roman"/>
          <w:b/>
          <w:sz w:val="22"/>
          <w:szCs w:val="22"/>
        </w:rPr>
      </w:pPr>
      <w:r w:rsidRPr="00B00596">
        <w:rPr>
          <w:rFonts w:ascii="Times New Roman" w:hAnsi="Times New Roman"/>
          <w:b/>
          <w:sz w:val="22"/>
          <w:szCs w:val="22"/>
        </w:rPr>
        <w:t xml:space="preserve">Cout des mesures de reboisement le long du trace </w:t>
      </w:r>
    </w:p>
    <w:p w14:paraId="666195B5" w14:textId="7159694B" w:rsidR="007F3A89" w:rsidRPr="00B00596" w:rsidRDefault="007F3A89" w:rsidP="00436F86">
      <w:pPr>
        <w:jc w:val="both"/>
        <w:rPr>
          <w:rFonts w:ascii="Times New Roman" w:hAnsi="Times New Roman"/>
        </w:rPr>
      </w:pPr>
      <w:r w:rsidRPr="00B00596">
        <w:rPr>
          <w:rFonts w:ascii="Times New Roman" w:hAnsi="Times New Roman"/>
        </w:rPr>
        <w:t xml:space="preserve">Le coût du plan de gestion de la biodiversité sera pris entièrement par le protocole signé entre le </w:t>
      </w:r>
      <w:r w:rsidR="0006515F" w:rsidRPr="00B00596">
        <w:rPr>
          <w:rFonts w:ascii="Times New Roman" w:hAnsi="Times New Roman"/>
        </w:rPr>
        <w:t>PUASEE- FA</w:t>
      </w:r>
      <w:r w:rsidRPr="00B00596">
        <w:rPr>
          <w:rFonts w:ascii="Times New Roman" w:hAnsi="Times New Roman"/>
        </w:rPr>
        <w:t xml:space="preserve"> et la DGFF. Ce protocole est signé dans le but de faciliter la réalisation des projets du </w:t>
      </w:r>
      <w:r w:rsidR="0006515F" w:rsidRPr="00B00596">
        <w:rPr>
          <w:rFonts w:ascii="Times New Roman" w:hAnsi="Times New Roman"/>
        </w:rPr>
        <w:t>PUASEE- FA</w:t>
      </w:r>
      <w:r w:rsidRPr="00B00596">
        <w:rPr>
          <w:rFonts w:ascii="Times New Roman" w:hAnsi="Times New Roman"/>
        </w:rPr>
        <w:t xml:space="preserve"> qui s’est engagée à prendre en charge les compensations des pertes d’espèces forestières par l’appui aux programmes de reboisement et de re-végétalisation des services de la Direction Générale de la Faune et Flore au niveau des secteurs recevant des projets de celle-ci. Ce volet est intégré dans ce projet et bénéficiera des activités de reboisement pris en charge par le protocole pour compenser les pertes d’espèces forestières. </w:t>
      </w:r>
    </w:p>
    <w:p w14:paraId="48B9315F" w14:textId="77777777" w:rsidR="007F3A89" w:rsidRPr="00B00596" w:rsidRDefault="007F3A89" w:rsidP="00D20C04">
      <w:pPr>
        <w:pStyle w:val="PargrafodaLista"/>
        <w:numPr>
          <w:ilvl w:val="0"/>
          <w:numId w:val="50"/>
        </w:numPr>
        <w:spacing w:after="0" w:line="240" w:lineRule="auto"/>
        <w:rPr>
          <w:rFonts w:ascii="Times New Roman" w:hAnsi="Times New Roman"/>
          <w:b/>
          <w:sz w:val="22"/>
          <w:szCs w:val="22"/>
        </w:rPr>
      </w:pPr>
      <w:r w:rsidRPr="00B00596">
        <w:rPr>
          <w:rFonts w:ascii="Times New Roman" w:hAnsi="Times New Roman"/>
          <w:b/>
          <w:sz w:val="22"/>
          <w:szCs w:val="22"/>
        </w:rPr>
        <w:t xml:space="preserve">Cout des mesures d’information et de sensibilisation sur les travaux </w:t>
      </w:r>
    </w:p>
    <w:p w14:paraId="03A7E394" w14:textId="77777777" w:rsidR="007F3A89" w:rsidRPr="00B00596" w:rsidRDefault="007F3A89" w:rsidP="007F3A89">
      <w:pPr>
        <w:jc w:val="both"/>
        <w:rPr>
          <w:rFonts w:ascii="Times New Roman" w:hAnsi="Times New Roman"/>
        </w:rPr>
      </w:pPr>
      <w:r w:rsidRPr="00B00596">
        <w:rPr>
          <w:rFonts w:ascii="Times New Roman" w:hAnsi="Times New Roman"/>
        </w:rPr>
        <w:t xml:space="preserve">Des campagnes de sensibilisation (avant travaux ; mi- travaux et fin travaux) destinées à l’ensemble des populations locales sous influences du projet en coordination avec les ONG/OCB, les Conseils de quartier qui pourraient être impliquées (prévention SIDA, paludisme, emploi, etc.). Les réunions devront se tenir sur un site situé sur l’axe du projet en tenant compte de l’aspect genre.  </w:t>
      </w:r>
    </w:p>
    <w:p w14:paraId="5AD264FA" w14:textId="77777777" w:rsidR="007F3A89" w:rsidRPr="00B00596" w:rsidRDefault="007F3A89" w:rsidP="007F3A89">
      <w:pPr>
        <w:jc w:val="both"/>
        <w:rPr>
          <w:rFonts w:ascii="Times New Roman" w:hAnsi="Times New Roman"/>
        </w:rPr>
      </w:pPr>
      <w:r w:rsidRPr="00B00596">
        <w:rPr>
          <w:rFonts w:ascii="Times New Roman" w:hAnsi="Times New Roman"/>
        </w:rPr>
        <w:t xml:space="preserve">Les principaux du programme d’information/sensibilisation de l’entreprise doivent prendre en compte : </w:t>
      </w:r>
    </w:p>
    <w:p w14:paraId="5478BE35" w14:textId="77777777" w:rsidR="007F3A89" w:rsidRPr="00B00596" w:rsidRDefault="007F3A89" w:rsidP="00D20C04">
      <w:pPr>
        <w:pStyle w:val="PargrafodaLista"/>
        <w:numPr>
          <w:ilvl w:val="0"/>
          <w:numId w:val="146"/>
        </w:numPr>
        <w:spacing w:after="0" w:line="240" w:lineRule="auto"/>
        <w:jc w:val="both"/>
        <w:rPr>
          <w:rFonts w:ascii="Times New Roman" w:hAnsi="Times New Roman"/>
          <w:sz w:val="22"/>
          <w:szCs w:val="22"/>
        </w:rPr>
      </w:pPr>
      <w:r w:rsidRPr="00B00596">
        <w:rPr>
          <w:rFonts w:ascii="Times New Roman" w:hAnsi="Times New Roman"/>
          <w:sz w:val="22"/>
          <w:szCs w:val="22"/>
        </w:rPr>
        <w:t>La sensibilisation par rapport aux risques du chantier et aux mesures que l’entreprise compte mettre en place pour les prévenir et/ou s’en protéger en cas de survenance d’incidences ou d’accidents</w:t>
      </w:r>
    </w:p>
    <w:p w14:paraId="3725ECF8" w14:textId="77777777" w:rsidR="007F3A89" w:rsidRPr="00B00596" w:rsidRDefault="007F3A89" w:rsidP="00D20C04">
      <w:pPr>
        <w:pStyle w:val="PargrafodaLista"/>
        <w:numPr>
          <w:ilvl w:val="0"/>
          <w:numId w:val="146"/>
        </w:numPr>
        <w:spacing w:after="0" w:line="240" w:lineRule="auto"/>
        <w:jc w:val="both"/>
        <w:rPr>
          <w:rFonts w:ascii="Times New Roman" w:hAnsi="Times New Roman"/>
          <w:sz w:val="22"/>
          <w:szCs w:val="22"/>
        </w:rPr>
      </w:pPr>
      <w:r w:rsidRPr="00B00596">
        <w:rPr>
          <w:rFonts w:ascii="Times New Roman" w:hAnsi="Times New Roman"/>
          <w:sz w:val="22"/>
          <w:szCs w:val="22"/>
        </w:rPr>
        <w:t>L’information sur le projet est partagée avec les populations</w:t>
      </w:r>
    </w:p>
    <w:p w14:paraId="4500A748" w14:textId="77777777" w:rsidR="007F3A89" w:rsidRPr="00B00596" w:rsidRDefault="007F3A89" w:rsidP="00D20C04">
      <w:pPr>
        <w:pStyle w:val="PargrafodaLista"/>
        <w:numPr>
          <w:ilvl w:val="0"/>
          <w:numId w:val="146"/>
        </w:numPr>
        <w:spacing w:after="0" w:line="240" w:lineRule="auto"/>
        <w:jc w:val="both"/>
        <w:rPr>
          <w:rFonts w:ascii="Times New Roman" w:hAnsi="Times New Roman"/>
          <w:sz w:val="22"/>
          <w:szCs w:val="22"/>
        </w:rPr>
      </w:pPr>
      <w:r w:rsidRPr="00B00596">
        <w:rPr>
          <w:rFonts w:ascii="Times New Roman" w:hAnsi="Times New Roman"/>
          <w:sz w:val="22"/>
          <w:szCs w:val="22"/>
        </w:rPr>
        <w:t xml:space="preserve">La population se sent impliquer dans les activités qui se déroulent dans leurs localités </w:t>
      </w:r>
    </w:p>
    <w:p w14:paraId="451E500B" w14:textId="77777777" w:rsidR="007F3A89" w:rsidRPr="00B00596" w:rsidRDefault="007F3A89" w:rsidP="007F3A89">
      <w:pPr>
        <w:jc w:val="both"/>
        <w:rPr>
          <w:rFonts w:ascii="Times New Roman" w:hAnsi="Times New Roman"/>
        </w:rPr>
      </w:pPr>
      <w:r w:rsidRPr="00B00596">
        <w:rPr>
          <w:rFonts w:ascii="Times New Roman" w:hAnsi="Times New Roman"/>
        </w:rPr>
        <w:t>Les résultats attendus du programme d’information de l’entreprise auprès des populations sont :</w:t>
      </w:r>
    </w:p>
    <w:p w14:paraId="36F19C80" w14:textId="77777777" w:rsidR="007F3A89" w:rsidRPr="00B00596" w:rsidRDefault="007F3A89" w:rsidP="00D20C04">
      <w:pPr>
        <w:pStyle w:val="PargrafodaLista"/>
        <w:numPr>
          <w:ilvl w:val="0"/>
          <w:numId w:val="147"/>
        </w:numPr>
        <w:spacing w:after="0" w:line="240" w:lineRule="auto"/>
        <w:jc w:val="both"/>
        <w:rPr>
          <w:rFonts w:ascii="Times New Roman" w:hAnsi="Times New Roman"/>
          <w:sz w:val="22"/>
          <w:szCs w:val="22"/>
        </w:rPr>
      </w:pPr>
      <w:r w:rsidRPr="00B00596">
        <w:rPr>
          <w:rFonts w:ascii="Times New Roman" w:hAnsi="Times New Roman"/>
          <w:sz w:val="22"/>
          <w:szCs w:val="22"/>
        </w:rPr>
        <w:t>Les populations des zones d’intervention ont pris connaissance des travaux qui vont s’effectuer dans leur zone ; elles sont au même niveau d’information.</w:t>
      </w:r>
    </w:p>
    <w:p w14:paraId="1BD5616C" w14:textId="34D9BF68" w:rsidR="007F3A89" w:rsidRDefault="007F3A89" w:rsidP="007F3A89">
      <w:pPr>
        <w:pStyle w:val="PargrafodaLista"/>
        <w:numPr>
          <w:ilvl w:val="0"/>
          <w:numId w:val="147"/>
        </w:numPr>
        <w:spacing w:after="0" w:line="240" w:lineRule="auto"/>
        <w:jc w:val="both"/>
        <w:rPr>
          <w:rFonts w:ascii="Times New Roman" w:hAnsi="Times New Roman"/>
          <w:sz w:val="22"/>
          <w:szCs w:val="22"/>
        </w:rPr>
      </w:pPr>
      <w:r w:rsidRPr="00B00596">
        <w:rPr>
          <w:rFonts w:ascii="Times New Roman" w:hAnsi="Times New Roman"/>
          <w:sz w:val="22"/>
          <w:szCs w:val="22"/>
        </w:rPr>
        <w:t>Information par rapport aux travaux et installations</w:t>
      </w:r>
    </w:p>
    <w:p w14:paraId="2090CA75" w14:textId="77777777" w:rsidR="00436F86" w:rsidRPr="00436F86" w:rsidRDefault="00436F86" w:rsidP="00436F86">
      <w:pPr>
        <w:pStyle w:val="PargrafodaLista"/>
        <w:spacing w:after="0" w:line="240" w:lineRule="auto"/>
        <w:ind w:left="780"/>
        <w:jc w:val="both"/>
        <w:rPr>
          <w:rFonts w:ascii="Times New Roman" w:hAnsi="Times New Roman"/>
          <w:sz w:val="22"/>
          <w:szCs w:val="22"/>
        </w:rPr>
      </w:pPr>
    </w:p>
    <w:p w14:paraId="025DC384" w14:textId="6DB39D87" w:rsidR="007F3A89" w:rsidRPr="00436F86" w:rsidRDefault="007F3A89" w:rsidP="00436F86">
      <w:pPr>
        <w:ind w:right="-2"/>
        <w:jc w:val="both"/>
        <w:rPr>
          <w:rFonts w:ascii="Times New Roman" w:hAnsi="Times New Roman"/>
        </w:rPr>
      </w:pPr>
      <w:r w:rsidRPr="00B00596">
        <w:rPr>
          <w:rFonts w:ascii="Times New Roman" w:hAnsi="Times New Roman"/>
        </w:rPr>
        <w:t xml:space="preserve">Dans la mise en œuvre, il s’agira de concevoir et de dérouler : (i) Un programme de sensibilisation et d’information sur les travaux, et (ii) Un programme de lutte contre les IST et le VIH/SIDA. Pour atténuer les risques de contamination des IST et du VIH, La mise en œuvre de cette mesure se fera par les comités locaux de lutte contre le SIDA ou les ONG locales spécialisées en la matière à travers des contrats de sous-traitance signés avec l’Entreprise en charge des travaux. La supervision sera assurée par les Autorités sanitaires. </w:t>
      </w:r>
    </w:p>
    <w:p w14:paraId="57C16EA7" w14:textId="1EAF38A2" w:rsidR="007F3A89" w:rsidRPr="00B00596" w:rsidRDefault="007F3A89" w:rsidP="00436F86">
      <w:pPr>
        <w:jc w:val="both"/>
        <w:rPr>
          <w:rFonts w:ascii="Times New Roman" w:hAnsi="Times New Roman"/>
        </w:rPr>
      </w:pPr>
      <w:r w:rsidRPr="00B00596">
        <w:rPr>
          <w:rFonts w:ascii="Times New Roman" w:eastAsia="Calibri" w:hAnsi="Times New Roman"/>
        </w:rPr>
        <w:t xml:space="preserve">Une provision de </w:t>
      </w:r>
      <w:r w:rsidR="00B00596" w:rsidRPr="00B00596">
        <w:rPr>
          <w:rFonts w:ascii="Times New Roman" w:eastAsia="Calibri" w:hAnsi="Times New Roman"/>
          <w:u w:val="single"/>
        </w:rPr>
        <w:t>15</w:t>
      </w:r>
      <w:r w:rsidRPr="00B00596">
        <w:rPr>
          <w:rFonts w:ascii="Times New Roman" w:eastAsia="Calibri" w:hAnsi="Times New Roman"/>
          <w:u w:val="single"/>
        </w:rPr>
        <w:t> 000 000 FCFA</w:t>
      </w:r>
      <w:r w:rsidRPr="00B00596">
        <w:rPr>
          <w:rFonts w:ascii="Times New Roman" w:eastAsia="Calibri" w:hAnsi="Times New Roman"/>
        </w:rPr>
        <w:t xml:space="preserve"> est faite pour la prise en charge du programme de sensibilisation et d’information et celui du programme de lut</w:t>
      </w:r>
      <w:r w:rsidR="004D4DE2" w:rsidRPr="00B00596">
        <w:rPr>
          <w:rFonts w:ascii="Times New Roman" w:eastAsia="Calibri" w:hAnsi="Times New Roman"/>
        </w:rPr>
        <w:t>t</w:t>
      </w:r>
      <w:r w:rsidRPr="00B00596">
        <w:rPr>
          <w:rFonts w:ascii="Times New Roman" w:eastAsia="Calibri" w:hAnsi="Times New Roman"/>
        </w:rPr>
        <w:t xml:space="preserve">e contre les IST et VIH/SIDA.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2019"/>
        <w:gridCol w:w="1950"/>
      </w:tblGrid>
      <w:tr w:rsidR="007F3A89" w:rsidRPr="00B00596" w14:paraId="04DF1942" w14:textId="77777777" w:rsidTr="007F3A89">
        <w:trPr>
          <w:trHeight w:val="140"/>
        </w:trPr>
        <w:tc>
          <w:tcPr>
            <w:tcW w:w="5103" w:type="dxa"/>
            <w:vMerge w:val="restart"/>
            <w:shd w:val="clear" w:color="auto" w:fill="FFFF00"/>
            <w:vAlign w:val="center"/>
          </w:tcPr>
          <w:p w14:paraId="32BEF1B5" w14:textId="77777777" w:rsidR="007F3A89" w:rsidRPr="00B00596" w:rsidRDefault="007F3A89" w:rsidP="007F3A89">
            <w:pPr>
              <w:jc w:val="center"/>
              <w:rPr>
                <w:rFonts w:ascii="Times New Roman" w:hAnsi="Times New Roman"/>
                <w:b/>
              </w:rPr>
            </w:pPr>
            <w:r w:rsidRPr="00B00596">
              <w:rPr>
                <w:rFonts w:ascii="Times New Roman" w:hAnsi="Times New Roman"/>
                <w:b/>
              </w:rPr>
              <w:t>Activités</w:t>
            </w:r>
          </w:p>
        </w:tc>
        <w:tc>
          <w:tcPr>
            <w:tcW w:w="3969" w:type="dxa"/>
            <w:gridSpan w:val="2"/>
            <w:shd w:val="clear" w:color="auto" w:fill="FFFF00"/>
          </w:tcPr>
          <w:p w14:paraId="624B7BF4" w14:textId="77777777" w:rsidR="007F3A89" w:rsidRPr="00B00596" w:rsidRDefault="007F3A89" w:rsidP="007F3A89">
            <w:pPr>
              <w:jc w:val="center"/>
              <w:rPr>
                <w:rFonts w:ascii="Times New Roman" w:hAnsi="Times New Roman"/>
                <w:b/>
              </w:rPr>
            </w:pPr>
            <w:r w:rsidRPr="00B00596">
              <w:rPr>
                <w:rFonts w:ascii="Times New Roman" w:hAnsi="Times New Roman"/>
                <w:b/>
              </w:rPr>
              <w:t>Phases</w:t>
            </w:r>
          </w:p>
        </w:tc>
      </w:tr>
      <w:tr w:rsidR="007F3A89" w:rsidRPr="00B00596" w14:paraId="3EBBD2D3" w14:textId="77777777" w:rsidTr="007F3A89">
        <w:trPr>
          <w:trHeight w:val="246"/>
        </w:trPr>
        <w:tc>
          <w:tcPr>
            <w:tcW w:w="5103" w:type="dxa"/>
            <w:vMerge/>
          </w:tcPr>
          <w:p w14:paraId="7DD8B5BD" w14:textId="77777777" w:rsidR="007F3A89" w:rsidRPr="00B00596" w:rsidRDefault="007F3A89" w:rsidP="007F3A89">
            <w:pPr>
              <w:keepNext/>
              <w:keepLines/>
              <w:spacing w:before="480"/>
              <w:outlineLvl w:val="0"/>
              <w:rPr>
                <w:rFonts w:ascii="Times New Roman" w:hAnsi="Times New Roman"/>
              </w:rPr>
            </w:pPr>
          </w:p>
        </w:tc>
        <w:tc>
          <w:tcPr>
            <w:tcW w:w="2019" w:type="dxa"/>
            <w:shd w:val="clear" w:color="auto" w:fill="FFFF00"/>
          </w:tcPr>
          <w:p w14:paraId="7DC11FC6" w14:textId="77777777" w:rsidR="007F3A89" w:rsidRPr="00B00596" w:rsidRDefault="007F3A89" w:rsidP="007F3A89">
            <w:pPr>
              <w:rPr>
                <w:rFonts w:ascii="Times New Roman" w:hAnsi="Times New Roman"/>
                <w:b/>
              </w:rPr>
            </w:pPr>
            <w:r w:rsidRPr="00B00596">
              <w:rPr>
                <w:rFonts w:ascii="Times New Roman" w:hAnsi="Times New Roman"/>
                <w:b/>
              </w:rPr>
              <w:t xml:space="preserve">Travaux </w:t>
            </w:r>
          </w:p>
        </w:tc>
        <w:tc>
          <w:tcPr>
            <w:tcW w:w="1950" w:type="dxa"/>
            <w:shd w:val="clear" w:color="auto" w:fill="FFFF00"/>
          </w:tcPr>
          <w:p w14:paraId="74ECE28B" w14:textId="77777777" w:rsidR="007F3A89" w:rsidRPr="00B00596" w:rsidRDefault="007F3A89" w:rsidP="007F3A89">
            <w:pPr>
              <w:rPr>
                <w:rFonts w:ascii="Times New Roman" w:hAnsi="Times New Roman"/>
                <w:b/>
              </w:rPr>
            </w:pPr>
            <w:r w:rsidRPr="00B00596">
              <w:rPr>
                <w:rFonts w:ascii="Times New Roman" w:hAnsi="Times New Roman"/>
                <w:b/>
              </w:rPr>
              <w:t xml:space="preserve">Exploitation </w:t>
            </w:r>
          </w:p>
        </w:tc>
      </w:tr>
      <w:tr w:rsidR="007F3A89" w:rsidRPr="00B00596" w14:paraId="2EDB1EF6" w14:textId="77777777" w:rsidTr="007F3A89">
        <w:tc>
          <w:tcPr>
            <w:tcW w:w="9072" w:type="dxa"/>
            <w:gridSpan w:val="3"/>
            <w:shd w:val="clear" w:color="auto" w:fill="C6D9F1"/>
          </w:tcPr>
          <w:p w14:paraId="4693CAE2" w14:textId="77777777" w:rsidR="007F3A89" w:rsidRPr="00B00596" w:rsidRDefault="007F3A89" w:rsidP="007F3A89">
            <w:pPr>
              <w:jc w:val="both"/>
              <w:rPr>
                <w:rFonts w:ascii="Times New Roman" w:hAnsi="Times New Roman"/>
              </w:rPr>
            </w:pPr>
            <w:r w:rsidRPr="00B00596">
              <w:rPr>
                <w:rFonts w:ascii="Times New Roman" w:hAnsi="Times New Roman"/>
                <w:b/>
                <w:i/>
              </w:rPr>
              <w:t>Mesures socioéconomiques de développement socioéconomiques dans la zone du projet et d’appui au genre</w:t>
            </w:r>
          </w:p>
        </w:tc>
      </w:tr>
      <w:tr w:rsidR="007F3A89" w:rsidRPr="00B00596" w14:paraId="135CD12D" w14:textId="77777777" w:rsidTr="00B00596">
        <w:trPr>
          <w:trHeight w:val="420"/>
        </w:trPr>
        <w:tc>
          <w:tcPr>
            <w:tcW w:w="5103" w:type="dxa"/>
          </w:tcPr>
          <w:p w14:paraId="273F9B8F" w14:textId="77777777" w:rsidR="007F3A89" w:rsidRPr="00B00596" w:rsidRDefault="007F3A89" w:rsidP="00D20C04">
            <w:pPr>
              <w:pStyle w:val="PargrafodaLista"/>
              <w:numPr>
                <w:ilvl w:val="0"/>
                <w:numId w:val="151"/>
              </w:numPr>
              <w:spacing w:after="0" w:line="240" w:lineRule="auto"/>
              <w:rPr>
                <w:rFonts w:ascii="Times New Roman" w:hAnsi="Times New Roman"/>
                <w:sz w:val="22"/>
                <w:szCs w:val="22"/>
              </w:rPr>
            </w:pPr>
            <w:r w:rsidRPr="00B00596">
              <w:rPr>
                <w:rFonts w:ascii="Times New Roman" w:hAnsi="Times New Roman"/>
                <w:sz w:val="22"/>
                <w:szCs w:val="22"/>
              </w:rPr>
              <w:t>Sécurisation des aires de travail</w:t>
            </w:r>
          </w:p>
        </w:tc>
        <w:tc>
          <w:tcPr>
            <w:tcW w:w="2019" w:type="dxa"/>
            <w:vMerge w:val="restart"/>
            <w:vAlign w:val="center"/>
          </w:tcPr>
          <w:p w14:paraId="4E3F8EC5" w14:textId="77777777" w:rsidR="007F3A89" w:rsidRPr="00B00596" w:rsidRDefault="00B00596" w:rsidP="00B00596">
            <w:pPr>
              <w:jc w:val="center"/>
              <w:rPr>
                <w:rFonts w:ascii="Times New Roman" w:hAnsi="Times New Roman"/>
              </w:rPr>
            </w:pPr>
            <w:r w:rsidRPr="00B00596">
              <w:rPr>
                <w:rFonts w:ascii="Times New Roman" w:hAnsi="Times New Roman"/>
              </w:rPr>
              <w:t>1</w:t>
            </w:r>
            <w:r w:rsidR="007F3A89" w:rsidRPr="00B00596">
              <w:rPr>
                <w:rFonts w:ascii="Times New Roman" w:hAnsi="Times New Roman"/>
              </w:rPr>
              <w:t>0.000.000 FCFA</w:t>
            </w:r>
          </w:p>
        </w:tc>
        <w:tc>
          <w:tcPr>
            <w:tcW w:w="1950" w:type="dxa"/>
            <w:vMerge w:val="restart"/>
            <w:vAlign w:val="center"/>
          </w:tcPr>
          <w:p w14:paraId="775502E4" w14:textId="77777777" w:rsidR="007F3A89" w:rsidRPr="00B00596" w:rsidRDefault="007F3A89" w:rsidP="007F3A89">
            <w:pPr>
              <w:jc w:val="center"/>
              <w:rPr>
                <w:rFonts w:ascii="Times New Roman" w:hAnsi="Times New Roman"/>
              </w:rPr>
            </w:pPr>
            <w:r w:rsidRPr="00B00596">
              <w:rPr>
                <w:rFonts w:ascii="Times New Roman" w:hAnsi="Times New Roman"/>
              </w:rPr>
              <w:t>-</w:t>
            </w:r>
          </w:p>
        </w:tc>
      </w:tr>
      <w:tr w:rsidR="007F3A89" w:rsidRPr="00B00596" w14:paraId="5E70F197" w14:textId="77777777" w:rsidTr="00B00596">
        <w:trPr>
          <w:trHeight w:val="46"/>
        </w:trPr>
        <w:tc>
          <w:tcPr>
            <w:tcW w:w="5103" w:type="dxa"/>
          </w:tcPr>
          <w:p w14:paraId="6AD177FF" w14:textId="77777777" w:rsidR="007F3A89" w:rsidRPr="00B00596" w:rsidRDefault="007F3A89" w:rsidP="00D20C04">
            <w:pPr>
              <w:pStyle w:val="PargrafodaLista"/>
              <w:numPr>
                <w:ilvl w:val="0"/>
                <w:numId w:val="151"/>
              </w:numPr>
              <w:spacing w:after="0" w:line="240" w:lineRule="auto"/>
              <w:rPr>
                <w:rFonts w:ascii="Times New Roman" w:hAnsi="Times New Roman"/>
                <w:sz w:val="22"/>
                <w:szCs w:val="22"/>
              </w:rPr>
            </w:pPr>
            <w:r w:rsidRPr="00B00596">
              <w:rPr>
                <w:rFonts w:ascii="Times New Roman" w:hAnsi="Times New Roman"/>
                <w:sz w:val="22"/>
                <w:szCs w:val="22"/>
              </w:rPr>
              <w:t xml:space="preserve">Electrification du site pour éviter les agressions et autres </w:t>
            </w:r>
          </w:p>
        </w:tc>
        <w:tc>
          <w:tcPr>
            <w:tcW w:w="2019" w:type="dxa"/>
            <w:vMerge/>
            <w:vAlign w:val="center"/>
          </w:tcPr>
          <w:p w14:paraId="00F56AE0" w14:textId="77777777" w:rsidR="007F3A89" w:rsidRPr="00B00596" w:rsidRDefault="007F3A89" w:rsidP="00B00596">
            <w:pPr>
              <w:jc w:val="center"/>
              <w:rPr>
                <w:rFonts w:ascii="Times New Roman" w:hAnsi="Times New Roman"/>
              </w:rPr>
            </w:pPr>
          </w:p>
        </w:tc>
        <w:tc>
          <w:tcPr>
            <w:tcW w:w="1950" w:type="dxa"/>
            <w:vMerge/>
          </w:tcPr>
          <w:p w14:paraId="6211C2F4" w14:textId="77777777" w:rsidR="007F3A89" w:rsidRPr="00B00596" w:rsidRDefault="007F3A89" w:rsidP="007F3A89">
            <w:pPr>
              <w:rPr>
                <w:rFonts w:ascii="Times New Roman" w:hAnsi="Times New Roman"/>
              </w:rPr>
            </w:pPr>
          </w:p>
        </w:tc>
      </w:tr>
      <w:tr w:rsidR="007F3A89" w:rsidRPr="00B00596" w14:paraId="7BDB7CB6" w14:textId="77777777" w:rsidTr="00B00596">
        <w:trPr>
          <w:trHeight w:val="198"/>
        </w:trPr>
        <w:tc>
          <w:tcPr>
            <w:tcW w:w="5103" w:type="dxa"/>
          </w:tcPr>
          <w:p w14:paraId="2DF12930" w14:textId="77777777" w:rsidR="007F3A89" w:rsidRPr="00B00596" w:rsidRDefault="007F3A89" w:rsidP="00D20C04">
            <w:pPr>
              <w:pStyle w:val="PargrafodaLista"/>
              <w:numPr>
                <w:ilvl w:val="0"/>
                <w:numId w:val="151"/>
              </w:numPr>
              <w:spacing w:after="0" w:line="240" w:lineRule="auto"/>
              <w:rPr>
                <w:rFonts w:ascii="Times New Roman" w:hAnsi="Times New Roman"/>
                <w:sz w:val="22"/>
                <w:szCs w:val="22"/>
              </w:rPr>
            </w:pPr>
            <w:r w:rsidRPr="00B00596">
              <w:rPr>
                <w:rFonts w:ascii="Times New Roman" w:hAnsi="Times New Roman"/>
                <w:sz w:val="22"/>
                <w:szCs w:val="22"/>
              </w:rPr>
              <w:t>Appui logistique</w:t>
            </w:r>
          </w:p>
        </w:tc>
        <w:tc>
          <w:tcPr>
            <w:tcW w:w="2019" w:type="dxa"/>
            <w:vMerge/>
            <w:vAlign w:val="center"/>
          </w:tcPr>
          <w:p w14:paraId="17C5EF88" w14:textId="77777777" w:rsidR="007F3A89" w:rsidRPr="00B00596" w:rsidRDefault="007F3A89" w:rsidP="00B00596">
            <w:pPr>
              <w:jc w:val="center"/>
              <w:rPr>
                <w:rFonts w:ascii="Times New Roman" w:hAnsi="Times New Roman"/>
              </w:rPr>
            </w:pPr>
          </w:p>
        </w:tc>
        <w:tc>
          <w:tcPr>
            <w:tcW w:w="1950" w:type="dxa"/>
            <w:vMerge/>
          </w:tcPr>
          <w:p w14:paraId="1F82E6C3" w14:textId="77777777" w:rsidR="007F3A89" w:rsidRPr="00B00596" w:rsidRDefault="007F3A89" w:rsidP="007F3A89">
            <w:pPr>
              <w:rPr>
                <w:rFonts w:ascii="Times New Roman" w:hAnsi="Times New Roman"/>
              </w:rPr>
            </w:pPr>
          </w:p>
        </w:tc>
      </w:tr>
      <w:tr w:rsidR="007F3A89" w:rsidRPr="00B00596" w14:paraId="3EB1A01F" w14:textId="77777777" w:rsidTr="00B00596">
        <w:tc>
          <w:tcPr>
            <w:tcW w:w="9072" w:type="dxa"/>
            <w:gridSpan w:val="3"/>
            <w:shd w:val="clear" w:color="auto" w:fill="C6D9F1"/>
            <w:vAlign w:val="center"/>
          </w:tcPr>
          <w:p w14:paraId="2E4C42F6" w14:textId="77777777" w:rsidR="007F3A89" w:rsidRPr="00B00596" w:rsidRDefault="007F3A89" w:rsidP="00B00596">
            <w:pPr>
              <w:jc w:val="center"/>
              <w:rPr>
                <w:rFonts w:ascii="Times New Roman" w:hAnsi="Times New Roman"/>
              </w:rPr>
            </w:pPr>
            <w:r w:rsidRPr="00B00596">
              <w:rPr>
                <w:rFonts w:ascii="Times New Roman" w:hAnsi="Times New Roman"/>
                <w:b/>
                <w:i/>
              </w:rPr>
              <w:t>Provision pour l’élaboration et la mise en œuvre d’un Plan d’Action de Réinstallation</w:t>
            </w:r>
          </w:p>
        </w:tc>
      </w:tr>
      <w:tr w:rsidR="007F3A89" w:rsidRPr="00B00596" w14:paraId="1F927DD7" w14:textId="77777777" w:rsidTr="00B00596">
        <w:tc>
          <w:tcPr>
            <w:tcW w:w="5103" w:type="dxa"/>
          </w:tcPr>
          <w:p w14:paraId="3F58AD6A" w14:textId="77777777" w:rsidR="007F3A89" w:rsidRPr="00B00596" w:rsidRDefault="007F3A89" w:rsidP="00D20C04">
            <w:pPr>
              <w:pStyle w:val="PargrafodaLista"/>
              <w:numPr>
                <w:ilvl w:val="0"/>
                <w:numId w:val="150"/>
              </w:numPr>
              <w:spacing w:after="0" w:line="240" w:lineRule="auto"/>
              <w:jc w:val="both"/>
              <w:rPr>
                <w:rFonts w:ascii="Times New Roman" w:hAnsi="Times New Roman"/>
                <w:sz w:val="22"/>
                <w:szCs w:val="22"/>
              </w:rPr>
            </w:pPr>
            <w:r w:rsidRPr="00B00596">
              <w:rPr>
                <w:rFonts w:ascii="Times New Roman" w:hAnsi="Times New Roman"/>
                <w:sz w:val="22"/>
                <w:szCs w:val="22"/>
              </w:rPr>
              <w:t>Libération des emprises (classes d’affaires)</w:t>
            </w:r>
          </w:p>
        </w:tc>
        <w:tc>
          <w:tcPr>
            <w:tcW w:w="2019" w:type="dxa"/>
            <w:vAlign w:val="center"/>
          </w:tcPr>
          <w:p w14:paraId="4801816A" w14:textId="77777777" w:rsidR="007F3A89" w:rsidRPr="00B00596" w:rsidRDefault="007F3A89" w:rsidP="00B00596">
            <w:pPr>
              <w:jc w:val="center"/>
              <w:rPr>
                <w:rFonts w:ascii="Times New Roman" w:hAnsi="Times New Roman"/>
              </w:rPr>
            </w:pPr>
            <w:r w:rsidRPr="00B00596">
              <w:rPr>
                <w:rFonts w:ascii="Times New Roman" w:hAnsi="Times New Roman"/>
              </w:rPr>
              <w:t>PM</w:t>
            </w:r>
          </w:p>
        </w:tc>
        <w:tc>
          <w:tcPr>
            <w:tcW w:w="1950" w:type="dxa"/>
            <w:vAlign w:val="center"/>
          </w:tcPr>
          <w:p w14:paraId="7CCEAB67" w14:textId="77777777" w:rsidR="007F3A89" w:rsidRPr="00B00596" w:rsidRDefault="007F3A89" w:rsidP="007F3A89">
            <w:pPr>
              <w:jc w:val="center"/>
              <w:rPr>
                <w:rFonts w:ascii="Times New Roman" w:hAnsi="Times New Roman"/>
              </w:rPr>
            </w:pPr>
            <w:r w:rsidRPr="00B00596">
              <w:rPr>
                <w:rFonts w:ascii="Times New Roman" w:hAnsi="Times New Roman"/>
              </w:rPr>
              <w:t>-</w:t>
            </w:r>
          </w:p>
        </w:tc>
      </w:tr>
      <w:tr w:rsidR="007F3A89" w:rsidRPr="00B00596" w14:paraId="204C950E" w14:textId="77777777" w:rsidTr="00B00596">
        <w:tc>
          <w:tcPr>
            <w:tcW w:w="5103" w:type="dxa"/>
          </w:tcPr>
          <w:p w14:paraId="51F2587A" w14:textId="77777777" w:rsidR="007F3A89" w:rsidRPr="00B00596" w:rsidRDefault="007F3A89" w:rsidP="00D20C04">
            <w:pPr>
              <w:pStyle w:val="PargrafodaLista"/>
              <w:numPr>
                <w:ilvl w:val="0"/>
                <w:numId w:val="150"/>
              </w:numPr>
              <w:spacing w:after="0" w:line="240" w:lineRule="auto"/>
              <w:jc w:val="both"/>
              <w:rPr>
                <w:rFonts w:ascii="Times New Roman" w:hAnsi="Times New Roman"/>
                <w:sz w:val="22"/>
                <w:szCs w:val="22"/>
              </w:rPr>
            </w:pPr>
            <w:r w:rsidRPr="00B00596">
              <w:rPr>
                <w:rFonts w:ascii="Times New Roman" w:hAnsi="Times New Roman"/>
                <w:sz w:val="22"/>
                <w:szCs w:val="22"/>
              </w:rPr>
              <w:t xml:space="preserve">Recrutement d’un consultant </w:t>
            </w:r>
          </w:p>
        </w:tc>
        <w:tc>
          <w:tcPr>
            <w:tcW w:w="2019" w:type="dxa"/>
            <w:vAlign w:val="center"/>
          </w:tcPr>
          <w:p w14:paraId="59392313" w14:textId="77777777" w:rsidR="007F3A89" w:rsidRPr="00B00596" w:rsidRDefault="00B00596" w:rsidP="00B00596">
            <w:pPr>
              <w:jc w:val="center"/>
              <w:rPr>
                <w:rFonts w:ascii="Times New Roman" w:hAnsi="Times New Roman"/>
              </w:rPr>
            </w:pPr>
            <w:r w:rsidRPr="00B00596">
              <w:rPr>
                <w:rFonts w:ascii="Times New Roman" w:hAnsi="Times New Roman"/>
              </w:rPr>
              <w:t>PM</w:t>
            </w:r>
          </w:p>
        </w:tc>
        <w:tc>
          <w:tcPr>
            <w:tcW w:w="1950" w:type="dxa"/>
            <w:vAlign w:val="center"/>
          </w:tcPr>
          <w:p w14:paraId="0003792E" w14:textId="77777777" w:rsidR="007F3A89" w:rsidRPr="00B00596" w:rsidRDefault="007F3A89" w:rsidP="007F3A89">
            <w:pPr>
              <w:jc w:val="center"/>
              <w:rPr>
                <w:rFonts w:ascii="Times New Roman" w:hAnsi="Times New Roman"/>
              </w:rPr>
            </w:pPr>
          </w:p>
        </w:tc>
      </w:tr>
      <w:tr w:rsidR="007F3A89" w:rsidRPr="00B00596" w14:paraId="37DD53E8" w14:textId="77777777" w:rsidTr="00B00596">
        <w:tc>
          <w:tcPr>
            <w:tcW w:w="9072" w:type="dxa"/>
            <w:gridSpan w:val="3"/>
            <w:shd w:val="clear" w:color="auto" w:fill="C6D9F1"/>
            <w:vAlign w:val="center"/>
          </w:tcPr>
          <w:p w14:paraId="34FF0E88" w14:textId="77777777" w:rsidR="007F3A89" w:rsidRPr="00B00596" w:rsidRDefault="007F3A89" w:rsidP="00B00596">
            <w:pPr>
              <w:jc w:val="center"/>
              <w:rPr>
                <w:rFonts w:ascii="Times New Roman" w:hAnsi="Times New Roman"/>
              </w:rPr>
            </w:pPr>
            <w:r w:rsidRPr="00B00596">
              <w:rPr>
                <w:rFonts w:ascii="Times New Roman" w:hAnsi="Times New Roman"/>
                <w:b/>
                <w:i/>
              </w:rPr>
              <w:t>Mesures de restauration du couvert végétal dégradé et de reboisement</w:t>
            </w:r>
          </w:p>
        </w:tc>
      </w:tr>
      <w:tr w:rsidR="007F3A89" w:rsidRPr="00B00596" w14:paraId="2B3EA4C9" w14:textId="77777777" w:rsidTr="00B00596">
        <w:tc>
          <w:tcPr>
            <w:tcW w:w="5103" w:type="dxa"/>
            <w:vAlign w:val="center"/>
          </w:tcPr>
          <w:p w14:paraId="40E8BAF8" w14:textId="77777777" w:rsidR="007F3A89" w:rsidRPr="00B00596" w:rsidRDefault="007F3A89" w:rsidP="00D20C04">
            <w:pPr>
              <w:pStyle w:val="PargrafodaLista"/>
              <w:numPr>
                <w:ilvl w:val="0"/>
                <w:numId w:val="149"/>
              </w:numPr>
              <w:spacing w:after="0" w:line="240" w:lineRule="auto"/>
              <w:jc w:val="both"/>
              <w:rPr>
                <w:rFonts w:ascii="Times New Roman" w:hAnsi="Times New Roman"/>
                <w:sz w:val="22"/>
                <w:szCs w:val="22"/>
              </w:rPr>
            </w:pPr>
            <w:r w:rsidRPr="00B00596">
              <w:rPr>
                <w:rFonts w:ascii="Times New Roman" w:hAnsi="Times New Roman"/>
                <w:sz w:val="22"/>
                <w:szCs w:val="22"/>
              </w:rPr>
              <w:t>Programme de reboisement compensatoire</w:t>
            </w:r>
          </w:p>
        </w:tc>
        <w:tc>
          <w:tcPr>
            <w:tcW w:w="2019" w:type="dxa"/>
            <w:vAlign w:val="center"/>
          </w:tcPr>
          <w:p w14:paraId="3B59896C" w14:textId="77777777" w:rsidR="007F3A89" w:rsidRPr="00B00596" w:rsidRDefault="007F3A89" w:rsidP="00B00596">
            <w:pPr>
              <w:jc w:val="center"/>
              <w:rPr>
                <w:rFonts w:ascii="Times New Roman" w:hAnsi="Times New Roman"/>
              </w:rPr>
            </w:pPr>
            <w:r w:rsidRPr="00B00596">
              <w:rPr>
                <w:rFonts w:ascii="Times New Roman" w:hAnsi="Times New Roman"/>
              </w:rPr>
              <w:t xml:space="preserve">Protocole entre DGFF et </w:t>
            </w:r>
            <w:r w:rsidR="0006515F" w:rsidRPr="00B00596">
              <w:rPr>
                <w:rFonts w:ascii="Times New Roman" w:hAnsi="Times New Roman"/>
              </w:rPr>
              <w:t>PUASEE- FA</w:t>
            </w:r>
          </w:p>
        </w:tc>
        <w:tc>
          <w:tcPr>
            <w:tcW w:w="1950" w:type="dxa"/>
            <w:vAlign w:val="center"/>
          </w:tcPr>
          <w:p w14:paraId="74F9B917" w14:textId="77777777" w:rsidR="007F3A89" w:rsidRPr="00B00596" w:rsidRDefault="007F3A89" w:rsidP="007F3A89">
            <w:pPr>
              <w:jc w:val="both"/>
              <w:rPr>
                <w:rFonts w:ascii="Times New Roman" w:hAnsi="Times New Roman"/>
              </w:rPr>
            </w:pPr>
            <w:r w:rsidRPr="00B00596">
              <w:rPr>
                <w:rFonts w:ascii="Times New Roman" w:hAnsi="Times New Roman"/>
              </w:rPr>
              <w:t xml:space="preserve">Protocole entre DGFF et </w:t>
            </w:r>
            <w:r w:rsidR="0006515F" w:rsidRPr="00B00596">
              <w:rPr>
                <w:rFonts w:ascii="Times New Roman" w:hAnsi="Times New Roman"/>
              </w:rPr>
              <w:t>PUASEE- FA</w:t>
            </w:r>
          </w:p>
        </w:tc>
      </w:tr>
      <w:tr w:rsidR="007F3A89" w:rsidRPr="00B00596" w14:paraId="6A4420F0" w14:textId="77777777" w:rsidTr="00B00596">
        <w:tc>
          <w:tcPr>
            <w:tcW w:w="9072" w:type="dxa"/>
            <w:gridSpan w:val="3"/>
            <w:shd w:val="clear" w:color="auto" w:fill="C6D9F1"/>
            <w:vAlign w:val="center"/>
          </w:tcPr>
          <w:p w14:paraId="1D448F8F" w14:textId="77777777" w:rsidR="007F3A89" w:rsidRPr="00B00596" w:rsidRDefault="007F3A89" w:rsidP="00B00596">
            <w:pPr>
              <w:jc w:val="center"/>
              <w:rPr>
                <w:rFonts w:ascii="Times New Roman" w:hAnsi="Times New Roman"/>
              </w:rPr>
            </w:pPr>
            <w:r w:rsidRPr="00B00596">
              <w:rPr>
                <w:rFonts w:ascii="Times New Roman" w:hAnsi="Times New Roman"/>
                <w:b/>
                <w:i/>
              </w:rPr>
              <w:t>Mesures d’information et de sensibilisation des populations</w:t>
            </w:r>
          </w:p>
        </w:tc>
      </w:tr>
      <w:tr w:rsidR="007F3A89" w:rsidRPr="00B00596" w14:paraId="072E8F4B" w14:textId="77777777" w:rsidTr="00B00596">
        <w:tc>
          <w:tcPr>
            <w:tcW w:w="5103" w:type="dxa"/>
          </w:tcPr>
          <w:p w14:paraId="52B075AC" w14:textId="77777777" w:rsidR="007F3A89" w:rsidRPr="00B00596" w:rsidRDefault="007F3A89" w:rsidP="00D20C04">
            <w:pPr>
              <w:pStyle w:val="PargrafodaLista"/>
              <w:numPr>
                <w:ilvl w:val="0"/>
                <w:numId w:val="148"/>
              </w:numPr>
              <w:spacing w:after="0" w:line="240" w:lineRule="auto"/>
              <w:jc w:val="both"/>
              <w:rPr>
                <w:rFonts w:ascii="Times New Roman" w:hAnsi="Times New Roman"/>
                <w:sz w:val="22"/>
                <w:szCs w:val="22"/>
              </w:rPr>
            </w:pPr>
            <w:r w:rsidRPr="00B00596">
              <w:rPr>
                <w:rFonts w:ascii="Times New Roman" w:hAnsi="Times New Roman"/>
                <w:sz w:val="22"/>
                <w:szCs w:val="22"/>
              </w:rPr>
              <w:t>Programme de sensibilisation et d’information</w:t>
            </w:r>
          </w:p>
          <w:p w14:paraId="569F2332" w14:textId="77777777" w:rsidR="007F3A89" w:rsidRPr="00B00596" w:rsidRDefault="007F3A89" w:rsidP="00D20C04">
            <w:pPr>
              <w:pStyle w:val="PargrafodaLista"/>
              <w:numPr>
                <w:ilvl w:val="0"/>
                <w:numId w:val="148"/>
              </w:numPr>
              <w:spacing w:after="0" w:line="240" w:lineRule="auto"/>
              <w:jc w:val="both"/>
              <w:rPr>
                <w:rFonts w:ascii="Times New Roman" w:hAnsi="Times New Roman"/>
                <w:sz w:val="22"/>
                <w:szCs w:val="22"/>
              </w:rPr>
            </w:pPr>
            <w:r w:rsidRPr="00B00596">
              <w:rPr>
                <w:rFonts w:ascii="Times New Roman" w:hAnsi="Times New Roman"/>
                <w:sz w:val="22"/>
                <w:szCs w:val="22"/>
              </w:rPr>
              <w:t>Programme de lutte contre les IST et VIH/SIDA</w:t>
            </w:r>
          </w:p>
        </w:tc>
        <w:tc>
          <w:tcPr>
            <w:tcW w:w="2019" w:type="dxa"/>
            <w:vAlign w:val="center"/>
          </w:tcPr>
          <w:p w14:paraId="32161B98" w14:textId="77777777" w:rsidR="007F3A89" w:rsidRPr="00B00596" w:rsidRDefault="00B00596" w:rsidP="00B00596">
            <w:pPr>
              <w:jc w:val="center"/>
              <w:rPr>
                <w:rFonts w:ascii="Times New Roman" w:hAnsi="Times New Roman"/>
              </w:rPr>
            </w:pPr>
            <w:r w:rsidRPr="00B00596">
              <w:rPr>
                <w:rFonts w:ascii="Times New Roman" w:hAnsi="Times New Roman"/>
              </w:rPr>
              <w:t>15</w:t>
            </w:r>
            <w:r w:rsidR="007F3A89" w:rsidRPr="00B00596">
              <w:rPr>
                <w:rFonts w:ascii="Times New Roman" w:hAnsi="Times New Roman"/>
              </w:rPr>
              <w:t>.000.000</w:t>
            </w:r>
          </w:p>
        </w:tc>
        <w:tc>
          <w:tcPr>
            <w:tcW w:w="1950" w:type="dxa"/>
            <w:vAlign w:val="center"/>
          </w:tcPr>
          <w:p w14:paraId="152D5550" w14:textId="77777777" w:rsidR="007F3A89" w:rsidRPr="00B00596" w:rsidRDefault="007F3A89" w:rsidP="007F3A89">
            <w:pPr>
              <w:jc w:val="both"/>
              <w:rPr>
                <w:rFonts w:ascii="Times New Roman" w:hAnsi="Times New Roman"/>
              </w:rPr>
            </w:pPr>
          </w:p>
        </w:tc>
      </w:tr>
      <w:tr w:rsidR="007F3A89" w:rsidRPr="00B00596" w14:paraId="594E694A" w14:textId="77777777" w:rsidTr="00B00596">
        <w:tc>
          <w:tcPr>
            <w:tcW w:w="5103" w:type="dxa"/>
          </w:tcPr>
          <w:p w14:paraId="203BF0B0" w14:textId="77777777" w:rsidR="007F3A89" w:rsidRPr="00B00596" w:rsidRDefault="007F3A89" w:rsidP="00D20C04">
            <w:pPr>
              <w:pStyle w:val="PargrafodaLista"/>
              <w:numPr>
                <w:ilvl w:val="0"/>
                <w:numId w:val="148"/>
              </w:numPr>
              <w:spacing w:after="0" w:line="240" w:lineRule="auto"/>
              <w:jc w:val="both"/>
              <w:rPr>
                <w:rFonts w:ascii="Times New Roman" w:hAnsi="Times New Roman"/>
                <w:sz w:val="22"/>
                <w:szCs w:val="22"/>
              </w:rPr>
            </w:pPr>
            <w:r w:rsidRPr="00B00596">
              <w:rPr>
                <w:rFonts w:ascii="Times New Roman" w:hAnsi="Times New Roman"/>
                <w:sz w:val="22"/>
                <w:szCs w:val="22"/>
              </w:rPr>
              <w:t xml:space="preserve">Gestion des désagréments liés aux activités du projet (salissure et autres) : impacts sur la communauté </w:t>
            </w:r>
          </w:p>
        </w:tc>
        <w:tc>
          <w:tcPr>
            <w:tcW w:w="2019" w:type="dxa"/>
            <w:vAlign w:val="center"/>
          </w:tcPr>
          <w:p w14:paraId="368D4B82" w14:textId="77777777" w:rsidR="007F3A89" w:rsidRPr="00B00596" w:rsidRDefault="007F3A89" w:rsidP="00B00596">
            <w:pPr>
              <w:jc w:val="center"/>
              <w:rPr>
                <w:rFonts w:ascii="Times New Roman" w:hAnsi="Times New Roman"/>
              </w:rPr>
            </w:pPr>
            <w:r w:rsidRPr="00B00596">
              <w:rPr>
                <w:rFonts w:ascii="Times New Roman" w:hAnsi="Times New Roman"/>
              </w:rPr>
              <w:t>5.000.000</w:t>
            </w:r>
          </w:p>
        </w:tc>
        <w:tc>
          <w:tcPr>
            <w:tcW w:w="1950" w:type="dxa"/>
            <w:vAlign w:val="center"/>
          </w:tcPr>
          <w:p w14:paraId="65967D36" w14:textId="77777777" w:rsidR="007F3A89" w:rsidRPr="00B00596" w:rsidRDefault="007F3A89" w:rsidP="007F3A89">
            <w:pPr>
              <w:keepNext/>
              <w:keepLines/>
              <w:spacing w:before="200"/>
              <w:jc w:val="both"/>
              <w:outlineLvl w:val="2"/>
              <w:rPr>
                <w:rFonts w:ascii="Times New Roman" w:hAnsi="Times New Roman"/>
              </w:rPr>
            </w:pPr>
          </w:p>
        </w:tc>
      </w:tr>
      <w:tr w:rsidR="007F3A89" w:rsidRPr="00B00596" w14:paraId="5DE2DA16" w14:textId="77777777" w:rsidTr="00B00596">
        <w:tc>
          <w:tcPr>
            <w:tcW w:w="9072" w:type="dxa"/>
            <w:gridSpan w:val="3"/>
            <w:shd w:val="clear" w:color="auto" w:fill="C6D9F1"/>
            <w:vAlign w:val="center"/>
          </w:tcPr>
          <w:p w14:paraId="302A3292" w14:textId="77777777" w:rsidR="007F3A89" w:rsidRPr="00B00596" w:rsidRDefault="007F3A89" w:rsidP="00B00596">
            <w:pPr>
              <w:jc w:val="center"/>
              <w:rPr>
                <w:rFonts w:ascii="Times New Roman" w:hAnsi="Times New Roman"/>
              </w:rPr>
            </w:pPr>
            <w:r w:rsidRPr="00B00596">
              <w:rPr>
                <w:rFonts w:ascii="Times New Roman" w:hAnsi="Times New Roman"/>
                <w:b/>
                <w:i/>
              </w:rPr>
              <w:t>Mesures de surveillance, suivi, audit et évaluation</w:t>
            </w:r>
          </w:p>
        </w:tc>
      </w:tr>
      <w:tr w:rsidR="007F3A89" w:rsidRPr="00B00596" w14:paraId="7ACE8C40" w14:textId="77777777" w:rsidTr="00B00596">
        <w:trPr>
          <w:trHeight w:val="360"/>
        </w:trPr>
        <w:tc>
          <w:tcPr>
            <w:tcW w:w="5103" w:type="dxa"/>
          </w:tcPr>
          <w:p w14:paraId="62D57008" w14:textId="77777777" w:rsidR="007F3A89" w:rsidRPr="00B00596" w:rsidRDefault="007F3A89" w:rsidP="00D20C04">
            <w:pPr>
              <w:pStyle w:val="PargrafodaLista"/>
              <w:numPr>
                <w:ilvl w:val="0"/>
                <w:numId w:val="148"/>
              </w:numPr>
              <w:spacing w:after="0" w:line="240" w:lineRule="auto"/>
              <w:jc w:val="both"/>
              <w:rPr>
                <w:rFonts w:ascii="Times New Roman" w:hAnsi="Times New Roman"/>
                <w:sz w:val="22"/>
                <w:szCs w:val="22"/>
              </w:rPr>
            </w:pPr>
            <w:r w:rsidRPr="00B00596">
              <w:rPr>
                <w:rFonts w:ascii="Times New Roman" w:hAnsi="Times New Roman"/>
                <w:sz w:val="22"/>
                <w:szCs w:val="22"/>
              </w:rPr>
              <w:t xml:space="preserve">Surveillance (environnementale et sociale) permanente des travaux </w:t>
            </w:r>
          </w:p>
        </w:tc>
        <w:tc>
          <w:tcPr>
            <w:tcW w:w="2019" w:type="dxa"/>
            <w:vAlign w:val="center"/>
          </w:tcPr>
          <w:p w14:paraId="3137CE48" w14:textId="77777777" w:rsidR="007F3A89" w:rsidRPr="00B00596" w:rsidRDefault="00B00596" w:rsidP="00B00596">
            <w:pPr>
              <w:jc w:val="center"/>
              <w:rPr>
                <w:rFonts w:ascii="Times New Roman" w:hAnsi="Times New Roman"/>
              </w:rPr>
            </w:pPr>
            <w:r w:rsidRPr="00B00596">
              <w:rPr>
                <w:rFonts w:ascii="Times New Roman" w:hAnsi="Times New Roman"/>
              </w:rPr>
              <w:t>1</w:t>
            </w:r>
            <w:r w:rsidR="007F3A89" w:rsidRPr="00B00596">
              <w:rPr>
                <w:rFonts w:ascii="Times New Roman" w:hAnsi="Times New Roman"/>
              </w:rPr>
              <w:t>0.000.000</w:t>
            </w:r>
          </w:p>
        </w:tc>
        <w:tc>
          <w:tcPr>
            <w:tcW w:w="1950" w:type="dxa"/>
            <w:vAlign w:val="center"/>
          </w:tcPr>
          <w:p w14:paraId="44F15ECC" w14:textId="77777777" w:rsidR="007F3A89" w:rsidRPr="00B00596" w:rsidRDefault="007F3A89" w:rsidP="007F3A89">
            <w:pPr>
              <w:jc w:val="center"/>
              <w:rPr>
                <w:rFonts w:ascii="Times New Roman" w:hAnsi="Times New Roman"/>
                <w:b/>
              </w:rPr>
            </w:pPr>
            <w:r w:rsidRPr="00B00596">
              <w:rPr>
                <w:rFonts w:ascii="Times New Roman" w:hAnsi="Times New Roman"/>
                <w:b/>
              </w:rPr>
              <w:t>-</w:t>
            </w:r>
          </w:p>
        </w:tc>
      </w:tr>
      <w:tr w:rsidR="007F3A89" w:rsidRPr="00B00596" w14:paraId="645F1ED2" w14:textId="77777777" w:rsidTr="00B00596">
        <w:trPr>
          <w:trHeight w:val="360"/>
        </w:trPr>
        <w:tc>
          <w:tcPr>
            <w:tcW w:w="5103" w:type="dxa"/>
          </w:tcPr>
          <w:p w14:paraId="60E772C7" w14:textId="77777777" w:rsidR="007F3A89" w:rsidRPr="00B00596" w:rsidRDefault="007F3A89" w:rsidP="00D20C04">
            <w:pPr>
              <w:pStyle w:val="PargrafodaLista"/>
              <w:numPr>
                <w:ilvl w:val="0"/>
                <w:numId w:val="148"/>
              </w:numPr>
              <w:spacing w:after="0" w:line="240" w:lineRule="auto"/>
              <w:jc w:val="both"/>
              <w:rPr>
                <w:rFonts w:ascii="Times New Roman" w:hAnsi="Times New Roman"/>
                <w:sz w:val="22"/>
                <w:szCs w:val="22"/>
              </w:rPr>
            </w:pPr>
            <w:r w:rsidRPr="00B00596">
              <w:rPr>
                <w:rFonts w:ascii="Times New Roman" w:hAnsi="Times New Roman"/>
                <w:sz w:val="22"/>
                <w:szCs w:val="22"/>
              </w:rPr>
              <w:t>Suivi environnemental et social par l’AAAC  et le comité de suivi</w:t>
            </w:r>
          </w:p>
        </w:tc>
        <w:tc>
          <w:tcPr>
            <w:tcW w:w="2019" w:type="dxa"/>
            <w:vAlign w:val="center"/>
          </w:tcPr>
          <w:p w14:paraId="2A2B1C21" w14:textId="77777777" w:rsidR="007F3A89" w:rsidRPr="00B00596" w:rsidRDefault="00B00596" w:rsidP="00B00596">
            <w:pPr>
              <w:jc w:val="center"/>
              <w:rPr>
                <w:rFonts w:ascii="Times New Roman" w:hAnsi="Times New Roman"/>
              </w:rPr>
            </w:pPr>
            <w:r w:rsidRPr="00B00596">
              <w:rPr>
                <w:rFonts w:ascii="Times New Roman" w:hAnsi="Times New Roman"/>
              </w:rPr>
              <w:t>1</w:t>
            </w:r>
            <w:r w:rsidR="007F3A89" w:rsidRPr="00B00596">
              <w:rPr>
                <w:rFonts w:ascii="Times New Roman" w:hAnsi="Times New Roman"/>
              </w:rPr>
              <w:t>0.000.000</w:t>
            </w:r>
          </w:p>
        </w:tc>
        <w:tc>
          <w:tcPr>
            <w:tcW w:w="1950" w:type="dxa"/>
            <w:vAlign w:val="center"/>
          </w:tcPr>
          <w:p w14:paraId="52E2DDAD" w14:textId="77777777" w:rsidR="007F3A89" w:rsidRPr="00B00596" w:rsidRDefault="007F3A89" w:rsidP="007F3A89">
            <w:pPr>
              <w:jc w:val="center"/>
              <w:rPr>
                <w:rFonts w:ascii="Times New Roman" w:hAnsi="Times New Roman"/>
                <w:b/>
              </w:rPr>
            </w:pPr>
            <w:r w:rsidRPr="00B00596">
              <w:rPr>
                <w:rFonts w:ascii="Times New Roman" w:hAnsi="Times New Roman"/>
                <w:b/>
              </w:rPr>
              <w:t>-</w:t>
            </w:r>
          </w:p>
        </w:tc>
      </w:tr>
      <w:tr w:rsidR="007F3A89" w:rsidRPr="00B00596" w14:paraId="5A29DE12" w14:textId="77777777" w:rsidTr="00B00596">
        <w:trPr>
          <w:trHeight w:val="360"/>
        </w:trPr>
        <w:tc>
          <w:tcPr>
            <w:tcW w:w="5103" w:type="dxa"/>
          </w:tcPr>
          <w:p w14:paraId="302E4A7D" w14:textId="77777777" w:rsidR="007F3A89" w:rsidRPr="00B00596" w:rsidRDefault="007F3A89" w:rsidP="00D20C04">
            <w:pPr>
              <w:pStyle w:val="PargrafodaLista"/>
              <w:numPr>
                <w:ilvl w:val="0"/>
                <w:numId w:val="148"/>
              </w:numPr>
              <w:spacing w:after="0" w:line="240" w:lineRule="auto"/>
              <w:jc w:val="both"/>
              <w:rPr>
                <w:rFonts w:ascii="Times New Roman" w:hAnsi="Times New Roman"/>
                <w:sz w:val="22"/>
                <w:szCs w:val="22"/>
              </w:rPr>
            </w:pPr>
            <w:r w:rsidRPr="00B00596">
              <w:rPr>
                <w:rFonts w:ascii="Times New Roman" w:hAnsi="Times New Roman"/>
                <w:sz w:val="22"/>
                <w:szCs w:val="22"/>
              </w:rPr>
              <w:t xml:space="preserve">Evaluation finale des travaux </w:t>
            </w:r>
          </w:p>
        </w:tc>
        <w:tc>
          <w:tcPr>
            <w:tcW w:w="2019" w:type="dxa"/>
            <w:vAlign w:val="center"/>
          </w:tcPr>
          <w:p w14:paraId="7AEC5BF9" w14:textId="77777777" w:rsidR="007F3A89" w:rsidRPr="00B00596" w:rsidRDefault="007F3A89" w:rsidP="00B00596">
            <w:pPr>
              <w:jc w:val="center"/>
              <w:rPr>
                <w:rFonts w:ascii="Times New Roman" w:hAnsi="Times New Roman"/>
              </w:rPr>
            </w:pPr>
            <w:r w:rsidRPr="00B00596">
              <w:rPr>
                <w:rFonts w:ascii="Times New Roman" w:hAnsi="Times New Roman"/>
              </w:rPr>
              <w:t>15.000.000</w:t>
            </w:r>
          </w:p>
        </w:tc>
        <w:tc>
          <w:tcPr>
            <w:tcW w:w="1950" w:type="dxa"/>
          </w:tcPr>
          <w:p w14:paraId="589152FF" w14:textId="77777777" w:rsidR="007F3A89" w:rsidRPr="00B00596" w:rsidRDefault="007F3A89" w:rsidP="007F3A89">
            <w:pPr>
              <w:rPr>
                <w:rFonts w:ascii="Times New Roman" w:hAnsi="Times New Roman"/>
              </w:rPr>
            </w:pPr>
          </w:p>
        </w:tc>
      </w:tr>
      <w:tr w:rsidR="007F3A89" w:rsidRPr="00B00596" w14:paraId="4DCF2403" w14:textId="77777777" w:rsidTr="00511C2F">
        <w:trPr>
          <w:trHeight w:val="71"/>
        </w:trPr>
        <w:tc>
          <w:tcPr>
            <w:tcW w:w="5103" w:type="dxa"/>
          </w:tcPr>
          <w:p w14:paraId="133945CA" w14:textId="77777777" w:rsidR="007F3A89" w:rsidRPr="00B00596" w:rsidRDefault="007F3A89" w:rsidP="00D20C04">
            <w:pPr>
              <w:pStyle w:val="PargrafodaLista"/>
              <w:numPr>
                <w:ilvl w:val="0"/>
                <w:numId w:val="148"/>
              </w:numPr>
              <w:spacing w:after="0" w:line="240" w:lineRule="auto"/>
              <w:jc w:val="both"/>
              <w:rPr>
                <w:rFonts w:ascii="Times New Roman" w:hAnsi="Times New Roman"/>
                <w:sz w:val="22"/>
                <w:szCs w:val="22"/>
              </w:rPr>
            </w:pPr>
            <w:r w:rsidRPr="00B00596">
              <w:rPr>
                <w:rFonts w:ascii="Times New Roman" w:hAnsi="Times New Roman"/>
                <w:sz w:val="22"/>
                <w:szCs w:val="22"/>
              </w:rPr>
              <w:t xml:space="preserve">Audits annuels du poste et du réseau enterré </w:t>
            </w:r>
          </w:p>
        </w:tc>
        <w:tc>
          <w:tcPr>
            <w:tcW w:w="2019" w:type="dxa"/>
            <w:vAlign w:val="center"/>
          </w:tcPr>
          <w:p w14:paraId="1737036B" w14:textId="77777777" w:rsidR="007F3A89" w:rsidRPr="00B00596" w:rsidRDefault="007F3A89" w:rsidP="00B00596">
            <w:pPr>
              <w:jc w:val="center"/>
              <w:rPr>
                <w:rFonts w:ascii="Times New Roman" w:hAnsi="Times New Roman"/>
                <w:b/>
              </w:rPr>
            </w:pPr>
            <w:r w:rsidRPr="00B00596">
              <w:rPr>
                <w:rFonts w:ascii="Times New Roman" w:hAnsi="Times New Roman"/>
                <w:b/>
              </w:rPr>
              <w:t>-</w:t>
            </w:r>
          </w:p>
        </w:tc>
        <w:tc>
          <w:tcPr>
            <w:tcW w:w="1950" w:type="dxa"/>
            <w:vAlign w:val="center"/>
          </w:tcPr>
          <w:p w14:paraId="348AD9B7" w14:textId="77777777" w:rsidR="007F3A89" w:rsidRPr="00B00596" w:rsidRDefault="007F3A89" w:rsidP="00B00596">
            <w:pPr>
              <w:jc w:val="center"/>
              <w:rPr>
                <w:rFonts w:ascii="Times New Roman" w:hAnsi="Times New Roman"/>
              </w:rPr>
            </w:pPr>
            <w:r w:rsidRPr="00B00596">
              <w:rPr>
                <w:rFonts w:ascii="Times New Roman" w:hAnsi="Times New Roman"/>
              </w:rPr>
              <w:t>5.000.000 FCFA/an</w:t>
            </w:r>
          </w:p>
        </w:tc>
      </w:tr>
      <w:tr w:rsidR="007F3A89" w:rsidRPr="00B00596" w14:paraId="3E893172" w14:textId="77777777" w:rsidTr="00B00596">
        <w:tc>
          <w:tcPr>
            <w:tcW w:w="5103" w:type="dxa"/>
          </w:tcPr>
          <w:p w14:paraId="1EA55B76" w14:textId="77777777" w:rsidR="007F3A89" w:rsidRPr="00B00596" w:rsidRDefault="007F3A89" w:rsidP="007F3A89">
            <w:pPr>
              <w:jc w:val="center"/>
              <w:rPr>
                <w:rFonts w:ascii="Times New Roman" w:hAnsi="Times New Roman"/>
                <w:b/>
              </w:rPr>
            </w:pPr>
            <w:r w:rsidRPr="00B00596">
              <w:rPr>
                <w:rFonts w:ascii="Times New Roman" w:hAnsi="Times New Roman"/>
                <w:b/>
              </w:rPr>
              <w:t>TOTAL</w:t>
            </w:r>
          </w:p>
        </w:tc>
        <w:tc>
          <w:tcPr>
            <w:tcW w:w="2019" w:type="dxa"/>
            <w:vAlign w:val="center"/>
          </w:tcPr>
          <w:p w14:paraId="48B28593" w14:textId="77777777" w:rsidR="007F3A89" w:rsidRPr="00B00596" w:rsidRDefault="00B00596" w:rsidP="00B00596">
            <w:pPr>
              <w:jc w:val="center"/>
              <w:rPr>
                <w:rFonts w:ascii="Times New Roman" w:hAnsi="Times New Roman"/>
              </w:rPr>
            </w:pPr>
            <w:r w:rsidRPr="00B00596">
              <w:rPr>
                <w:rFonts w:ascii="Times New Roman" w:hAnsi="Times New Roman"/>
              </w:rPr>
              <w:t xml:space="preserve">65.000.000 </w:t>
            </w:r>
            <w:r w:rsidR="007F3A89" w:rsidRPr="00B00596">
              <w:rPr>
                <w:rFonts w:ascii="Times New Roman" w:hAnsi="Times New Roman"/>
              </w:rPr>
              <w:t>FCFA</w:t>
            </w:r>
          </w:p>
        </w:tc>
        <w:tc>
          <w:tcPr>
            <w:tcW w:w="1950" w:type="dxa"/>
            <w:vAlign w:val="center"/>
          </w:tcPr>
          <w:p w14:paraId="03BB2BBA" w14:textId="77777777" w:rsidR="007F3A89" w:rsidRPr="00B00596" w:rsidRDefault="00B00596" w:rsidP="00B00596">
            <w:pPr>
              <w:jc w:val="center"/>
              <w:rPr>
                <w:rFonts w:ascii="Times New Roman" w:hAnsi="Times New Roman"/>
              </w:rPr>
            </w:pPr>
            <w:r w:rsidRPr="00B00596">
              <w:rPr>
                <w:rFonts w:ascii="Times New Roman" w:hAnsi="Times New Roman"/>
              </w:rPr>
              <w:t>5</w:t>
            </w:r>
            <w:r w:rsidR="007F3A89" w:rsidRPr="00B00596">
              <w:rPr>
                <w:rFonts w:ascii="Times New Roman" w:hAnsi="Times New Roman"/>
              </w:rPr>
              <w:t>.000.000 FCFA</w:t>
            </w:r>
          </w:p>
        </w:tc>
      </w:tr>
    </w:tbl>
    <w:p w14:paraId="303AC911" w14:textId="77777777" w:rsidR="007F3A89" w:rsidRPr="00B00596" w:rsidRDefault="007F3A89" w:rsidP="007F3A89">
      <w:pPr>
        <w:rPr>
          <w:rFonts w:ascii="Times New Roman" w:hAnsi="Times New Roman"/>
        </w:rPr>
      </w:pPr>
    </w:p>
    <w:p w14:paraId="5A40652B" w14:textId="77777777" w:rsidR="007F3A89" w:rsidRPr="00B00596" w:rsidRDefault="007F3A89" w:rsidP="007F3A89">
      <w:pPr>
        <w:jc w:val="both"/>
        <w:rPr>
          <w:rFonts w:ascii="Times New Roman" w:hAnsi="Times New Roman"/>
          <w:i/>
          <w:sz w:val="28"/>
          <w:szCs w:val="28"/>
        </w:rPr>
      </w:pPr>
      <w:r w:rsidRPr="00B00596">
        <w:rPr>
          <w:rFonts w:ascii="Times New Roman" w:hAnsi="Times New Roman"/>
          <w:sz w:val="28"/>
          <w:szCs w:val="28"/>
        </w:rPr>
        <w:t>NB :</w:t>
      </w:r>
      <w:r w:rsidRPr="00B00596">
        <w:rPr>
          <w:rFonts w:ascii="Times New Roman" w:hAnsi="Times New Roman"/>
          <w:i/>
          <w:sz w:val="28"/>
          <w:szCs w:val="28"/>
        </w:rPr>
        <w:t xml:space="preserve"> Avant le démarrage des travaux, la </w:t>
      </w:r>
      <w:r w:rsidR="0006515F" w:rsidRPr="00B00596">
        <w:rPr>
          <w:rFonts w:ascii="Times New Roman" w:hAnsi="Times New Roman"/>
          <w:i/>
          <w:sz w:val="28"/>
          <w:szCs w:val="28"/>
        </w:rPr>
        <w:t>PUASEE- FA</w:t>
      </w:r>
      <w:r w:rsidRPr="00B00596">
        <w:rPr>
          <w:rFonts w:ascii="Times New Roman" w:hAnsi="Times New Roman"/>
          <w:i/>
          <w:sz w:val="28"/>
          <w:szCs w:val="28"/>
        </w:rPr>
        <w:t xml:space="preserve"> pourra s’approcher des trois collectivités locales concernées (Bissau, Safim et Prabis) pour une meilleure prise en compte des actions sociales collective en fonction des problématiques identifiées. L’exécution des activités dépendra du budget provisionné (</w:t>
      </w:r>
      <w:r w:rsidR="00B00596" w:rsidRPr="00B00596">
        <w:rPr>
          <w:rFonts w:ascii="Times New Roman" w:hAnsi="Times New Roman"/>
          <w:i/>
          <w:sz w:val="28"/>
          <w:szCs w:val="28"/>
        </w:rPr>
        <w:t>3</w:t>
      </w:r>
      <w:r w:rsidRPr="00B00596">
        <w:rPr>
          <w:rFonts w:ascii="Times New Roman" w:hAnsi="Times New Roman"/>
          <w:b/>
          <w:i/>
          <w:sz w:val="28"/>
          <w:szCs w:val="28"/>
          <w:u w:val="single"/>
        </w:rPr>
        <w:t>0.000.000FCFA</w:t>
      </w:r>
      <w:r w:rsidRPr="00B00596">
        <w:rPr>
          <w:rFonts w:ascii="Times New Roman" w:hAnsi="Times New Roman"/>
          <w:i/>
          <w:sz w:val="28"/>
          <w:szCs w:val="28"/>
        </w:rPr>
        <w:t xml:space="preserve">) au </w:t>
      </w:r>
      <w:r w:rsidR="00B00596" w:rsidRPr="00B00596">
        <w:rPr>
          <w:rFonts w:ascii="Times New Roman" w:hAnsi="Times New Roman"/>
          <w:i/>
          <w:sz w:val="28"/>
          <w:szCs w:val="28"/>
        </w:rPr>
        <w:t>prorata</w:t>
      </w:r>
      <w:r w:rsidRPr="00B00596">
        <w:rPr>
          <w:rFonts w:ascii="Times New Roman" w:hAnsi="Times New Roman"/>
          <w:i/>
          <w:sz w:val="28"/>
          <w:szCs w:val="28"/>
        </w:rPr>
        <w:t xml:space="preserve"> des collectivités traversées. </w:t>
      </w:r>
    </w:p>
    <w:p w14:paraId="73761436" w14:textId="77777777" w:rsidR="007F3A89" w:rsidRPr="004A1589" w:rsidRDefault="007F3A89" w:rsidP="007F3A89"/>
    <w:p w14:paraId="13F2438C" w14:textId="77777777" w:rsidR="00AA1CFB" w:rsidRPr="00BF40D2" w:rsidRDefault="00071819" w:rsidP="00AA1CFB">
      <w:pPr>
        <w:pStyle w:val="Cabealho2"/>
        <w:jc w:val="left"/>
        <w:rPr>
          <w:sz w:val="28"/>
          <w:szCs w:val="28"/>
          <w:u w:val="single"/>
        </w:rPr>
      </w:pPr>
      <w:bookmarkStart w:id="352" w:name="_Toc32511629"/>
      <w:bookmarkStart w:id="353" w:name="_Toc51239300"/>
      <w:bookmarkStart w:id="354" w:name="_Toc527882044"/>
      <w:r>
        <w:rPr>
          <w:sz w:val="28"/>
          <w:szCs w:val="28"/>
          <w:u w:val="single"/>
        </w:rPr>
        <w:t>6.7</w:t>
      </w:r>
      <w:r w:rsidR="00AA1CFB">
        <w:rPr>
          <w:sz w:val="28"/>
          <w:szCs w:val="28"/>
          <w:u w:val="single"/>
        </w:rPr>
        <w:t xml:space="preserve">. </w:t>
      </w:r>
      <w:r w:rsidR="00AA1CFB" w:rsidRPr="00BF40D2">
        <w:rPr>
          <w:sz w:val="28"/>
          <w:szCs w:val="28"/>
          <w:u w:val="single"/>
        </w:rPr>
        <w:t>CONSULTATIONS PUBLIQUES</w:t>
      </w:r>
      <w:bookmarkEnd w:id="352"/>
      <w:bookmarkEnd w:id="353"/>
      <w:r w:rsidR="00AA1CFB" w:rsidRPr="00BF40D2">
        <w:rPr>
          <w:sz w:val="28"/>
          <w:szCs w:val="28"/>
          <w:u w:val="single"/>
        </w:rPr>
        <w:t xml:space="preserve"> </w:t>
      </w:r>
      <w:bookmarkEnd w:id="354"/>
      <w:r w:rsidR="00AA1CFB" w:rsidRPr="00BF40D2">
        <w:rPr>
          <w:sz w:val="28"/>
          <w:szCs w:val="28"/>
          <w:u w:val="single"/>
        </w:rPr>
        <w:t xml:space="preserve"> </w:t>
      </w:r>
    </w:p>
    <w:p w14:paraId="501602F0" w14:textId="77777777" w:rsidR="00AA1CFB" w:rsidRPr="006C0C34" w:rsidRDefault="00AA1CFB" w:rsidP="00AA1CFB">
      <w:pPr>
        <w:jc w:val="both"/>
        <w:rPr>
          <w:rFonts w:ascii="Times New Roman" w:hAnsi="Times New Roman" w:cs="Times New Roman"/>
          <w:sz w:val="24"/>
          <w:szCs w:val="24"/>
        </w:rPr>
      </w:pPr>
      <w:r w:rsidRPr="006C0C34">
        <w:rPr>
          <w:rFonts w:ascii="Times New Roman" w:hAnsi="Times New Roman" w:cs="Times New Roman"/>
          <w:sz w:val="24"/>
          <w:szCs w:val="24"/>
        </w:rPr>
        <w:t xml:space="preserve">Une étude d’impact environnemental et social est toujours sensée se </w:t>
      </w:r>
      <w:r>
        <w:rPr>
          <w:rFonts w:ascii="Times New Roman" w:hAnsi="Times New Roman" w:cs="Times New Roman"/>
          <w:sz w:val="24"/>
          <w:szCs w:val="24"/>
        </w:rPr>
        <w:t>réaliser</w:t>
      </w:r>
      <w:r w:rsidRPr="006C0C34">
        <w:rPr>
          <w:rFonts w:ascii="Times New Roman" w:hAnsi="Times New Roman" w:cs="Times New Roman"/>
          <w:sz w:val="24"/>
          <w:szCs w:val="24"/>
        </w:rPr>
        <w:t xml:space="preserve"> avec l’appui des acteurs à la base (services techniques, collectivités locales, populations (voir listes en annexe). </w:t>
      </w:r>
    </w:p>
    <w:p w14:paraId="777B8A0D" w14:textId="77777777" w:rsidR="00AA1CFB" w:rsidRPr="006C0C34" w:rsidRDefault="00071819" w:rsidP="00AA1CFB">
      <w:pPr>
        <w:pStyle w:val="PargrafodaLista"/>
        <w:keepNext/>
        <w:spacing w:before="240" w:after="240"/>
        <w:ind w:left="450" w:firstLine="258"/>
        <w:jc w:val="both"/>
        <w:outlineLvl w:val="2"/>
        <w:rPr>
          <w:rFonts w:ascii="Times New Roman" w:hAnsi="Times New Roman"/>
          <w:b/>
          <w:sz w:val="24"/>
          <w:szCs w:val="24"/>
          <w:lang w:eastAsia="fr-FR"/>
        </w:rPr>
      </w:pPr>
      <w:bookmarkStart w:id="355" w:name="_Toc527882045"/>
      <w:bookmarkStart w:id="356" w:name="_Toc32511630"/>
      <w:bookmarkStart w:id="357" w:name="_Toc51239301"/>
      <w:r>
        <w:rPr>
          <w:rFonts w:ascii="Times New Roman" w:hAnsi="Times New Roman"/>
          <w:b/>
          <w:sz w:val="24"/>
          <w:szCs w:val="24"/>
          <w:lang w:eastAsia="fr-FR"/>
        </w:rPr>
        <w:t>6.7</w:t>
      </w:r>
      <w:r w:rsidR="00AA1CFB">
        <w:rPr>
          <w:rFonts w:ascii="Times New Roman" w:hAnsi="Times New Roman"/>
          <w:b/>
          <w:sz w:val="24"/>
          <w:szCs w:val="24"/>
          <w:lang w:eastAsia="fr-FR"/>
        </w:rPr>
        <w:t>.1. P</w:t>
      </w:r>
      <w:r w:rsidR="00AA1CFB" w:rsidRPr="006C0C34">
        <w:rPr>
          <w:rFonts w:ascii="Times New Roman" w:hAnsi="Times New Roman"/>
          <w:b/>
          <w:sz w:val="24"/>
          <w:szCs w:val="24"/>
          <w:lang w:eastAsia="fr-FR"/>
        </w:rPr>
        <w:t>rincipe de la consultation publique</w:t>
      </w:r>
      <w:bookmarkEnd w:id="355"/>
      <w:bookmarkEnd w:id="356"/>
      <w:bookmarkEnd w:id="357"/>
      <w:r w:rsidR="00AA1CFB" w:rsidRPr="006C0C34">
        <w:rPr>
          <w:rFonts w:ascii="Times New Roman" w:hAnsi="Times New Roman"/>
          <w:b/>
          <w:sz w:val="24"/>
          <w:szCs w:val="24"/>
          <w:lang w:eastAsia="fr-FR"/>
        </w:rPr>
        <w:t xml:space="preserve"> </w:t>
      </w:r>
    </w:p>
    <w:p w14:paraId="596BFEE5" w14:textId="77777777" w:rsidR="00AA1CFB" w:rsidRPr="006C0C34" w:rsidRDefault="00AA1CFB" w:rsidP="00AA1CFB">
      <w:pPr>
        <w:jc w:val="both"/>
        <w:rPr>
          <w:rFonts w:ascii="Times New Roman" w:hAnsi="Times New Roman" w:cs="Times New Roman"/>
          <w:sz w:val="24"/>
          <w:szCs w:val="24"/>
        </w:rPr>
      </w:pPr>
      <w:r w:rsidRPr="006C0C34">
        <w:rPr>
          <w:rFonts w:ascii="Times New Roman" w:hAnsi="Times New Roman" w:cs="Times New Roman"/>
          <w:sz w:val="24"/>
          <w:szCs w:val="24"/>
        </w:rPr>
        <w:t>La consultation vise à rapprocher le public dans le processus de l’étude d’impact environnemental et social (EIES), notamment :</w:t>
      </w:r>
    </w:p>
    <w:p w14:paraId="1F1E7FDE" w14:textId="77777777" w:rsidR="00AA1CFB" w:rsidRPr="006C0C34" w:rsidRDefault="00AA1CFB" w:rsidP="00D20C04">
      <w:pPr>
        <w:pStyle w:val="PargrafodaLista"/>
        <w:numPr>
          <w:ilvl w:val="0"/>
          <w:numId w:val="194"/>
        </w:numPr>
        <w:jc w:val="both"/>
        <w:rPr>
          <w:rFonts w:ascii="Times New Roman" w:hAnsi="Times New Roman"/>
          <w:sz w:val="24"/>
          <w:szCs w:val="24"/>
        </w:rPr>
      </w:pPr>
      <w:r w:rsidRPr="006C0C34">
        <w:rPr>
          <w:rFonts w:ascii="Times New Roman" w:hAnsi="Times New Roman"/>
          <w:sz w:val="24"/>
          <w:szCs w:val="24"/>
        </w:rPr>
        <w:t>Des acteurs institutionnels comme les services techniques et les élus locaux,</w:t>
      </w:r>
    </w:p>
    <w:p w14:paraId="701C37F8" w14:textId="77777777" w:rsidR="00AA1CFB" w:rsidRPr="006C0C34" w:rsidRDefault="00AA1CFB" w:rsidP="00D20C04">
      <w:pPr>
        <w:pStyle w:val="PargrafodaLista"/>
        <w:numPr>
          <w:ilvl w:val="0"/>
          <w:numId w:val="194"/>
        </w:numPr>
        <w:jc w:val="both"/>
        <w:rPr>
          <w:rFonts w:ascii="Times New Roman" w:hAnsi="Times New Roman"/>
          <w:sz w:val="24"/>
          <w:szCs w:val="24"/>
        </w:rPr>
      </w:pPr>
      <w:r w:rsidRPr="006C0C34">
        <w:rPr>
          <w:rFonts w:ascii="Times New Roman" w:hAnsi="Times New Roman"/>
          <w:sz w:val="24"/>
          <w:szCs w:val="24"/>
        </w:rPr>
        <w:t>Et des acteurs non institutionnels et groupes socio-professionnels c’est-à-dire les acteurs des communautés de bases, individuels et collectifs,</w:t>
      </w:r>
    </w:p>
    <w:p w14:paraId="059C1A83" w14:textId="77777777" w:rsidR="00AA1CFB" w:rsidRPr="006C0C34" w:rsidRDefault="00AA1CFB" w:rsidP="00AA1CFB">
      <w:pPr>
        <w:autoSpaceDE w:val="0"/>
        <w:autoSpaceDN w:val="0"/>
        <w:adjustRightInd w:val="0"/>
        <w:spacing w:before="120" w:after="0" w:line="240" w:lineRule="auto"/>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L’objectif principal de la consultation est d’intégrer leurs points de vue, préoccupations et recommandations dans la prise de décision et dans les modalités de mise en œuvre du projet. Cette démarche vise à faire participer des acteurs situés à des niveaux et à des positions moins conventionnelles par rapport aux centres de décisions. Elle cherche à créer une dynamique d’échanges avec l’ensemble des acteurs intéressés pour permettre d’inscrire le projet dans la durabilité en tenant compte de leurs expériences</w:t>
      </w:r>
      <w:r>
        <w:rPr>
          <w:rFonts w:ascii="Times New Roman" w:hAnsi="Times New Roman" w:cs="Times New Roman"/>
          <w:sz w:val="24"/>
          <w:szCs w:val="24"/>
          <w:lang w:eastAsia="fr-FR"/>
        </w:rPr>
        <w:t>.</w:t>
      </w:r>
      <w:r w:rsidRPr="006C0C34">
        <w:rPr>
          <w:rFonts w:ascii="Times New Roman" w:hAnsi="Times New Roman" w:cs="Times New Roman"/>
          <w:sz w:val="24"/>
          <w:szCs w:val="24"/>
          <w:lang w:eastAsia="fr-FR"/>
        </w:rPr>
        <w:t xml:space="preserve"> Elle contribue à l’acceptabilité sociale et à la viabilité du </w:t>
      </w:r>
      <w:r>
        <w:rPr>
          <w:rFonts w:ascii="Times New Roman" w:hAnsi="Times New Roman" w:cs="Times New Roman"/>
          <w:sz w:val="24"/>
          <w:szCs w:val="24"/>
          <w:lang w:eastAsia="fr-FR"/>
        </w:rPr>
        <w:t>sous-</w:t>
      </w:r>
      <w:r w:rsidRPr="006C0C34">
        <w:rPr>
          <w:rFonts w:ascii="Times New Roman" w:hAnsi="Times New Roman" w:cs="Times New Roman"/>
          <w:sz w:val="24"/>
          <w:szCs w:val="24"/>
          <w:lang w:eastAsia="fr-FR"/>
        </w:rPr>
        <w:t>projet</w:t>
      </w:r>
      <w:r>
        <w:rPr>
          <w:rFonts w:ascii="Times New Roman" w:hAnsi="Times New Roman" w:cs="Times New Roman"/>
          <w:sz w:val="24"/>
          <w:szCs w:val="24"/>
          <w:lang w:eastAsia="fr-FR"/>
        </w:rPr>
        <w:t xml:space="preserve"> n°5</w:t>
      </w:r>
      <w:r w:rsidRPr="006C0C34">
        <w:rPr>
          <w:rFonts w:ascii="Times New Roman" w:hAnsi="Times New Roman" w:cs="Times New Roman"/>
          <w:sz w:val="24"/>
          <w:szCs w:val="24"/>
          <w:lang w:eastAsia="fr-FR"/>
        </w:rPr>
        <w:t>.</w:t>
      </w:r>
    </w:p>
    <w:p w14:paraId="50B1B8FA" w14:textId="77777777" w:rsidR="00AA1CFB" w:rsidRPr="006C0C34" w:rsidRDefault="00071819" w:rsidP="00AA1CFB">
      <w:pPr>
        <w:pStyle w:val="PargrafodaLista"/>
        <w:keepNext/>
        <w:spacing w:before="240" w:after="240"/>
        <w:ind w:left="450" w:firstLine="258"/>
        <w:jc w:val="both"/>
        <w:outlineLvl w:val="2"/>
        <w:rPr>
          <w:rFonts w:ascii="Times New Roman" w:hAnsi="Times New Roman"/>
          <w:b/>
          <w:sz w:val="24"/>
          <w:szCs w:val="24"/>
          <w:lang w:eastAsia="fr-FR"/>
        </w:rPr>
      </w:pPr>
      <w:bookmarkStart w:id="358" w:name="_Toc527882046"/>
      <w:bookmarkStart w:id="359" w:name="_Toc32511631"/>
      <w:bookmarkStart w:id="360" w:name="_Toc51239302"/>
      <w:r>
        <w:rPr>
          <w:rFonts w:ascii="Times New Roman" w:hAnsi="Times New Roman"/>
          <w:b/>
          <w:sz w:val="24"/>
          <w:szCs w:val="24"/>
          <w:lang w:eastAsia="fr-FR"/>
        </w:rPr>
        <w:t>6.7</w:t>
      </w:r>
      <w:r w:rsidR="00AA1CFB" w:rsidRPr="006C0C34">
        <w:rPr>
          <w:rFonts w:ascii="Times New Roman" w:hAnsi="Times New Roman"/>
          <w:b/>
          <w:sz w:val="24"/>
          <w:szCs w:val="24"/>
          <w:lang w:eastAsia="fr-FR"/>
        </w:rPr>
        <w:t>.2. Méthodologie et Mise en Œuvre de la Consultation</w:t>
      </w:r>
      <w:bookmarkEnd w:id="358"/>
      <w:bookmarkEnd w:id="359"/>
      <w:bookmarkEnd w:id="360"/>
    </w:p>
    <w:p w14:paraId="4D124129" w14:textId="77777777" w:rsidR="00AA1CFB" w:rsidRPr="006C0C34" w:rsidRDefault="00AA1CFB" w:rsidP="00AA1CFB">
      <w:pPr>
        <w:jc w:val="both"/>
        <w:rPr>
          <w:rFonts w:ascii="Times New Roman" w:hAnsi="Times New Roman" w:cs="Times New Roman"/>
          <w:sz w:val="24"/>
          <w:szCs w:val="24"/>
        </w:rPr>
      </w:pPr>
      <w:bookmarkStart w:id="361" w:name="_Toc527882047"/>
      <w:r w:rsidRPr="006C0C34">
        <w:rPr>
          <w:rFonts w:ascii="Times New Roman" w:hAnsi="Times New Roman" w:cs="Times New Roman"/>
          <w:sz w:val="24"/>
          <w:szCs w:val="24"/>
        </w:rPr>
        <w:t xml:space="preserve">L’approche méthodologique utilisée a permis de mieux comprendre les ressentis et les perceptions des acteurs sur les travaux </w:t>
      </w:r>
      <w:r>
        <w:rPr>
          <w:rFonts w:ascii="Times New Roman" w:hAnsi="Times New Roman" w:cs="Times New Roman"/>
          <w:sz w:val="24"/>
          <w:szCs w:val="24"/>
        </w:rPr>
        <w:t xml:space="preserve">de </w:t>
      </w:r>
      <w:r w:rsidR="00415A41" w:rsidRPr="00415A41">
        <w:rPr>
          <w:rFonts w:ascii="Times New Roman" w:hAnsi="Times New Roman" w:cs="Times New Roman"/>
          <w:sz w:val="24"/>
          <w:szCs w:val="24"/>
        </w:rPr>
        <w:t xml:space="preserve">réhabilitation et </w:t>
      </w:r>
      <w:r w:rsidR="00415A41">
        <w:rPr>
          <w:rFonts w:ascii="Times New Roman" w:hAnsi="Times New Roman" w:cs="Times New Roman"/>
          <w:sz w:val="24"/>
          <w:szCs w:val="24"/>
        </w:rPr>
        <w:t>d’</w:t>
      </w:r>
      <w:r w:rsidR="00415A41" w:rsidRPr="00415A41">
        <w:rPr>
          <w:rFonts w:ascii="Times New Roman" w:hAnsi="Times New Roman" w:cs="Times New Roman"/>
          <w:sz w:val="24"/>
          <w:szCs w:val="24"/>
        </w:rPr>
        <w:t>extension de réseaux électriques et ses accessoires et la création des postes supplémentaires MT/BT</w:t>
      </w:r>
      <w:r w:rsidR="00415A41">
        <w:rPr>
          <w:rFonts w:ascii="Times New Roman" w:hAnsi="Times New Roman" w:cs="Times New Roman"/>
          <w:sz w:val="24"/>
          <w:szCs w:val="24"/>
        </w:rPr>
        <w:t>.</w:t>
      </w:r>
    </w:p>
    <w:p w14:paraId="505AA2C7" w14:textId="77777777" w:rsidR="00AA1CFB" w:rsidRPr="006C0C34" w:rsidRDefault="00AA1CFB" w:rsidP="00AA1CFB">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Les outils utilisés pour le recueil de données sont </w:t>
      </w:r>
      <w:r w:rsidRPr="006C0C34">
        <w:rPr>
          <w:rFonts w:ascii="Times New Roman" w:hAnsi="Times New Roman" w:cs="Times New Roman"/>
          <w:sz w:val="24"/>
          <w:szCs w:val="24"/>
          <w:lang w:eastAsia="fr-FR"/>
        </w:rPr>
        <w:t xml:space="preserve">le </w:t>
      </w:r>
      <w:r w:rsidRPr="006C0C34">
        <w:rPr>
          <w:rFonts w:ascii="Times New Roman" w:hAnsi="Times New Roman" w:cs="Times New Roman"/>
          <w:iCs/>
          <w:sz w:val="24"/>
          <w:szCs w:val="24"/>
          <w:lang w:eastAsia="fr-FR"/>
        </w:rPr>
        <w:t>focus</w:t>
      </w:r>
      <w:r w:rsidRPr="006C0C34">
        <w:rPr>
          <w:rFonts w:ascii="Times New Roman" w:hAnsi="Times New Roman" w:cs="Times New Roman"/>
          <w:i/>
          <w:iCs/>
          <w:sz w:val="24"/>
          <w:szCs w:val="24"/>
          <w:lang w:eastAsia="fr-FR"/>
        </w:rPr>
        <w:t xml:space="preserve"> </w:t>
      </w:r>
      <w:r w:rsidRPr="006C0C34">
        <w:rPr>
          <w:rFonts w:ascii="Times New Roman" w:hAnsi="Times New Roman" w:cs="Times New Roman"/>
          <w:iCs/>
          <w:sz w:val="24"/>
          <w:szCs w:val="24"/>
          <w:lang w:eastAsia="fr-FR"/>
        </w:rPr>
        <w:t>group</w:t>
      </w:r>
      <w:r w:rsidRPr="006C0C34">
        <w:rPr>
          <w:rFonts w:ascii="Times New Roman" w:hAnsi="Times New Roman" w:cs="Times New Roman"/>
          <w:i/>
          <w:iCs/>
          <w:sz w:val="24"/>
          <w:szCs w:val="24"/>
          <w:lang w:eastAsia="fr-FR"/>
        </w:rPr>
        <w:t xml:space="preserve"> </w:t>
      </w:r>
      <w:r w:rsidRPr="006C0C34">
        <w:rPr>
          <w:rFonts w:ascii="Times New Roman" w:hAnsi="Times New Roman" w:cs="Times New Roman"/>
          <w:sz w:val="24"/>
          <w:szCs w:val="24"/>
          <w:lang w:eastAsia="fr-FR"/>
        </w:rPr>
        <w:t xml:space="preserve">et les observations </w:t>
      </w:r>
      <w:r w:rsidRPr="006C0C34">
        <w:rPr>
          <w:rFonts w:ascii="Times New Roman" w:hAnsi="Times New Roman" w:cs="Times New Roman"/>
          <w:iCs/>
          <w:sz w:val="24"/>
          <w:szCs w:val="24"/>
          <w:lang w:eastAsia="fr-FR"/>
        </w:rPr>
        <w:t>directes. Des</w:t>
      </w:r>
      <w:r w:rsidRPr="006C0C34">
        <w:rPr>
          <w:rFonts w:ascii="Times New Roman" w:hAnsi="Times New Roman" w:cs="Times New Roman"/>
          <w:sz w:val="24"/>
          <w:szCs w:val="24"/>
          <w:lang w:eastAsia="fr-FR"/>
        </w:rPr>
        <w:t xml:space="preserve"> thèmes pertinents liés au projet et aux activités envisagées ont été aussi abordés lors des rencontres. Les résultats obtenus ont été analysés.</w:t>
      </w:r>
      <w:r w:rsidRPr="006C0C34">
        <w:rPr>
          <w:rFonts w:ascii="Times New Roman" w:hAnsi="Times New Roman" w:cs="Times New Roman"/>
          <w:sz w:val="24"/>
          <w:szCs w:val="24"/>
        </w:rPr>
        <w:t xml:space="preserve"> </w:t>
      </w:r>
    </w:p>
    <w:p w14:paraId="402380D0" w14:textId="77777777" w:rsidR="00AA1CFB" w:rsidRPr="006C0C34" w:rsidRDefault="00AA1CFB" w:rsidP="00AA1CFB">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Les acteurs (les populations) dans leurs diversités ont réagi aux différentes questions soulevées lors des rencontres. Les sujets suivants ont été souscrits : (l’avis et la perception du projet ; Les préoccupations et Les craintes par rapport au projet ; Les contraintes potentielles à sa mise en œuvre ; Les impacts négatifs potentiels ; Les impacts positifs potentiels) ;  </w:t>
      </w:r>
    </w:p>
    <w:p w14:paraId="2D118135" w14:textId="77777777" w:rsidR="00AA1CFB" w:rsidRPr="006C0C34" w:rsidRDefault="00AA1CFB" w:rsidP="00AA1CFB">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Ces rencontres ont permis de collecter des informations sur les caractéristiques et profils sociaux des zones concernées. Elles ont permis également de noter les points de vue, les avis, préoccupations, recommandations, suggestions affirmé</w:t>
      </w:r>
      <w:r>
        <w:rPr>
          <w:rFonts w:ascii="Times New Roman" w:hAnsi="Times New Roman" w:cs="Times New Roman"/>
          <w:sz w:val="24"/>
          <w:szCs w:val="24"/>
        </w:rPr>
        <w:t>e</w:t>
      </w:r>
      <w:r w:rsidRPr="006C0C34">
        <w:rPr>
          <w:rFonts w:ascii="Times New Roman" w:hAnsi="Times New Roman" w:cs="Times New Roman"/>
          <w:sz w:val="24"/>
          <w:szCs w:val="24"/>
        </w:rPr>
        <w:t xml:space="preserve">s par les acteurs riverains au projet. </w:t>
      </w:r>
    </w:p>
    <w:p w14:paraId="13969956" w14:textId="77777777" w:rsidR="00AA1CFB" w:rsidRPr="006C0C34" w:rsidRDefault="00AA1CFB" w:rsidP="00AA1CFB">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Durant toute la mise en œuvre du projet, le promoteur devra pourvoir le soubassement d’un accord, d’une transparence et d’un entretien permanent entre les acteurs. Et augmenter davantage la sensibilisation sur les avantages pour une meilleure adaptation du projet et de sa réussite sociale et demeurer fidèle aux engagements du projet.</w:t>
      </w:r>
    </w:p>
    <w:p w14:paraId="13852BDF" w14:textId="77777777" w:rsidR="00AA1CFB" w:rsidRPr="006C0C34" w:rsidRDefault="00071819" w:rsidP="00AA1CFB">
      <w:pPr>
        <w:pStyle w:val="PargrafodaLista"/>
        <w:keepNext/>
        <w:spacing w:before="240" w:after="240"/>
        <w:ind w:left="450" w:firstLine="258"/>
        <w:jc w:val="both"/>
        <w:outlineLvl w:val="2"/>
        <w:rPr>
          <w:rFonts w:ascii="Times New Roman" w:hAnsi="Times New Roman"/>
          <w:b/>
          <w:sz w:val="24"/>
          <w:szCs w:val="24"/>
          <w:lang w:eastAsia="fr-FR"/>
        </w:rPr>
      </w:pPr>
      <w:bookmarkStart w:id="362" w:name="_Toc32511632"/>
      <w:bookmarkStart w:id="363" w:name="_Toc51239303"/>
      <w:r>
        <w:rPr>
          <w:rFonts w:ascii="Times New Roman" w:hAnsi="Times New Roman"/>
          <w:b/>
          <w:sz w:val="24"/>
          <w:szCs w:val="24"/>
          <w:lang w:eastAsia="fr-FR"/>
        </w:rPr>
        <w:t>6.7</w:t>
      </w:r>
      <w:r w:rsidR="00AA1CFB">
        <w:rPr>
          <w:rFonts w:ascii="Times New Roman" w:hAnsi="Times New Roman"/>
          <w:b/>
          <w:sz w:val="24"/>
          <w:szCs w:val="24"/>
          <w:lang w:eastAsia="fr-FR"/>
        </w:rPr>
        <w:t>.3</w:t>
      </w:r>
      <w:r w:rsidR="00AA1CFB" w:rsidRPr="006C0C34">
        <w:rPr>
          <w:rFonts w:ascii="Times New Roman" w:hAnsi="Times New Roman"/>
          <w:b/>
          <w:sz w:val="24"/>
          <w:szCs w:val="24"/>
          <w:lang w:eastAsia="fr-FR"/>
        </w:rPr>
        <w:t>. Déroulement de la consultation</w:t>
      </w:r>
      <w:bookmarkEnd w:id="361"/>
      <w:bookmarkEnd w:id="362"/>
      <w:bookmarkEnd w:id="363"/>
    </w:p>
    <w:p w14:paraId="76F0C341" w14:textId="77777777" w:rsidR="00AA1CFB" w:rsidRPr="006C0C34" w:rsidRDefault="00AA1CFB" w:rsidP="00AA1CFB">
      <w:pPr>
        <w:pStyle w:val="SemEspaamento"/>
        <w:jc w:val="both"/>
        <w:rPr>
          <w:rFonts w:ascii="Times New Roman" w:hAnsi="Times New Roman"/>
          <w:sz w:val="24"/>
          <w:szCs w:val="24"/>
        </w:rPr>
      </w:pPr>
      <w:bookmarkStart w:id="364" w:name="_Toc527882048"/>
      <w:r w:rsidRPr="006C0C34">
        <w:rPr>
          <w:rFonts w:ascii="Times New Roman" w:hAnsi="Times New Roman"/>
          <w:sz w:val="24"/>
          <w:szCs w:val="24"/>
        </w:rPr>
        <w:t xml:space="preserve">Un large processus de consultation et rencontres institutionnelles a été réalisé </w:t>
      </w:r>
      <w:r w:rsidRPr="006C0C34">
        <w:rPr>
          <w:rFonts w:ascii="Times New Roman" w:hAnsi="Times New Roman"/>
          <w:b/>
          <w:sz w:val="24"/>
          <w:szCs w:val="24"/>
        </w:rPr>
        <w:t>du 06 au 24 Mai 2019</w:t>
      </w:r>
      <w:r w:rsidRPr="006C0C34">
        <w:rPr>
          <w:rFonts w:ascii="Times New Roman" w:hAnsi="Times New Roman"/>
          <w:sz w:val="24"/>
          <w:szCs w:val="24"/>
        </w:rPr>
        <w:t xml:space="preserve"> en Guinée Bissau particulièrement dans les régions de Biombo et </w:t>
      </w:r>
      <w:r>
        <w:rPr>
          <w:rFonts w:ascii="Times New Roman" w:hAnsi="Times New Roman"/>
          <w:sz w:val="24"/>
          <w:szCs w:val="24"/>
        </w:rPr>
        <w:t>de Bissau, (Prabis, Bor, Safim</w:t>
      </w:r>
      <w:r w:rsidRPr="006C0C34">
        <w:rPr>
          <w:rFonts w:ascii="Times New Roman" w:hAnsi="Times New Roman"/>
          <w:sz w:val="24"/>
          <w:szCs w:val="24"/>
        </w:rPr>
        <w:t xml:space="preserve">, Quartier Aéroport). Les secteurs bénéficiaires ont fait l’objet de nombreuses consultations. </w:t>
      </w:r>
    </w:p>
    <w:p w14:paraId="0D7F8C21" w14:textId="77777777" w:rsidR="00AA1CFB" w:rsidRPr="006C0C34" w:rsidRDefault="00AA1CFB" w:rsidP="00AA1CFB">
      <w:pPr>
        <w:pStyle w:val="SemEspaamento"/>
        <w:jc w:val="both"/>
        <w:rPr>
          <w:rFonts w:ascii="Times New Roman" w:hAnsi="Times New Roman"/>
          <w:sz w:val="24"/>
          <w:szCs w:val="24"/>
        </w:rPr>
      </w:pPr>
      <w:r w:rsidRPr="006C0C34">
        <w:rPr>
          <w:rFonts w:ascii="Times New Roman" w:hAnsi="Times New Roman"/>
          <w:sz w:val="24"/>
          <w:szCs w:val="24"/>
        </w:rPr>
        <w:t>Les discussions ont été articulées autour des principaux thèmes suivants :</w:t>
      </w:r>
    </w:p>
    <w:p w14:paraId="712F76AC" w14:textId="77777777" w:rsidR="00AA1CFB" w:rsidRPr="006C0C34" w:rsidRDefault="00AA1CFB" w:rsidP="00AA1CFB">
      <w:pPr>
        <w:pStyle w:val="SemEspaamento"/>
        <w:jc w:val="both"/>
        <w:rPr>
          <w:rFonts w:ascii="Times New Roman" w:hAnsi="Times New Roman"/>
          <w:b/>
          <w:sz w:val="24"/>
          <w:szCs w:val="24"/>
          <w:u w:val="single"/>
          <w:lang w:eastAsia="fr-FR"/>
        </w:rPr>
      </w:pPr>
      <w:r w:rsidRPr="006C0C34">
        <w:rPr>
          <w:rFonts w:ascii="Times New Roman" w:hAnsi="Times New Roman"/>
          <w:sz w:val="24"/>
          <w:szCs w:val="24"/>
        </w:rPr>
        <w:t xml:space="preserve"> </w:t>
      </w:r>
      <w:r w:rsidRPr="006C0C34">
        <w:rPr>
          <w:rFonts w:ascii="Times New Roman" w:hAnsi="Times New Roman"/>
          <w:b/>
          <w:sz w:val="24"/>
          <w:szCs w:val="24"/>
          <w:u w:val="single"/>
          <w:lang w:eastAsia="fr-FR"/>
        </w:rPr>
        <w:t xml:space="preserve">Pour les services techniques </w:t>
      </w:r>
    </w:p>
    <w:p w14:paraId="44E89686" w14:textId="77777777" w:rsidR="00AA1CFB" w:rsidRPr="006C0C34" w:rsidRDefault="00AA1CFB" w:rsidP="00AA1CFB">
      <w:pPr>
        <w:pStyle w:val="SemEspaamento"/>
        <w:jc w:val="both"/>
        <w:rPr>
          <w:rFonts w:ascii="Times New Roman" w:hAnsi="Times New Roman"/>
          <w:b/>
          <w:sz w:val="24"/>
          <w:szCs w:val="24"/>
          <w:u w:val="single"/>
          <w:lang w:eastAsia="fr-FR"/>
        </w:rPr>
      </w:pPr>
    </w:p>
    <w:p w14:paraId="29E37E34" w14:textId="77777777" w:rsidR="00AA1CFB" w:rsidRPr="006C0C34" w:rsidRDefault="00AA1CFB" w:rsidP="00D20C04">
      <w:pPr>
        <w:numPr>
          <w:ilvl w:val="0"/>
          <w:numId w:val="201"/>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 xml:space="preserve">Enjeux socio-économiques et environnementaux du </w:t>
      </w:r>
      <w:r>
        <w:rPr>
          <w:rFonts w:ascii="Times New Roman" w:hAnsi="Times New Roman" w:cs="Times New Roman"/>
          <w:sz w:val="24"/>
          <w:szCs w:val="24"/>
        </w:rPr>
        <w:t>sous-</w:t>
      </w:r>
      <w:r w:rsidRPr="006C0C34">
        <w:rPr>
          <w:rFonts w:ascii="Times New Roman" w:hAnsi="Times New Roman" w:cs="Times New Roman"/>
          <w:sz w:val="24"/>
          <w:szCs w:val="24"/>
        </w:rPr>
        <w:t>projet</w:t>
      </w:r>
      <w:r w:rsidR="00415A41">
        <w:rPr>
          <w:rFonts w:ascii="Times New Roman" w:hAnsi="Times New Roman" w:cs="Times New Roman"/>
          <w:sz w:val="24"/>
          <w:szCs w:val="24"/>
        </w:rPr>
        <w:t xml:space="preserve"> n°5</w:t>
      </w:r>
      <w:r>
        <w:rPr>
          <w:rFonts w:ascii="Times New Roman" w:hAnsi="Times New Roman" w:cs="Times New Roman"/>
          <w:sz w:val="24"/>
          <w:szCs w:val="24"/>
        </w:rPr>
        <w:t> ;</w:t>
      </w:r>
    </w:p>
    <w:p w14:paraId="176D5D78" w14:textId="77777777" w:rsidR="00AA1CFB" w:rsidRPr="006C0C34" w:rsidRDefault="00AA1CFB" w:rsidP="00D20C04">
      <w:pPr>
        <w:numPr>
          <w:ilvl w:val="0"/>
          <w:numId w:val="201"/>
        </w:numPr>
        <w:tabs>
          <w:tab w:val="clear" w:pos="360"/>
          <w:tab w:val="num" w:pos="1134"/>
        </w:tabs>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Avis ;</w:t>
      </w:r>
    </w:p>
    <w:p w14:paraId="59A7907F" w14:textId="77777777" w:rsidR="00AA1CFB" w:rsidRPr="006C0C34" w:rsidRDefault="00AA1CFB" w:rsidP="00D20C04">
      <w:pPr>
        <w:numPr>
          <w:ilvl w:val="0"/>
          <w:numId w:val="201"/>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Préoccupations et craintes</w:t>
      </w:r>
      <w:r>
        <w:rPr>
          <w:rFonts w:ascii="Times New Roman" w:hAnsi="Times New Roman" w:cs="Times New Roman"/>
          <w:sz w:val="24"/>
          <w:szCs w:val="24"/>
        </w:rPr>
        <w:t> ;</w:t>
      </w:r>
    </w:p>
    <w:p w14:paraId="0C5F320E" w14:textId="77777777" w:rsidR="00AA1CFB" w:rsidRPr="006C0C34" w:rsidRDefault="00AA1CFB" w:rsidP="00D20C04">
      <w:pPr>
        <w:numPr>
          <w:ilvl w:val="0"/>
          <w:numId w:val="201"/>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Attentes et recommandations pour une bonne mise en œuvre du</w:t>
      </w:r>
      <w:r>
        <w:rPr>
          <w:rFonts w:ascii="Times New Roman" w:hAnsi="Times New Roman" w:cs="Times New Roman"/>
          <w:sz w:val="24"/>
          <w:szCs w:val="24"/>
        </w:rPr>
        <w:t xml:space="preserve"> sous-</w:t>
      </w:r>
      <w:r w:rsidRPr="006C0C34">
        <w:rPr>
          <w:rFonts w:ascii="Times New Roman" w:hAnsi="Times New Roman" w:cs="Times New Roman"/>
          <w:sz w:val="24"/>
          <w:szCs w:val="24"/>
        </w:rPr>
        <w:t>projet</w:t>
      </w:r>
      <w:r w:rsidR="00415A41">
        <w:rPr>
          <w:rFonts w:ascii="Times New Roman" w:hAnsi="Times New Roman" w:cs="Times New Roman"/>
          <w:sz w:val="24"/>
          <w:szCs w:val="24"/>
        </w:rPr>
        <w:t xml:space="preserve"> n°5</w:t>
      </w:r>
    </w:p>
    <w:p w14:paraId="3B0FF55D" w14:textId="77777777" w:rsidR="00AA1CFB" w:rsidRPr="006C0C34" w:rsidRDefault="00AA1CFB" w:rsidP="00AA1CFB">
      <w:pPr>
        <w:spacing w:line="240" w:lineRule="auto"/>
        <w:jc w:val="both"/>
        <w:rPr>
          <w:rFonts w:ascii="Times New Roman" w:hAnsi="Times New Roman" w:cs="Times New Roman"/>
          <w:b/>
          <w:sz w:val="24"/>
          <w:szCs w:val="24"/>
          <w:u w:val="single"/>
          <w:lang w:eastAsia="fr-FR"/>
        </w:rPr>
      </w:pPr>
      <w:r w:rsidRPr="006C0C34">
        <w:rPr>
          <w:rFonts w:ascii="Times New Roman" w:hAnsi="Times New Roman" w:cs="Times New Roman"/>
          <w:b/>
          <w:sz w:val="24"/>
          <w:szCs w:val="24"/>
          <w:u w:val="single"/>
          <w:lang w:eastAsia="fr-FR"/>
        </w:rPr>
        <w:t xml:space="preserve">Pour les élus locaux et les riverains </w:t>
      </w:r>
    </w:p>
    <w:p w14:paraId="6E44C60D" w14:textId="77777777" w:rsidR="00AA1CFB" w:rsidRDefault="00AA1CFB" w:rsidP="00AA1CFB">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 </w:t>
      </w:r>
      <w:r>
        <w:rPr>
          <w:rFonts w:ascii="Times New Roman" w:hAnsi="Times New Roman" w:cs="Times New Roman"/>
          <w:sz w:val="24"/>
          <w:szCs w:val="24"/>
        </w:rPr>
        <w:t>Avis ;</w:t>
      </w:r>
    </w:p>
    <w:p w14:paraId="5F6ED5AF" w14:textId="77777777" w:rsidR="00AA1CFB" w:rsidRPr="006C0C34" w:rsidRDefault="00AA1CFB" w:rsidP="00AA1CF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C0C34">
        <w:rPr>
          <w:rFonts w:ascii="Times New Roman" w:hAnsi="Times New Roman" w:cs="Times New Roman"/>
          <w:sz w:val="24"/>
          <w:szCs w:val="24"/>
        </w:rPr>
        <w:t>Enjeux socio-économiques et environnementaux du projet</w:t>
      </w:r>
      <w:r>
        <w:rPr>
          <w:rFonts w:ascii="Times New Roman" w:hAnsi="Times New Roman" w:cs="Times New Roman"/>
          <w:sz w:val="24"/>
          <w:szCs w:val="24"/>
        </w:rPr>
        <w:t> ;</w:t>
      </w:r>
    </w:p>
    <w:p w14:paraId="3A08893E" w14:textId="77777777" w:rsidR="00AA1CFB" w:rsidRPr="006C0C34" w:rsidRDefault="00AA1CFB" w:rsidP="00AA1CFB">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Préoccupations et craintes</w:t>
      </w:r>
      <w:r>
        <w:rPr>
          <w:rFonts w:ascii="Times New Roman" w:hAnsi="Times New Roman" w:cs="Times New Roman"/>
          <w:sz w:val="24"/>
          <w:szCs w:val="24"/>
        </w:rPr>
        <w:t> ;</w:t>
      </w:r>
    </w:p>
    <w:p w14:paraId="7485F439" w14:textId="77777777" w:rsidR="00AA1CFB" w:rsidRDefault="00AA1CFB" w:rsidP="00AA1CFB">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 Attentes et recommandations pour une bonne mise en œuvre du </w:t>
      </w:r>
      <w:r>
        <w:rPr>
          <w:rFonts w:ascii="Times New Roman" w:hAnsi="Times New Roman" w:cs="Times New Roman"/>
          <w:sz w:val="24"/>
          <w:szCs w:val="24"/>
        </w:rPr>
        <w:t>sous-</w:t>
      </w:r>
      <w:r w:rsidRPr="006C0C34">
        <w:rPr>
          <w:rFonts w:ascii="Times New Roman" w:hAnsi="Times New Roman" w:cs="Times New Roman"/>
          <w:sz w:val="24"/>
          <w:szCs w:val="24"/>
        </w:rPr>
        <w:t>projet</w:t>
      </w:r>
      <w:r w:rsidR="00415A41">
        <w:rPr>
          <w:rFonts w:ascii="Times New Roman" w:hAnsi="Times New Roman" w:cs="Times New Roman"/>
          <w:sz w:val="24"/>
          <w:szCs w:val="24"/>
        </w:rPr>
        <w:t xml:space="preserve"> n°5</w:t>
      </w:r>
      <w:r>
        <w:rPr>
          <w:rFonts w:ascii="Times New Roman" w:hAnsi="Times New Roman" w:cs="Times New Roman"/>
          <w:sz w:val="24"/>
          <w:szCs w:val="24"/>
        </w:rPr>
        <w:t>.</w:t>
      </w:r>
    </w:p>
    <w:p w14:paraId="51F733B4" w14:textId="77777777" w:rsidR="00AA1CFB" w:rsidRDefault="00071819" w:rsidP="00AA1CFB">
      <w:pPr>
        <w:pStyle w:val="PargrafodaLista"/>
        <w:keepNext/>
        <w:spacing w:before="240" w:after="240"/>
        <w:ind w:left="450" w:firstLine="258"/>
        <w:jc w:val="both"/>
        <w:outlineLvl w:val="2"/>
        <w:rPr>
          <w:rFonts w:ascii="Times New Roman" w:hAnsi="Times New Roman"/>
          <w:b/>
          <w:sz w:val="24"/>
          <w:szCs w:val="24"/>
          <w:lang w:eastAsia="fr-FR"/>
        </w:rPr>
      </w:pPr>
      <w:bookmarkStart w:id="365" w:name="_Toc32511633"/>
      <w:bookmarkStart w:id="366" w:name="_Toc51239304"/>
      <w:r>
        <w:rPr>
          <w:rFonts w:ascii="Times New Roman" w:hAnsi="Times New Roman"/>
          <w:b/>
          <w:sz w:val="24"/>
          <w:szCs w:val="24"/>
          <w:lang w:eastAsia="fr-FR"/>
        </w:rPr>
        <w:t>6.7</w:t>
      </w:r>
      <w:r w:rsidR="00AA1CFB">
        <w:rPr>
          <w:rFonts w:ascii="Times New Roman" w:hAnsi="Times New Roman"/>
          <w:b/>
          <w:sz w:val="24"/>
          <w:szCs w:val="24"/>
          <w:lang w:eastAsia="fr-FR"/>
        </w:rPr>
        <w:t>.4</w:t>
      </w:r>
      <w:r w:rsidR="00AA1CFB" w:rsidRPr="006C0C34">
        <w:rPr>
          <w:rFonts w:ascii="Times New Roman" w:hAnsi="Times New Roman"/>
          <w:b/>
          <w:sz w:val="24"/>
          <w:szCs w:val="24"/>
          <w:lang w:eastAsia="fr-FR"/>
        </w:rPr>
        <w:t>.  Acteurs consult</w:t>
      </w:r>
      <w:r w:rsidR="00AA1CFB">
        <w:rPr>
          <w:rFonts w:ascii="Times New Roman" w:hAnsi="Times New Roman"/>
          <w:b/>
          <w:sz w:val="24"/>
          <w:szCs w:val="24"/>
          <w:lang w:eastAsia="fr-FR"/>
        </w:rPr>
        <w:t>és</w:t>
      </w:r>
      <w:bookmarkEnd w:id="364"/>
      <w:bookmarkEnd w:id="365"/>
      <w:bookmarkEnd w:id="366"/>
    </w:p>
    <w:p w14:paraId="13876A1E" w14:textId="77777777" w:rsidR="00AA1CFB" w:rsidRPr="006C0C34" w:rsidRDefault="00AA1CFB" w:rsidP="00AA1CFB">
      <w:pPr>
        <w:pStyle w:val="PargrafodaLista"/>
        <w:keepNext/>
        <w:spacing w:before="240" w:after="0" w:line="240" w:lineRule="auto"/>
        <w:ind w:left="1418" w:hanging="450"/>
        <w:jc w:val="both"/>
        <w:rPr>
          <w:rFonts w:ascii="Times New Roman" w:hAnsi="Times New Roman"/>
          <w:b/>
          <w:sz w:val="24"/>
          <w:szCs w:val="24"/>
          <w:lang w:eastAsia="fr-FR"/>
        </w:rPr>
      </w:pPr>
    </w:p>
    <w:p w14:paraId="4CFEBFB0" w14:textId="77777777" w:rsidR="00AA1CFB" w:rsidRDefault="00AA1CFB" w:rsidP="00AA1CFB">
      <w:pPr>
        <w:spacing w:line="240" w:lineRule="auto"/>
        <w:jc w:val="both"/>
        <w:rPr>
          <w:rFonts w:ascii="Times New Roman" w:hAnsi="Times New Roman"/>
          <w:sz w:val="24"/>
          <w:szCs w:val="24"/>
        </w:rPr>
      </w:pPr>
      <w:bookmarkStart w:id="367" w:name="_Toc527882049"/>
      <w:r w:rsidRPr="008B6ABD">
        <w:rPr>
          <w:rFonts w:ascii="Times New Roman" w:hAnsi="Times New Roman"/>
          <w:sz w:val="24"/>
          <w:szCs w:val="24"/>
        </w:rPr>
        <w:t xml:space="preserve">Dans le cadre des concertations publiques, les services techniques, les collectivités locales et les populations riveraines constituent en général, les principales cibles. </w:t>
      </w:r>
    </w:p>
    <w:p w14:paraId="640CA504" w14:textId="77777777" w:rsidR="00AA1CFB" w:rsidRDefault="00AA1CFB" w:rsidP="00AA1CFB">
      <w:pPr>
        <w:spacing w:line="240" w:lineRule="auto"/>
        <w:jc w:val="both"/>
        <w:rPr>
          <w:rFonts w:ascii="Times New Roman" w:hAnsi="Times New Roman"/>
          <w:b/>
          <w:sz w:val="24"/>
          <w:szCs w:val="24"/>
        </w:rPr>
      </w:pPr>
      <w:r w:rsidRPr="008B6ABD">
        <w:rPr>
          <w:rFonts w:ascii="Times New Roman" w:hAnsi="Times New Roman"/>
          <w:sz w:val="24"/>
          <w:szCs w:val="24"/>
        </w:rPr>
        <w:t>Dans le cadre de cette EIES, plusieurs acteurs ont été consultés tels que</w:t>
      </w:r>
      <w:r w:rsidRPr="008B6ABD">
        <w:rPr>
          <w:rFonts w:ascii="Times New Roman" w:hAnsi="Times New Roman"/>
          <w:b/>
          <w:sz w:val="24"/>
          <w:szCs w:val="24"/>
        </w:rPr>
        <w:t xml:space="preserve"> :</w:t>
      </w:r>
    </w:p>
    <w:p w14:paraId="542381BD" w14:textId="77777777" w:rsidR="00AA1CFB"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Bureau PAUSEE / Guinée Bissau</w:t>
      </w:r>
    </w:p>
    <w:p w14:paraId="71351017" w14:textId="77777777" w:rsidR="00AA1CFB" w:rsidRPr="008B6ABD" w:rsidRDefault="00AA1CFB" w:rsidP="00AA1CFB">
      <w:pPr>
        <w:pStyle w:val="PargrafodaLista"/>
        <w:numPr>
          <w:ilvl w:val="0"/>
          <w:numId w:val="35"/>
        </w:numPr>
        <w:spacing w:line="240" w:lineRule="auto"/>
        <w:jc w:val="both"/>
        <w:rPr>
          <w:rFonts w:ascii="Times New Roman" w:hAnsi="Times New Roman"/>
          <w:b/>
          <w:sz w:val="24"/>
          <w:szCs w:val="24"/>
        </w:rPr>
      </w:pPr>
      <w:r w:rsidRPr="008B6ABD">
        <w:rPr>
          <w:rFonts w:ascii="Times New Roman" w:hAnsi="Times New Roman"/>
          <w:b/>
          <w:sz w:val="24"/>
          <w:szCs w:val="24"/>
        </w:rPr>
        <w:t>Direction de l’Environnement AAAC (Autorité d’Evaluation Environnementale Compétente) de Bissau</w:t>
      </w:r>
    </w:p>
    <w:p w14:paraId="1BB739CB"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Direction des Eaux et Electricités de Guinée Bissau (EAGB)</w:t>
      </w:r>
    </w:p>
    <w:p w14:paraId="5F30E8E7"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 l’Energie</w:t>
      </w:r>
    </w:p>
    <w:p w14:paraId="7263BCAF"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 xml:space="preserve"> Institut National de la Métrologie de Bissau</w:t>
      </w:r>
    </w:p>
    <w:p w14:paraId="774A6C73"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Institut National de la Statistique de Bissau</w:t>
      </w:r>
    </w:p>
    <w:p w14:paraId="7D2F60C0"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Direction nationale des mouvements Société Civile</w:t>
      </w:r>
    </w:p>
    <w:p w14:paraId="1D9F9206"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 xml:space="preserve"> Service National de la Protection Civile de Bissau</w:t>
      </w:r>
    </w:p>
    <w:p w14:paraId="0DB1B5CB"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 xml:space="preserve"> Direction Générale de l’Aménagement du Territoire Bissau</w:t>
      </w:r>
    </w:p>
    <w:p w14:paraId="7597D667"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 xml:space="preserve"> Direction Générale de la Faune et Flore</w:t>
      </w:r>
    </w:p>
    <w:p w14:paraId="5D092D52"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 xml:space="preserve"> Bureau de la Planification Côtière de Bissau</w:t>
      </w:r>
    </w:p>
    <w:p w14:paraId="441C7F07"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 xml:space="preserve"> Ministère de la Santé Publique Service des Installations et Equipements</w:t>
      </w:r>
    </w:p>
    <w:p w14:paraId="1441FA06"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Laboratoire National de Santé Publique</w:t>
      </w:r>
    </w:p>
    <w:p w14:paraId="422180C9"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Ministère de la Fonction Publique Direction générale du travail</w:t>
      </w:r>
    </w:p>
    <w:p w14:paraId="1A56793C"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des Ressources Hydriques de Guinée Bissau</w:t>
      </w:r>
    </w:p>
    <w:p w14:paraId="0275C0F3"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Direction Général des Plans</w:t>
      </w:r>
    </w:p>
    <w:p w14:paraId="7A77EF0F"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des Mines et de la Géologie</w:t>
      </w:r>
    </w:p>
    <w:p w14:paraId="661B08E9"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 xml:space="preserve">Institut Portuaire Maritime </w:t>
      </w:r>
    </w:p>
    <w:p w14:paraId="3631CA28"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Service de l’Urbanisme, de la Planification et des Equipements</w:t>
      </w:r>
    </w:p>
    <w:p w14:paraId="2F252F82"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Institution de la Biodiversité et des Aires Protégées</w:t>
      </w:r>
    </w:p>
    <w:p w14:paraId="409C52F0"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UICN</w:t>
      </w:r>
    </w:p>
    <w:p w14:paraId="48268A51"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 la Géographie et Cadastre</w:t>
      </w:r>
    </w:p>
    <w:p w14:paraId="09952A0F"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Direction Général de la Planification Agricole</w:t>
      </w:r>
    </w:p>
    <w:p w14:paraId="3A7B32C1"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ONG Tiniguena</w:t>
      </w:r>
    </w:p>
    <w:p w14:paraId="2356DD86"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Camara Municipal de Bissau</w:t>
      </w:r>
    </w:p>
    <w:p w14:paraId="567D1520"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Camara Municipal de Prabis</w:t>
      </w:r>
    </w:p>
    <w:p w14:paraId="17A0565A" w14:textId="77777777" w:rsidR="00AA1CFB" w:rsidRPr="006C0C34" w:rsidRDefault="00AA1CFB" w:rsidP="00AA1CFB">
      <w:pPr>
        <w:pStyle w:val="PargrafodaLista"/>
        <w:numPr>
          <w:ilvl w:val="0"/>
          <w:numId w:val="35"/>
        </w:numPr>
        <w:spacing w:line="240" w:lineRule="auto"/>
        <w:jc w:val="both"/>
        <w:rPr>
          <w:rFonts w:ascii="Times New Roman" w:hAnsi="Times New Roman"/>
          <w:b/>
          <w:sz w:val="24"/>
          <w:szCs w:val="24"/>
        </w:rPr>
      </w:pPr>
      <w:r w:rsidRPr="006C0C34">
        <w:rPr>
          <w:rFonts w:ascii="Times New Roman" w:hAnsi="Times New Roman"/>
          <w:b/>
          <w:sz w:val="24"/>
          <w:szCs w:val="24"/>
        </w:rPr>
        <w:t>Camara Municipal de Safim</w:t>
      </w:r>
    </w:p>
    <w:p w14:paraId="7D1D797B" w14:textId="77777777" w:rsidR="00AA1CFB" w:rsidRPr="006C0C34" w:rsidRDefault="00AA1CFB" w:rsidP="00AA1CFB">
      <w:pPr>
        <w:pStyle w:val="PargrafodaLista"/>
        <w:jc w:val="both"/>
        <w:rPr>
          <w:rFonts w:ascii="Times New Roman" w:hAnsi="Times New Roman"/>
          <w:sz w:val="24"/>
          <w:szCs w:val="24"/>
        </w:rPr>
      </w:pPr>
    </w:p>
    <w:p w14:paraId="6ECA6C20" w14:textId="77777777" w:rsidR="00AA1CFB" w:rsidRPr="006C0C34" w:rsidRDefault="00071819" w:rsidP="00AA1CFB">
      <w:pPr>
        <w:pStyle w:val="PargrafodaLista"/>
        <w:keepNext/>
        <w:spacing w:before="240" w:after="240"/>
        <w:ind w:left="450" w:firstLine="258"/>
        <w:jc w:val="both"/>
        <w:outlineLvl w:val="2"/>
        <w:rPr>
          <w:rFonts w:ascii="Times New Roman" w:hAnsi="Times New Roman"/>
          <w:b/>
          <w:sz w:val="24"/>
          <w:szCs w:val="24"/>
          <w:lang w:eastAsia="fr-FR"/>
        </w:rPr>
      </w:pPr>
      <w:bookmarkStart w:id="368" w:name="_Toc32511634"/>
      <w:bookmarkStart w:id="369" w:name="_Toc51239305"/>
      <w:r>
        <w:rPr>
          <w:rFonts w:ascii="Times New Roman" w:hAnsi="Times New Roman"/>
          <w:b/>
          <w:sz w:val="24"/>
          <w:szCs w:val="24"/>
          <w:lang w:eastAsia="fr-FR"/>
        </w:rPr>
        <w:t>6.7</w:t>
      </w:r>
      <w:r w:rsidR="00AA1CFB">
        <w:rPr>
          <w:rFonts w:ascii="Times New Roman" w:hAnsi="Times New Roman"/>
          <w:b/>
          <w:sz w:val="24"/>
          <w:szCs w:val="24"/>
          <w:lang w:eastAsia="fr-FR"/>
        </w:rPr>
        <w:t>.5.</w:t>
      </w:r>
      <w:r w:rsidR="00AA1CFB" w:rsidRPr="006C0C34">
        <w:rPr>
          <w:rFonts w:ascii="Times New Roman" w:hAnsi="Times New Roman"/>
          <w:b/>
          <w:sz w:val="24"/>
          <w:szCs w:val="24"/>
          <w:lang w:eastAsia="fr-FR"/>
        </w:rPr>
        <w:t xml:space="preserve"> Réunion de </w:t>
      </w:r>
      <w:bookmarkEnd w:id="367"/>
      <w:r w:rsidR="00AA1CFB" w:rsidRPr="006C0C34">
        <w:rPr>
          <w:rFonts w:ascii="Times New Roman" w:hAnsi="Times New Roman"/>
          <w:b/>
          <w:sz w:val="24"/>
          <w:szCs w:val="24"/>
          <w:lang w:eastAsia="fr-FR"/>
        </w:rPr>
        <w:t>cadrage</w:t>
      </w:r>
      <w:bookmarkEnd w:id="368"/>
      <w:bookmarkEnd w:id="369"/>
    </w:p>
    <w:tbl>
      <w:tblPr>
        <w:tblW w:w="5286" w:type="pct"/>
        <w:tblLook w:val="04A0" w:firstRow="1" w:lastRow="0" w:firstColumn="1" w:lastColumn="0" w:noHBand="0" w:noVBand="1"/>
      </w:tblPr>
      <w:tblGrid>
        <w:gridCol w:w="283"/>
        <w:gridCol w:w="10208"/>
      </w:tblGrid>
      <w:tr w:rsidR="00AA1CFB" w:rsidRPr="006C0C34" w14:paraId="6F574719" w14:textId="77777777" w:rsidTr="00AA1CFB">
        <w:trPr>
          <w:trHeight w:val="594"/>
        </w:trPr>
        <w:tc>
          <w:tcPr>
            <w:tcW w:w="5000" w:type="pct"/>
            <w:gridSpan w:val="2"/>
            <w:shd w:val="clear" w:color="auto" w:fill="auto"/>
            <w:vAlign w:val="center"/>
          </w:tcPr>
          <w:p w14:paraId="66A2FEFC" w14:textId="77777777" w:rsidR="00AA1CFB" w:rsidRPr="006C0C34" w:rsidRDefault="00AA1CFB" w:rsidP="00AA1CFB">
            <w:pPr>
              <w:spacing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 xml:space="preserve">Le lundi </w:t>
            </w:r>
            <w:r w:rsidRPr="006C0C34">
              <w:rPr>
                <w:rFonts w:ascii="Times New Roman" w:hAnsi="Times New Roman" w:cs="Times New Roman"/>
                <w:b/>
                <w:sz w:val="24"/>
                <w:szCs w:val="24"/>
              </w:rPr>
              <w:t>08 mai 2019</w:t>
            </w:r>
            <w:r w:rsidRPr="006C0C34">
              <w:rPr>
                <w:rFonts w:ascii="Times New Roman" w:hAnsi="Times New Roman" w:cs="Times New Roman"/>
                <w:sz w:val="24"/>
                <w:szCs w:val="24"/>
              </w:rPr>
              <w:t xml:space="preserve"> au </w:t>
            </w:r>
            <w:r>
              <w:rPr>
                <w:rFonts w:ascii="Times New Roman" w:hAnsi="Times New Roman" w:cs="Times New Roman"/>
                <w:sz w:val="24"/>
                <w:szCs w:val="24"/>
              </w:rPr>
              <w:t xml:space="preserve">siège </w:t>
            </w:r>
            <w:r w:rsidRPr="006C0C34">
              <w:rPr>
                <w:rFonts w:ascii="Times New Roman" w:hAnsi="Times New Roman" w:cs="Times New Roman"/>
                <w:sz w:val="24"/>
                <w:szCs w:val="24"/>
              </w:rPr>
              <w:t xml:space="preserve">de l’UCP du PUASEE, </w:t>
            </w:r>
            <w:r>
              <w:rPr>
                <w:rFonts w:ascii="Times New Roman" w:hAnsi="Times New Roman" w:cs="Times New Roman"/>
                <w:sz w:val="24"/>
                <w:szCs w:val="24"/>
              </w:rPr>
              <w:t>u</w:t>
            </w:r>
            <w:r w:rsidRPr="006C0C34">
              <w:rPr>
                <w:rFonts w:ascii="Times New Roman" w:hAnsi="Times New Roman" w:cs="Times New Roman"/>
                <w:sz w:val="24"/>
                <w:szCs w:val="24"/>
              </w:rPr>
              <w:t>ne réunion de cadrage a été organisée. Cette rencontre a permis à l’équipe de Consultant</w:t>
            </w:r>
            <w:r>
              <w:rPr>
                <w:rFonts w:ascii="Times New Roman" w:hAnsi="Times New Roman" w:cs="Times New Roman"/>
                <w:sz w:val="24"/>
                <w:szCs w:val="24"/>
              </w:rPr>
              <w:t>s</w:t>
            </w:r>
            <w:r w:rsidRPr="006C0C34">
              <w:rPr>
                <w:rFonts w:ascii="Times New Roman" w:hAnsi="Times New Roman" w:cs="Times New Roman"/>
                <w:sz w:val="24"/>
                <w:szCs w:val="24"/>
              </w:rPr>
              <w:t xml:space="preserve"> et aux responsables du Projet (le promoteur) de procéder à une mise à niveau et des échanges de précision sur le cadrage, les attentes, les enjeux de la mission, l’importance des différentes activités à conduire.</w:t>
            </w:r>
          </w:p>
          <w:p w14:paraId="161CF107" w14:textId="77777777" w:rsidR="00AA1CFB" w:rsidRPr="006C0C34" w:rsidRDefault="00AA1CFB" w:rsidP="00AA1CFB">
            <w:pPr>
              <w:spacing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De ce fait certains points ont fait l’objet d’une discussion :</w:t>
            </w:r>
          </w:p>
        </w:tc>
      </w:tr>
      <w:tr w:rsidR="00AA1CFB" w:rsidRPr="006C0C34" w14:paraId="27C257E1" w14:textId="77777777" w:rsidTr="00AA1CFB">
        <w:tc>
          <w:tcPr>
            <w:tcW w:w="135" w:type="pct"/>
            <w:shd w:val="clear" w:color="auto" w:fill="auto"/>
          </w:tcPr>
          <w:p w14:paraId="024F74B6" w14:textId="77777777" w:rsidR="00AA1CFB" w:rsidRPr="006C0C34" w:rsidRDefault="00AA1CFB" w:rsidP="00AA1CFB">
            <w:pPr>
              <w:spacing w:after="0" w:line="240" w:lineRule="auto"/>
              <w:ind w:right="434"/>
              <w:jc w:val="both"/>
              <w:rPr>
                <w:rFonts w:ascii="Times New Roman" w:hAnsi="Times New Roman" w:cs="Times New Roman"/>
                <w:b/>
                <w:sz w:val="24"/>
                <w:szCs w:val="24"/>
              </w:rPr>
            </w:pPr>
          </w:p>
        </w:tc>
        <w:tc>
          <w:tcPr>
            <w:tcW w:w="4865" w:type="pct"/>
            <w:shd w:val="clear" w:color="auto" w:fill="auto"/>
          </w:tcPr>
          <w:p w14:paraId="3D3D0983" w14:textId="77777777" w:rsidR="00AA1CFB" w:rsidRPr="006C0C34" w:rsidRDefault="00AA1CFB" w:rsidP="00D20C04">
            <w:pPr>
              <w:pStyle w:val="PargrafodaLista"/>
              <w:numPr>
                <w:ilvl w:val="0"/>
                <w:numId w:val="195"/>
              </w:numPr>
              <w:spacing w:after="0" w:line="240" w:lineRule="auto"/>
              <w:ind w:right="434"/>
              <w:jc w:val="both"/>
              <w:rPr>
                <w:rFonts w:ascii="Times New Roman" w:hAnsi="Times New Roman"/>
                <w:sz w:val="24"/>
                <w:szCs w:val="24"/>
              </w:rPr>
            </w:pPr>
            <w:r w:rsidRPr="006C0C34">
              <w:rPr>
                <w:rFonts w:ascii="Times New Roman" w:hAnsi="Times New Roman"/>
                <w:sz w:val="24"/>
                <w:szCs w:val="24"/>
              </w:rPr>
              <w:t xml:space="preserve">Présentation du projet par le consultant sous forme de </w:t>
            </w:r>
            <w:r>
              <w:rPr>
                <w:rFonts w:ascii="Times New Roman" w:hAnsi="Times New Roman"/>
                <w:sz w:val="24"/>
                <w:szCs w:val="24"/>
              </w:rPr>
              <w:t xml:space="preserve">power point </w:t>
            </w:r>
            <w:r w:rsidRPr="006C0C34">
              <w:rPr>
                <w:rFonts w:ascii="Times New Roman" w:hAnsi="Times New Roman"/>
                <w:sz w:val="24"/>
                <w:szCs w:val="24"/>
              </w:rPr>
              <w:t xml:space="preserve">,  </w:t>
            </w:r>
          </w:p>
          <w:p w14:paraId="69A2C48D" w14:textId="77777777" w:rsidR="00AA1CFB" w:rsidRPr="006C0C34" w:rsidRDefault="00AA1CFB" w:rsidP="00D20C04">
            <w:pPr>
              <w:pStyle w:val="PargrafodaLista"/>
              <w:numPr>
                <w:ilvl w:val="0"/>
                <w:numId w:val="195"/>
              </w:numPr>
              <w:spacing w:after="0" w:line="240" w:lineRule="auto"/>
              <w:ind w:right="434"/>
              <w:jc w:val="both"/>
              <w:rPr>
                <w:rFonts w:ascii="Times New Roman" w:hAnsi="Times New Roman"/>
                <w:sz w:val="24"/>
                <w:szCs w:val="24"/>
              </w:rPr>
            </w:pPr>
            <w:r w:rsidRPr="006C0C34">
              <w:rPr>
                <w:rFonts w:ascii="Times New Roman" w:hAnsi="Times New Roman"/>
                <w:sz w:val="24"/>
                <w:szCs w:val="24"/>
              </w:rPr>
              <w:t>Compréhension des sous projets suivant les TDR,</w:t>
            </w:r>
          </w:p>
          <w:p w14:paraId="245B3D86" w14:textId="77777777" w:rsidR="00AA1CFB" w:rsidRPr="006C0C34" w:rsidRDefault="00AA1CFB" w:rsidP="00D20C04">
            <w:pPr>
              <w:pStyle w:val="PargrafodaLista"/>
              <w:numPr>
                <w:ilvl w:val="0"/>
                <w:numId w:val="195"/>
              </w:numPr>
              <w:spacing w:after="0" w:line="240" w:lineRule="auto"/>
              <w:ind w:right="434"/>
              <w:jc w:val="both"/>
              <w:rPr>
                <w:rFonts w:ascii="Times New Roman" w:hAnsi="Times New Roman"/>
                <w:sz w:val="24"/>
                <w:szCs w:val="24"/>
              </w:rPr>
            </w:pPr>
            <w:r w:rsidRPr="006C0C34">
              <w:rPr>
                <w:rFonts w:ascii="Times New Roman" w:hAnsi="Times New Roman"/>
                <w:sz w:val="24"/>
                <w:szCs w:val="24"/>
              </w:rPr>
              <w:t>Précision sur les changements qui auront lieu sur le programme de construction et sur le réseau d’extension,</w:t>
            </w:r>
          </w:p>
          <w:p w14:paraId="5B541186" w14:textId="77777777" w:rsidR="00AA1CFB" w:rsidRPr="006C0C34" w:rsidRDefault="00AA1CFB" w:rsidP="00D20C04">
            <w:pPr>
              <w:pStyle w:val="PargrafodaLista"/>
              <w:numPr>
                <w:ilvl w:val="0"/>
                <w:numId w:val="195"/>
              </w:numPr>
              <w:spacing w:after="0" w:line="240" w:lineRule="auto"/>
              <w:ind w:right="434"/>
              <w:jc w:val="both"/>
              <w:rPr>
                <w:rFonts w:ascii="Times New Roman" w:hAnsi="Times New Roman"/>
                <w:sz w:val="24"/>
                <w:szCs w:val="24"/>
              </w:rPr>
            </w:pPr>
            <w:r w:rsidRPr="006C0C34">
              <w:rPr>
                <w:rFonts w:ascii="Times New Roman" w:hAnsi="Times New Roman"/>
                <w:sz w:val="24"/>
                <w:szCs w:val="24"/>
              </w:rPr>
              <w:t>Remplacement de l’amiante ciment et détermination du tracé existant,</w:t>
            </w:r>
          </w:p>
          <w:p w14:paraId="43312556" w14:textId="77777777" w:rsidR="00AA1CFB" w:rsidRPr="006C0C34" w:rsidRDefault="00AA1CFB" w:rsidP="00D20C04">
            <w:pPr>
              <w:pStyle w:val="PargrafodaLista"/>
              <w:numPr>
                <w:ilvl w:val="0"/>
                <w:numId w:val="195"/>
              </w:numPr>
              <w:spacing w:after="0" w:line="240" w:lineRule="auto"/>
              <w:ind w:right="434"/>
              <w:jc w:val="both"/>
              <w:rPr>
                <w:rFonts w:ascii="Times New Roman" w:hAnsi="Times New Roman"/>
                <w:sz w:val="24"/>
                <w:szCs w:val="24"/>
              </w:rPr>
            </w:pPr>
            <w:r w:rsidRPr="006C0C34">
              <w:rPr>
                <w:rFonts w:ascii="Times New Roman" w:hAnsi="Times New Roman"/>
                <w:sz w:val="24"/>
                <w:szCs w:val="24"/>
              </w:rPr>
              <w:t>Visite de terrain afin de mieux préciser les études de PAR qui seront nécessaires,</w:t>
            </w:r>
          </w:p>
          <w:p w14:paraId="4F721E0C" w14:textId="77777777" w:rsidR="00AA1CFB" w:rsidRPr="006C0C34" w:rsidRDefault="00AA1CFB" w:rsidP="00D20C04">
            <w:pPr>
              <w:pStyle w:val="PargrafodaLista"/>
              <w:numPr>
                <w:ilvl w:val="0"/>
                <w:numId w:val="195"/>
              </w:numPr>
              <w:spacing w:after="0" w:line="240" w:lineRule="auto"/>
              <w:ind w:right="434"/>
              <w:jc w:val="both"/>
              <w:rPr>
                <w:rFonts w:ascii="Times New Roman" w:hAnsi="Times New Roman"/>
                <w:sz w:val="24"/>
                <w:szCs w:val="24"/>
              </w:rPr>
            </w:pPr>
            <w:r w:rsidRPr="006C0C34">
              <w:rPr>
                <w:rFonts w:ascii="Times New Roman" w:hAnsi="Times New Roman"/>
                <w:sz w:val="24"/>
                <w:szCs w:val="24"/>
              </w:rPr>
              <w:t>Elaboration de rapport de démarrage,</w:t>
            </w:r>
          </w:p>
          <w:p w14:paraId="67F788F9" w14:textId="77777777" w:rsidR="00AA1CFB" w:rsidRPr="006C0C34" w:rsidRDefault="00AA1CFB" w:rsidP="00D20C04">
            <w:pPr>
              <w:pStyle w:val="PargrafodaLista"/>
              <w:numPr>
                <w:ilvl w:val="0"/>
                <w:numId w:val="195"/>
              </w:numPr>
              <w:spacing w:after="0" w:line="240" w:lineRule="auto"/>
              <w:ind w:right="434"/>
              <w:jc w:val="both"/>
              <w:rPr>
                <w:rFonts w:ascii="Times New Roman" w:hAnsi="Times New Roman"/>
                <w:sz w:val="24"/>
                <w:szCs w:val="24"/>
              </w:rPr>
            </w:pPr>
            <w:r w:rsidRPr="006C0C34">
              <w:rPr>
                <w:rFonts w:ascii="Times New Roman" w:hAnsi="Times New Roman"/>
                <w:sz w:val="24"/>
                <w:szCs w:val="24"/>
              </w:rPr>
              <w:t>Nécessit</w:t>
            </w:r>
            <w:r>
              <w:rPr>
                <w:rFonts w:ascii="Times New Roman" w:hAnsi="Times New Roman"/>
                <w:sz w:val="24"/>
                <w:szCs w:val="24"/>
              </w:rPr>
              <w:t>é</w:t>
            </w:r>
            <w:r w:rsidRPr="006C0C34">
              <w:rPr>
                <w:rFonts w:ascii="Times New Roman" w:hAnsi="Times New Roman"/>
                <w:sz w:val="24"/>
                <w:szCs w:val="24"/>
              </w:rPr>
              <w:t xml:space="preserve"> de reprendre les TDR par sous projet pour leur validation à AAAC</w:t>
            </w:r>
            <w:r>
              <w:rPr>
                <w:rFonts w:ascii="Times New Roman" w:hAnsi="Times New Roman"/>
                <w:sz w:val="24"/>
                <w:szCs w:val="24"/>
              </w:rPr>
              <w:t>.</w:t>
            </w:r>
          </w:p>
          <w:p w14:paraId="1E4EB7C3" w14:textId="77777777" w:rsidR="00AA1CFB" w:rsidRPr="006C0C34" w:rsidRDefault="00AA1CFB" w:rsidP="00AA1CFB">
            <w:pPr>
              <w:spacing w:after="0"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Et aussi des décisions ont été prises :</w:t>
            </w:r>
          </w:p>
          <w:p w14:paraId="4CEC7E9E" w14:textId="77777777" w:rsidR="00AA1CFB" w:rsidRPr="006C0C34" w:rsidRDefault="00AA1CFB" w:rsidP="00AA1CFB">
            <w:pPr>
              <w:spacing w:after="0"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Plusieurs points ont été discutés et arrêtés pendant ces séances de travail, à savoir :</w:t>
            </w:r>
          </w:p>
        </w:tc>
      </w:tr>
      <w:tr w:rsidR="00AA1CFB" w:rsidRPr="006C0C34" w14:paraId="26385D21" w14:textId="77777777" w:rsidTr="00AA1CFB">
        <w:tc>
          <w:tcPr>
            <w:tcW w:w="135" w:type="pct"/>
            <w:shd w:val="clear" w:color="auto" w:fill="auto"/>
          </w:tcPr>
          <w:p w14:paraId="65B21C77" w14:textId="77777777" w:rsidR="00AA1CFB" w:rsidRPr="006C0C34" w:rsidRDefault="00AA1CFB" w:rsidP="00AA1CFB">
            <w:pPr>
              <w:spacing w:after="0" w:line="240" w:lineRule="auto"/>
              <w:jc w:val="both"/>
              <w:rPr>
                <w:rFonts w:ascii="Times New Roman" w:hAnsi="Times New Roman" w:cs="Times New Roman"/>
                <w:b/>
                <w:sz w:val="24"/>
                <w:szCs w:val="24"/>
              </w:rPr>
            </w:pPr>
          </w:p>
        </w:tc>
        <w:tc>
          <w:tcPr>
            <w:tcW w:w="4865" w:type="pct"/>
            <w:shd w:val="clear" w:color="auto" w:fill="auto"/>
          </w:tcPr>
          <w:p w14:paraId="7CFAF73D" w14:textId="77777777" w:rsidR="00AA1CFB" w:rsidRPr="006C0C34" w:rsidRDefault="00AA1CFB" w:rsidP="00D20C04">
            <w:pPr>
              <w:pStyle w:val="PargrafodaLista"/>
              <w:numPr>
                <w:ilvl w:val="0"/>
                <w:numId w:val="197"/>
              </w:numPr>
              <w:spacing w:after="0" w:line="240" w:lineRule="auto"/>
              <w:ind w:right="576"/>
              <w:jc w:val="both"/>
              <w:rPr>
                <w:rFonts w:ascii="Times New Roman" w:hAnsi="Times New Roman"/>
                <w:sz w:val="24"/>
                <w:szCs w:val="24"/>
              </w:rPr>
            </w:pPr>
            <w:r w:rsidRPr="006C0C34">
              <w:rPr>
                <w:rFonts w:ascii="Times New Roman" w:hAnsi="Times New Roman"/>
                <w:sz w:val="24"/>
                <w:szCs w:val="24"/>
              </w:rPr>
              <w:t>L’attention du Consultant a été attiré sur le fait que, contrairement à ce qui a été écrit dans les TDR, il y aura des changements qui seront précis</w:t>
            </w:r>
            <w:r>
              <w:rPr>
                <w:rFonts w:ascii="Times New Roman" w:hAnsi="Times New Roman"/>
                <w:sz w:val="24"/>
                <w:szCs w:val="24"/>
              </w:rPr>
              <w:t>és</w:t>
            </w:r>
            <w:r w:rsidRPr="006C0C34">
              <w:rPr>
                <w:rFonts w:ascii="Times New Roman" w:hAnsi="Times New Roman"/>
                <w:sz w:val="24"/>
                <w:szCs w:val="24"/>
              </w:rPr>
              <w:t xml:space="preserve"> sur les rapports APS en finalisation ;</w:t>
            </w:r>
          </w:p>
          <w:p w14:paraId="42EBE296" w14:textId="77777777" w:rsidR="00AA1CFB" w:rsidRPr="006C0C34" w:rsidRDefault="00AA1CFB" w:rsidP="00D20C04">
            <w:pPr>
              <w:numPr>
                <w:ilvl w:val="0"/>
                <w:numId w:val="19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Il a été demand</w:t>
            </w:r>
            <w:r>
              <w:rPr>
                <w:rFonts w:ascii="Times New Roman" w:hAnsi="Times New Roman" w:cs="Times New Roman"/>
                <w:sz w:val="24"/>
                <w:szCs w:val="24"/>
              </w:rPr>
              <w:t>é</w:t>
            </w:r>
            <w:r w:rsidRPr="006C0C34">
              <w:rPr>
                <w:rFonts w:ascii="Times New Roman" w:hAnsi="Times New Roman" w:cs="Times New Roman"/>
                <w:sz w:val="24"/>
                <w:szCs w:val="24"/>
              </w:rPr>
              <w:t xml:space="preserve"> au Consultant de se conformer à la page de garde qui lui a été transmis</w:t>
            </w:r>
            <w:r>
              <w:rPr>
                <w:rFonts w:ascii="Times New Roman" w:hAnsi="Times New Roman" w:cs="Times New Roman"/>
                <w:sz w:val="24"/>
                <w:szCs w:val="24"/>
              </w:rPr>
              <w:t>e</w:t>
            </w:r>
            <w:r w:rsidRPr="006C0C34">
              <w:rPr>
                <w:rFonts w:ascii="Times New Roman" w:hAnsi="Times New Roman" w:cs="Times New Roman"/>
                <w:sz w:val="24"/>
                <w:szCs w:val="24"/>
              </w:rPr>
              <w:t xml:space="preserve"> par email</w:t>
            </w:r>
            <w:r>
              <w:rPr>
                <w:rFonts w:ascii="Times New Roman" w:hAnsi="Times New Roman" w:cs="Times New Roman"/>
                <w:sz w:val="24"/>
                <w:szCs w:val="24"/>
              </w:rPr>
              <w:t> ;</w:t>
            </w:r>
          </w:p>
          <w:p w14:paraId="6E605F0B" w14:textId="77777777" w:rsidR="00AA1CFB" w:rsidRPr="006C0C34" w:rsidRDefault="00AA1CFB" w:rsidP="00D20C04">
            <w:pPr>
              <w:numPr>
                <w:ilvl w:val="0"/>
                <w:numId w:val="19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 xml:space="preserve">Il a été retenu que le nombre de PAR </w:t>
            </w:r>
            <w:r>
              <w:rPr>
                <w:rFonts w:ascii="Times New Roman" w:hAnsi="Times New Roman" w:cs="Times New Roman"/>
                <w:sz w:val="24"/>
                <w:szCs w:val="24"/>
              </w:rPr>
              <w:t>à</w:t>
            </w:r>
            <w:r w:rsidRPr="006C0C34">
              <w:rPr>
                <w:rFonts w:ascii="Times New Roman" w:hAnsi="Times New Roman" w:cs="Times New Roman"/>
                <w:sz w:val="24"/>
                <w:szCs w:val="24"/>
              </w:rPr>
              <w:t xml:space="preserve"> effectu</w:t>
            </w:r>
            <w:r>
              <w:rPr>
                <w:rFonts w:ascii="Times New Roman" w:hAnsi="Times New Roman" w:cs="Times New Roman"/>
                <w:sz w:val="24"/>
                <w:szCs w:val="24"/>
              </w:rPr>
              <w:t>er</w:t>
            </w:r>
            <w:r w:rsidRPr="006C0C34">
              <w:rPr>
                <w:rFonts w:ascii="Times New Roman" w:hAnsi="Times New Roman" w:cs="Times New Roman"/>
                <w:sz w:val="24"/>
                <w:szCs w:val="24"/>
              </w:rPr>
              <w:t xml:space="preserve"> par le Consultant dépendra des résultats issus du travail de terrain et sera précis</w:t>
            </w:r>
            <w:r>
              <w:rPr>
                <w:rFonts w:ascii="Times New Roman" w:hAnsi="Times New Roman" w:cs="Times New Roman"/>
                <w:sz w:val="24"/>
                <w:szCs w:val="24"/>
              </w:rPr>
              <w:t>é</w:t>
            </w:r>
            <w:r w:rsidRPr="006C0C34">
              <w:rPr>
                <w:rFonts w:ascii="Times New Roman" w:hAnsi="Times New Roman" w:cs="Times New Roman"/>
                <w:sz w:val="24"/>
                <w:szCs w:val="24"/>
              </w:rPr>
              <w:t xml:space="preserve"> dans le rapport de démarrage</w:t>
            </w:r>
            <w:r>
              <w:rPr>
                <w:rFonts w:ascii="Times New Roman" w:hAnsi="Times New Roman" w:cs="Times New Roman"/>
                <w:sz w:val="24"/>
                <w:szCs w:val="24"/>
              </w:rPr>
              <w:t> ;</w:t>
            </w:r>
          </w:p>
          <w:p w14:paraId="022B1EF0" w14:textId="77777777" w:rsidR="00AA1CFB" w:rsidRPr="006C0C34" w:rsidRDefault="00AA1CFB" w:rsidP="00D20C04">
            <w:pPr>
              <w:numPr>
                <w:ilvl w:val="0"/>
                <w:numId w:val="19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pourra se baser sur le PV du 20 mars qui lui a été envoyé pour avoir une idée de ces changements</w:t>
            </w:r>
            <w:r>
              <w:rPr>
                <w:rFonts w:ascii="Times New Roman" w:hAnsi="Times New Roman" w:cs="Times New Roman"/>
                <w:sz w:val="24"/>
                <w:szCs w:val="24"/>
              </w:rPr>
              <w:t> ;</w:t>
            </w:r>
          </w:p>
          <w:p w14:paraId="4B4E8D11" w14:textId="77777777" w:rsidR="00AA1CFB" w:rsidRPr="006C0C34" w:rsidRDefault="00AA1CFB" w:rsidP="00D20C04">
            <w:pPr>
              <w:numPr>
                <w:ilvl w:val="0"/>
                <w:numId w:val="19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devra transmettre ce 08 Mai au PUASEE une lettre destinée à informer les parties prenantes et les points focaux du démarrage des études environnementales et solliciter leur collaboration</w:t>
            </w:r>
            <w:r>
              <w:rPr>
                <w:rFonts w:ascii="Times New Roman" w:hAnsi="Times New Roman" w:cs="Times New Roman"/>
                <w:sz w:val="24"/>
                <w:szCs w:val="24"/>
              </w:rPr>
              <w:t> ;</w:t>
            </w:r>
          </w:p>
          <w:p w14:paraId="1F86A1A4" w14:textId="77777777" w:rsidR="00AA1CFB" w:rsidRPr="006C0C34" w:rsidRDefault="00AA1CFB" w:rsidP="00D20C04">
            <w:pPr>
              <w:numPr>
                <w:ilvl w:val="0"/>
                <w:numId w:val="19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 xml:space="preserve">Le Consultant devra transmettre ce </w:t>
            </w:r>
            <w:r>
              <w:rPr>
                <w:rFonts w:ascii="Times New Roman" w:hAnsi="Times New Roman" w:cs="Times New Roman"/>
                <w:sz w:val="24"/>
                <w:szCs w:val="24"/>
              </w:rPr>
              <w:t>0</w:t>
            </w:r>
            <w:r w:rsidRPr="006C0C34">
              <w:rPr>
                <w:rFonts w:ascii="Times New Roman" w:hAnsi="Times New Roman" w:cs="Times New Roman"/>
                <w:sz w:val="24"/>
                <w:szCs w:val="24"/>
              </w:rPr>
              <w:t>8 Mai un programme d’intervention sur le terrain pour être accompagn</w:t>
            </w:r>
            <w:r>
              <w:rPr>
                <w:rFonts w:ascii="Times New Roman" w:hAnsi="Times New Roman" w:cs="Times New Roman"/>
                <w:sz w:val="24"/>
                <w:szCs w:val="24"/>
              </w:rPr>
              <w:t>é</w:t>
            </w:r>
            <w:r w:rsidRPr="006C0C34">
              <w:rPr>
                <w:rFonts w:ascii="Times New Roman" w:hAnsi="Times New Roman" w:cs="Times New Roman"/>
                <w:sz w:val="24"/>
                <w:szCs w:val="24"/>
              </w:rPr>
              <w:t xml:space="preserve"> par le PUASE</w:t>
            </w:r>
            <w:r>
              <w:rPr>
                <w:rFonts w:ascii="Times New Roman" w:hAnsi="Times New Roman" w:cs="Times New Roman"/>
                <w:sz w:val="24"/>
                <w:szCs w:val="24"/>
              </w:rPr>
              <w:t>E</w:t>
            </w:r>
            <w:r w:rsidRPr="006C0C34">
              <w:rPr>
                <w:rFonts w:ascii="Times New Roman" w:hAnsi="Times New Roman" w:cs="Times New Roman"/>
                <w:sz w:val="24"/>
                <w:szCs w:val="24"/>
              </w:rPr>
              <w:t xml:space="preserve"> ou les parties prenantes</w:t>
            </w:r>
            <w:r>
              <w:rPr>
                <w:rFonts w:ascii="Times New Roman" w:hAnsi="Times New Roman" w:cs="Times New Roman"/>
                <w:sz w:val="24"/>
                <w:szCs w:val="24"/>
              </w:rPr>
              <w:t> ;</w:t>
            </w:r>
          </w:p>
          <w:p w14:paraId="0AF3E09B" w14:textId="77777777" w:rsidR="00AA1CFB" w:rsidRPr="006C0C34" w:rsidRDefault="00AA1CFB" w:rsidP="00D20C04">
            <w:pPr>
              <w:numPr>
                <w:ilvl w:val="0"/>
                <w:numId w:val="19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devra aussi transmettre au PUASEE un tableau actualis</w:t>
            </w:r>
            <w:r>
              <w:rPr>
                <w:rFonts w:ascii="Times New Roman" w:hAnsi="Times New Roman" w:cs="Times New Roman"/>
                <w:sz w:val="24"/>
                <w:szCs w:val="24"/>
              </w:rPr>
              <w:t>é</w:t>
            </w:r>
            <w:r w:rsidRPr="006C0C34">
              <w:rPr>
                <w:rFonts w:ascii="Times New Roman" w:hAnsi="Times New Roman" w:cs="Times New Roman"/>
                <w:sz w:val="24"/>
                <w:szCs w:val="24"/>
              </w:rPr>
              <w:t xml:space="preserve"> d’intervention de ses experts en fonction des livrables</w:t>
            </w:r>
            <w:r>
              <w:rPr>
                <w:rFonts w:ascii="Times New Roman" w:hAnsi="Times New Roman" w:cs="Times New Roman"/>
                <w:sz w:val="24"/>
                <w:szCs w:val="24"/>
              </w:rPr>
              <w:t> ;</w:t>
            </w:r>
          </w:p>
          <w:p w14:paraId="48FC4D7C" w14:textId="77777777" w:rsidR="00AA1CFB" w:rsidRPr="006C0C34" w:rsidRDefault="00AA1CFB" w:rsidP="00D20C04">
            <w:pPr>
              <w:numPr>
                <w:ilvl w:val="0"/>
                <w:numId w:val="19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IL a été précis</w:t>
            </w:r>
            <w:r>
              <w:rPr>
                <w:rFonts w:ascii="Times New Roman" w:hAnsi="Times New Roman" w:cs="Times New Roman"/>
                <w:sz w:val="24"/>
                <w:szCs w:val="24"/>
              </w:rPr>
              <w:t>é</w:t>
            </w:r>
            <w:r w:rsidRPr="006C0C34">
              <w:rPr>
                <w:rFonts w:ascii="Times New Roman" w:hAnsi="Times New Roman" w:cs="Times New Roman"/>
                <w:sz w:val="24"/>
                <w:szCs w:val="24"/>
              </w:rPr>
              <w:t xml:space="preserve"> que les études de PAR seront adossées à l’APD en cours de réalisation :</w:t>
            </w:r>
          </w:p>
          <w:p w14:paraId="12356A36" w14:textId="77777777" w:rsidR="00AA1CFB" w:rsidRPr="000369CE" w:rsidRDefault="00AA1CFB" w:rsidP="00AA1CFB">
            <w:pPr>
              <w:pStyle w:val="Legenda"/>
              <w:spacing w:after="0"/>
              <w:jc w:val="both"/>
              <w:rPr>
                <w:rFonts w:ascii="Times New Roman" w:hAnsi="Times New Roman" w:cs="Times New Roman"/>
                <w:b w:val="0"/>
                <w:sz w:val="24"/>
                <w:szCs w:val="24"/>
                <w:lang w:val="fr-FR"/>
              </w:rPr>
            </w:pPr>
          </w:p>
        </w:tc>
      </w:tr>
    </w:tbl>
    <w:p w14:paraId="5B5987B7" w14:textId="77777777" w:rsidR="00AA1CFB" w:rsidRPr="006C0C34" w:rsidRDefault="00AA1CFB" w:rsidP="00AA1CFB">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Il s’est agi de relire les TDR qui ont été proposés par le client et de procéder à une harmonisation de la proposition du consultant sur les différents points à aborder.</w:t>
      </w:r>
    </w:p>
    <w:p w14:paraId="14B85153" w14:textId="77777777" w:rsidR="00AA1CFB" w:rsidRPr="006C0C34" w:rsidRDefault="00AA1CFB" w:rsidP="00AA1CFB">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Sur la base des résultats de cette rencontre, le consultant a ajusté, son plan de travail et a apporté des éclaircissements sur la démarche et mis à jour </w:t>
      </w:r>
      <w:r>
        <w:rPr>
          <w:rFonts w:ascii="Times New Roman" w:hAnsi="Times New Roman" w:cs="Times New Roman"/>
          <w:sz w:val="24"/>
          <w:szCs w:val="24"/>
        </w:rPr>
        <w:t>le</w:t>
      </w:r>
      <w:r w:rsidRPr="006C0C34">
        <w:rPr>
          <w:rFonts w:ascii="Times New Roman" w:hAnsi="Times New Roman" w:cs="Times New Roman"/>
          <w:sz w:val="24"/>
          <w:szCs w:val="24"/>
        </w:rPr>
        <w:t xml:space="preserve"> planning d’exécution de la mission.</w:t>
      </w:r>
    </w:p>
    <w:p w14:paraId="7E148875" w14:textId="77777777" w:rsidR="00AA1CFB" w:rsidRPr="006C0C34" w:rsidRDefault="00AA1CFB" w:rsidP="00AA1CFB">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C’est durant cette rencontre que les questions organisationnelles liées à la mission du consultant ont été abordées, notamment :</w:t>
      </w:r>
    </w:p>
    <w:p w14:paraId="74C3F041" w14:textId="77777777" w:rsidR="00AA1CFB" w:rsidRPr="006C0C34" w:rsidRDefault="00AA1CFB" w:rsidP="00D20C04">
      <w:pPr>
        <w:pStyle w:val="PargrafodaLista"/>
        <w:numPr>
          <w:ilvl w:val="0"/>
          <w:numId w:val="192"/>
        </w:numPr>
        <w:spacing w:line="240" w:lineRule="auto"/>
        <w:jc w:val="both"/>
        <w:rPr>
          <w:rFonts w:ascii="Times New Roman" w:hAnsi="Times New Roman"/>
          <w:sz w:val="24"/>
          <w:szCs w:val="24"/>
        </w:rPr>
      </w:pPr>
      <w:r w:rsidRPr="006C0C34">
        <w:rPr>
          <w:rFonts w:ascii="Times New Roman" w:hAnsi="Times New Roman"/>
          <w:sz w:val="24"/>
          <w:szCs w:val="24"/>
        </w:rPr>
        <w:t>La prise en possession des lettres d’introduction délivrées par l’UCP pour faciliter les investigations du consultant,</w:t>
      </w:r>
    </w:p>
    <w:p w14:paraId="1BE4E247" w14:textId="77777777" w:rsidR="00AA1CFB" w:rsidRPr="006C0C34" w:rsidRDefault="00AA1CFB" w:rsidP="00D20C04">
      <w:pPr>
        <w:pStyle w:val="PargrafodaLista"/>
        <w:numPr>
          <w:ilvl w:val="0"/>
          <w:numId w:val="192"/>
        </w:numPr>
        <w:spacing w:line="240" w:lineRule="auto"/>
        <w:jc w:val="both"/>
        <w:rPr>
          <w:rFonts w:ascii="Times New Roman" w:hAnsi="Times New Roman"/>
          <w:sz w:val="24"/>
          <w:szCs w:val="24"/>
        </w:rPr>
      </w:pPr>
      <w:r w:rsidRPr="006C0C34">
        <w:rPr>
          <w:rFonts w:ascii="Times New Roman" w:hAnsi="Times New Roman"/>
          <w:sz w:val="24"/>
          <w:szCs w:val="24"/>
        </w:rPr>
        <w:t xml:space="preserve">La collecte des informations utiles sur les différents acteurs et partenaires utiles à la réalisation de l’EIES et du PAR, </w:t>
      </w:r>
    </w:p>
    <w:p w14:paraId="36C99097" w14:textId="77777777" w:rsidR="00AA1CFB" w:rsidRPr="006C0C34" w:rsidRDefault="00AA1CFB" w:rsidP="00D20C04">
      <w:pPr>
        <w:pStyle w:val="PargrafodaLista"/>
        <w:numPr>
          <w:ilvl w:val="0"/>
          <w:numId w:val="192"/>
        </w:numPr>
        <w:spacing w:line="240" w:lineRule="auto"/>
        <w:jc w:val="both"/>
        <w:rPr>
          <w:rFonts w:ascii="Times New Roman" w:hAnsi="Times New Roman"/>
          <w:sz w:val="24"/>
          <w:szCs w:val="24"/>
        </w:rPr>
      </w:pPr>
      <w:r w:rsidRPr="006C0C34">
        <w:rPr>
          <w:rFonts w:ascii="Times New Roman" w:hAnsi="Times New Roman"/>
          <w:sz w:val="24"/>
          <w:szCs w:val="24"/>
        </w:rPr>
        <w:t>la prise de contacts avec les autorités administratives, notamment les Mairies</w:t>
      </w:r>
      <w:r>
        <w:rPr>
          <w:rFonts w:ascii="Times New Roman" w:hAnsi="Times New Roman"/>
          <w:sz w:val="24"/>
          <w:szCs w:val="24"/>
        </w:rPr>
        <w:t>.</w:t>
      </w:r>
    </w:p>
    <w:p w14:paraId="6DBCBFAD" w14:textId="77777777" w:rsidR="00AA1CFB" w:rsidRPr="006C0C34" w:rsidRDefault="00AA1CFB" w:rsidP="00AA1CFB">
      <w:pPr>
        <w:pStyle w:val="PargrafodaLista"/>
        <w:keepNext/>
        <w:spacing w:before="240" w:after="240"/>
        <w:ind w:left="450" w:hanging="450"/>
        <w:jc w:val="both"/>
        <w:rPr>
          <w:rFonts w:ascii="Times New Roman" w:hAnsi="Times New Roman"/>
          <w:b/>
          <w:sz w:val="24"/>
          <w:szCs w:val="24"/>
          <w:lang w:eastAsia="fr-FR"/>
        </w:rPr>
      </w:pPr>
      <w:r>
        <w:rPr>
          <w:rFonts w:ascii="Times New Roman" w:hAnsi="Times New Roman"/>
          <w:noProof/>
          <w:sz w:val="24"/>
          <w:szCs w:val="24"/>
          <w:lang w:val="pt-PT" w:eastAsia="pt-PT"/>
        </w:rPr>
        <w:drawing>
          <wp:anchor distT="0" distB="0" distL="114300" distR="114300" simplePos="0" relativeHeight="251644928" behindDoc="0" locked="0" layoutInCell="1" allowOverlap="1" wp14:anchorId="4216AF68" wp14:editId="30587324">
            <wp:simplePos x="0" y="0"/>
            <wp:positionH relativeFrom="column">
              <wp:posOffset>-373188</wp:posOffset>
            </wp:positionH>
            <wp:positionV relativeFrom="paragraph">
              <wp:posOffset>221556</wp:posOffset>
            </wp:positionV>
            <wp:extent cx="6180455" cy="4124325"/>
            <wp:effectExtent l="0" t="0" r="0" b="9525"/>
            <wp:wrapTight wrapText="bothSides">
              <wp:wrapPolygon edited="0">
                <wp:start x="266" y="0"/>
                <wp:lineTo x="0" y="200"/>
                <wp:lineTo x="0" y="21450"/>
                <wp:lineTo x="266" y="21550"/>
                <wp:lineTo x="21238" y="21550"/>
                <wp:lineTo x="21505" y="21450"/>
                <wp:lineTo x="21505" y="200"/>
                <wp:lineTo x="21238" y="0"/>
                <wp:lineTo x="266" y="0"/>
              </wp:wrapPolygon>
            </wp:wrapTight>
            <wp:docPr id="15" name="Image 4" descr="C:\Users\ECI GUINÉE-BISSAU\Desktop\IMG_20190508_102316.jpg"/>
            <wp:cNvGraphicFramePr/>
            <a:graphic xmlns:a="http://schemas.openxmlformats.org/drawingml/2006/main">
              <a:graphicData uri="http://schemas.openxmlformats.org/drawingml/2006/picture">
                <pic:pic xmlns:pic="http://schemas.openxmlformats.org/drawingml/2006/picture">
                  <pic:nvPicPr>
                    <pic:cNvPr id="6" name="Image 4" descr="C:\Users\ECI GUINÉE-BISSAU\Desktop\IMG_20190508_102316.jpg"/>
                    <pic:cNvPicPr/>
                  </pic:nvPicPr>
                  <pic:blipFill>
                    <a:blip r:embed="rId102" cstate="print">
                      <a:extLst>
                        <a:ext uri="{28A0092B-C50C-407E-A947-70E740481C1C}">
                          <a14:useLocalDpi xmlns:a14="http://schemas.microsoft.com/office/drawing/2010/main"/>
                        </a:ext>
                      </a:extLst>
                    </a:blip>
                    <a:srcRect/>
                    <a:stretch>
                      <a:fillRect/>
                    </a:stretch>
                  </pic:blipFill>
                  <pic:spPr bwMode="auto">
                    <a:xfrm>
                      <a:off x="0" y="0"/>
                      <a:ext cx="6180455" cy="41243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D125358" w14:textId="77777777" w:rsidR="00AA1CFB" w:rsidRDefault="00AA1CFB" w:rsidP="00AA1CFB">
      <w:pPr>
        <w:rPr>
          <w:rFonts w:ascii="Times New Roman" w:hAnsi="Times New Roman" w:cs="Times New Roman"/>
          <w:b/>
          <w:sz w:val="24"/>
          <w:szCs w:val="24"/>
          <w:lang w:eastAsia="fr-FR"/>
        </w:rPr>
      </w:pPr>
      <w:bookmarkStart w:id="370" w:name="_Toc527882050"/>
    </w:p>
    <w:p w14:paraId="43144EC7" w14:textId="77777777" w:rsidR="00AA1CFB" w:rsidRDefault="00AA1CFB" w:rsidP="00AA1CFB">
      <w:pPr>
        <w:rPr>
          <w:rFonts w:ascii="Times New Roman" w:hAnsi="Times New Roman" w:cs="Times New Roman"/>
          <w:b/>
          <w:sz w:val="24"/>
          <w:szCs w:val="24"/>
          <w:lang w:eastAsia="fr-FR"/>
        </w:rPr>
      </w:pPr>
    </w:p>
    <w:p w14:paraId="7D1F1336" w14:textId="77777777" w:rsidR="00AA1CFB" w:rsidRDefault="00AA1CFB" w:rsidP="00AA1CFB">
      <w:pPr>
        <w:rPr>
          <w:rFonts w:ascii="Times New Roman" w:hAnsi="Times New Roman" w:cs="Times New Roman"/>
          <w:b/>
          <w:sz w:val="24"/>
          <w:szCs w:val="24"/>
          <w:lang w:eastAsia="fr-FR"/>
        </w:rPr>
      </w:pPr>
    </w:p>
    <w:p w14:paraId="2C31068A" w14:textId="77777777" w:rsidR="00AA1CFB" w:rsidRDefault="00AA1CFB" w:rsidP="00AA1CFB">
      <w:pPr>
        <w:rPr>
          <w:rFonts w:ascii="Times New Roman" w:hAnsi="Times New Roman" w:cs="Times New Roman"/>
          <w:b/>
          <w:sz w:val="24"/>
          <w:szCs w:val="24"/>
          <w:lang w:eastAsia="fr-FR"/>
        </w:rPr>
      </w:pPr>
    </w:p>
    <w:p w14:paraId="6FD4A2CA" w14:textId="77777777" w:rsidR="00AA1CFB" w:rsidRDefault="00AA1CFB" w:rsidP="00AA1CFB">
      <w:pPr>
        <w:rPr>
          <w:rFonts w:ascii="Times New Roman" w:hAnsi="Times New Roman" w:cs="Times New Roman"/>
          <w:b/>
          <w:sz w:val="24"/>
          <w:szCs w:val="24"/>
          <w:lang w:eastAsia="fr-FR"/>
        </w:rPr>
      </w:pPr>
    </w:p>
    <w:p w14:paraId="4B76043C" w14:textId="77777777" w:rsidR="00AA1CFB" w:rsidRDefault="00AA1CFB" w:rsidP="00AA1CFB">
      <w:pPr>
        <w:rPr>
          <w:rFonts w:ascii="Times New Roman" w:hAnsi="Times New Roman" w:cs="Times New Roman"/>
          <w:b/>
          <w:sz w:val="24"/>
          <w:szCs w:val="24"/>
          <w:lang w:eastAsia="fr-FR"/>
        </w:rPr>
      </w:pPr>
    </w:p>
    <w:p w14:paraId="098D5E85" w14:textId="77777777" w:rsidR="00AA1CFB" w:rsidRDefault="00AA1CFB" w:rsidP="00AA1CFB">
      <w:pPr>
        <w:rPr>
          <w:rFonts w:ascii="Times New Roman" w:hAnsi="Times New Roman" w:cs="Times New Roman"/>
          <w:b/>
          <w:sz w:val="24"/>
          <w:szCs w:val="24"/>
          <w:lang w:eastAsia="fr-FR"/>
        </w:rPr>
      </w:pPr>
    </w:p>
    <w:p w14:paraId="0F6FDD4D" w14:textId="77777777" w:rsidR="00AA1CFB" w:rsidRDefault="00AA1CFB" w:rsidP="00AA1CFB">
      <w:pPr>
        <w:rPr>
          <w:rFonts w:ascii="Times New Roman" w:hAnsi="Times New Roman" w:cs="Times New Roman"/>
          <w:b/>
          <w:sz w:val="24"/>
          <w:szCs w:val="24"/>
          <w:lang w:eastAsia="fr-FR"/>
        </w:rPr>
      </w:pPr>
    </w:p>
    <w:p w14:paraId="5189834D" w14:textId="77777777" w:rsidR="00AA1CFB" w:rsidRDefault="00AA1CFB" w:rsidP="00AA1CFB">
      <w:pPr>
        <w:rPr>
          <w:rFonts w:ascii="Times New Roman" w:hAnsi="Times New Roman" w:cs="Times New Roman"/>
          <w:b/>
          <w:sz w:val="24"/>
          <w:szCs w:val="24"/>
          <w:lang w:eastAsia="fr-FR"/>
        </w:rPr>
      </w:pPr>
    </w:p>
    <w:p w14:paraId="237F00E2" w14:textId="77777777" w:rsidR="00AA1CFB" w:rsidRDefault="00AA1CFB" w:rsidP="00AA1CFB">
      <w:pPr>
        <w:rPr>
          <w:rFonts w:ascii="Times New Roman" w:hAnsi="Times New Roman" w:cs="Times New Roman"/>
          <w:b/>
          <w:sz w:val="24"/>
          <w:szCs w:val="24"/>
          <w:lang w:eastAsia="fr-FR"/>
        </w:rPr>
      </w:pPr>
    </w:p>
    <w:p w14:paraId="5A51A4C2" w14:textId="77777777" w:rsidR="00AA1CFB" w:rsidRDefault="00AA1CFB" w:rsidP="00AA1CFB">
      <w:pPr>
        <w:rPr>
          <w:rFonts w:ascii="Times New Roman" w:hAnsi="Times New Roman" w:cs="Times New Roman"/>
          <w:b/>
          <w:sz w:val="24"/>
          <w:szCs w:val="24"/>
          <w:lang w:eastAsia="fr-FR"/>
        </w:rPr>
      </w:pPr>
    </w:p>
    <w:p w14:paraId="092A8B55" w14:textId="77777777" w:rsidR="00AA1CFB" w:rsidRDefault="00AA1CFB" w:rsidP="00AA1CFB">
      <w:pPr>
        <w:rPr>
          <w:rFonts w:ascii="Times New Roman" w:hAnsi="Times New Roman" w:cs="Times New Roman"/>
          <w:b/>
          <w:sz w:val="24"/>
          <w:szCs w:val="24"/>
          <w:lang w:eastAsia="fr-FR"/>
        </w:rPr>
      </w:pPr>
    </w:p>
    <w:p w14:paraId="40300216" w14:textId="77777777" w:rsidR="00AA1CFB" w:rsidRDefault="00AA1CFB" w:rsidP="00AA1CFB">
      <w:pPr>
        <w:pStyle w:val="Legenda"/>
        <w:spacing w:after="0"/>
        <w:rPr>
          <w:rFonts w:ascii="Times New Roman" w:hAnsi="Times New Roman" w:cs="Times New Roman"/>
          <w:color w:val="auto"/>
          <w:sz w:val="24"/>
          <w:szCs w:val="24"/>
          <w:lang w:val="fr-FR"/>
        </w:rPr>
      </w:pPr>
    </w:p>
    <w:p w14:paraId="0CCCE767" w14:textId="77777777" w:rsidR="00AA1CFB" w:rsidRDefault="00AA1CFB" w:rsidP="00AA1CFB">
      <w:pPr>
        <w:pStyle w:val="Legenda"/>
        <w:spacing w:after="0"/>
        <w:rPr>
          <w:rFonts w:ascii="Times New Roman" w:hAnsi="Times New Roman" w:cs="Times New Roman"/>
          <w:color w:val="auto"/>
          <w:sz w:val="24"/>
          <w:szCs w:val="24"/>
          <w:lang w:val="fr-FR"/>
        </w:rPr>
      </w:pPr>
    </w:p>
    <w:p w14:paraId="2BD612FE" w14:textId="77777777" w:rsidR="00AA1CFB" w:rsidRDefault="00AA1CFB" w:rsidP="00AA1CFB">
      <w:pPr>
        <w:pStyle w:val="Legenda"/>
        <w:spacing w:after="0"/>
        <w:rPr>
          <w:rFonts w:ascii="Times New Roman" w:hAnsi="Times New Roman" w:cs="Times New Roman"/>
          <w:color w:val="auto"/>
          <w:sz w:val="24"/>
          <w:szCs w:val="24"/>
          <w:lang w:val="fr-FR"/>
        </w:rPr>
      </w:pPr>
    </w:p>
    <w:p w14:paraId="4EA35312" w14:textId="77777777" w:rsidR="00AA1CFB" w:rsidRPr="00770F4C" w:rsidRDefault="00AA1CFB" w:rsidP="00AA1CFB">
      <w:pPr>
        <w:pStyle w:val="Legenda"/>
        <w:spacing w:after="0"/>
        <w:rPr>
          <w:rFonts w:ascii="Times New Roman" w:hAnsi="Times New Roman" w:cs="Times New Roman"/>
          <w:color w:val="auto"/>
          <w:sz w:val="24"/>
          <w:szCs w:val="24"/>
          <w:u w:val="single"/>
          <w:lang w:val="fr-FR"/>
        </w:rPr>
      </w:pPr>
      <w:bookmarkStart w:id="371" w:name="_Toc32512059"/>
      <w:bookmarkStart w:id="372" w:name="_Toc32588433"/>
      <w:r w:rsidRPr="00770F4C">
        <w:rPr>
          <w:rFonts w:ascii="Times New Roman" w:hAnsi="Times New Roman" w:cs="Times New Roman"/>
          <w:color w:val="auto"/>
          <w:sz w:val="24"/>
          <w:szCs w:val="24"/>
          <w:lang w:val="fr-FR"/>
        </w:rPr>
        <w:t xml:space="preserve">Photo </w:t>
      </w:r>
      <w:r w:rsidRPr="00770F4C">
        <w:rPr>
          <w:rFonts w:ascii="Times New Roman" w:hAnsi="Times New Roman" w:cs="Times New Roman"/>
          <w:color w:val="auto"/>
          <w:sz w:val="24"/>
          <w:szCs w:val="24"/>
        </w:rPr>
        <w:fldChar w:fldCharType="begin"/>
      </w:r>
      <w:r w:rsidRPr="00770F4C">
        <w:rPr>
          <w:rFonts w:ascii="Times New Roman" w:hAnsi="Times New Roman" w:cs="Times New Roman"/>
          <w:color w:val="auto"/>
          <w:sz w:val="24"/>
          <w:szCs w:val="24"/>
          <w:lang w:val="fr-FR"/>
        </w:rPr>
        <w:instrText xml:space="preserve"> SEQ PHOTO \* ARABIC </w:instrText>
      </w:r>
      <w:r w:rsidRPr="00770F4C">
        <w:rPr>
          <w:rFonts w:ascii="Times New Roman" w:hAnsi="Times New Roman" w:cs="Times New Roman"/>
          <w:color w:val="auto"/>
          <w:sz w:val="24"/>
          <w:szCs w:val="24"/>
        </w:rPr>
        <w:fldChar w:fldCharType="separate"/>
      </w:r>
      <w:r w:rsidR="00BB4B34">
        <w:rPr>
          <w:rFonts w:ascii="Times New Roman" w:hAnsi="Times New Roman" w:cs="Times New Roman"/>
          <w:noProof/>
          <w:color w:val="auto"/>
          <w:sz w:val="24"/>
          <w:szCs w:val="24"/>
          <w:lang w:val="fr-FR"/>
        </w:rPr>
        <w:t>5</w:t>
      </w:r>
      <w:r w:rsidRPr="00770F4C">
        <w:rPr>
          <w:rFonts w:ascii="Times New Roman" w:hAnsi="Times New Roman" w:cs="Times New Roman"/>
          <w:color w:val="auto"/>
          <w:sz w:val="24"/>
          <w:szCs w:val="24"/>
        </w:rPr>
        <w:fldChar w:fldCharType="end"/>
      </w:r>
      <w:r w:rsidRPr="00770F4C">
        <w:rPr>
          <w:rFonts w:ascii="Times New Roman" w:hAnsi="Times New Roman" w:cs="Times New Roman"/>
          <w:color w:val="auto"/>
          <w:sz w:val="24"/>
          <w:szCs w:val="24"/>
          <w:lang w:val="fr-FR"/>
        </w:rPr>
        <w:t xml:space="preserve"> : </w:t>
      </w:r>
      <w:r w:rsidRPr="00770F4C">
        <w:rPr>
          <w:rFonts w:ascii="Times New Roman" w:hAnsi="Times New Roman" w:cs="Times New Roman"/>
          <w:color w:val="auto"/>
          <w:sz w:val="24"/>
          <w:szCs w:val="24"/>
          <w:u w:val="single"/>
          <w:lang w:val="fr-FR"/>
        </w:rPr>
        <w:t>Photos d’illustration de la réunion de cadrage du 08 Mai 2019</w:t>
      </w:r>
      <w:bookmarkEnd w:id="371"/>
      <w:bookmarkEnd w:id="372"/>
    </w:p>
    <w:p w14:paraId="6AB6A73D" w14:textId="77777777" w:rsidR="00AA1CFB" w:rsidRPr="00EE3027" w:rsidRDefault="00AA1CFB" w:rsidP="00AA1CFB">
      <w:pPr>
        <w:pStyle w:val="PargrafodaLista"/>
        <w:keepNext/>
        <w:spacing w:before="240" w:after="240"/>
        <w:ind w:left="450" w:firstLine="258"/>
        <w:jc w:val="both"/>
        <w:rPr>
          <w:rFonts w:ascii="Times New Roman" w:hAnsi="Times New Roman"/>
          <w:b/>
          <w:sz w:val="24"/>
          <w:szCs w:val="24"/>
          <w:lang w:eastAsia="fr-FR"/>
        </w:rPr>
      </w:pPr>
      <w:r>
        <w:rPr>
          <w:rFonts w:ascii="Times New Roman" w:hAnsi="Times New Roman"/>
          <w:b/>
          <w:sz w:val="24"/>
          <w:szCs w:val="24"/>
          <w:lang w:eastAsia="fr-FR"/>
        </w:rPr>
        <w:t>8.6.6</w:t>
      </w:r>
      <w:r w:rsidRPr="00EE3027">
        <w:rPr>
          <w:rFonts w:ascii="Times New Roman" w:hAnsi="Times New Roman"/>
          <w:b/>
          <w:sz w:val="24"/>
          <w:szCs w:val="24"/>
          <w:lang w:eastAsia="fr-FR"/>
        </w:rPr>
        <w:t>. Contenu de la Consultation</w:t>
      </w:r>
      <w:bookmarkEnd w:id="370"/>
    </w:p>
    <w:p w14:paraId="7C3AB6DC" w14:textId="77777777" w:rsidR="00AA1CFB" w:rsidRPr="006C0C34" w:rsidRDefault="00AA1CFB" w:rsidP="00AA1CFB">
      <w:pPr>
        <w:jc w:val="both"/>
        <w:rPr>
          <w:rFonts w:ascii="Times New Roman" w:hAnsi="Times New Roman" w:cs="Times New Roman"/>
          <w:sz w:val="24"/>
          <w:szCs w:val="24"/>
        </w:rPr>
      </w:pPr>
      <w:r w:rsidRPr="006C0C34">
        <w:rPr>
          <w:rFonts w:ascii="Times New Roman" w:hAnsi="Times New Roman" w:cs="Times New Roman"/>
          <w:sz w:val="24"/>
          <w:szCs w:val="24"/>
        </w:rPr>
        <w:t>Cette partie donne la synthèse des perceptions, des préoccupations, des attentes et des recommandations des services techniques et des élus locaux. Les analyses, issues des consultations avec les différentes catégories d’acteurs, révèlent une bonne compréhension des enjeux du PUASEE</w:t>
      </w:r>
      <w:r>
        <w:rPr>
          <w:rFonts w:ascii="Times New Roman" w:hAnsi="Times New Roman" w:cs="Times New Roman"/>
          <w:sz w:val="24"/>
          <w:szCs w:val="24"/>
        </w:rPr>
        <w:t>-FA</w:t>
      </w:r>
      <w:r w:rsidRPr="006C0C34">
        <w:rPr>
          <w:rFonts w:ascii="Times New Roman" w:hAnsi="Times New Roman" w:cs="Times New Roman"/>
          <w:sz w:val="24"/>
          <w:szCs w:val="24"/>
        </w:rPr>
        <w:t>. De cette analyse</w:t>
      </w:r>
      <w:r>
        <w:rPr>
          <w:rFonts w:ascii="Times New Roman" w:hAnsi="Times New Roman" w:cs="Times New Roman"/>
          <w:sz w:val="24"/>
          <w:szCs w:val="24"/>
        </w:rPr>
        <w:t>,</w:t>
      </w:r>
      <w:r w:rsidRPr="006C0C34">
        <w:rPr>
          <w:rFonts w:ascii="Times New Roman" w:hAnsi="Times New Roman" w:cs="Times New Roman"/>
          <w:sz w:val="24"/>
          <w:szCs w:val="24"/>
        </w:rPr>
        <w:t xml:space="preserve"> on peut noter u</w:t>
      </w:r>
      <w:r>
        <w:rPr>
          <w:rFonts w:ascii="Times New Roman" w:hAnsi="Times New Roman" w:cs="Times New Roman"/>
          <w:sz w:val="24"/>
          <w:szCs w:val="24"/>
        </w:rPr>
        <w:t>n bon niveau d’acceptabilité du sous-</w:t>
      </w:r>
      <w:r w:rsidRPr="006C0C34">
        <w:rPr>
          <w:rFonts w:ascii="Times New Roman" w:hAnsi="Times New Roman" w:cs="Times New Roman"/>
          <w:sz w:val="24"/>
          <w:szCs w:val="24"/>
        </w:rPr>
        <w:t>projet.</w:t>
      </w:r>
    </w:p>
    <w:p w14:paraId="7385FEBE" w14:textId="77777777" w:rsidR="00AA1CFB" w:rsidRPr="000D0E23" w:rsidRDefault="00AA1CFB" w:rsidP="00AA1CFB">
      <w:pPr>
        <w:jc w:val="center"/>
        <w:rPr>
          <w:rFonts w:ascii="Times New Roman" w:hAnsi="Times New Roman" w:cs="Times New Roman"/>
          <w:b/>
          <w:sz w:val="20"/>
          <w:szCs w:val="20"/>
        </w:rPr>
      </w:pPr>
      <w:bookmarkStart w:id="373" w:name="_Toc527882065"/>
      <w:bookmarkStart w:id="374" w:name="_Toc32511939"/>
      <w:bookmarkStart w:id="375" w:name="_Toc32588331"/>
      <w:r w:rsidRPr="000D0E23">
        <w:rPr>
          <w:rFonts w:ascii="Times New Roman" w:hAnsi="Times New Roman" w:cs="Times New Roman"/>
          <w:b/>
          <w:sz w:val="20"/>
          <w:szCs w:val="20"/>
        </w:rPr>
        <w:t xml:space="preserve">Tableau </w:t>
      </w:r>
      <w:r w:rsidRPr="000D0E23">
        <w:rPr>
          <w:rFonts w:ascii="Times New Roman" w:hAnsi="Times New Roman" w:cs="Times New Roman"/>
          <w:b/>
          <w:sz w:val="20"/>
          <w:szCs w:val="20"/>
        </w:rPr>
        <w:fldChar w:fldCharType="begin"/>
      </w:r>
      <w:r w:rsidRPr="000D0E23">
        <w:rPr>
          <w:rFonts w:ascii="Times New Roman" w:hAnsi="Times New Roman" w:cs="Times New Roman"/>
          <w:b/>
          <w:sz w:val="20"/>
          <w:szCs w:val="20"/>
        </w:rPr>
        <w:instrText xml:space="preserve"> SEQ Tableau \* ARABIC </w:instrText>
      </w:r>
      <w:r w:rsidRPr="000D0E23">
        <w:rPr>
          <w:rFonts w:ascii="Times New Roman" w:hAnsi="Times New Roman" w:cs="Times New Roman"/>
          <w:b/>
          <w:sz w:val="20"/>
          <w:szCs w:val="20"/>
        </w:rPr>
        <w:fldChar w:fldCharType="separate"/>
      </w:r>
      <w:r>
        <w:rPr>
          <w:rFonts w:ascii="Times New Roman" w:hAnsi="Times New Roman" w:cs="Times New Roman"/>
          <w:b/>
          <w:noProof/>
          <w:sz w:val="20"/>
          <w:szCs w:val="20"/>
        </w:rPr>
        <w:t>39</w:t>
      </w:r>
      <w:r w:rsidRPr="000D0E23">
        <w:rPr>
          <w:rFonts w:ascii="Times New Roman" w:hAnsi="Times New Roman" w:cs="Times New Roman"/>
          <w:b/>
          <w:sz w:val="20"/>
          <w:szCs w:val="20"/>
        </w:rPr>
        <w:fldChar w:fldCharType="end"/>
      </w:r>
      <w:r w:rsidRPr="000D0E23">
        <w:rPr>
          <w:rFonts w:ascii="Times New Roman" w:hAnsi="Times New Roman" w:cs="Times New Roman"/>
          <w:b/>
          <w:sz w:val="20"/>
          <w:szCs w:val="20"/>
        </w:rPr>
        <w:t xml:space="preserve">  : Synthèse des résultats de la consultation du public</w:t>
      </w:r>
      <w:bookmarkEnd w:id="373"/>
      <w:bookmarkEnd w:id="374"/>
      <w:bookmarkEnd w:id="375"/>
    </w:p>
    <w:p w14:paraId="768AC3B8" w14:textId="77777777" w:rsidR="00AA1CFB" w:rsidRPr="000D0E23" w:rsidRDefault="00AA1CFB" w:rsidP="00AA1CFB">
      <w:pPr>
        <w:jc w:val="center"/>
        <w:rPr>
          <w:rFonts w:ascii="Times New Roman" w:hAnsi="Times New Roman" w:cs="Times New Roman"/>
          <w:b/>
          <w:sz w:val="20"/>
          <w:szCs w:val="20"/>
        </w:rPr>
        <w:sectPr w:rsidR="00AA1CFB" w:rsidRPr="000D0E23" w:rsidSect="00AA1CFB">
          <w:pgSz w:w="11906" w:h="16838"/>
          <w:pgMar w:top="851" w:right="566" w:bottom="1134" w:left="1417" w:header="284" w:footer="226" w:gutter="0"/>
          <w:cols w:space="708"/>
          <w:docGrid w:linePitch="360"/>
        </w:sect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8"/>
        <w:gridCol w:w="5592"/>
        <w:gridCol w:w="7229"/>
      </w:tblGrid>
      <w:tr w:rsidR="00AA1CFB" w:rsidRPr="006C0C34" w14:paraId="7EBC34CB" w14:textId="77777777" w:rsidTr="00AA1CFB">
        <w:trPr>
          <w:trHeight w:val="292"/>
          <w:tblHeader/>
          <w:jc w:val="center"/>
        </w:trPr>
        <w:tc>
          <w:tcPr>
            <w:tcW w:w="15309" w:type="dxa"/>
            <w:gridSpan w:val="3"/>
            <w:tcBorders>
              <w:top w:val="nil"/>
              <w:left w:val="nil"/>
              <w:bottom w:val="single" w:sz="4" w:space="0" w:color="000000"/>
              <w:right w:val="nil"/>
              <w:tl2br w:val="nil"/>
            </w:tcBorders>
            <w:shd w:val="clear" w:color="auto" w:fill="auto"/>
            <w:vAlign w:val="center"/>
          </w:tcPr>
          <w:p w14:paraId="44835E0F" w14:textId="77777777" w:rsidR="00AA1CFB" w:rsidRPr="006C0C34" w:rsidRDefault="00AA1CFB" w:rsidP="00AA1CFB">
            <w:pPr>
              <w:autoSpaceDE w:val="0"/>
              <w:autoSpaceDN w:val="0"/>
              <w:adjustRightInd w:val="0"/>
              <w:spacing w:after="0" w:line="240" w:lineRule="auto"/>
              <w:jc w:val="both"/>
              <w:rPr>
                <w:rFonts w:ascii="Times New Roman" w:hAnsi="Times New Roman" w:cs="Times New Roman"/>
                <w:b/>
                <w:sz w:val="24"/>
                <w:szCs w:val="24"/>
                <w:lang w:eastAsia="fr-FR"/>
              </w:rPr>
            </w:pPr>
          </w:p>
        </w:tc>
      </w:tr>
      <w:tr w:rsidR="00AA1CFB" w:rsidRPr="006C0C34" w14:paraId="2D14EE05" w14:textId="77777777" w:rsidTr="00AA1CFB">
        <w:trPr>
          <w:trHeight w:val="555"/>
          <w:tblHeader/>
          <w:jc w:val="center"/>
        </w:trPr>
        <w:tc>
          <w:tcPr>
            <w:tcW w:w="2488" w:type="dxa"/>
            <w:tcBorders>
              <w:top w:val="single" w:sz="4" w:space="0" w:color="000000"/>
              <w:tl2br w:val="single" w:sz="4" w:space="0" w:color="000000"/>
            </w:tcBorders>
            <w:shd w:val="clear" w:color="auto" w:fill="E2EFD9" w:themeFill="accent6" w:themeFillTint="33"/>
            <w:vAlign w:val="center"/>
          </w:tcPr>
          <w:p w14:paraId="15425DAA" w14:textId="77777777" w:rsidR="00AA1CFB" w:rsidRPr="006C0C34" w:rsidRDefault="00AA1CFB" w:rsidP="00AA1CFB">
            <w:pPr>
              <w:autoSpaceDE w:val="0"/>
              <w:autoSpaceDN w:val="0"/>
              <w:adjustRightInd w:val="0"/>
              <w:spacing w:after="0" w:line="240" w:lineRule="auto"/>
              <w:jc w:val="both"/>
              <w:rPr>
                <w:rFonts w:ascii="Times New Roman" w:hAnsi="Times New Roman" w:cs="Times New Roman"/>
                <w:b/>
                <w:sz w:val="24"/>
                <w:szCs w:val="24"/>
                <w:lang w:eastAsia="fr-FR"/>
              </w:rPr>
            </w:pPr>
            <w:r>
              <w:rPr>
                <w:rFonts w:ascii="Times New Roman" w:hAnsi="Times New Roman" w:cs="Times New Roman"/>
                <w:b/>
                <w:sz w:val="24"/>
                <w:szCs w:val="24"/>
                <w:lang w:eastAsia="fr-FR"/>
              </w:rPr>
              <w:t xml:space="preserve">                  </w:t>
            </w:r>
            <w:r w:rsidRPr="006C0C34">
              <w:rPr>
                <w:rFonts w:ascii="Times New Roman" w:hAnsi="Times New Roman" w:cs="Times New Roman"/>
                <w:b/>
                <w:sz w:val="24"/>
                <w:szCs w:val="24"/>
                <w:lang w:eastAsia="fr-FR"/>
              </w:rPr>
              <w:t>Réactions</w:t>
            </w:r>
          </w:p>
          <w:p w14:paraId="2E0FF76F" w14:textId="77777777" w:rsidR="00AA1CFB" w:rsidRPr="006C0C34" w:rsidRDefault="00AA1CFB" w:rsidP="00AA1CFB">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Acteurs</w:t>
            </w:r>
          </w:p>
        </w:tc>
        <w:tc>
          <w:tcPr>
            <w:tcW w:w="5592" w:type="dxa"/>
            <w:tcBorders>
              <w:top w:val="single" w:sz="4" w:space="0" w:color="000000"/>
            </w:tcBorders>
            <w:shd w:val="clear" w:color="auto" w:fill="E2EFD9" w:themeFill="accent6" w:themeFillTint="33"/>
            <w:vAlign w:val="center"/>
          </w:tcPr>
          <w:p w14:paraId="35942B67" w14:textId="77777777" w:rsidR="00AA1CFB" w:rsidRPr="006C0C34" w:rsidRDefault="00AA1CFB" w:rsidP="00AA1CFB">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Perceptions et Préoccupations</w:t>
            </w:r>
          </w:p>
        </w:tc>
        <w:tc>
          <w:tcPr>
            <w:tcW w:w="7229" w:type="dxa"/>
            <w:tcBorders>
              <w:top w:val="single" w:sz="4" w:space="0" w:color="000000"/>
            </w:tcBorders>
            <w:shd w:val="clear" w:color="auto" w:fill="E2EFD9" w:themeFill="accent6" w:themeFillTint="33"/>
            <w:vAlign w:val="center"/>
          </w:tcPr>
          <w:p w14:paraId="1051CC3D" w14:textId="77777777" w:rsidR="00AA1CFB" w:rsidRPr="006C0C34" w:rsidRDefault="00AA1CFB" w:rsidP="00AA1CFB">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Attentes et Recommandations</w:t>
            </w:r>
          </w:p>
        </w:tc>
      </w:tr>
      <w:tr w:rsidR="00AA1CFB" w:rsidRPr="006C0C34" w14:paraId="72C2AD69" w14:textId="77777777" w:rsidTr="00AA1CFB">
        <w:trPr>
          <w:trHeight w:val="1485"/>
          <w:jc w:val="center"/>
        </w:trPr>
        <w:tc>
          <w:tcPr>
            <w:tcW w:w="2488" w:type="dxa"/>
          </w:tcPr>
          <w:p w14:paraId="16FBEF97"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de l’Environnement AAAC (Autorité d’Evaluation Environnementale Compétente) de  Bissau</w:t>
            </w:r>
          </w:p>
        </w:tc>
        <w:tc>
          <w:tcPr>
            <w:tcW w:w="5592" w:type="dxa"/>
          </w:tcPr>
          <w:p w14:paraId="5A23290E" w14:textId="77777777" w:rsidR="00AA1CFB" w:rsidRPr="006C0C34" w:rsidRDefault="00AA1CFB" w:rsidP="00D20C04">
            <w:pPr>
              <w:numPr>
                <w:ilvl w:val="0"/>
                <w:numId w:val="20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d’une importance capitale pour la Guinée Bissau</w:t>
            </w:r>
          </w:p>
          <w:p w14:paraId="11EAD694" w14:textId="77777777" w:rsidR="00AA1CFB" w:rsidRPr="006C0C34" w:rsidRDefault="00AA1CFB" w:rsidP="00D20C04">
            <w:pPr>
              <w:numPr>
                <w:ilvl w:val="0"/>
                <w:numId w:val="20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La Guinée Bissau a un problème lié à l’eau potable</w:t>
            </w:r>
          </w:p>
        </w:tc>
        <w:tc>
          <w:tcPr>
            <w:tcW w:w="7229" w:type="dxa"/>
          </w:tcPr>
          <w:p w14:paraId="7936B318" w14:textId="77777777" w:rsidR="00AA1CFB" w:rsidRPr="006C0C34" w:rsidRDefault="00AA1CFB" w:rsidP="00D20C04">
            <w:pPr>
              <w:numPr>
                <w:ilvl w:val="0"/>
                <w:numId w:val="202"/>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Achever les TDR avant l’EIES.</w:t>
            </w:r>
          </w:p>
          <w:p w14:paraId="42819CED" w14:textId="77777777" w:rsidR="00AA1CFB" w:rsidRPr="006C0C34" w:rsidRDefault="00AA1CFB" w:rsidP="00D20C04">
            <w:pPr>
              <w:numPr>
                <w:ilvl w:val="0"/>
                <w:numId w:val="202"/>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le plan d’action de réinstallation prend en charge les critère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d’indemnisation</w:t>
            </w:r>
          </w:p>
          <w:p w14:paraId="016DF7A9" w14:textId="77777777" w:rsidR="00AA1CFB" w:rsidRPr="006C0C34" w:rsidRDefault="00AA1CFB" w:rsidP="00D20C04">
            <w:pPr>
              <w:numPr>
                <w:ilvl w:val="0"/>
                <w:numId w:val="202"/>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la budgétisation soit précis</w:t>
            </w:r>
            <w:r>
              <w:rPr>
                <w:rFonts w:ascii="Times New Roman" w:hAnsi="Times New Roman" w:cs="Times New Roman"/>
                <w:sz w:val="24"/>
                <w:szCs w:val="24"/>
                <w:lang w:eastAsia="fr-FR"/>
              </w:rPr>
              <w:t>ée</w:t>
            </w:r>
          </w:p>
        </w:tc>
      </w:tr>
      <w:tr w:rsidR="00AA1CFB" w:rsidRPr="006C0C34" w14:paraId="73D1C012" w14:textId="77777777" w:rsidTr="00AA1CFB">
        <w:trPr>
          <w:trHeight w:val="389"/>
          <w:jc w:val="center"/>
        </w:trPr>
        <w:tc>
          <w:tcPr>
            <w:tcW w:w="2488" w:type="dxa"/>
          </w:tcPr>
          <w:p w14:paraId="31839CFE"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Bureau PUASEE-FA/ Guinée Bissau</w:t>
            </w:r>
          </w:p>
        </w:tc>
        <w:tc>
          <w:tcPr>
            <w:tcW w:w="5592" w:type="dxa"/>
          </w:tcPr>
          <w:p w14:paraId="212A876E" w14:textId="77777777" w:rsidR="00AA1CFB" w:rsidRPr="00401AD9" w:rsidRDefault="00AA1CFB" w:rsidP="00AA1CFB">
            <w:p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Que la mission se passe dans les meilleures conditions possibles</w:t>
            </w:r>
          </w:p>
        </w:tc>
        <w:tc>
          <w:tcPr>
            <w:tcW w:w="7229" w:type="dxa"/>
          </w:tcPr>
          <w:p w14:paraId="779A418D" w14:textId="77777777" w:rsidR="00AA1CFB" w:rsidRPr="006C0C34" w:rsidRDefault="00AA1CFB" w:rsidP="00AA1CFB">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consultant respect</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les délais de dépôt des rapports comme convenu dans le contrat</w:t>
            </w:r>
          </w:p>
        </w:tc>
      </w:tr>
      <w:tr w:rsidR="00AA1CFB" w:rsidRPr="006C0C34" w14:paraId="02A78B7B" w14:textId="77777777" w:rsidTr="00AA1CFB">
        <w:trPr>
          <w:trHeight w:val="389"/>
          <w:jc w:val="center"/>
        </w:trPr>
        <w:tc>
          <w:tcPr>
            <w:tcW w:w="2488" w:type="dxa"/>
          </w:tcPr>
          <w:p w14:paraId="50C26A80"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des Eaux et Electricités de Guinée Bissau (EAGB)</w:t>
            </w:r>
          </w:p>
        </w:tc>
        <w:tc>
          <w:tcPr>
            <w:tcW w:w="5592" w:type="dxa"/>
          </w:tcPr>
          <w:p w14:paraId="4D7C82FF" w14:textId="77777777" w:rsidR="00AA1CFB" w:rsidRPr="006C0C34" w:rsidRDefault="00AA1CFB" w:rsidP="00D20C04">
            <w:pPr>
              <w:pStyle w:val="PargrafodaLista"/>
              <w:numPr>
                <w:ilvl w:val="0"/>
                <w:numId w:val="202"/>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Projet très important pour la zone de Bissau</w:t>
            </w:r>
          </w:p>
          <w:p w14:paraId="3CBA49F4" w14:textId="77777777" w:rsidR="00AA1CFB" w:rsidRPr="006C0C34" w:rsidRDefault="00AA1CFB" w:rsidP="00D20C04">
            <w:pPr>
              <w:pStyle w:val="PargrafodaLista"/>
              <w:numPr>
                <w:ilvl w:val="0"/>
                <w:numId w:val="202"/>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Le EAGB est prêt pour accompagner le projet</w:t>
            </w:r>
          </w:p>
        </w:tc>
        <w:tc>
          <w:tcPr>
            <w:tcW w:w="7229" w:type="dxa"/>
          </w:tcPr>
          <w:p w14:paraId="51B3DCE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en compte les impacts cumulatifs</w:t>
            </w:r>
          </w:p>
          <w:p w14:paraId="7C2E336D"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Bien faire le tracé et bien identifier les sites</w:t>
            </w:r>
          </w:p>
          <w:p w14:paraId="1377CE91"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Toujours être accompagné des techniciens de EAGB pour faire le tracé et l’identification des sites</w:t>
            </w:r>
          </w:p>
          <w:p w14:paraId="763C4ECA" w14:textId="77777777" w:rsidR="00AA1CFB" w:rsidRPr="006C0C34" w:rsidRDefault="00AA1CFB" w:rsidP="00AA1CFB">
            <w:pPr>
              <w:autoSpaceDE w:val="0"/>
              <w:autoSpaceDN w:val="0"/>
              <w:adjustRightInd w:val="0"/>
              <w:spacing w:after="0" w:line="240" w:lineRule="auto"/>
              <w:ind w:left="57" w:right="-79"/>
              <w:jc w:val="both"/>
              <w:rPr>
                <w:rFonts w:ascii="Times New Roman" w:hAnsi="Times New Roman" w:cs="Times New Roman"/>
                <w:sz w:val="24"/>
                <w:szCs w:val="24"/>
                <w:lang w:eastAsia="fr-FR"/>
              </w:rPr>
            </w:pPr>
          </w:p>
        </w:tc>
      </w:tr>
      <w:tr w:rsidR="00AA1CFB" w:rsidRPr="006C0C34" w14:paraId="3EF3227B" w14:textId="77777777" w:rsidTr="00AA1CFB">
        <w:trPr>
          <w:trHeight w:val="389"/>
          <w:jc w:val="center"/>
        </w:trPr>
        <w:tc>
          <w:tcPr>
            <w:tcW w:w="2488" w:type="dxa"/>
          </w:tcPr>
          <w:p w14:paraId="709E96F7"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l’Energie</w:t>
            </w:r>
          </w:p>
        </w:tc>
        <w:tc>
          <w:tcPr>
            <w:tcW w:w="5592" w:type="dxa"/>
          </w:tcPr>
          <w:p w14:paraId="0F128529" w14:textId="77777777" w:rsidR="00AA1CFB" w:rsidRPr="00401AD9" w:rsidRDefault="00AA1CFB" w:rsidP="00D20C04">
            <w:pPr>
              <w:pStyle w:val="PargrafodaLista"/>
              <w:numPr>
                <w:ilvl w:val="0"/>
                <w:numId w:val="202"/>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 xml:space="preserve">Le projet vient à son heure </w:t>
            </w:r>
          </w:p>
          <w:p w14:paraId="548B3103" w14:textId="77777777" w:rsidR="00AA1CFB" w:rsidRPr="00401AD9" w:rsidRDefault="00AA1CFB" w:rsidP="00D20C04">
            <w:pPr>
              <w:pStyle w:val="PargrafodaLista"/>
              <w:numPr>
                <w:ilvl w:val="0"/>
                <w:numId w:val="202"/>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La Guinée devait depuis longtemps dépasser les problèmes d’accessibilité à l’eau potable</w:t>
            </w:r>
          </w:p>
        </w:tc>
        <w:tc>
          <w:tcPr>
            <w:tcW w:w="7229" w:type="dxa"/>
          </w:tcPr>
          <w:p w14:paraId="7AE425FD" w14:textId="77777777" w:rsidR="00AA1CFB" w:rsidRPr="006C0C34" w:rsidRDefault="00AA1CFB" w:rsidP="00AA1CFB">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projet doit se référer sur :</w:t>
            </w:r>
          </w:p>
          <w:p w14:paraId="1D925C50" w14:textId="77777777" w:rsidR="00AA1CFB" w:rsidRPr="006C0C34" w:rsidRDefault="00AA1CFB" w:rsidP="00D20C04">
            <w:pPr>
              <w:pStyle w:val="PargrafodaLista"/>
              <w:numPr>
                <w:ilvl w:val="0"/>
                <w:numId w:val="203"/>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 xml:space="preserve">La loi n°02 29 juin 2007 portant </w:t>
            </w:r>
            <w:r>
              <w:rPr>
                <w:rFonts w:ascii="Times New Roman" w:hAnsi="Times New Roman"/>
                <w:sz w:val="24"/>
                <w:szCs w:val="24"/>
                <w:lang w:eastAsia="fr-FR"/>
              </w:rPr>
              <w:t xml:space="preserve">sur </w:t>
            </w:r>
            <w:r w:rsidRPr="006C0C34">
              <w:rPr>
                <w:rFonts w:ascii="Times New Roman" w:hAnsi="Times New Roman"/>
                <w:sz w:val="24"/>
                <w:szCs w:val="24"/>
                <w:lang w:eastAsia="fr-FR"/>
              </w:rPr>
              <w:t>règlementation</w:t>
            </w:r>
            <w:r>
              <w:rPr>
                <w:rFonts w:ascii="Times New Roman" w:hAnsi="Times New Roman"/>
                <w:sz w:val="24"/>
                <w:szCs w:val="24"/>
                <w:lang w:eastAsia="fr-FR"/>
              </w:rPr>
              <w:t xml:space="preserve"> du</w:t>
            </w:r>
            <w:r w:rsidRPr="006C0C34">
              <w:rPr>
                <w:rFonts w:ascii="Times New Roman" w:hAnsi="Times New Roman"/>
                <w:sz w:val="24"/>
                <w:szCs w:val="24"/>
                <w:lang w:eastAsia="fr-FR"/>
              </w:rPr>
              <w:t xml:space="preserve"> transport de l’eau et de l’électricité dans le secteur Bissau</w:t>
            </w:r>
          </w:p>
          <w:p w14:paraId="12EC3737" w14:textId="77777777" w:rsidR="00AA1CFB" w:rsidRPr="006C0C34" w:rsidRDefault="00AA1CFB" w:rsidP="00D20C04">
            <w:pPr>
              <w:pStyle w:val="PargrafodaLista"/>
              <w:numPr>
                <w:ilvl w:val="0"/>
                <w:numId w:val="203"/>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Décret n°03 29 juin 2007 condition d’obtention de licence pour l’électricité et sa production</w:t>
            </w:r>
          </w:p>
          <w:p w14:paraId="0B0EFDC5" w14:textId="77777777" w:rsidR="00AA1CFB" w:rsidRPr="006C0C34" w:rsidRDefault="00AA1CFB" w:rsidP="00D20C04">
            <w:pPr>
              <w:pStyle w:val="PargrafodaLista"/>
              <w:numPr>
                <w:ilvl w:val="0"/>
                <w:numId w:val="203"/>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Se référer à l’autorité de régulation régional</w:t>
            </w:r>
            <w:r>
              <w:rPr>
                <w:rFonts w:ascii="Times New Roman" w:hAnsi="Times New Roman"/>
                <w:sz w:val="24"/>
                <w:szCs w:val="24"/>
                <w:lang w:eastAsia="fr-FR"/>
              </w:rPr>
              <w:t>e</w:t>
            </w:r>
            <w:r w:rsidRPr="006C0C34">
              <w:rPr>
                <w:rFonts w:ascii="Times New Roman" w:hAnsi="Times New Roman"/>
                <w:sz w:val="24"/>
                <w:szCs w:val="24"/>
                <w:lang w:eastAsia="fr-FR"/>
              </w:rPr>
              <w:t xml:space="preserve"> c’est-à-dire l’organe qui régule la vente transfrontalière cré</w:t>
            </w:r>
            <w:r>
              <w:rPr>
                <w:rFonts w:ascii="Times New Roman" w:hAnsi="Times New Roman"/>
                <w:sz w:val="24"/>
                <w:szCs w:val="24"/>
                <w:lang w:eastAsia="fr-FR"/>
              </w:rPr>
              <w:t>é</w:t>
            </w:r>
            <w:r w:rsidRPr="006C0C34">
              <w:rPr>
                <w:rFonts w:ascii="Times New Roman" w:hAnsi="Times New Roman"/>
                <w:sz w:val="24"/>
                <w:szCs w:val="24"/>
                <w:lang w:eastAsia="fr-FR"/>
              </w:rPr>
              <w:t xml:space="preserve"> en 2007 </w:t>
            </w:r>
          </w:p>
          <w:p w14:paraId="592A184D" w14:textId="77777777" w:rsidR="00AA1CFB" w:rsidRPr="006C0C34" w:rsidRDefault="00AA1CFB" w:rsidP="00AA1CFB">
            <w:pPr>
              <w:autoSpaceDE w:val="0"/>
              <w:autoSpaceDN w:val="0"/>
              <w:adjustRightInd w:val="0"/>
              <w:spacing w:after="0" w:line="240" w:lineRule="auto"/>
              <w:ind w:left="57" w:right="-79"/>
              <w:jc w:val="both"/>
              <w:rPr>
                <w:rFonts w:ascii="Times New Roman" w:hAnsi="Times New Roman" w:cs="Times New Roman"/>
                <w:sz w:val="24"/>
                <w:szCs w:val="24"/>
                <w:lang w:val="x-none" w:eastAsia="fr-FR"/>
              </w:rPr>
            </w:pPr>
          </w:p>
        </w:tc>
      </w:tr>
      <w:tr w:rsidR="00AA1CFB" w:rsidRPr="006C0C34" w14:paraId="55708D4E" w14:textId="77777777" w:rsidTr="00AA1CFB">
        <w:trPr>
          <w:trHeight w:val="409"/>
          <w:jc w:val="center"/>
        </w:trPr>
        <w:tc>
          <w:tcPr>
            <w:tcW w:w="2488" w:type="dxa"/>
          </w:tcPr>
          <w:p w14:paraId="107EA0BA"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Institut National de la Métrologie de Bissau</w:t>
            </w:r>
          </w:p>
        </w:tc>
        <w:tc>
          <w:tcPr>
            <w:tcW w:w="5592" w:type="dxa"/>
          </w:tcPr>
          <w:p w14:paraId="64E8C374" w14:textId="77777777" w:rsidR="00AA1CFB" w:rsidRPr="006C0C34" w:rsidRDefault="00AA1CFB" w:rsidP="00D20C04">
            <w:pPr>
              <w:numPr>
                <w:ilvl w:val="0"/>
                <w:numId w:val="20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Le projet est très attendu dans la zone car l’eau potable est une nécessité pour la population</w:t>
            </w:r>
          </w:p>
          <w:p w14:paraId="509F28B5" w14:textId="77777777" w:rsidR="00AA1CFB" w:rsidRPr="006C0C34" w:rsidRDefault="00AA1CFB" w:rsidP="00D20C04">
            <w:pPr>
              <w:numPr>
                <w:ilvl w:val="0"/>
                <w:numId w:val="20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Problème avec l’appareil qui aide à faire la ros</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des vents.</w:t>
            </w:r>
          </w:p>
        </w:tc>
        <w:tc>
          <w:tcPr>
            <w:tcW w:w="7229" w:type="dxa"/>
          </w:tcPr>
          <w:p w14:paraId="04E9935B" w14:textId="77777777" w:rsidR="00AA1CFB" w:rsidRPr="006C0C34" w:rsidRDefault="00AA1CFB" w:rsidP="00AA1CFB">
            <w:pPr>
              <w:autoSpaceDE w:val="0"/>
              <w:autoSpaceDN w:val="0"/>
              <w:adjustRightInd w:val="0"/>
              <w:spacing w:after="0" w:line="240" w:lineRule="auto"/>
              <w:ind w:right="-79"/>
              <w:jc w:val="both"/>
              <w:rPr>
                <w:rFonts w:ascii="Times New Roman" w:hAnsi="Times New Roman" w:cs="Times New Roman"/>
                <w:sz w:val="24"/>
                <w:szCs w:val="24"/>
                <w:lang w:eastAsia="fr-FR"/>
              </w:rPr>
            </w:pPr>
          </w:p>
          <w:p w14:paraId="0FC6B73E" w14:textId="77777777" w:rsidR="00AA1CFB" w:rsidRPr="006C0C34" w:rsidRDefault="00AA1CFB" w:rsidP="00D20C04">
            <w:pPr>
              <w:numPr>
                <w:ilvl w:val="0"/>
                <w:numId w:val="20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Se baser sur les données climatiques de la zone lors des travaux</w:t>
            </w:r>
          </w:p>
        </w:tc>
      </w:tr>
      <w:tr w:rsidR="00AA1CFB" w:rsidRPr="006C0C34" w14:paraId="719BAD85" w14:textId="77777777" w:rsidTr="00AA1CFB">
        <w:trPr>
          <w:trHeight w:val="409"/>
          <w:jc w:val="center"/>
        </w:trPr>
        <w:tc>
          <w:tcPr>
            <w:tcW w:w="2488" w:type="dxa"/>
          </w:tcPr>
          <w:p w14:paraId="59E9C3A0"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 xml:space="preserve">Direction des mines et de la géologie </w:t>
            </w:r>
          </w:p>
        </w:tc>
        <w:tc>
          <w:tcPr>
            <w:tcW w:w="5592" w:type="dxa"/>
          </w:tcPr>
          <w:p w14:paraId="7802A63E" w14:textId="77777777" w:rsidR="00AA1CFB" w:rsidRPr="006C0C34" w:rsidRDefault="00AA1CFB" w:rsidP="00D20C04">
            <w:pPr>
              <w:numPr>
                <w:ilvl w:val="0"/>
                <w:numId w:val="20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Prêt à accompagner le projet</w:t>
            </w:r>
          </w:p>
        </w:tc>
        <w:tc>
          <w:tcPr>
            <w:tcW w:w="7229" w:type="dxa"/>
          </w:tcPr>
          <w:p w14:paraId="18B07F8D" w14:textId="77777777" w:rsidR="00AA1CFB" w:rsidRPr="00401AD9" w:rsidRDefault="00AA1CFB" w:rsidP="00D20C04">
            <w:pPr>
              <w:pStyle w:val="PargrafodaLista"/>
              <w:numPr>
                <w:ilvl w:val="0"/>
                <w:numId w:val="202"/>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Veiller à la fermeture des tranché</w:t>
            </w:r>
            <w:r>
              <w:rPr>
                <w:rFonts w:ascii="Times New Roman" w:hAnsi="Times New Roman"/>
                <w:sz w:val="24"/>
                <w:szCs w:val="24"/>
                <w:lang w:eastAsia="fr-FR"/>
              </w:rPr>
              <w:t>e</w:t>
            </w:r>
            <w:r w:rsidRPr="00401AD9">
              <w:rPr>
                <w:rFonts w:ascii="Times New Roman" w:hAnsi="Times New Roman"/>
                <w:sz w:val="24"/>
                <w:szCs w:val="24"/>
                <w:lang w:eastAsia="fr-FR"/>
              </w:rPr>
              <w:t xml:space="preserve">s après les travaux </w:t>
            </w:r>
          </w:p>
          <w:p w14:paraId="461A14C5" w14:textId="77777777" w:rsidR="00AA1CFB" w:rsidRPr="00401AD9" w:rsidRDefault="00AA1CFB" w:rsidP="00D20C04">
            <w:pPr>
              <w:pStyle w:val="PargrafodaLista"/>
              <w:numPr>
                <w:ilvl w:val="0"/>
                <w:numId w:val="202"/>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Respecter les études préalable</w:t>
            </w:r>
            <w:r>
              <w:rPr>
                <w:rFonts w:ascii="Times New Roman" w:hAnsi="Times New Roman"/>
                <w:sz w:val="24"/>
                <w:szCs w:val="24"/>
                <w:lang w:eastAsia="fr-FR"/>
              </w:rPr>
              <w:t>s</w:t>
            </w:r>
            <w:r w:rsidRPr="00401AD9">
              <w:rPr>
                <w:rFonts w:ascii="Times New Roman" w:hAnsi="Times New Roman"/>
                <w:sz w:val="24"/>
                <w:szCs w:val="24"/>
                <w:lang w:eastAsia="fr-FR"/>
              </w:rPr>
              <w:t xml:space="preserve"> pour les mines et l’exploitation des carrières</w:t>
            </w:r>
          </w:p>
        </w:tc>
      </w:tr>
      <w:tr w:rsidR="00AA1CFB" w:rsidRPr="006C0C34" w14:paraId="736CF7FB" w14:textId="77777777" w:rsidTr="00AA1CFB">
        <w:trPr>
          <w:trHeight w:val="979"/>
          <w:jc w:val="center"/>
        </w:trPr>
        <w:tc>
          <w:tcPr>
            <w:tcW w:w="2488" w:type="dxa"/>
            <w:tcBorders>
              <w:bottom w:val="single" w:sz="4" w:space="0" w:color="000000"/>
            </w:tcBorders>
          </w:tcPr>
          <w:p w14:paraId="7C5CACFE"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 xml:space="preserve">Institut Portuaire Maritime </w:t>
            </w:r>
          </w:p>
          <w:p w14:paraId="0A6578D9" w14:textId="77777777" w:rsidR="00AA1CFB" w:rsidRPr="006C0C34" w:rsidRDefault="00AA1CFB" w:rsidP="00AA1CFB">
            <w:pPr>
              <w:jc w:val="both"/>
              <w:rPr>
                <w:rFonts w:ascii="Times New Roman" w:hAnsi="Times New Roman" w:cs="Times New Roman"/>
                <w:b/>
                <w:sz w:val="24"/>
                <w:szCs w:val="24"/>
              </w:rPr>
            </w:pPr>
          </w:p>
        </w:tc>
        <w:tc>
          <w:tcPr>
            <w:tcW w:w="5592" w:type="dxa"/>
            <w:tcBorders>
              <w:bottom w:val="single" w:sz="4" w:space="0" w:color="000000"/>
            </w:tcBorders>
          </w:tcPr>
          <w:p w14:paraId="71D9D7F3" w14:textId="77777777" w:rsidR="00AA1CFB" w:rsidRPr="006C0C34" w:rsidRDefault="00AA1CFB" w:rsidP="00D20C04">
            <w:pPr>
              <w:numPr>
                <w:ilvl w:val="0"/>
                <w:numId w:val="20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Projet très important</w:t>
            </w:r>
          </w:p>
        </w:tc>
        <w:tc>
          <w:tcPr>
            <w:tcW w:w="7229" w:type="dxa"/>
            <w:tcBorders>
              <w:bottom w:val="single" w:sz="4" w:space="0" w:color="000000"/>
            </w:tcBorders>
          </w:tcPr>
          <w:p w14:paraId="4D3E6B2E" w14:textId="77777777" w:rsidR="00AA1CFB" w:rsidRPr="006C0C34" w:rsidRDefault="00AA1CFB" w:rsidP="00D20C04">
            <w:pPr>
              <w:numPr>
                <w:ilvl w:val="0"/>
                <w:numId w:val="20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Respecter le domaine maritime publi</w:t>
            </w:r>
            <w:r>
              <w:rPr>
                <w:rFonts w:ascii="Times New Roman" w:hAnsi="Times New Roman" w:cs="Times New Roman"/>
                <w:sz w:val="24"/>
                <w:szCs w:val="24"/>
              </w:rPr>
              <w:t>c</w:t>
            </w:r>
          </w:p>
          <w:p w14:paraId="6EA29EBF" w14:textId="77777777" w:rsidR="00AA1CFB" w:rsidRPr="006C0C34" w:rsidRDefault="00AA1CFB" w:rsidP="00D20C04">
            <w:pPr>
              <w:numPr>
                <w:ilvl w:val="0"/>
                <w:numId w:val="20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Impliquer les services sur le projet</w:t>
            </w:r>
          </w:p>
          <w:p w14:paraId="6FB0F9D3" w14:textId="77777777" w:rsidR="00AA1CFB" w:rsidRPr="006C0C34" w:rsidRDefault="00AA1CFB" w:rsidP="00D20C04">
            <w:pPr>
              <w:numPr>
                <w:ilvl w:val="0"/>
                <w:numId w:val="20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Impliquer aussi la population concernée</w:t>
            </w:r>
          </w:p>
        </w:tc>
      </w:tr>
      <w:tr w:rsidR="00AA1CFB" w:rsidRPr="006C0C34" w14:paraId="431A1920" w14:textId="77777777" w:rsidTr="00AA1CFB">
        <w:trPr>
          <w:trHeight w:val="405"/>
          <w:jc w:val="center"/>
        </w:trPr>
        <w:tc>
          <w:tcPr>
            <w:tcW w:w="2488" w:type="dxa"/>
            <w:tcBorders>
              <w:bottom w:val="single" w:sz="4" w:space="0" w:color="000000"/>
            </w:tcBorders>
          </w:tcPr>
          <w:p w14:paraId="36723A6A"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UICN</w:t>
            </w:r>
          </w:p>
        </w:tc>
        <w:tc>
          <w:tcPr>
            <w:tcW w:w="5592" w:type="dxa"/>
            <w:tcBorders>
              <w:bottom w:val="single" w:sz="4" w:space="0" w:color="000000"/>
            </w:tcBorders>
          </w:tcPr>
          <w:p w14:paraId="5737D371" w14:textId="77777777" w:rsidR="00AA1CFB" w:rsidRPr="006C0C34" w:rsidRDefault="00AA1CFB" w:rsidP="00D20C04">
            <w:pPr>
              <w:numPr>
                <w:ilvl w:val="0"/>
                <w:numId w:val="20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Projet très intéressant pour la zone et les population</w:t>
            </w:r>
            <w:r>
              <w:rPr>
                <w:rFonts w:ascii="Times New Roman" w:hAnsi="Times New Roman" w:cs="Times New Roman"/>
                <w:sz w:val="24"/>
                <w:szCs w:val="24"/>
              </w:rPr>
              <w:t>s</w:t>
            </w:r>
          </w:p>
        </w:tc>
        <w:tc>
          <w:tcPr>
            <w:tcW w:w="7229" w:type="dxa"/>
            <w:tcBorders>
              <w:bottom w:val="single" w:sz="4" w:space="0" w:color="000000"/>
            </w:tcBorders>
          </w:tcPr>
          <w:p w14:paraId="13B7753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Evaluer et déterminer les espèces de la biodiversité pour minimiser les impacts</w:t>
            </w:r>
          </w:p>
          <w:p w14:paraId="00186652" w14:textId="77777777" w:rsidR="00AA1CFB" w:rsidRPr="006C0C34" w:rsidRDefault="00AA1CFB" w:rsidP="00D20C04">
            <w:pPr>
              <w:numPr>
                <w:ilvl w:val="0"/>
                <w:numId w:val="20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 xml:space="preserve"> Penser à la compensation des pertes végétales</w:t>
            </w:r>
          </w:p>
        </w:tc>
      </w:tr>
      <w:tr w:rsidR="00AA1CFB" w:rsidRPr="006C0C34" w14:paraId="331DB18E" w14:textId="77777777" w:rsidTr="00AA1CFB">
        <w:trPr>
          <w:trHeight w:val="411"/>
          <w:jc w:val="center"/>
        </w:trPr>
        <w:tc>
          <w:tcPr>
            <w:tcW w:w="2488" w:type="dxa"/>
            <w:tcBorders>
              <w:top w:val="nil"/>
            </w:tcBorders>
          </w:tcPr>
          <w:p w14:paraId="5B42C973"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Institut National de la Statistique de Bissau</w:t>
            </w:r>
          </w:p>
        </w:tc>
        <w:tc>
          <w:tcPr>
            <w:tcW w:w="5592" w:type="dxa"/>
            <w:tcBorders>
              <w:top w:val="nil"/>
            </w:tcBorders>
          </w:tcPr>
          <w:p w14:paraId="2C372CAD" w14:textId="77777777" w:rsidR="00AA1CFB" w:rsidRPr="006C0C34" w:rsidRDefault="00AA1CFB" w:rsidP="00AA1CFB">
            <w:pPr>
              <w:autoSpaceDE w:val="0"/>
              <w:autoSpaceDN w:val="0"/>
              <w:adjustRightInd w:val="0"/>
              <w:spacing w:after="0" w:line="240" w:lineRule="auto"/>
              <w:ind w:left="56"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Projet d’une importance capitale </w:t>
            </w:r>
          </w:p>
        </w:tc>
        <w:tc>
          <w:tcPr>
            <w:tcW w:w="7229" w:type="dxa"/>
            <w:tcBorders>
              <w:top w:val="nil"/>
            </w:tcBorders>
          </w:tcPr>
          <w:p w14:paraId="5BB9B1E7"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Respecter les délais d’exécution </w:t>
            </w:r>
          </w:p>
          <w:p w14:paraId="7DEAC893"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Et indemniser les populations affectées</w:t>
            </w:r>
          </w:p>
        </w:tc>
      </w:tr>
      <w:tr w:rsidR="00AA1CFB" w:rsidRPr="006C0C34" w14:paraId="31A108CA" w14:textId="77777777" w:rsidTr="00AA1CFB">
        <w:trPr>
          <w:trHeight w:val="416"/>
          <w:jc w:val="center"/>
        </w:trPr>
        <w:tc>
          <w:tcPr>
            <w:tcW w:w="2488" w:type="dxa"/>
            <w:tcBorders>
              <w:bottom w:val="single" w:sz="4" w:space="0" w:color="000000"/>
            </w:tcBorders>
          </w:tcPr>
          <w:p w14:paraId="15315BB2"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Service National de la Protection Civile de Bissau</w:t>
            </w:r>
          </w:p>
        </w:tc>
        <w:tc>
          <w:tcPr>
            <w:tcW w:w="5592" w:type="dxa"/>
            <w:tcBorders>
              <w:bottom w:val="single" w:sz="4" w:space="0" w:color="000000"/>
            </w:tcBorders>
          </w:tcPr>
          <w:p w14:paraId="21977D9A"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Fréquence des interventions dans les projets de ce genre très faible. </w:t>
            </w:r>
          </w:p>
          <w:p w14:paraId="4BBA50CA"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Manque d’équipement EPI et matériaux</w:t>
            </w:r>
          </w:p>
        </w:tc>
        <w:tc>
          <w:tcPr>
            <w:tcW w:w="7229" w:type="dxa"/>
            <w:tcBorders>
              <w:bottom w:val="single" w:sz="4" w:space="0" w:color="000000"/>
            </w:tcBorders>
          </w:tcPr>
          <w:p w14:paraId="45BA390A"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l’utilisation des EPI lors des travaux</w:t>
            </w:r>
          </w:p>
          <w:p w14:paraId="142AFE71"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en compte  l’aspect sécurité tout le long du tracé</w:t>
            </w:r>
          </w:p>
          <w:p w14:paraId="506FE54E"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Bien configurer les conduites d’eau pour certaines zones d’implantations (zones humides).</w:t>
            </w:r>
          </w:p>
          <w:p w14:paraId="6FBCBA4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 service de la protection civile pour les travaux de démarrage</w:t>
            </w:r>
          </w:p>
          <w:p w14:paraId="36430093"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Aider au désenclavement de la zone d’étude du projet</w:t>
            </w:r>
          </w:p>
          <w:p w14:paraId="4379C5AB" w14:textId="77777777" w:rsidR="00AA1CFB" w:rsidRPr="006C0C34" w:rsidRDefault="00AA1CFB" w:rsidP="00AA1CFB">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AA1CFB" w:rsidRPr="006C0C34" w14:paraId="7EC166D0" w14:textId="77777777" w:rsidTr="00AA1CFB">
        <w:trPr>
          <w:trHeight w:val="432"/>
          <w:jc w:val="center"/>
        </w:trPr>
        <w:tc>
          <w:tcPr>
            <w:tcW w:w="2488" w:type="dxa"/>
            <w:tcBorders>
              <w:bottom w:val="single" w:sz="4" w:space="0" w:color="000000"/>
            </w:tcBorders>
          </w:tcPr>
          <w:p w14:paraId="09DAF4CB"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l’Aménagement du Territoire Bissau</w:t>
            </w:r>
          </w:p>
        </w:tc>
        <w:tc>
          <w:tcPr>
            <w:tcW w:w="5592" w:type="dxa"/>
            <w:tcBorders>
              <w:bottom w:val="single" w:sz="4" w:space="0" w:color="000000"/>
            </w:tcBorders>
          </w:tcPr>
          <w:p w14:paraId="2FEDC732"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Acceptabilité du projet pour l’accessibilité </w:t>
            </w:r>
            <w:r>
              <w:rPr>
                <w:rFonts w:ascii="Times New Roman" w:hAnsi="Times New Roman" w:cs="Times New Roman"/>
                <w:sz w:val="24"/>
                <w:szCs w:val="24"/>
                <w:lang w:eastAsia="fr-FR"/>
              </w:rPr>
              <w:t>à</w:t>
            </w:r>
            <w:r w:rsidRPr="006C0C34">
              <w:rPr>
                <w:rFonts w:ascii="Times New Roman" w:hAnsi="Times New Roman" w:cs="Times New Roman"/>
                <w:sz w:val="24"/>
                <w:szCs w:val="24"/>
                <w:lang w:eastAsia="fr-FR"/>
              </w:rPr>
              <w:t xml:space="preserve"> l’eau potable dans les zone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les plus reculée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w:t>
            </w:r>
          </w:p>
          <w:p w14:paraId="4FFF8C8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Très en retard sur la conception de document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sur l’aménagement territorial</w:t>
            </w:r>
          </w:p>
        </w:tc>
        <w:tc>
          <w:tcPr>
            <w:tcW w:w="7229" w:type="dxa"/>
            <w:tcBorders>
              <w:bottom w:val="single" w:sz="4" w:space="0" w:color="000000"/>
            </w:tcBorders>
          </w:tcPr>
          <w:p w14:paraId="19BED5D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 bon travail</w:t>
            </w:r>
          </w:p>
          <w:p w14:paraId="491E2E7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Régler les problèmes fonciers dans la zone d’étude </w:t>
            </w:r>
          </w:p>
          <w:p w14:paraId="25E935CB" w14:textId="77777777" w:rsidR="00AA1CFB" w:rsidRPr="006C0C34" w:rsidRDefault="00AA1CFB" w:rsidP="00AA1CFB">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AA1CFB" w:rsidRPr="006C0C34" w14:paraId="028F45B2" w14:textId="77777777" w:rsidTr="00AA1CFB">
        <w:trPr>
          <w:trHeight w:val="411"/>
          <w:jc w:val="center"/>
        </w:trPr>
        <w:tc>
          <w:tcPr>
            <w:tcW w:w="2488" w:type="dxa"/>
          </w:tcPr>
          <w:p w14:paraId="5C9230FF"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la Faune et Flore</w:t>
            </w:r>
          </w:p>
        </w:tc>
        <w:tc>
          <w:tcPr>
            <w:tcW w:w="5592" w:type="dxa"/>
          </w:tcPr>
          <w:p w14:paraId="6F6E9527"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Pas de for</w:t>
            </w:r>
            <w:r>
              <w:rPr>
                <w:rFonts w:ascii="Times New Roman" w:hAnsi="Times New Roman" w:cs="Times New Roman"/>
                <w:sz w:val="24"/>
                <w:szCs w:val="24"/>
                <w:lang w:eastAsia="fr-FR"/>
              </w:rPr>
              <w:t>ê</w:t>
            </w:r>
            <w:r w:rsidRPr="006C0C34">
              <w:rPr>
                <w:rFonts w:ascii="Times New Roman" w:hAnsi="Times New Roman" w:cs="Times New Roman"/>
                <w:sz w:val="24"/>
                <w:szCs w:val="24"/>
                <w:lang w:eastAsia="fr-FR"/>
              </w:rPr>
              <w:t>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classé</w:t>
            </w:r>
            <w:r>
              <w:rPr>
                <w:rFonts w:ascii="Times New Roman" w:hAnsi="Times New Roman" w:cs="Times New Roman"/>
                <w:sz w:val="24"/>
                <w:szCs w:val="24"/>
                <w:lang w:eastAsia="fr-FR"/>
              </w:rPr>
              <w:t>es</w:t>
            </w:r>
            <w:r w:rsidRPr="006C0C34">
              <w:rPr>
                <w:rFonts w:ascii="Times New Roman" w:hAnsi="Times New Roman" w:cs="Times New Roman"/>
                <w:sz w:val="24"/>
                <w:szCs w:val="24"/>
                <w:lang w:eastAsia="fr-FR"/>
              </w:rPr>
              <w:t>, ni d’aires protégées dans la zone du projet</w:t>
            </w:r>
          </w:p>
        </w:tc>
        <w:tc>
          <w:tcPr>
            <w:tcW w:w="7229" w:type="dxa"/>
          </w:tcPr>
          <w:p w14:paraId="005CF64D" w14:textId="77777777" w:rsidR="00AA1CFB" w:rsidRPr="006C0C34" w:rsidRDefault="00AA1CFB" w:rsidP="00AA1CFB">
            <w:pPr>
              <w:autoSpaceDE w:val="0"/>
              <w:autoSpaceDN w:val="0"/>
              <w:adjustRightInd w:val="0"/>
              <w:spacing w:after="0" w:line="240" w:lineRule="auto"/>
              <w:ind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-Prendre en compte </w:t>
            </w:r>
            <w:r>
              <w:rPr>
                <w:rFonts w:ascii="Times New Roman" w:hAnsi="Times New Roman" w:cs="Times New Roman"/>
                <w:sz w:val="24"/>
                <w:szCs w:val="24"/>
                <w:lang w:eastAsia="fr-FR"/>
              </w:rPr>
              <w:t>le couvert</w:t>
            </w:r>
            <w:r w:rsidRPr="006C0C34">
              <w:rPr>
                <w:rFonts w:ascii="Times New Roman" w:hAnsi="Times New Roman" w:cs="Times New Roman"/>
                <w:sz w:val="24"/>
                <w:szCs w:val="24"/>
                <w:lang w:eastAsia="fr-FR"/>
              </w:rPr>
              <w:t xml:space="preserve"> végétal et les espèces dans la zone</w:t>
            </w:r>
          </w:p>
          <w:p w14:paraId="0961A8A4" w14:textId="77777777" w:rsidR="00AA1CFB" w:rsidRPr="006C0C34" w:rsidRDefault="00AA1CFB" w:rsidP="00AA1CFB">
            <w:pPr>
              <w:autoSpaceDE w:val="0"/>
              <w:autoSpaceDN w:val="0"/>
              <w:adjustRightInd w:val="0"/>
              <w:spacing w:after="0" w:line="240" w:lineRule="auto"/>
              <w:ind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Tenir compte de l’aspect de </w:t>
            </w:r>
            <w:r>
              <w:rPr>
                <w:rFonts w:ascii="Times New Roman" w:hAnsi="Times New Roman" w:cs="Times New Roman"/>
                <w:sz w:val="24"/>
                <w:szCs w:val="24"/>
                <w:lang w:eastAsia="fr-FR"/>
              </w:rPr>
              <w:t xml:space="preserve">la </w:t>
            </w:r>
            <w:r w:rsidRPr="006C0C34">
              <w:rPr>
                <w:rFonts w:ascii="Times New Roman" w:hAnsi="Times New Roman" w:cs="Times New Roman"/>
                <w:sz w:val="24"/>
                <w:szCs w:val="24"/>
                <w:lang w:eastAsia="fr-FR"/>
              </w:rPr>
              <w:t>compensation par le reboisement</w:t>
            </w:r>
          </w:p>
        </w:tc>
      </w:tr>
      <w:tr w:rsidR="00AA1CFB" w:rsidRPr="006C0C34" w14:paraId="0B6FD7C4" w14:textId="77777777" w:rsidTr="00AA1CFB">
        <w:trPr>
          <w:trHeight w:val="417"/>
          <w:jc w:val="center"/>
        </w:trPr>
        <w:tc>
          <w:tcPr>
            <w:tcW w:w="2488" w:type="dxa"/>
          </w:tcPr>
          <w:p w14:paraId="4D715C4D"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Bureau de la Planification Côtière de Bissau</w:t>
            </w:r>
          </w:p>
        </w:tc>
        <w:tc>
          <w:tcPr>
            <w:tcW w:w="5592" w:type="dxa"/>
          </w:tcPr>
          <w:p w14:paraId="10EECBB9" w14:textId="77777777" w:rsidR="00AA1CFB" w:rsidRPr="00401AD9" w:rsidRDefault="00AA1CFB" w:rsidP="00D20C04">
            <w:pPr>
              <w:pStyle w:val="PargrafodaLista"/>
              <w:numPr>
                <w:ilvl w:val="0"/>
                <w:numId w:val="202"/>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Projet bien accueilli</w:t>
            </w:r>
          </w:p>
          <w:p w14:paraId="340A4250" w14:textId="77777777" w:rsidR="00AA1CFB" w:rsidRPr="00401AD9" w:rsidRDefault="00AA1CFB" w:rsidP="00D20C04">
            <w:pPr>
              <w:pStyle w:val="PargrafodaLista"/>
              <w:numPr>
                <w:ilvl w:val="0"/>
                <w:numId w:val="202"/>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 xml:space="preserve">Guinée Bissau a toujours eu un problème d’accessibilité à l’eau </w:t>
            </w:r>
          </w:p>
          <w:p w14:paraId="089EC331" w14:textId="77777777" w:rsidR="00AA1CFB" w:rsidRPr="00401AD9" w:rsidRDefault="00AA1CFB" w:rsidP="00D20C04">
            <w:pPr>
              <w:pStyle w:val="PargrafodaLista"/>
              <w:numPr>
                <w:ilvl w:val="0"/>
                <w:numId w:val="202"/>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 xml:space="preserve">L’EIES est une très bonne démarche </w:t>
            </w:r>
          </w:p>
        </w:tc>
        <w:tc>
          <w:tcPr>
            <w:tcW w:w="7229" w:type="dxa"/>
          </w:tcPr>
          <w:p w14:paraId="4DB2F742"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Prendre en compte les aspects environnementaux surtout si le projet traverse des zones humides</w:t>
            </w:r>
          </w:p>
          <w:p w14:paraId="65C46B40"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Signer un pacte environnemental, respecter et protéger les zones humides et les espèces qui s’y trouvent</w:t>
            </w:r>
          </w:p>
          <w:p w14:paraId="3B537302"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Protéger le micro-organisme</w:t>
            </w:r>
          </w:p>
        </w:tc>
      </w:tr>
      <w:tr w:rsidR="00AA1CFB" w:rsidRPr="006C0C34" w14:paraId="23C15279" w14:textId="77777777" w:rsidTr="00AA1CFB">
        <w:trPr>
          <w:trHeight w:val="423"/>
          <w:jc w:val="center"/>
        </w:trPr>
        <w:tc>
          <w:tcPr>
            <w:tcW w:w="2488" w:type="dxa"/>
          </w:tcPr>
          <w:p w14:paraId="5CB52AFB"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Ministère de la Santé Publique Service des Installations et Equipements</w:t>
            </w:r>
          </w:p>
        </w:tc>
        <w:tc>
          <w:tcPr>
            <w:tcW w:w="5592" w:type="dxa"/>
          </w:tcPr>
          <w:p w14:paraId="2D3EC28A"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L’eau est un aspect sanitaire irrévocable</w:t>
            </w:r>
          </w:p>
        </w:tc>
        <w:tc>
          <w:tcPr>
            <w:tcW w:w="7229" w:type="dxa"/>
          </w:tcPr>
          <w:p w14:paraId="5BB9FC6D"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santé des travailleurs</w:t>
            </w:r>
          </w:p>
          <w:p w14:paraId="0915C8B4"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la sécurité des travailleurs en phase de chantier</w:t>
            </w:r>
          </w:p>
        </w:tc>
      </w:tr>
      <w:tr w:rsidR="00AA1CFB" w:rsidRPr="006C0C34" w14:paraId="13B57BC8" w14:textId="77777777" w:rsidTr="00AA1CFB">
        <w:trPr>
          <w:trHeight w:val="423"/>
          <w:jc w:val="center"/>
        </w:trPr>
        <w:tc>
          <w:tcPr>
            <w:tcW w:w="2488" w:type="dxa"/>
          </w:tcPr>
          <w:p w14:paraId="4A859E75"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Laboratoire Nationale de Santé Publique</w:t>
            </w:r>
          </w:p>
        </w:tc>
        <w:tc>
          <w:tcPr>
            <w:tcW w:w="5592" w:type="dxa"/>
          </w:tcPr>
          <w:p w14:paraId="031CD8AE"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qui vient à temps</w:t>
            </w:r>
          </w:p>
          <w:p w14:paraId="04B14D74"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département de contrôle de qualité de l’eau est prêt pour collaborer lors des travaux</w:t>
            </w:r>
          </w:p>
          <w:p w14:paraId="20F4FE23"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Manque de matérielles de laboratoires</w:t>
            </w:r>
          </w:p>
          <w:p w14:paraId="71C64883"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La nappe est </w:t>
            </w:r>
            <w:r>
              <w:rPr>
                <w:rFonts w:ascii="Times New Roman" w:hAnsi="Times New Roman" w:cs="Times New Roman"/>
                <w:sz w:val="24"/>
                <w:szCs w:val="24"/>
                <w:lang w:eastAsia="fr-FR"/>
              </w:rPr>
              <w:t xml:space="preserve">de qualité </w:t>
            </w:r>
            <w:r w:rsidRPr="006C0C34">
              <w:rPr>
                <w:rFonts w:ascii="Times New Roman" w:hAnsi="Times New Roman" w:cs="Times New Roman"/>
                <w:sz w:val="24"/>
                <w:szCs w:val="24"/>
                <w:lang w:eastAsia="fr-FR"/>
              </w:rPr>
              <w:t>mais les infrastructure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pour </w:t>
            </w:r>
            <w:r>
              <w:rPr>
                <w:rFonts w:ascii="Times New Roman" w:hAnsi="Times New Roman" w:cs="Times New Roman"/>
                <w:sz w:val="24"/>
                <w:szCs w:val="24"/>
                <w:lang w:eastAsia="fr-FR"/>
              </w:rPr>
              <w:t xml:space="preserve">l’exploitation sont insuffisantes </w:t>
            </w:r>
          </w:p>
        </w:tc>
        <w:tc>
          <w:tcPr>
            <w:tcW w:w="7229" w:type="dxa"/>
          </w:tcPr>
          <w:p w14:paraId="5ED8C94E"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 service pour la meilleure qualité de l’eau</w:t>
            </w:r>
          </w:p>
          <w:p w14:paraId="3DAF935F"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Changer les conduites qui sont souvent source de maladie</w:t>
            </w:r>
            <w:r>
              <w:rPr>
                <w:rFonts w:ascii="Times New Roman" w:hAnsi="Times New Roman" w:cs="Times New Roman"/>
                <w:sz w:val="24"/>
                <w:szCs w:val="24"/>
                <w:lang w:eastAsia="fr-FR"/>
              </w:rPr>
              <w:t>s</w:t>
            </w:r>
          </w:p>
        </w:tc>
      </w:tr>
      <w:tr w:rsidR="00AA1CFB" w:rsidRPr="006C0C34" w14:paraId="5DE425A0" w14:textId="77777777" w:rsidTr="00AA1CFB">
        <w:trPr>
          <w:trHeight w:val="399"/>
          <w:jc w:val="center"/>
        </w:trPr>
        <w:tc>
          <w:tcPr>
            <w:tcW w:w="2488" w:type="dxa"/>
          </w:tcPr>
          <w:p w14:paraId="345A5A16"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Ministère de la Fonction Publique Direction générale du travail</w:t>
            </w:r>
          </w:p>
        </w:tc>
        <w:tc>
          <w:tcPr>
            <w:tcW w:w="5592" w:type="dxa"/>
          </w:tcPr>
          <w:p w14:paraId="093EBAD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vient à son heure pour résoudre le problème lié à l’accessibilité à l’eau potable</w:t>
            </w:r>
          </w:p>
        </w:tc>
        <w:tc>
          <w:tcPr>
            <w:tcW w:w="7229" w:type="dxa"/>
          </w:tcPr>
          <w:p w14:paraId="46926A1A"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Veiller à ce que les entreprises recruteurs signent des contrats avec </w:t>
            </w:r>
            <w:r>
              <w:rPr>
                <w:rFonts w:ascii="Times New Roman" w:hAnsi="Times New Roman" w:cs="Times New Roman"/>
                <w:sz w:val="24"/>
                <w:szCs w:val="24"/>
                <w:lang w:eastAsia="fr-FR"/>
              </w:rPr>
              <w:t>la main d’œuvre</w:t>
            </w:r>
            <w:r w:rsidRPr="006C0C34">
              <w:rPr>
                <w:rFonts w:ascii="Times New Roman" w:hAnsi="Times New Roman" w:cs="Times New Roman"/>
                <w:sz w:val="24"/>
                <w:szCs w:val="24"/>
                <w:lang w:eastAsia="fr-FR"/>
              </w:rPr>
              <w:t xml:space="preserve"> locale et assurer le respect des conditions</w:t>
            </w:r>
            <w:r>
              <w:rPr>
                <w:rFonts w:ascii="Times New Roman" w:hAnsi="Times New Roman" w:cs="Times New Roman"/>
                <w:sz w:val="24"/>
                <w:szCs w:val="24"/>
                <w:lang w:eastAsia="fr-FR"/>
              </w:rPr>
              <w:t xml:space="preserve"> de travail</w:t>
            </w:r>
          </w:p>
          <w:p w14:paraId="79FD306C"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disponibilité des EPI pour les travailleurs</w:t>
            </w:r>
          </w:p>
          <w:p w14:paraId="01379C4B"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Mettre l’inspection générale du travail comme intermédiaire entre les travailleurs et l’entreprise</w:t>
            </w:r>
          </w:p>
          <w:p w14:paraId="4D73A2DE"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projet suit la bonne démarche</w:t>
            </w:r>
          </w:p>
          <w:p w14:paraId="683BEC4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Prioriser le recrutement local</w:t>
            </w:r>
          </w:p>
        </w:tc>
      </w:tr>
      <w:tr w:rsidR="00AA1CFB" w:rsidRPr="006C0C34" w14:paraId="73443825" w14:textId="77777777" w:rsidTr="00AA1CFB">
        <w:trPr>
          <w:trHeight w:val="419"/>
          <w:jc w:val="center"/>
        </w:trPr>
        <w:tc>
          <w:tcPr>
            <w:tcW w:w="2488" w:type="dxa"/>
          </w:tcPr>
          <w:p w14:paraId="1484500E"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des ressources Hydrique de Guinée Bissau</w:t>
            </w:r>
          </w:p>
        </w:tc>
        <w:tc>
          <w:tcPr>
            <w:tcW w:w="5592" w:type="dxa"/>
          </w:tcPr>
          <w:p w14:paraId="32FFF643"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Projet qui est d’une importance capitale dans la zone</w:t>
            </w:r>
          </w:p>
        </w:tc>
        <w:tc>
          <w:tcPr>
            <w:tcW w:w="7229" w:type="dxa"/>
          </w:tcPr>
          <w:p w14:paraId="209745A1"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compte l’aspect social du projet</w:t>
            </w:r>
          </w:p>
          <w:p w14:paraId="6656EA6F"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 l’indemnisation des populations</w:t>
            </w:r>
          </w:p>
          <w:p w14:paraId="2F6C7FF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Sauvegarder les cours d’eau tout le long du trajet</w:t>
            </w:r>
          </w:p>
          <w:p w14:paraId="7075DFD3"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ressources en eau et des autres ressources</w:t>
            </w:r>
          </w:p>
          <w:p w14:paraId="75188B39"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Augmenter les impacts positifs et diminuer les impacts négatifs</w:t>
            </w:r>
          </w:p>
          <w:p w14:paraId="49A2075D"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 forage dans les zones favorables et éviter l’accumulation des forages</w:t>
            </w:r>
          </w:p>
          <w:p w14:paraId="680145C9"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EAGB pren</w:t>
            </w:r>
            <w:r>
              <w:rPr>
                <w:rFonts w:ascii="Times New Roman" w:hAnsi="Times New Roman" w:cs="Times New Roman"/>
                <w:sz w:val="24"/>
                <w:szCs w:val="24"/>
                <w:lang w:eastAsia="fr-FR"/>
              </w:rPr>
              <w:t>ne</w:t>
            </w:r>
            <w:r w:rsidRPr="006C0C34">
              <w:rPr>
                <w:rFonts w:ascii="Times New Roman" w:hAnsi="Times New Roman" w:cs="Times New Roman"/>
                <w:sz w:val="24"/>
                <w:szCs w:val="24"/>
                <w:lang w:eastAsia="fr-FR"/>
              </w:rPr>
              <w:t xml:space="preserve"> des dispositions pour éviter la construction à tort et à travers des forages </w:t>
            </w:r>
          </w:p>
          <w:p w14:paraId="13DF2968"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Eviter de construire des forage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dans les zones industrielles pour préserver la nappe.</w:t>
            </w:r>
          </w:p>
        </w:tc>
      </w:tr>
      <w:tr w:rsidR="00AA1CFB" w:rsidRPr="006C0C34" w14:paraId="774FEFD0" w14:textId="77777777" w:rsidTr="00AA1CFB">
        <w:trPr>
          <w:trHeight w:val="89"/>
          <w:jc w:val="center"/>
        </w:trPr>
        <w:tc>
          <w:tcPr>
            <w:tcW w:w="2488" w:type="dxa"/>
          </w:tcPr>
          <w:p w14:paraId="1B2ADA94"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Institution de la Biodiversité et des Aires Protégées</w:t>
            </w:r>
          </w:p>
        </w:tc>
        <w:tc>
          <w:tcPr>
            <w:tcW w:w="5592" w:type="dxa"/>
          </w:tcPr>
          <w:p w14:paraId="56103269"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La </w:t>
            </w:r>
            <w:r>
              <w:rPr>
                <w:rFonts w:ascii="Times New Roman" w:hAnsi="Times New Roman" w:cs="Times New Roman"/>
                <w:sz w:val="24"/>
                <w:szCs w:val="24"/>
                <w:lang w:eastAsia="fr-FR"/>
              </w:rPr>
              <w:t>forêt</w:t>
            </w:r>
            <w:r w:rsidRPr="006C0C34">
              <w:rPr>
                <w:rFonts w:ascii="Times New Roman" w:hAnsi="Times New Roman" w:cs="Times New Roman"/>
                <w:sz w:val="24"/>
                <w:szCs w:val="24"/>
                <w:lang w:eastAsia="fr-FR"/>
              </w:rPr>
              <w:t xml:space="preserve"> de Guinée joue un rôle important de maintien dans l’écosystème</w:t>
            </w:r>
          </w:p>
        </w:tc>
        <w:tc>
          <w:tcPr>
            <w:tcW w:w="7229" w:type="dxa"/>
          </w:tcPr>
          <w:p w14:paraId="466ACD65"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espèces du milieu</w:t>
            </w:r>
          </w:p>
          <w:p w14:paraId="0A568113"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exigences de la nature si le projet traverse des zones humides</w:t>
            </w:r>
          </w:p>
          <w:p w14:paraId="33A2602A" w14:textId="77777777" w:rsidR="00AA1CFB" w:rsidRPr="006C0C34" w:rsidRDefault="00AA1CFB" w:rsidP="00AA1CFB">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AA1CFB" w:rsidRPr="006C0C34" w14:paraId="1B537021" w14:textId="77777777" w:rsidTr="00AA1CFB">
        <w:trPr>
          <w:trHeight w:val="684"/>
          <w:jc w:val="center"/>
        </w:trPr>
        <w:tc>
          <w:tcPr>
            <w:tcW w:w="2488" w:type="dxa"/>
          </w:tcPr>
          <w:p w14:paraId="50B0067B"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des Routes</w:t>
            </w:r>
          </w:p>
        </w:tc>
        <w:tc>
          <w:tcPr>
            <w:tcW w:w="5592" w:type="dxa"/>
          </w:tcPr>
          <w:p w14:paraId="0BF589B5"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qui est d’une importance capitale dans la zone</w:t>
            </w:r>
          </w:p>
        </w:tc>
        <w:tc>
          <w:tcPr>
            <w:tcW w:w="7229" w:type="dxa"/>
          </w:tcPr>
          <w:p w14:paraId="65B0A33E"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considération la largeur des routes et sa distance avec les tranchées</w:t>
            </w:r>
          </w:p>
          <w:p w14:paraId="44736E18"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considération la production</w:t>
            </w:r>
          </w:p>
        </w:tc>
      </w:tr>
      <w:tr w:rsidR="00AA1CFB" w:rsidRPr="006C0C34" w14:paraId="2DFCCA1C" w14:textId="77777777" w:rsidTr="00AA1CFB">
        <w:trPr>
          <w:trHeight w:val="282"/>
          <w:jc w:val="center"/>
        </w:trPr>
        <w:tc>
          <w:tcPr>
            <w:tcW w:w="2488" w:type="dxa"/>
          </w:tcPr>
          <w:p w14:paraId="6B015A8F"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 des plans</w:t>
            </w:r>
          </w:p>
        </w:tc>
        <w:tc>
          <w:tcPr>
            <w:tcW w:w="5592" w:type="dxa"/>
          </w:tcPr>
          <w:p w14:paraId="2DFBFF1C"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très attendu dans la zone</w:t>
            </w:r>
          </w:p>
          <w:p w14:paraId="3776A30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Préoccupation liée à l’indemnisation des population</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impacté</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s</w:t>
            </w:r>
          </w:p>
        </w:tc>
        <w:tc>
          <w:tcPr>
            <w:tcW w:w="7229" w:type="dxa"/>
          </w:tcPr>
          <w:p w14:paraId="5D58EC74"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Se référer à la loi N°5 98 sur les critères d’évaluation des indemnisations</w:t>
            </w:r>
          </w:p>
          <w:p w14:paraId="3773FEB9"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les services techniques pour la bonne exécution des travaux</w:t>
            </w:r>
          </w:p>
          <w:p w14:paraId="77FFDE37"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campagne de sensibilisation </w:t>
            </w:r>
            <w:r>
              <w:rPr>
                <w:rFonts w:ascii="Times New Roman" w:hAnsi="Times New Roman" w:cs="Times New Roman"/>
                <w:sz w:val="24"/>
                <w:szCs w:val="24"/>
                <w:lang w:eastAsia="fr-FR"/>
              </w:rPr>
              <w:t>auprès</w:t>
            </w:r>
            <w:r w:rsidRPr="006C0C34">
              <w:rPr>
                <w:rFonts w:ascii="Times New Roman" w:hAnsi="Times New Roman" w:cs="Times New Roman"/>
                <w:sz w:val="24"/>
                <w:szCs w:val="24"/>
                <w:lang w:eastAsia="fr-FR"/>
              </w:rPr>
              <w:t xml:space="preserve"> des populations</w:t>
            </w:r>
          </w:p>
        </w:tc>
      </w:tr>
      <w:tr w:rsidR="00AA1CFB" w:rsidRPr="006C0C34" w14:paraId="1B878E11" w14:textId="77777777" w:rsidTr="00AA1CFB">
        <w:trPr>
          <w:trHeight w:val="282"/>
          <w:jc w:val="center"/>
        </w:trPr>
        <w:tc>
          <w:tcPr>
            <w:tcW w:w="2488" w:type="dxa"/>
          </w:tcPr>
          <w:p w14:paraId="55E25DD3"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Direction nationale des mouvements Société Civile</w:t>
            </w:r>
          </w:p>
        </w:tc>
        <w:tc>
          <w:tcPr>
            <w:tcW w:w="5592" w:type="dxa"/>
          </w:tcPr>
          <w:p w14:paraId="683656B2"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projet vient à son heure</w:t>
            </w:r>
          </w:p>
        </w:tc>
        <w:tc>
          <w:tcPr>
            <w:tcW w:w="7229" w:type="dxa"/>
          </w:tcPr>
          <w:p w14:paraId="07A8CBDA"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Impliquer les services concernés par le projet</w:t>
            </w:r>
          </w:p>
          <w:p w14:paraId="71A10DDC"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Travailler en partenariat avec notre service</w:t>
            </w:r>
          </w:p>
          <w:p w14:paraId="4A9D9C72"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Assurer l’indemnisation des populations affectées </w:t>
            </w:r>
            <w:r>
              <w:rPr>
                <w:rFonts w:ascii="Times New Roman" w:hAnsi="Times New Roman" w:cs="Times New Roman"/>
                <w:sz w:val="24"/>
                <w:szCs w:val="24"/>
                <w:lang w:eastAsia="fr-FR"/>
              </w:rPr>
              <w:t xml:space="preserve">et </w:t>
            </w:r>
            <w:r w:rsidRPr="006C0C34">
              <w:rPr>
                <w:rFonts w:ascii="Times New Roman" w:hAnsi="Times New Roman" w:cs="Times New Roman"/>
                <w:sz w:val="24"/>
                <w:szCs w:val="24"/>
                <w:lang w:eastAsia="fr-FR"/>
              </w:rPr>
              <w:t>surtout régler le problème foncier.</w:t>
            </w:r>
          </w:p>
        </w:tc>
      </w:tr>
      <w:tr w:rsidR="00AA1CFB" w:rsidRPr="006C0C34" w14:paraId="63B21645" w14:textId="77777777" w:rsidTr="00AA1CFB">
        <w:trPr>
          <w:trHeight w:val="282"/>
          <w:jc w:val="center"/>
        </w:trPr>
        <w:tc>
          <w:tcPr>
            <w:tcW w:w="2488" w:type="dxa"/>
          </w:tcPr>
          <w:p w14:paraId="3A61F50C"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ONG Tiniguéna</w:t>
            </w:r>
          </w:p>
        </w:tc>
        <w:tc>
          <w:tcPr>
            <w:tcW w:w="5592" w:type="dxa"/>
          </w:tcPr>
          <w:p w14:paraId="5B02A327"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Problème d’eau et d’électricité rencontré</w:t>
            </w:r>
          </w:p>
          <w:p w14:paraId="0F39E830"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80% de l’eau de Guinée Bissau est impure à cause de la contamination des nappes</w:t>
            </w:r>
          </w:p>
          <w:p w14:paraId="3B8D24D2"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Les réseaux existant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datent de la colonisation</w:t>
            </w:r>
          </w:p>
          <w:p w14:paraId="30CA6CA6"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Les ONG participe</w:t>
            </w:r>
            <w:r>
              <w:rPr>
                <w:rFonts w:ascii="Times New Roman" w:hAnsi="Times New Roman" w:cs="Times New Roman"/>
                <w:sz w:val="24"/>
                <w:szCs w:val="24"/>
                <w:lang w:eastAsia="fr-FR"/>
              </w:rPr>
              <w:t>nt</w:t>
            </w:r>
            <w:r w:rsidRPr="006C0C34">
              <w:rPr>
                <w:rFonts w:ascii="Times New Roman" w:hAnsi="Times New Roman" w:cs="Times New Roman"/>
                <w:sz w:val="24"/>
                <w:szCs w:val="24"/>
                <w:lang w:eastAsia="fr-FR"/>
              </w:rPr>
              <w:t xml:space="preserve"> à la distribution de l’eau potable</w:t>
            </w:r>
          </w:p>
        </w:tc>
        <w:tc>
          <w:tcPr>
            <w:tcW w:w="7229" w:type="dxa"/>
          </w:tcPr>
          <w:p w14:paraId="60B6E668"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projet soit bien exécut</w:t>
            </w:r>
            <w:r>
              <w:rPr>
                <w:rFonts w:ascii="Times New Roman" w:hAnsi="Times New Roman" w:cs="Times New Roman"/>
                <w:sz w:val="24"/>
                <w:szCs w:val="24"/>
                <w:lang w:eastAsia="fr-FR"/>
              </w:rPr>
              <w:t>é</w:t>
            </w:r>
          </w:p>
        </w:tc>
      </w:tr>
      <w:tr w:rsidR="00AA1CFB" w:rsidRPr="006C0C34" w14:paraId="54C7A112" w14:textId="77777777" w:rsidTr="00AA1CFB">
        <w:trPr>
          <w:trHeight w:val="684"/>
          <w:jc w:val="center"/>
        </w:trPr>
        <w:tc>
          <w:tcPr>
            <w:tcW w:w="2488" w:type="dxa"/>
          </w:tcPr>
          <w:p w14:paraId="420D43E3"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 xml:space="preserve">Mairie (Camara Municipal) de Bissau </w:t>
            </w:r>
          </w:p>
        </w:tc>
        <w:tc>
          <w:tcPr>
            <w:tcW w:w="5592" w:type="dxa"/>
          </w:tcPr>
          <w:p w14:paraId="11F227BF"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très attendu dans la zone de Bissau</w:t>
            </w:r>
          </w:p>
          <w:p w14:paraId="11EB7A6B"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Information reçue à temps</w:t>
            </w:r>
          </w:p>
        </w:tc>
        <w:tc>
          <w:tcPr>
            <w:tcW w:w="7229" w:type="dxa"/>
          </w:tcPr>
          <w:p w14:paraId="11C41EE9"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Disposer d’une carte de la ville de Bissau pour avoir plus de détail sur les informations du tracé</w:t>
            </w:r>
          </w:p>
          <w:p w14:paraId="2BE2816D"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le suivi et la surveillance des travaux</w:t>
            </w:r>
          </w:p>
          <w:p w14:paraId="2B8BEF97"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le projet soit bien réalis</w:t>
            </w:r>
            <w:r>
              <w:rPr>
                <w:rFonts w:ascii="Times New Roman" w:hAnsi="Times New Roman" w:cs="Times New Roman"/>
                <w:sz w:val="24"/>
                <w:szCs w:val="24"/>
                <w:lang w:eastAsia="fr-FR"/>
              </w:rPr>
              <w:t>é</w:t>
            </w:r>
          </w:p>
          <w:p w14:paraId="32734827"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Prise en compte des impacts positifs et négatifs</w:t>
            </w:r>
          </w:p>
          <w:p w14:paraId="0BA3C0E9"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le recrutement de la main d’œuvre locale</w:t>
            </w:r>
          </w:p>
          <w:p w14:paraId="242C5BB9"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Associer les jeunes, les femmes disponibles</w:t>
            </w:r>
          </w:p>
        </w:tc>
      </w:tr>
      <w:tr w:rsidR="00AA1CFB" w:rsidRPr="006C0C34" w14:paraId="2729D969" w14:textId="77777777" w:rsidTr="00AA1CFB">
        <w:trPr>
          <w:trHeight w:val="684"/>
          <w:jc w:val="center"/>
        </w:trPr>
        <w:tc>
          <w:tcPr>
            <w:tcW w:w="2488" w:type="dxa"/>
          </w:tcPr>
          <w:p w14:paraId="097B19B7" w14:textId="77777777" w:rsidR="00AA1CFB" w:rsidRPr="006C0C34" w:rsidRDefault="00AA1CFB" w:rsidP="00AA1CFB">
            <w:pPr>
              <w:jc w:val="both"/>
              <w:rPr>
                <w:rFonts w:ascii="Times New Roman" w:hAnsi="Times New Roman" w:cs="Times New Roman"/>
                <w:b/>
                <w:sz w:val="24"/>
                <w:szCs w:val="24"/>
              </w:rPr>
            </w:pPr>
            <w:r w:rsidRPr="006C0C34">
              <w:rPr>
                <w:rFonts w:ascii="Times New Roman" w:hAnsi="Times New Roman" w:cs="Times New Roman"/>
                <w:b/>
                <w:sz w:val="24"/>
                <w:szCs w:val="24"/>
              </w:rPr>
              <w:t xml:space="preserve"> Mairie de Prabis (Secteur)</w:t>
            </w:r>
          </w:p>
        </w:tc>
        <w:tc>
          <w:tcPr>
            <w:tcW w:w="5592" w:type="dxa"/>
          </w:tcPr>
          <w:p w14:paraId="529643B7"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Existence de champs agricole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dans certaines zones du tracé.</w:t>
            </w:r>
          </w:p>
          <w:p w14:paraId="69B0B332"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Information du projet reçu</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par les populations traversées</w:t>
            </w:r>
          </w:p>
        </w:tc>
        <w:tc>
          <w:tcPr>
            <w:tcW w:w="7229" w:type="dxa"/>
          </w:tcPr>
          <w:p w14:paraId="3AD77EB3"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l’indemnisation des populations affectées</w:t>
            </w:r>
          </w:p>
          <w:p w14:paraId="78246454" w14:textId="77777777" w:rsidR="00AA1CFB" w:rsidRPr="006C0C34" w:rsidRDefault="00AA1CFB" w:rsidP="00D20C04">
            <w:pPr>
              <w:numPr>
                <w:ilvl w:val="0"/>
                <w:numId w:val="20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compensation des pertes végétale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tout le long de la route</w:t>
            </w:r>
          </w:p>
        </w:tc>
      </w:tr>
    </w:tbl>
    <w:p w14:paraId="0B866465" w14:textId="77777777" w:rsidR="00AA1CFB" w:rsidRPr="006C0C34" w:rsidRDefault="00AA1CFB" w:rsidP="00AA1CFB">
      <w:pPr>
        <w:jc w:val="both"/>
        <w:rPr>
          <w:rFonts w:ascii="Times New Roman" w:hAnsi="Times New Roman" w:cs="Times New Roman"/>
          <w:sz w:val="24"/>
          <w:szCs w:val="24"/>
        </w:rPr>
        <w:sectPr w:rsidR="00AA1CFB" w:rsidRPr="006C0C34" w:rsidSect="00DC6693">
          <w:pgSz w:w="16838" w:h="11906" w:orient="landscape"/>
          <w:pgMar w:top="567" w:right="1134" w:bottom="1418" w:left="851" w:header="284" w:footer="709" w:gutter="0"/>
          <w:cols w:space="708"/>
          <w:docGrid w:linePitch="360"/>
        </w:sectPr>
      </w:pPr>
    </w:p>
    <w:p w14:paraId="3DC6229A" w14:textId="77777777" w:rsidR="00AA1CFB" w:rsidRPr="006C0C34" w:rsidRDefault="00AA1CFB" w:rsidP="00AA1CFB">
      <w:pPr>
        <w:jc w:val="both"/>
        <w:rPr>
          <w:rFonts w:ascii="Times New Roman" w:hAnsi="Times New Roman" w:cs="Times New Roman"/>
          <w:sz w:val="24"/>
          <w:szCs w:val="24"/>
        </w:rPr>
      </w:pPr>
    </w:p>
    <w:p w14:paraId="752A325A" w14:textId="77777777" w:rsidR="00AA1CFB" w:rsidRPr="006C0C34" w:rsidRDefault="00071819" w:rsidP="00AA1CFB">
      <w:pPr>
        <w:pStyle w:val="PargrafodaLista"/>
        <w:keepNext/>
        <w:spacing w:before="240" w:after="240"/>
        <w:ind w:left="450" w:firstLine="258"/>
        <w:jc w:val="both"/>
        <w:outlineLvl w:val="2"/>
        <w:rPr>
          <w:rFonts w:ascii="Times New Roman" w:hAnsi="Times New Roman"/>
          <w:b/>
          <w:sz w:val="24"/>
          <w:szCs w:val="24"/>
          <w:lang w:eastAsia="fr-FR"/>
        </w:rPr>
      </w:pPr>
      <w:bookmarkStart w:id="376" w:name="_Toc32511635"/>
      <w:bookmarkStart w:id="377" w:name="_Toc51239306"/>
      <w:r>
        <w:rPr>
          <w:rFonts w:ascii="Times New Roman" w:hAnsi="Times New Roman"/>
          <w:b/>
          <w:sz w:val="24"/>
          <w:szCs w:val="24"/>
          <w:lang w:eastAsia="fr-FR"/>
        </w:rPr>
        <w:t>6.7</w:t>
      </w:r>
      <w:r w:rsidR="00AA1CFB">
        <w:rPr>
          <w:rFonts w:ascii="Times New Roman" w:hAnsi="Times New Roman"/>
          <w:b/>
          <w:sz w:val="24"/>
          <w:szCs w:val="24"/>
          <w:lang w:eastAsia="fr-FR"/>
        </w:rPr>
        <w:t>.7.</w:t>
      </w:r>
      <w:r w:rsidR="00AA1CFB" w:rsidRPr="006C0C34">
        <w:rPr>
          <w:rFonts w:ascii="Times New Roman" w:hAnsi="Times New Roman"/>
          <w:b/>
          <w:sz w:val="24"/>
          <w:szCs w:val="24"/>
          <w:lang w:eastAsia="fr-FR"/>
        </w:rPr>
        <w:t xml:space="preserve"> Préoccupation et perception sur le projet</w:t>
      </w:r>
      <w:bookmarkEnd w:id="376"/>
      <w:bookmarkEnd w:id="377"/>
    </w:p>
    <w:p w14:paraId="6EDAA0AD" w14:textId="77777777" w:rsidR="00AA1CFB" w:rsidRPr="006C0C34" w:rsidRDefault="00AA1CFB" w:rsidP="00AA1CFB">
      <w:pPr>
        <w:jc w:val="both"/>
        <w:rPr>
          <w:rFonts w:ascii="Times New Roman" w:hAnsi="Times New Roman" w:cs="Times New Roman"/>
          <w:sz w:val="24"/>
          <w:szCs w:val="24"/>
        </w:rPr>
      </w:pPr>
      <w:r w:rsidRPr="006C0C34">
        <w:rPr>
          <w:rFonts w:ascii="Times New Roman" w:hAnsi="Times New Roman" w:cs="Times New Roman"/>
          <w:sz w:val="24"/>
          <w:szCs w:val="24"/>
        </w:rPr>
        <w:t>Il est ici question de la dimension socio-économique et environnementale du projet.</w:t>
      </w:r>
    </w:p>
    <w:p w14:paraId="545301F6" w14:textId="77777777" w:rsidR="00AA1CFB" w:rsidRPr="006279B6" w:rsidRDefault="00AA1CFB" w:rsidP="00D20C04">
      <w:pPr>
        <w:pStyle w:val="PargrafodaLista"/>
        <w:numPr>
          <w:ilvl w:val="0"/>
          <w:numId w:val="208"/>
        </w:numPr>
        <w:jc w:val="both"/>
        <w:rPr>
          <w:rFonts w:ascii="Times New Roman" w:hAnsi="Times New Roman"/>
          <w:b/>
          <w:sz w:val="24"/>
          <w:szCs w:val="24"/>
        </w:rPr>
      </w:pPr>
      <w:r w:rsidRPr="006279B6">
        <w:rPr>
          <w:rFonts w:ascii="Times New Roman" w:hAnsi="Times New Roman"/>
          <w:b/>
          <w:sz w:val="24"/>
          <w:szCs w:val="24"/>
        </w:rPr>
        <w:t>Environnemental</w:t>
      </w:r>
      <w:r>
        <w:rPr>
          <w:rFonts w:ascii="Times New Roman" w:hAnsi="Times New Roman"/>
          <w:b/>
          <w:sz w:val="24"/>
          <w:szCs w:val="24"/>
        </w:rPr>
        <w:t>e</w:t>
      </w:r>
      <w:r w:rsidRPr="006279B6">
        <w:rPr>
          <w:rFonts w:ascii="Times New Roman" w:hAnsi="Times New Roman"/>
          <w:b/>
          <w:sz w:val="24"/>
          <w:szCs w:val="24"/>
        </w:rPr>
        <w:t> :</w:t>
      </w:r>
    </w:p>
    <w:p w14:paraId="0F7F109D" w14:textId="77777777" w:rsidR="00AA1CFB" w:rsidRPr="006C0C34" w:rsidRDefault="00AA1CFB" w:rsidP="00D20C04">
      <w:pPr>
        <w:pStyle w:val="PargrafodaLista"/>
        <w:numPr>
          <w:ilvl w:val="0"/>
          <w:numId w:val="204"/>
        </w:numPr>
        <w:autoSpaceDE w:val="0"/>
        <w:autoSpaceDN w:val="0"/>
        <w:adjustRightInd w:val="0"/>
        <w:spacing w:before="120" w:after="0" w:line="240" w:lineRule="auto"/>
        <w:jc w:val="both"/>
        <w:rPr>
          <w:rFonts w:ascii="Times New Roman" w:hAnsi="Times New Roman"/>
          <w:sz w:val="24"/>
          <w:szCs w:val="24"/>
        </w:rPr>
      </w:pPr>
      <w:r w:rsidRPr="006C0C34">
        <w:rPr>
          <w:rFonts w:ascii="Times New Roman" w:hAnsi="Times New Roman"/>
          <w:sz w:val="24"/>
          <w:szCs w:val="24"/>
        </w:rPr>
        <w:t>Pollution de l’air et des sols ;</w:t>
      </w:r>
    </w:p>
    <w:p w14:paraId="18AD0D23" w14:textId="77777777" w:rsidR="00AA1CFB" w:rsidRPr="006C0C34" w:rsidRDefault="00AA1CFB" w:rsidP="00D20C04">
      <w:pPr>
        <w:pStyle w:val="PargrafodaLista"/>
        <w:numPr>
          <w:ilvl w:val="0"/>
          <w:numId w:val="204"/>
        </w:numPr>
        <w:autoSpaceDE w:val="0"/>
        <w:autoSpaceDN w:val="0"/>
        <w:adjustRightInd w:val="0"/>
        <w:spacing w:before="120" w:after="0" w:line="240" w:lineRule="auto"/>
        <w:jc w:val="both"/>
        <w:rPr>
          <w:rFonts w:ascii="Times New Roman" w:hAnsi="Times New Roman"/>
          <w:sz w:val="24"/>
          <w:szCs w:val="24"/>
        </w:rPr>
      </w:pPr>
      <w:r w:rsidRPr="006C0C34">
        <w:rPr>
          <w:rFonts w:ascii="Times New Roman" w:hAnsi="Times New Roman"/>
          <w:sz w:val="24"/>
          <w:szCs w:val="24"/>
        </w:rPr>
        <w:t>Déboisement du capital végétal ;</w:t>
      </w:r>
    </w:p>
    <w:p w14:paraId="41DDB0BC" w14:textId="77777777" w:rsidR="00AA1CFB" w:rsidRPr="006C0C34" w:rsidRDefault="00AA1CFB" w:rsidP="00D20C04">
      <w:pPr>
        <w:numPr>
          <w:ilvl w:val="0"/>
          <w:numId w:val="204"/>
        </w:num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Perturbation de la tranquillité des populations par le bruit des engins (pollution sonore) ;</w:t>
      </w:r>
    </w:p>
    <w:p w14:paraId="70D1FEE6" w14:textId="77777777" w:rsidR="00AA1CFB" w:rsidRPr="006C0C34" w:rsidRDefault="00AA1CFB" w:rsidP="00D20C04">
      <w:pPr>
        <w:numPr>
          <w:ilvl w:val="0"/>
          <w:numId w:val="204"/>
        </w:num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Emprises sur les terres et champs</w:t>
      </w:r>
      <w:r>
        <w:rPr>
          <w:rFonts w:ascii="Times New Roman" w:hAnsi="Times New Roman" w:cs="Times New Roman"/>
          <w:sz w:val="24"/>
          <w:szCs w:val="24"/>
        </w:rPr>
        <w:t>.</w:t>
      </w:r>
    </w:p>
    <w:p w14:paraId="432CBF41" w14:textId="77777777" w:rsidR="00AA1CFB" w:rsidRPr="006279B6" w:rsidRDefault="00AA1CFB" w:rsidP="00D20C04">
      <w:pPr>
        <w:pStyle w:val="PargrafodaLista"/>
        <w:numPr>
          <w:ilvl w:val="0"/>
          <w:numId w:val="207"/>
        </w:numPr>
        <w:jc w:val="both"/>
        <w:rPr>
          <w:rFonts w:ascii="Times New Roman" w:hAnsi="Times New Roman"/>
          <w:b/>
          <w:sz w:val="24"/>
          <w:szCs w:val="24"/>
        </w:rPr>
      </w:pPr>
      <w:r w:rsidRPr="006279B6">
        <w:rPr>
          <w:rFonts w:ascii="Times New Roman" w:hAnsi="Times New Roman"/>
          <w:b/>
          <w:sz w:val="24"/>
          <w:szCs w:val="24"/>
        </w:rPr>
        <w:t>Socio-économique :</w:t>
      </w:r>
    </w:p>
    <w:p w14:paraId="26B20AA4" w14:textId="77777777" w:rsidR="00AA1CFB" w:rsidRPr="006C0C34" w:rsidRDefault="00AA1CFB" w:rsidP="00D20C04">
      <w:pPr>
        <w:pStyle w:val="PargrafodaLista"/>
        <w:numPr>
          <w:ilvl w:val="0"/>
          <w:numId w:val="205"/>
        </w:numPr>
        <w:spacing w:after="0"/>
        <w:jc w:val="both"/>
        <w:rPr>
          <w:rFonts w:ascii="Times New Roman" w:hAnsi="Times New Roman"/>
          <w:sz w:val="24"/>
          <w:szCs w:val="24"/>
        </w:rPr>
      </w:pPr>
      <w:r w:rsidRPr="006C0C34">
        <w:rPr>
          <w:rFonts w:ascii="Times New Roman" w:hAnsi="Times New Roman"/>
          <w:sz w:val="24"/>
          <w:szCs w:val="24"/>
        </w:rPr>
        <w:t>Absence de retombées en matière d’emplois pour les autochtones ;</w:t>
      </w:r>
    </w:p>
    <w:p w14:paraId="174EE9E2" w14:textId="77777777" w:rsidR="00AA1CFB" w:rsidRPr="006C0C34" w:rsidRDefault="00AA1CFB" w:rsidP="00D20C04">
      <w:pPr>
        <w:pStyle w:val="PargrafodaLista"/>
        <w:numPr>
          <w:ilvl w:val="0"/>
          <w:numId w:val="205"/>
        </w:numPr>
        <w:spacing w:after="0"/>
        <w:jc w:val="both"/>
        <w:rPr>
          <w:rFonts w:ascii="Times New Roman" w:hAnsi="Times New Roman"/>
          <w:sz w:val="24"/>
          <w:szCs w:val="24"/>
        </w:rPr>
      </w:pPr>
      <w:r w:rsidRPr="006C0C34">
        <w:rPr>
          <w:rFonts w:ascii="Times New Roman" w:hAnsi="Times New Roman"/>
          <w:sz w:val="24"/>
          <w:szCs w:val="24"/>
        </w:rPr>
        <w:t>Paiement des taxes d’abattage des arbres au service des eaux et forêt</w:t>
      </w:r>
      <w:r>
        <w:rPr>
          <w:rFonts w:ascii="Times New Roman" w:hAnsi="Times New Roman"/>
          <w:sz w:val="24"/>
          <w:szCs w:val="24"/>
        </w:rPr>
        <w:t>s</w:t>
      </w:r>
      <w:r w:rsidRPr="006C0C34">
        <w:rPr>
          <w:rFonts w:ascii="Times New Roman" w:hAnsi="Times New Roman"/>
          <w:sz w:val="24"/>
          <w:szCs w:val="24"/>
        </w:rPr>
        <w:t> ;</w:t>
      </w:r>
    </w:p>
    <w:p w14:paraId="496F2E56" w14:textId="77777777" w:rsidR="00AA1CFB" w:rsidRPr="006C0C34" w:rsidRDefault="00AA1CFB" w:rsidP="00D20C04">
      <w:pPr>
        <w:pStyle w:val="PargrafodaLista"/>
        <w:numPr>
          <w:ilvl w:val="0"/>
          <w:numId w:val="205"/>
        </w:numPr>
        <w:spacing w:after="0"/>
        <w:jc w:val="both"/>
        <w:rPr>
          <w:rFonts w:ascii="Times New Roman" w:hAnsi="Times New Roman"/>
          <w:sz w:val="24"/>
          <w:szCs w:val="24"/>
        </w:rPr>
      </w:pPr>
      <w:r w:rsidRPr="006C0C34">
        <w:rPr>
          <w:rFonts w:ascii="Times New Roman" w:hAnsi="Times New Roman"/>
          <w:sz w:val="24"/>
          <w:szCs w:val="24"/>
        </w:rPr>
        <w:t>Risques d’accidents</w:t>
      </w:r>
      <w:r>
        <w:rPr>
          <w:rFonts w:ascii="Times New Roman" w:hAnsi="Times New Roman"/>
          <w:sz w:val="24"/>
          <w:szCs w:val="24"/>
        </w:rPr>
        <w:t>.</w:t>
      </w:r>
    </w:p>
    <w:p w14:paraId="49516BAA" w14:textId="77777777" w:rsidR="00AA1CFB" w:rsidRPr="006279B6" w:rsidRDefault="00AA1CFB" w:rsidP="00D20C04">
      <w:pPr>
        <w:pStyle w:val="PargrafodaLista"/>
        <w:numPr>
          <w:ilvl w:val="0"/>
          <w:numId w:val="206"/>
        </w:numPr>
        <w:jc w:val="both"/>
        <w:rPr>
          <w:rFonts w:ascii="Times New Roman" w:hAnsi="Times New Roman"/>
          <w:b/>
          <w:sz w:val="24"/>
          <w:szCs w:val="24"/>
          <w:lang w:eastAsia="fr-FR"/>
        </w:rPr>
      </w:pPr>
      <w:r w:rsidRPr="006279B6">
        <w:rPr>
          <w:rFonts w:ascii="Times New Roman" w:hAnsi="Times New Roman"/>
          <w:b/>
          <w:sz w:val="24"/>
          <w:szCs w:val="24"/>
          <w:lang w:eastAsia="fr-FR"/>
        </w:rPr>
        <w:t>Résultats de la consultation des populations</w:t>
      </w:r>
    </w:p>
    <w:p w14:paraId="539C2B1A" w14:textId="77777777" w:rsidR="00AA1CFB" w:rsidRPr="006C0C34" w:rsidRDefault="00AA1CFB" w:rsidP="00AA1CFB">
      <w:pPr>
        <w:jc w:val="both"/>
        <w:rPr>
          <w:rFonts w:ascii="Times New Roman" w:hAnsi="Times New Roman" w:cs="Times New Roman"/>
          <w:b/>
          <w:sz w:val="24"/>
          <w:szCs w:val="24"/>
          <w:u w:val="single"/>
        </w:rPr>
      </w:pPr>
      <w:r w:rsidRPr="006C0C34">
        <w:rPr>
          <w:rFonts w:ascii="Times New Roman" w:hAnsi="Times New Roman" w:cs="Times New Roman"/>
          <w:sz w:val="24"/>
          <w:szCs w:val="24"/>
        </w:rPr>
        <w:t xml:space="preserve"> Les consultations publiques avec les populations des communes bénéficiaires et leurs représentants ont concerné : </w:t>
      </w:r>
      <w:r w:rsidRPr="006C0C34">
        <w:rPr>
          <w:rFonts w:ascii="Times New Roman" w:hAnsi="Times New Roman" w:cs="Times New Roman"/>
          <w:b/>
          <w:sz w:val="24"/>
          <w:szCs w:val="24"/>
        </w:rPr>
        <w:t xml:space="preserve">les quartiers de Prabis, de Bor, de </w:t>
      </w:r>
      <w:r w:rsidR="00415A41">
        <w:rPr>
          <w:rFonts w:ascii="Times New Roman" w:hAnsi="Times New Roman" w:cs="Times New Roman"/>
          <w:b/>
          <w:sz w:val="24"/>
          <w:szCs w:val="24"/>
        </w:rPr>
        <w:t>Safim, de l’Aéroport</w:t>
      </w:r>
      <w:r w:rsidRPr="006C0C34">
        <w:rPr>
          <w:rFonts w:ascii="Times New Roman" w:hAnsi="Times New Roman" w:cs="Times New Roman"/>
          <w:sz w:val="24"/>
          <w:szCs w:val="24"/>
        </w:rPr>
        <w:t>.</w:t>
      </w:r>
    </w:p>
    <w:p w14:paraId="292E7630" w14:textId="77777777" w:rsidR="00AA1CFB" w:rsidRPr="006C0C34" w:rsidRDefault="00AA1CFB" w:rsidP="00AA1CFB">
      <w:pPr>
        <w:jc w:val="both"/>
        <w:rPr>
          <w:rFonts w:ascii="Times New Roman" w:hAnsi="Times New Roman" w:cs="Times New Roman"/>
          <w:b/>
          <w:sz w:val="24"/>
          <w:szCs w:val="24"/>
          <w:u w:val="single"/>
        </w:rPr>
      </w:pPr>
      <w:r w:rsidRPr="006C0C34">
        <w:rPr>
          <w:rFonts w:ascii="Times New Roman" w:hAnsi="Times New Roman" w:cs="Times New Roman"/>
          <w:sz w:val="24"/>
          <w:szCs w:val="24"/>
        </w:rPr>
        <w:t xml:space="preserve"> Il est apparu très largement et de façon générale aux cours des consultations publiques, une forte acceptabilité sociale du projet par les populations consultées.  </w:t>
      </w:r>
      <w:r>
        <w:rPr>
          <w:rFonts w:ascii="Times New Roman" w:hAnsi="Times New Roman" w:cs="Times New Roman"/>
          <w:sz w:val="24"/>
          <w:szCs w:val="24"/>
        </w:rPr>
        <w:t>D</w:t>
      </w:r>
      <w:r w:rsidRPr="006C0C34">
        <w:rPr>
          <w:rFonts w:ascii="Times New Roman" w:hAnsi="Times New Roman" w:cs="Times New Roman"/>
          <w:sz w:val="24"/>
          <w:szCs w:val="24"/>
        </w:rPr>
        <w:t>’après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w:t>
      </w:r>
      <w:r>
        <w:rPr>
          <w:rFonts w:ascii="Times New Roman" w:hAnsi="Times New Roman" w:cs="Times New Roman"/>
          <w:sz w:val="24"/>
          <w:szCs w:val="24"/>
        </w:rPr>
        <w:t>,</w:t>
      </w:r>
      <w:r w:rsidRPr="006C0C34">
        <w:rPr>
          <w:rFonts w:ascii="Times New Roman" w:hAnsi="Times New Roman" w:cs="Times New Roman"/>
          <w:sz w:val="24"/>
          <w:szCs w:val="24"/>
        </w:rPr>
        <w:t xml:space="preserve"> les populations et les élus locaux estiment que la prise en charge des problèmes de l’eau et de l’électricité est une question urgente pour assurer la durabilité des quartiers.</w:t>
      </w:r>
    </w:p>
    <w:p w14:paraId="7678DEEF" w14:textId="77777777" w:rsidR="00AA1CFB" w:rsidRPr="006C0C34" w:rsidRDefault="00071819" w:rsidP="00AA1CFB">
      <w:pPr>
        <w:pStyle w:val="PargrafodaLista"/>
        <w:keepNext/>
        <w:spacing w:before="240" w:after="240"/>
        <w:ind w:left="450" w:firstLine="258"/>
        <w:jc w:val="both"/>
        <w:outlineLvl w:val="2"/>
        <w:rPr>
          <w:rFonts w:ascii="Times New Roman" w:hAnsi="Times New Roman"/>
          <w:b/>
          <w:sz w:val="24"/>
          <w:szCs w:val="24"/>
          <w:lang w:eastAsia="fr-FR"/>
        </w:rPr>
      </w:pPr>
      <w:bookmarkStart w:id="378" w:name="_Toc32511636"/>
      <w:bookmarkStart w:id="379" w:name="_Toc51239307"/>
      <w:r>
        <w:rPr>
          <w:rFonts w:ascii="Times New Roman" w:hAnsi="Times New Roman"/>
          <w:b/>
          <w:sz w:val="24"/>
          <w:szCs w:val="24"/>
          <w:lang w:eastAsia="fr-FR"/>
        </w:rPr>
        <w:t>6.7</w:t>
      </w:r>
      <w:r w:rsidR="00AA1CFB">
        <w:rPr>
          <w:rFonts w:ascii="Times New Roman" w:hAnsi="Times New Roman"/>
          <w:b/>
          <w:sz w:val="24"/>
          <w:szCs w:val="24"/>
          <w:lang w:eastAsia="fr-FR"/>
        </w:rPr>
        <w:t>.8.</w:t>
      </w:r>
      <w:r w:rsidR="00AA1CFB" w:rsidRPr="006C0C34">
        <w:rPr>
          <w:rFonts w:ascii="Times New Roman" w:hAnsi="Times New Roman"/>
          <w:b/>
          <w:sz w:val="24"/>
          <w:szCs w:val="24"/>
          <w:lang w:eastAsia="fr-FR"/>
        </w:rPr>
        <w:t xml:space="preserve"> Analyse de la consultation</w:t>
      </w:r>
      <w:bookmarkEnd w:id="378"/>
      <w:bookmarkEnd w:id="379"/>
    </w:p>
    <w:p w14:paraId="160D6C51" w14:textId="77777777" w:rsidR="00AA1CFB" w:rsidRPr="006C0C34" w:rsidRDefault="00AA1CFB" w:rsidP="00AA1CFB">
      <w:pPr>
        <w:jc w:val="both"/>
        <w:rPr>
          <w:rFonts w:ascii="Times New Roman" w:hAnsi="Times New Roman" w:cs="Times New Roman"/>
          <w:sz w:val="24"/>
          <w:szCs w:val="24"/>
        </w:rPr>
      </w:pPr>
      <w:r w:rsidRPr="006C0C34">
        <w:rPr>
          <w:rFonts w:ascii="Times New Roman" w:hAnsi="Times New Roman" w:cs="Times New Roman"/>
          <w:sz w:val="24"/>
          <w:szCs w:val="24"/>
        </w:rPr>
        <w:t xml:space="preserve">L’analyse de contenu des avis et des perceptions issues des consultations avec les différentes catégories d’acteurs </w:t>
      </w:r>
      <w:r>
        <w:rPr>
          <w:rFonts w:ascii="Times New Roman" w:hAnsi="Times New Roman" w:cs="Times New Roman"/>
          <w:sz w:val="24"/>
          <w:szCs w:val="24"/>
        </w:rPr>
        <w:t xml:space="preserve">relèvent </w:t>
      </w:r>
      <w:r w:rsidRPr="006C0C34">
        <w:rPr>
          <w:rFonts w:ascii="Times New Roman" w:hAnsi="Times New Roman" w:cs="Times New Roman"/>
          <w:sz w:val="24"/>
          <w:szCs w:val="24"/>
        </w:rPr>
        <w:t>d’une bonne compréhension des enjeux du PUASEE. Au total</w:t>
      </w:r>
      <w:r>
        <w:rPr>
          <w:rFonts w:ascii="Times New Roman" w:hAnsi="Times New Roman" w:cs="Times New Roman"/>
          <w:sz w:val="24"/>
          <w:szCs w:val="24"/>
        </w:rPr>
        <w:t>,</w:t>
      </w:r>
      <w:r w:rsidRPr="006C0C34">
        <w:rPr>
          <w:rFonts w:ascii="Times New Roman" w:hAnsi="Times New Roman" w:cs="Times New Roman"/>
          <w:sz w:val="24"/>
          <w:szCs w:val="24"/>
        </w:rPr>
        <w:t xml:space="preserve"> l’ensemble des catégories d’acteurs consultés ont montré une totale adhésion au projet, il est constaté une acceptabilité sociale et institutionnelle vis-à-vis du projet et de ses composantes. Ce niveau reflète, cependant, des préoccupations et des attentes. Il est évident que les Projets qui auront les meilleurs résultats à long terme seront celles qui arrivent à conjuguer simultanément l’environnement, l’économie et une responsabilité vis-à-vis des communautés locales. Cette responsabilité n’a de raison d’être et de pérennité que si elle s’inscrit dans une approche participative et inclusive.</w:t>
      </w:r>
    </w:p>
    <w:p w14:paraId="1C010BB6" w14:textId="77777777" w:rsidR="00AA1CFB" w:rsidRPr="006279B6" w:rsidRDefault="00AA1CFB" w:rsidP="00D20C04">
      <w:pPr>
        <w:pStyle w:val="PargrafodaLista"/>
        <w:numPr>
          <w:ilvl w:val="0"/>
          <w:numId w:val="209"/>
        </w:numPr>
        <w:jc w:val="both"/>
        <w:rPr>
          <w:rFonts w:ascii="Times New Roman" w:hAnsi="Times New Roman"/>
          <w:b/>
          <w:sz w:val="24"/>
          <w:szCs w:val="24"/>
        </w:rPr>
      </w:pPr>
      <w:r w:rsidRPr="006279B6">
        <w:rPr>
          <w:rFonts w:ascii="Times New Roman" w:hAnsi="Times New Roman"/>
          <w:b/>
          <w:sz w:val="24"/>
          <w:szCs w:val="24"/>
        </w:rPr>
        <w:t xml:space="preserve">Les préoccupations des populations et </w:t>
      </w:r>
      <w:r>
        <w:rPr>
          <w:rFonts w:ascii="Times New Roman" w:hAnsi="Times New Roman"/>
          <w:b/>
          <w:sz w:val="24"/>
          <w:szCs w:val="24"/>
        </w:rPr>
        <w:t xml:space="preserve">de </w:t>
      </w:r>
      <w:r w:rsidRPr="006279B6">
        <w:rPr>
          <w:rFonts w:ascii="Times New Roman" w:hAnsi="Times New Roman"/>
          <w:b/>
          <w:sz w:val="24"/>
          <w:szCs w:val="24"/>
        </w:rPr>
        <w:t>leurs représentants :</w:t>
      </w:r>
    </w:p>
    <w:p w14:paraId="6F2B0601" w14:textId="77777777" w:rsidR="00AA1CFB" w:rsidRPr="006C0C34" w:rsidRDefault="00AA1CFB" w:rsidP="00AA1CFB">
      <w:pPr>
        <w:jc w:val="both"/>
        <w:rPr>
          <w:rFonts w:ascii="Times New Roman" w:hAnsi="Times New Roman" w:cs="Times New Roman"/>
          <w:sz w:val="24"/>
          <w:szCs w:val="24"/>
        </w:rPr>
      </w:pPr>
      <w:r w:rsidRPr="006C0C34">
        <w:rPr>
          <w:rFonts w:ascii="Times New Roman" w:hAnsi="Times New Roman" w:cs="Times New Roman"/>
          <w:sz w:val="24"/>
          <w:szCs w:val="24"/>
        </w:rPr>
        <w:t>Leurs réserves et préoccup</w:t>
      </w:r>
      <w:r>
        <w:rPr>
          <w:rFonts w:ascii="Times New Roman" w:hAnsi="Times New Roman" w:cs="Times New Roman"/>
          <w:sz w:val="24"/>
          <w:szCs w:val="24"/>
        </w:rPr>
        <w:t>at</w:t>
      </w:r>
      <w:r w:rsidRPr="006C0C34">
        <w:rPr>
          <w:rFonts w:ascii="Times New Roman" w:hAnsi="Times New Roman" w:cs="Times New Roman"/>
          <w:sz w:val="24"/>
          <w:szCs w:val="24"/>
        </w:rPr>
        <w:t>ions majeurs s’expriment en terme</w:t>
      </w:r>
      <w:r>
        <w:rPr>
          <w:rFonts w:ascii="Times New Roman" w:hAnsi="Times New Roman" w:cs="Times New Roman"/>
          <w:sz w:val="24"/>
          <w:szCs w:val="24"/>
        </w:rPr>
        <w:t>s</w:t>
      </w:r>
      <w:r w:rsidRPr="006C0C34">
        <w:rPr>
          <w:rFonts w:ascii="Times New Roman" w:hAnsi="Times New Roman" w:cs="Times New Roman"/>
          <w:sz w:val="24"/>
          <w:szCs w:val="24"/>
        </w:rPr>
        <w:t xml:space="preserve"> de :</w:t>
      </w:r>
    </w:p>
    <w:p w14:paraId="609239BD" w14:textId="77777777" w:rsidR="00AA1CFB" w:rsidRPr="006C0C34" w:rsidRDefault="00AA1CFB" w:rsidP="00D20C04">
      <w:pPr>
        <w:pStyle w:val="PargrafodaLista"/>
        <w:numPr>
          <w:ilvl w:val="0"/>
          <w:numId w:val="196"/>
        </w:numPr>
        <w:jc w:val="both"/>
        <w:rPr>
          <w:rFonts w:ascii="Times New Roman" w:hAnsi="Times New Roman"/>
          <w:sz w:val="24"/>
          <w:szCs w:val="24"/>
        </w:rPr>
      </w:pPr>
      <w:r>
        <w:rPr>
          <w:rFonts w:ascii="Times New Roman" w:hAnsi="Times New Roman"/>
          <w:sz w:val="24"/>
          <w:szCs w:val="24"/>
        </w:rPr>
        <w:t xml:space="preserve">Le </w:t>
      </w:r>
      <w:r w:rsidRPr="006C0C34">
        <w:rPr>
          <w:rFonts w:ascii="Times New Roman" w:hAnsi="Times New Roman"/>
          <w:sz w:val="24"/>
          <w:szCs w:val="24"/>
        </w:rPr>
        <w:t>risque de déplacement des propriétés d’habitation lors de la mise en œuvre du projet inquiète certaines populations</w:t>
      </w:r>
      <w:r>
        <w:rPr>
          <w:rFonts w:ascii="Times New Roman" w:hAnsi="Times New Roman"/>
          <w:sz w:val="24"/>
          <w:szCs w:val="24"/>
        </w:rPr>
        <w:t> ;</w:t>
      </w:r>
    </w:p>
    <w:p w14:paraId="64BDFEB8" w14:textId="77777777" w:rsidR="00AA1CFB" w:rsidRPr="006C0C34" w:rsidRDefault="00AA1CFB" w:rsidP="00D20C04">
      <w:pPr>
        <w:pStyle w:val="PargrafodaLista"/>
        <w:numPr>
          <w:ilvl w:val="0"/>
          <w:numId w:val="196"/>
        </w:numPr>
        <w:jc w:val="both"/>
        <w:rPr>
          <w:rFonts w:ascii="Times New Roman" w:hAnsi="Times New Roman"/>
          <w:sz w:val="24"/>
          <w:szCs w:val="24"/>
        </w:rPr>
      </w:pPr>
      <w:r w:rsidRPr="006C0C34">
        <w:rPr>
          <w:rFonts w:ascii="Times New Roman" w:hAnsi="Times New Roman"/>
          <w:sz w:val="24"/>
          <w:szCs w:val="24"/>
        </w:rPr>
        <w:t>L’habitat spontané et anarchique constaté dans certain</w:t>
      </w:r>
      <w:r>
        <w:rPr>
          <w:rFonts w:ascii="Times New Roman" w:hAnsi="Times New Roman"/>
          <w:sz w:val="24"/>
          <w:szCs w:val="24"/>
        </w:rPr>
        <w:t>s</w:t>
      </w:r>
      <w:r w:rsidRPr="006C0C34">
        <w:rPr>
          <w:rFonts w:ascii="Times New Roman" w:hAnsi="Times New Roman"/>
          <w:sz w:val="24"/>
          <w:szCs w:val="24"/>
        </w:rPr>
        <w:t xml:space="preserve"> quartier</w:t>
      </w:r>
      <w:r>
        <w:rPr>
          <w:rFonts w:ascii="Times New Roman" w:hAnsi="Times New Roman"/>
          <w:sz w:val="24"/>
          <w:szCs w:val="24"/>
        </w:rPr>
        <w:t>s</w:t>
      </w:r>
      <w:r w:rsidRPr="006C0C34">
        <w:rPr>
          <w:rFonts w:ascii="Times New Roman" w:hAnsi="Times New Roman"/>
          <w:sz w:val="24"/>
          <w:szCs w:val="24"/>
        </w:rPr>
        <w:t xml:space="preserve"> risque de ralentir le processus de mise en œuvre du projet ;</w:t>
      </w:r>
    </w:p>
    <w:p w14:paraId="67E1CABC" w14:textId="77777777" w:rsidR="00AA1CFB" w:rsidRPr="006C0C34" w:rsidRDefault="00AA1CFB" w:rsidP="00D20C04">
      <w:pPr>
        <w:pStyle w:val="PargrafodaLista"/>
        <w:numPr>
          <w:ilvl w:val="0"/>
          <w:numId w:val="196"/>
        </w:numPr>
        <w:jc w:val="both"/>
        <w:rPr>
          <w:rFonts w:ascii="Times New Roman" w:hAnsi="Times New Roman"/>
          <w:sz w:val="24"/>
          <w:szCs w:val="24"/>
        </w:rPr>
      </w:pPr>
      <w:r w:rsidRPr="006C0C34">
        <w:rPr>
          <w:rFonts w:ascii="Times New Roman" w:hAnsi="Times New Roman"/>
          <w:sz w:val="24"/>
          <w:szCs w:val="24"/>
        </w:rPr>
        <w:t>La non priorisation des infrastructures d’eau, principal problème des quartiers, dont la phase prioritaire inquiète les populations ;</w:t>
      </w:r>
    </w:p>
    <w:p w14:paraId="5C2B6BBB" w14:textId="77777777" w:rsidR="00AA1CFB" w:rsidRPr="006C0C34" w:rsidRDefault="00AA1CFB" w:rsidP="00D20C04">
      <w:pPr>
        <w:pStyle w:val="PargrafodaLista"/>
        <w:numPr>
          <w:ilvl w:val="0"/>
          <w:numId w:val="196"/>
        </w:numPr>
        <w:jc w:val="both"/>
        <w:rPr>
          <w:rFonts w:ascii="Times New Roman" w:hAnsi="Times New Roman"/>
          <w:sz w:val="24"/>
          <w:szCs w:val="24"/>
        </w:rPr>
      </w:pPr>
      <w:r w:rsidRPr="006C0C34">
        <w:rPr>
          <w:rFonts w:ascii="Times New Roman" w:hAnsi="Times New Roman"/>
          <w:sz w:val="24"/>
          <w:szCs w:val="24"/>
        </w:rPr>
        <w:t>Dans la projection des châteaux d’eau</w:t>
      </w:r>
      <w:r>
        <w:rPr>
          <w:rFonts w:ascii="Times New Roman" w:hAnsi="Times New Roman"/>
          <w:sz w:val="24"/>
          <w:szCs w:val="24"/>
        </w:rPr>
        <w:t>,</w:t>
      </w:r>
      <w:r w:rsidRPr="006C0C34">
        <w:rPr>
          <w:rFonts w:ascii="Times New Roman" w:hAnsi="Times New Roman"/>
          <w:sz w:val="24"/>
          <w:szCs w:val="24"/>
        </w:rPr>
        <w:t xml:space="preserve"> on ne dit pas comment on va les approvisionner car la nappe actuelle ne permet pas de sortir de tels débits d’eau</w:t>
      </w:r>
      <w:r>
        <w:rPr>
          <w:rFonts w:ascii="Times New Roman" w:hAnsi="Times New Roman"/>
          <w:sz w:val="24"/>
          <w:szCs w:val="24"/>
        </w:rPr>
        <w:t> ;</w:t>
      </w:r>
    </w:p>
    <w:p w14:paraId="08D0D22F" w14:textId="77777777" w:rsidR="00AA1CFB" w:rsidRPr="006C0C34" w:rsidRDefault="00AA1CFB" w:rsidP="00D20C04">
      <w:pPr>
        <w:pStyle w:val="PargrafodaLista"/>
        <w:numPr>
          <w:ilvl w:val="0"/>
          <w:numId w:val="200"/>
        </w:numPr>
        <w:jc w:val="both"/>
        <w:rPr>
          <w:rFonts w:ascii="Times New Roman" w:hAnsi="Times New Roman"/>
          <w:sz w:val="24"/>
          <w:szCs w:val="24"/>
        </w:rPr>
      </w:pPr>
      <w:r>
        <w:rPr>
          <w:rFonts w:ascii="Times New Roman" w:hAnsi="Times New Roman"/>
          <w:sz w:val="24"/>
          <w:szCs w:val="24"/>
        </w:rPr>
        <w:t>Et</w:t>
      </w:r>
      <w:r w:rsidRPr="006C0C34">
        <w:rPr>
          <w:rFonts w:ascii="Times New Roman" w:hAnsi="Times New Roman"/>
          <w:sz w:val="24"/>
          <w:szCs w:val="24"/>
        </w:rPr>
        <w:t xml:space="preserve"> dans le cadre du sous projet 5</w:t>
      </w:r>
      <w:r>
        <w:rPr>
          <w:rFonts w:ascii="Times New Roman" w:hAnsi="Times New Roman"/>
          <w:sz w:val="24"/>
          <w:szCs w:val="24"/>
        </w:rPr>
        <w:t>,</w:t>
      </w:r>
      <w:r w:rsidRPr="006C0C34">
        <w:rPr>
          <w:rFonts w:ascii="Times New Roman" w:hAnsi="Times New Roman"/>
          <w:sz w:val="24"/>
          <w:szCs w:val="24"/>
        </w:rPr>
        <w:t xml:space="preserve"> </w:t>
      </w:r>
      <w:r>
        <w:rPr>
          <w:rFonts w:ascii="Times New Roman" w:hAnsi="Times New Roman"/>
          <w:sz w:val="24"/>
          <w:szCs w:val="24"/>
        </w:rPr>
        <w:t xml:space="preserve">il est demandé que </w:t>
      </w:r>
      <w:r w:rsidRPr="006C0C34">
        <w:rPr>
          <w:rFonts w:ascii="Times New Roman" w:hAnsi="Times New Roman"/>
          <w:sz w:val="24"/>
          <w:szCs w:val="24"/>
        </w:rPr>
        <w:t>l’extension et la réfection des anciennes cabines et branchements soient sécurisé</w:t>
      </w:r>
      <w:r>
        <w:rPr>
          <w:rFonts w:ascii="Times New Roman" w:hAnsi="Times New Roman"/>
          <w:sz w:val="24"/>
          <w:szCs w:val="24"/>
        </w:rPr>
        <w:t>e</w:t>
      </w:r>
      <w:r w:rsidRPr="006C0C34">
        <w:rPr>
          <w:rFonts w:ascii="Times New Roman" w:hAnsi="Times New Roman"/>
          <w:sz w:val="24"/>
          <w:szCs w:val="24"/>
        </w:rPr>
        <w:t>s</w:t>
      </w:r>
      <w:r>
        <w:rPr>
          <w:rFonts w:ascii="Times New Roman" w:hAnsi="Times New Roman"/>
          <w:sz w:val="24"/>
          <w:szCs w:val="24"/>
        </w:rPr>
        <w:t>.</w:t>
      </w:r>
      <w:r w:rsidRPr="006C0C34">
        <w:rPr>
          <w:rFonts w:ascii="Times New Roman" w:hAnsi="Times New Roman"/>
          <w:sz w:val="24"/>
          <w:szCs w:val="24"/>
        </w:rPr>
        <w:t xml:space="preserve"> </w:t>
      </w:r>
    </w:p>
    <w:p w14:paraId="4E1C021B" w14:textId="77777777" w:rsidR="00AA1CFB" w:rsidRPr="00401AD9" w:rsidRDefault="00AA1CFB" w:rsidP="00D20C04">
      <w:pPr>
        <w:pStyle w:val="PargrafodaLista"/>
        <w:numPr>
          <w:ilvl w:val="0"/>
          <w:numId w:val="200"/>
        </w:numPr>
        <w:jc w:val="both"/>
        <w:rPr>
          <w:rFonts w:ascii="Times New Roman" w:hAnsi="Times New Roman"/>
          <w:b/>
          <w:sz w:val="24"/>
          <w:szCs w:val="24"/>
        </w:rPr>
      </w:pPr>
      <w:r w:rsidRPr="00401AD9">
        <w:rPr>
          <w:rFonts w:ascii="Times New Roman" w:hAnsi="Times New Roman"/>
          <w:b/>
          <w:sz w:val="24"/>
          <w:szCs w:val="24"/>
        </w:rPr>
        <w:t>Les recommandations des populations et de leurs représentants</w:t>
      </w:r>
    </w:p>
    <w:p w14:paraId="2389A605" w14:textId="77777777" w:rsidR="00AA1CFB" w:rsidRPr="006C0C34" w:rsidRDefault="00AA1CFB" w:rsidP="00AA1CFB">
      <w:pPr>
        <w:jc w:val="both"/>
        <w:rPr>
          <w:rFonts w:ascii="Times New Roman" w:hAnsi="Times New Roman" w:cs="Times New Roman"/>
          <w:sz w:val="24"/>
          <w:szCs w:val="24"/>
        </w:rPr>
      </w:pPr>
      <w:r w:rsidRPr="006C0C34">
        <w:rPr>
          <w:rFonts w:ascii="Times New Roman" w:hAnsi="Times New Roman" w:cs="Times New Roman"/>
          <w:sz w:val="24"/>
          <w:szCs w:val="24"/>
        </w:rPr>
        <w:t xml:space="preserve">Elles portent sur la nécessité de : </w:t>
      </w:r>
    </w:p>
    <w:p w14:paraId="72B2C9FB"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Continuer dans la démarche participative et inclusive lors des étapes suivantes ;</w:t>
      </w:r>
    </w:p>
    <w:p w14:paraId="4FFB9CEA"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Prendre en compte l’aspect genre dans les infrastructures et équipements projetés ;</w:t>
      </w:r>
    </w:p>
    <w:p w14:paraId="02BFAB3B"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 xml:space="preserve">Veiller à ne pas politiser la mise en œuvre des activités ; </w:t>
      </w:r>
    </w:p>
    <w:p w14:paraId="0E18B155"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Faire de l’éclairage public des voies principales et secondaires un aspect prioritaire ;</w:t>
      </w:r>
    </w:p>
    <w:p w14:paraId="6457B483"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Mener une campagne de sensibilisation dans tous les quartiers pour présenter le projet ;</w:t>
      </w:r>
    </w:p>
    <w:p w14:paraId="13B503FF"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Respecter et faire respecter le projet tel qu’il sera présenté dans son décret d’application ;</w:t>
      </w:r>
    </w:p>
    <w:p w14:paraId="22671186"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Aménager et restructurer les zones de ravinements ;</w:t>
      </w:r>
    </w:p>
    <w:p w14:paraId="67180AE2"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D’avoir une volonté politique au plus haut niveau pour réaliser le projet ;</w:t>
      </w:r>
    </w:p>
    <w:p w14:paraId="20666BB3" w14:textId="77777777" w:rsidR="00AA1CFB" w:rsidRPr="006C0C34" w:rsidRDefault="00AA1CFB" w:rsidP="00D20C04">
      <w:pPr>
        <w:pStyle w:val="PargrafodaLista"/>
        <w:numPr>
          <w:ilvl w:val="0"/>
          <w:numId w:val="199"/>
        </w:numPr>
        <w:jc w:val="both"/>
        <w:rPr>
          <w:rFonts w:ascii="Times New Roman" w:hAnsi="Times New Roman"/>
          <w:sz w:val="24"/>
          <w:szCs w:val="24"/>
        </w:rPr>
      </w:pPr>
      <w:r w:rsidRPr="006C0C34">
        <w:rPr>
          <w:rFonts w:ascii="Times New Roman" w:hAnsi="Times New Roman"/>
          <w:sz w:val="24"/>
          <w:szCs w:val="24"/>
        </w:rPr>
        <w:t>Mettre</w:t>
      </w:r>
      <w:r>
        <w:rPr>
          <w:rFonts w:ascii="Times New Roman" w:hAnsi="Times New Roman"/>
          <w:sz w:val="24"/>
          <w:szCs w:val="24"/>
        </w:rPr>
        <w:t xml:space="preserve"> en place</w:t>
      </w:r>
      <w:r w:rsidRPr="006C0C34">
        <w:rPr>
          <w:rFonts w:ascii="Times New Roman" w:hAnsi="Times New Roman"/>
          <w:sz w:val="24"/>
          <w:szCs w:val="24"/>
        </w:rPr>
        <w:t xml:space="preserve"> un bon système d’assainissement collectif </w:t>
      </w:r>
      <w:r>
        <w:rPr>
          <w:rFonts w:ascii="Times New Roman" w:hAnsi="Times New Roman"/>
          <w:sz w:val="24"/>
          <w:szCs w:val="24"/>
        </w:rPr>
        <w:t xml:space="preserve">qui </w:t>
      </w:r>
      <w:r w:rsidRPr="006C0C34">
        <w:rPr>
          <w:rFonts w:ascii="Times New Roman" w:hAnsi="Times New Roman"/>
          <w:sz w:val="24"/>
          <w:szCs w:val="24"/>
        </w:rPr>
        <w:t>doit être précédé et accompagné par un important programme de construction d’ouvrages d’assainissement de la saison</w:t>
      </w:r>
      <w:r>
        <w:rPr>
          <w:rFonts w:ascii="Times New Roman" w:hAnsi="Times New Roman"/>
          <w:sz w:val="24"/>
          <w:szCs w:val="24"/>
        </w:rPr>
        <w:t>,</w:t>
      </w:r>
      <w:r w:rsidRPr="006C0C34">
        <w:rPr>
          <w:rFonts w:ascii="Times New Roman" w:hAnsi="Times New Roman"/>
          <w:sz w:val="24"/>
          <w:szCs w:val="24"/>
        </w:rPr>
        <w:t xml:space="preserve"> en vue de prévenir la pollution des ressources </w:t>
      </w:r>
      <w:r>
        <w:rPr>
          <w:rFonts w:ascii="Times New Roman" w:hAnsi="Times New Roman"/>
          <w:sz w:val="24"/>
          <w:szCs w:val="24"/>
        </w:rPr>
        <w:t xml:space="preserve">en </w:t>
      </w:r>
      <w:r w:rsidRPr="006C0C34">
        <w:rPr>
          <w:rFonts w:ascii="Times New Roman" w:hAnsi="Times New Roman"/>
          <w:sz w:val="24"/>
          <w:szCs w:val="24"/>
        </w:rPr>
        <w:t>eau</w:t>
      </w:r>
      <w:r>
        <w:rPr>
          <w:rFonts w:ascii="Times New Roman" w:hAnsi="Times New Roman"/>
          <w:sz w:val="24"/>
          <w:szCs w:val="24"/>
        </w:rPr>
        <w:t> ;</w:t>
      </w:r>
    </w:p>
    <w:p w14:paraId="143E8593" w14:textId="77777777" w:rsidR="00AA1CFB" w:rsidRPr="006C0C34" w:rsidRDefault="00AA1CFB" w:rsidP="00D20C04">
      <w:pPr>
        <w:pStyle w:val="PargrafodaLista"/>
        <w:numPr>
          <w:ilvl w:val="0"/>
          <w:numId w:val="199"/>
        </w:numPr>
        <w:jc w:val="both"/>
        <w:rPr>
          <w:rFonts w:ascii="Times New Roman" w:hAnsi="Times New Roman"/>
          <w:sz w:val="24"/>
          <w:szCs w:val="24"/>
        </w:rPr>
      </w:pPr>
      <w:r>
        <w:rPr>
          <w:rFonts w:ascii="Times New Roman" w:hAnsi="Times New Roman"/>
          <w:sz w:val="24"/>
          <w:szCs w:val="24"/>
        </w:rPr>
        <w:t>Bien</w:t>
      </w:r>
      <w:r w:rsidRPr="006C0C34">
        <w:rPr>
          <w:rFonts w:ascii="Times New Roman" w:hAnsi="Times New Roman"/>
          <w:sz w:val="24"/>
          <w:szCs w:val="24"/>
        </w:rPr>
        <w:t xml:space="preserve"> tenir compte de la main d’œuvre locale (le recrutement et aussi les barèmes de paiement)</w:t>
      </w:r>
      <w:r>
        <w:rPr>
          <w:rFonts w:ascii="Times New Roman" w:hAnsi="Times New Roman"/>
          <w:sz w:val="24"/>
          <w:szCs w:val="24"/>
        </w:rPr>
        <w:t>.</w:t>
      </w:r>
      <w:r w:rsidRPr="006C0C34">
        <w:rPr>
          <w:rFonts w:ascii="Times New Roman" w:hAnsi="Times New Roman"/>
          <w:sz w:val="24"/>
          <w:szCs w:val="24"/>
        </w:rPr>
        <w:t xml:space="preserve"> </w:t>
      </w:r>
    </w:p>
    <w:p w14:paraId="3D97202F" w14:textId="77777777" w:rsidR="00AA1CFB" w:rsidRPr="006C0C34" w:rsidRDefault="00AA1CFB" w:rsidP="00AA1CFB">
      <w:pPr>
        <w:jc w:val="both"/>
        <w:rPr>
          <w:rFonts w:ascii="Times New Roman" w:hAnsi="Times New Roman" w:cs="Times New Roman"/>
          <w:sz w:val="24"/>
          <w:szCs w:val="24"/>
          <w:highlight w:val="yellow"/>
        </w:rPr>
      </w:pPr>
      <w:r w:rsidRPr="006C0C34">
        <w:rPr>
          <w:rFonts w:ascii="Times New Roman" w:hAnsi="Times New Roman" w:cs="Times New Roman"/>
          <w:sz w:val="24"/>
          <w:szCs w:val="24"/>
        </w:rPr>
        <w:t xml:space="preserve">Sous ce rapport un certain nombre de recommandations majeures ont été formulées. </w:t>
      </w:r>
    </w:p>
    <w:p w14:paraId="69BA855C" w14:textId="77777777" w:rsidR="00AA1CFB" w:rsidRPr="006C0C34" w:rsidRDefault="00AA1CFB" w:rsidP="00AA1CFB">
      <w:pPr>
        <w:jc w:val="both"/>
        <w:rPr>
          <w:rFonts w:ascii="Times New Roman" w:hAnsi="Times New Roman" w:cs="Times New Roman"/>
          <w:sz w:val="24"/>
          <w:szCs w:val="24"/>
        </w:rPr>
      </w:pPr>
      <w:r w:rsidRPr="006C0C34">
        <w:rPr>
          <w:rFonts w:ascii="Times New Roman" w:hAnsi="Times New Roman" w:cs="Times New Roman"/>
          <w:sz w:val="24"/>
          <w:szCs w:val="24"/>
        </w:rPr>
        <w:t>Il s'agit notamment :</w:t>
      </w:r>
    </w:p>
    <w:p w14:paraId="339B15E8" w14:textId="77777777" w:rsidR="00AA1CFB" w:rsidRPr="006C0C34" w:rsidRDefault="00AA1CFB" w:rsidP="00D20C04">
      <w:pPr>
        <w:pStyle w:val="PargrafodaLista"/>
        <w:numPr>
          <w:ilvl w:val="0"/>
          <w:numId w:val="198"/>
        </w:numPr>
        <w:jc w:val="both"/>
        <w:rPr>
          <w:rFonts w:ascii="Times New Roman" w:hAnsi="Times New Roman"/>
          <w:sz w:val="24"/>
          <w:szCs w:val="24"/>
        </w:rPr>
      </w:pPr>
      <w:r w:rsidRPr="006C0C34">
        <w:rPr>
          <w:rFonts w:ascii="Times New Roman" w:hAnsi="Times New Roman"/>
          <w:sz w:val="24"/>
          <w:szCs w:val="24"/>
        </w:rPr>
        <w:t xml:space="preserve">Du respect des différentes procédures en vigueur portant sur la réalisation des infrastructures ; </w:t>
      </w:r>
    </w:p>
    <w:p w14:paraId="5FA425F1" w14:textId="77777777" w:rsidR="00AA1CFB" w:rsidRPr="006C0C34" w:rsidRDefault="00AA1CFB" w:rsidP="00D20C04">
      <w:pPr>
        <w:pStyle w:val="PargrafodaLista"/>
        <w:numPr>
          <w:ilvl w:val="0"/>
          <w:numId w:val="198"/>
        </w:numPr>
        <w:jc w:val="both"/>
        <w:rPr>
          <w:rFonts w:ascii="Times New Roman" w:hAnsi="Times New Roman"/>
          <w:sz w:val="24"/>
          <w:szCs w:val="24"/>
        </w:rPr>
      </w:pPr>
      <w:r w:rsidRPr="006C0C34">
        <w:rPr>
          <w:rFonts w:ascii="Times New Roman" w:hAnsi="Times New Roman"/>
          <w:sz w:val="24"/>
          <w:szCs w:val="24"/>
        </w:rPr>
        <w:t xml:space="preserve">D'observer et de faire observer toutes les consignes de sécurité liées à la conduite des travaux ; </w:t>
      </w:r>
    </w:p>
    <w:p w14:paraId="37508563" w14:textId="77777777" w:rsidR="00AA1CFB" w:rsidRPr="006C0C34" w:rsidRDefault="00AA1CFB" w:rsidP="00D20C04">
      <w:pPr>
        <w:pStyle w:val="PargrafodaLista"/>
        <w:numPr>
          <w:ilvl w:val="0"/>
          <w:numId w:val="198"/>
        </w:numPr>
        <w:jc w:val="both"/>
        <w:rPr>
          <w:rFonts w:ascii="Times New Roman" w:hAnsi="Times New Roman"/>
          <w:sz w:val="24"/>
          <w:szCs w:val="24"/>
        </w:rPr>
      </w:pPr>
      <w:r w:rsidRPr="006C0C34">
        <w:rPr>
          <w:rFonts w:ascii="Times New Roman" w:hAnsi="Times New Roman"/>
          <w:sz w:val="24"/>
          <w:szCs w:val="24"/>
        </w:rPr>
        <w:t xml:space="preserve">D'informer et de sensibiliser toutes les personnes concernées directement ou indirectement par le projet (autorités administratives et locales, populations riveraines) ; </w:t>
      </w:r>
    </w:p>
    <w:p w14:paraId="271A03F4" w14:textId="77777777" w:rsidR="00AA1CFB" w:rsidRPr="006C0C34" w:rsidRDefault="00422F3B" w:rsidP="00D20C04">
      <w:pPr>
        <w:pStyle w:val="PargrafodaLista"/>
        <w:numPr>
          <w:ilvl w:val="0"/>
          <w:numId w:val="198"/>
        </w:numPr>
        <w:jc w:val="both"/>
        <w:rPr>
          <w:rFonts w:ascii="Times New Roman" w:hAnsi="Times New Roman"/>
          <w:sz w:val="24"/>
          <w:szCs w:val="24"/>
        </w:rPr>
      </w:pPr>
      <w:r>
        <w:rPr>
          <w:noProof/>
          <w:lang w:val="pt-PT" w:eastAsia="pt-PT"/>
        </w:rPr>
        <mc:AlternateContent>
          <mc:Choice Requires="wpg">
            <w:drawing>
              <wp:anchor distT="0" distB="0" distL="114300" distR="114300" simplePos="0" relativeHeight="251674624" behindDoc="0" locked="0" layoutInCell="1" allowOverlap="1" wp14:anchorId="62CCCA39" wp14:editId="4C45F090">
                <wp:simplePos x="0" y="0"/>
                <wp:positionH relativeFrom="column">
                  <wp:posOffset>-274955</wp:posOffset>
                </wp:positionH>
                <wp:positionV relativeFrom="paragraph">
                  <wp:posOffset>398780</wp:posOffset>
                </wp:positionV>
                <wp:extent cx="6490970" cy="1666875"/>
                <wp:effectExtent l="190500" t="190500" r="176530" b="180975"/>
                <wp:wrapTight wrapText="bothSides">
                  <wp:wrapPolygon edited="0">
                    <wp:start x="127" y="-2469"/>
                    <wp:lineTo x="-634" y="-1975"/>
                    <wp:lineTo x="-634" y="20736"/>
                    <wp:lineTo x="-507" y="21723"/>
                    <wp:lineTo x="6846" y="23451"/>
                    <wp:lineTo x="6910" y="23945"/>
                    <wp:lineTo x="14327" y="23945"/>
                    <wp:lineTo x="14390" y="23451"/>
                    <wp:lineTo x="21997" y="21723"/>
                    <wp:lineTo x="22187" y="18021"/>
                    <wp:lineTo x="22187" y="-1728"/>
                    <wp:lineTo x="7544" y="-2469"/>
                    <wp:lineTo x="127" y="-2469"/>
                  </wp:wrapPolygon>
                </wp:wrapTight>
                <wp:docPr id="477"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0970" cy="1666875"/>
                          <a:chOff x="0" y="0"/>
                          <a:chExt cx="6490970" cy="1666875"/>
                        </a:xfrm>
                      </wpg:grpSpPr>
                      <pic:pic xmlns:pic="http://schemas.openxmlformats.org/drawingml/2006/picture">
                        <pic:nvPicPr>
                          <pic:cNvPr id="478" name="Image 1" descr="C:\Users\ECI GUINÉE-BISSAU\Desktop\Photos des Site\Photo Site Prabis\reunion avec pop de Prabis\IMG_20190521_170341_4.jpg"/>
                          <pic:cNvPicPr>
                            <a:picLocks noChangeAspect="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9" name="Image 6" descr="C:\Users\ECI GUINÉE-BISSAU\Desktop\Photos des Site\Photo Site Prabis\reunion avec pop de Prabis\IMG_20190521_170344_7.jpg"/>
                          <pic:cNvPicPr>
                            <a:picLocks noChangeAspect="1"/>
                          </pic:cNvPicPr>
                        </pic:nvPicPr>
                        <pic:blipFill>
                          <a:blip r:embed="rId104" cstate="email">
                            <a:extLst>
                              <a:ext uri="{28A0092B-C50C-407E-A947-70E740481C1C}">
                                <a14:useLocalDpi xmlns:a14="http://schemas.microsoft.com/office/drawing/2010/main"/>
                              </a:ext>
                            </a:extLst>
                          </a:blip>
                          <a:srcRect/>
                          <a:stretch>
                            <a:fillRect/>
                          </a:stretch>
                        </pic:blipFill>
                        <pic:spPr bwMode="auto">
                          <a:xfrm>
                            <a:off x="2171700" y="1905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80" name="Image 7" descr="C:\Users\ECI GUINÉE-BISSAU\Desktop\Photos des Site\Photo Site Prabis\reunion avec pop de Prabis\IMG-20190521-WA0031.jpg"/>
                          <pic:cNvPicPr>
                            <a:picLocks noChangeAspect="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4391025" y="38100"/>
                            <a:ext cx="2099945" cy="1574800"/>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150F283B" id="Groupe 13" o:spid="_x0000_s1026" style="position:absolute;margin-left:-21.65pt;margin-top:31.4pt;width:511.1pt;height:131.25pt;z-index:251674624" coordsize="6490970,166687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">
                <v:shape id="Image 1" o:spid="_x0000_s1027" type="#_x0000_t75" alt="C:\Users\ECI GUINÉE-BISSAU\Desktop\Photos des Site\Photo Site Prabis\reunion avec pop de Prabis\IMG_20190521_170341_4.jpg" style="position:absolute;width:2197100;height:16478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Fe&#10;t9LDAAAA3AAAAA8AAABkcnMvZG93bnJldi54bWxET8tOAjEU3ZP4D801cQcdkYAZKcRAjCxhfER3&#10;1+mlHZ3eTtoyjH9vFyQuT857uR5cK3oKsfGs4HZSgCCuvW7YKHh9eRrfg4gJWWPrmRT8UoT16mq0&#10;xFL7Mx+or5IROYRjiQpsSl0pZawtOYwT3xFn7uiDw5RhMFIHPOdw18ppUcylw4Zzg8WONpbqn+rk&#10;FDxvq52xn/37dm9Px2+z+Lr7eAtK3VwPjw8gEg3pX3xx77SC2SKvzWfyEZCrP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IV630sMAAADcAAAADwAAAAAAAAAAAAAAAACcAgAA&#10;ZHJzL2Rvd25yZXYueG1sUEsFBgAAAAAEAAQA9wAAAIwDAAAAAA==&#10;">
                  <v:imagedata r:id="rId106" o:title="IMG_20190521_170341_4.jpg"/>
                  <v:shadow on="t" opacity="45875f" mv:blur="190500f" origin="-.5,-.5" offset="0,0"/>
                  <v:path arrowok="t"/>
                </v:shape>
                <v:shape id="Image 6" o:spid="_x0000_s1028" type="#_x0000_t75" alt="C:\Users\ECI GUINÉE-BISSAU\Desktop\Photos des Site\Photo Site Prabis\reunion avec pop de Prabis\IMG_20190521_170344_7.jpg" style="position:absolute;left:2171700;top:19050;width:2197100;height:16478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K5&#10;ad7EAAAA3AAAAA8AAABkcnMvZG93bnJldi54bWxEj09rwkAUxO8Fv8PyhN6ajUVam7qKVIQecmhV&#10;PL9kX/5g9m3YXTXpp+8WCh6HmfkNs1wPphNXcr61rGCWpCCIS6tbrhUcD7unBQgfkDV2lknBSB7W&#10;q8nDEjNtb/xN132oRYSwz1BBE0KfSenLhgz6xPbE0ausMxiidLXUDm8Rbjr5nKYv0mDLcaHBnj4a&#10;Ks/7i1GwxZGNcT7kP3lVnCpdfJ3JKfU4HTbvIAIN4R7+b39qBfPXN/g7E4+AXP0C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K5ad7EAAAA3AAAAA8AAAAAAAAAAAAAAAAAnAIA&#10;AGRycy9kb3ducmV2LnhtbFBLBQYAAAAABAAEAPcAAACNAwAAAAA=&#10;">
                  <v:imagedata r:id="rId107" o:title="IMG_20190521_170344_7.jpg"/>
                  <v:shadow on="t" opacity="45875f" mv:blur="190500f" origin="-.5,-.5" offset="0,0"/>
                  <v:path arrowok="t"/>
                </v:shape>
                <v:shape id="Image 7" o:spid="_x0000_s1029" type="#_x0000_t75" alt="C:\Users\ECI GUINÉE-BISSAU\Desktop\Photos des Site\Photo Site Prabis\reunion avec pop de Prabis\IMG-20190521-WA0031.jpg" style="position:absolute;left:4391025;top:38100;width:2099945;height:1574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Dv&#10;PR3CAAAA3AAAAA8AAABkcnMvZG93bnJldi54bWxET01rAjEQvQv+hzCCN80qtsjWKCK2tQUPag96&#10;GzbT3aWbSdhMdf33zaHg8fG+F6vONepKbaw9G5iMM1DEhbc1lwa+Tq+jOagoyBYbz2TgThFWy35v&#10;gbn1Nz7Q9SilSiEcczRQiYRc61hU5DCOfSBO3LdvHUqCbalti7cU7ho9zbJn7bDm1FBhoE1Fxc/x&#10;1xnYfYand3uRzWH7dg/ns91/XAoxZjjo1i+ghDp5iP/dO2tgNk/z05l0BPTyD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w7z0dwgAAANwAAAAPAAAAAAAAAAAAAAAAAJwCAABk&#10;cnMvZG93bnJldi54bWxQSwUGAAAAAAQABAD3AAAAiwMAAAAA&#10;">
                  <v:imagedata r:id="rId108" o:title="IMG-20190521-WA0031.jpg"/>
                  <v:shadow on="t" opacity="45875f" mv:blur="190500f" origin="-.5,-.5" offset="0,0"/>
                  <v:path arrowok="t"/>
                </v:shape>
                <w10:wrap type="tight"/>
              </v:group>
            </w:pict>
          </mc:Fallback>
        </mc:AlternateContent>
      </w:r>
      <w:r w:rsidR="00AA1CFB" w:rsidRPr="006C0C34">
        <w:rPr>
          <w:rFonts w:ascii="Times New Roman" w:hAnsi="Times New Roman"/>
          <w:sz w:val="24"/>
          <w:szCs w:val="24"/>
        </w:rPr>
        <w:t>D'indemniser justement et préalablement toutes les personnes affectées par le projet.</w:t>
      </w:r>
    </w:p>
    <w:p w14:paraId="2C166B14" w14:textId="77777777" w:rsidR="00AA1CFB" w:rsidRPr="00EE0400" w:rsidRDefault="00AA1CFB" w:rsidP="00AA1CFB">
      <w:pPr>
        <w:jc w:val="both"/>
        <w:rPr>
          <w:rFonts w:ascii="Times New Roman" w:hAnsi="Times New Roman" w:cs="Times New Roman"/>
          <w:b/>
          <w:highlight w:val="yellow"/>
        </w:rPr>
      </w:pPr>
      <w:bookmarkStart w:id="380" w:name="_Toc32512060"/>
      <w:bookmarkStart w:id="381" w:name="_Toc32588434"/>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SEQ PHOTO \* ARABIC </w:instrText>
      </w:r>
      <w:r w:rsidRPr="00EE0400">
        <w:rPr>
          <w:rFonts w:ascii="Times New Roman" w:hAnsi="Times New Roman" w:cs="Times New Roman"/>
          <w:b/>
        </w:rPr>
        <w:fldChar w:fldCharType="separate"/>
      </w:r>
      <w:r w:rsidR="00BB4B34">
        <w:rPr>
          <w:rFonts w:ascii="Times New Roman" w:hAnsi="Times New Roman" w:cs="Times New Roman"/>
          <w:b/>
          <w:noProof/>
        </w:rPr>
        <w:t>6</w:t>
      </w:r>
      <w:r w:rsidRPr="00EE0400">
        <w:rPr>
          <w:rFonts w:ascii="Times New Roman" w:hAnsi="Times New Roman" w:cs="Times New Roman"/>
          <w:b/>
        </w:rPr>
        <w:fldChar w:fldCharType="end"/>
      </w:r>
      <w:r w:rsidRPr="00EE0400">
        <w:rPr>
          <w:rFonts w:ascii="Times New Roman" w:hAnsi="Times New Roman" w:cs="Times New Roman"/>
          <w:b/>
        </w:rPr>
        <w:t xml:space="preserve"> : Au niveau de PRABIS, ces photos ont été prises pendant les focus groupes organisés</w:t>
      </w:r>
      <w:bookmarkEnd w:id="380"/>
      <w:bookmarkEnd w:id="381"/>
      <w:r w:rsidRPr="00EE0400">
        <w:rPr>
          <w:rFonts w:ascii="Times New Roman" w:hAnsi="Times New Roman" w:cs="Times New Roman"/>
          <w:b/>
        </w:rPr>
        <w:t> </w:t>
      </w:r>
    </w:p>
    <w:p w14:paraId="7316A405" w14:textId="77777777" w:rsidR="00AA1CFB" w:rsidRDefault="00AA1CFB" w:rsidP="00AA1CFB">
      <w:pPr>
        <w:jc w:val="both"/>
        <w:rPr>
          <w:rFonts w:ascii="Times New Roman" w:hAnsi="Times New Roman" w:cs="Times New Roman"/>
          <w:b/>
          <w:sz w:val="24"/>
          <w:szCs w:val="24"/>
        </w:rPr>
      </w:pPr>
    </w:p>
    <w:p w14:paraId="469F5824" w14:textId="77777777" w:rsidR="00AA1CFB" w:rsidRDefault="00AA1CFB" w:rsidP="00AA1CFB">
      <w:pPr>
        <w:jc w:val="both"/>
        <w:rPr>
          <w:rFonts w:ascii="Times New Roman" w:hAnsi="Times New Roman" w:cs="Times New Roman"/>
          <w:b/>
          <w:sz w:val="24"/>
          <w:szCs w:val="24"/>
        </w:rPr>
      </w:pPr>
    </w:p>
    <w:p w14:paraId="6A052E86" w14:textId="77777777" w:rsidR="00AA1CFB" w:rsidRDefault="00AA1CFB" w:rsidP="00AA1CFB">
      <w:pPr>
        <w:jc w:val="both"/>
        <w:rPr>
          <w:rFonts w:ascii="Times New Roman" w:hAnsi="Times New Roman" w:cs="Times New Roman"/>
          <w:b/>
          <w:sz w:val="24"/>
          <w:szCs w:val="24"/>
        </w:rPr>
      </w:pPr>
    </w:p>
    <w:p w14:paraId="63D6B587" w14:textId="77777777" w:rsidR="00AA1CFB" w:rsidRDefault="00AA1CFB" w:rsidP="00AA1CFB">
      <w:pPr>
        <w:jc w:val="both"/>
        <w:rPr>
          <w:rFonts w:ascii="Times New Roman" w:hAnsi="Times New Roman" w:cs="Times New Roman"/>
          <w:b/>
          <w:sz w:val="24"/>
          <w:szCs w:val="24"/>
        </w:rPr>
      </w:pPr>
    </w:p>
    <w:p w14:paraId="3EFED6A2" w14:textId="77777777" w:rsidR="00AA1CFB" w:rsidRDefault="00422F3B" w:rsidP="00AA1CFB">
      <w:pPr>
        <w:jc w:val="both"/>
        <w:rPr>
          <w:rFonts w:ascii="Times New Roman" w:hAnsi="Times New Roman" w:cs="Times New Roman"/>
          <w:b/>
          <w:sz w:val="24"/>
          <w:szCs w:val="24"/>
        </w:rPr>
      </w:pPr>
      <w:r>
        <w:rPr>
          <w:noProof/>
          <w:lang w:val="pt-PT" w:eastAsia="pt-PT"/>
        </w:rPr>
        <mc:AlternateContent>
          <mc:Choice Requires="wpg">
            <w:drawing>
              <wp:anchor distT="0" distB="0" distL="114300" distR="114300" simplePos="0" relativeHeight="251676672" behindDoc="0" locked="0" layoutInCell="1" allowOverlap="1" wp14:anchorId="1AD3A1B4" wp14:editId="276CB5B3">
                <wp:simplePos x="0" y="0"/>
                <wp:positionH relativeFrom="margin">
                  <wp:align>right</wp:align>
                </wp:positionH>
                <wp:positionV relativeFrom="paragraph">
                  <wp:posOffset>3675380</wp:posOffset>
                </wp:positionV>
                <wp:extent cx="6492875" cy="1697990"/>
                <wp:effectExtent l="190500" t="190500" r="174625" b="168910"/>
                <wp:wrapTight wrapText="bothSides">
                  <wp:wrapPolygon edited="0">
                    <wp:start x="7225" y="-2423"/>
                    <wp:lineTo x="-634" y="-2181"/>
                    <wp:lineTo x="-570" y="21325"/>
                    <wp:lineTo x="63" y="23264"/>
                    <wp:lineTo x="127" y="23749"/>
                    <wp:lineTo x="7351" y="23749"/>
                    <wp:lineTo x="7415" y="23264"/>
                    <wp:lineTo x="21991" y="21083"/>
                    <wp:lineTo x="22181" y="17448"/>
                    <wp:lineTo x="22181" y="-1696"/>
                    <wp:lineTo x="21420" y="-2181"/>
                    <wp:lineTo x="14830" y="-2423"/>
                    <wp:lineTo x="7225" y="-2423"/>
                  </wp:wrapPolygon>
                </wp:wrapTight>
                <wp:docPr id="472" name="Groupe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2875" cy="1697990"/>
                          <a:chOff x="0" y="0"/>
                          <a:chExt cx="6492875" cy="1697990"/>
                        </a:xfrm>
                      </wpg:grpSpPr>
                      <pic:pic xmlns:pic="http://schemas.openxmlformats.org/drawingml/2006/picture">
                        <pic:nvPicPr>
                          <pic:cNvPr id="473" name="Image 14" descr="C:\Users\ECI GUINÉE-BISSAU\Desktop\Photos des Site\Photo Site Aéroport Bor\Photo de réunion avec la Pop de Bor 02\IMG_20190512_164615_3.jpg"/>
                          <pic:cNvPicPr>
                            <a:picLocks noChangeAspect="1"/>
                          </pic:cNvPicPr>
                        </pic:nvPicPr>
                        <pic:blipFill>
                          <a:blip r:embed="rId109" cstate="email">
                            <a:extLst>
                              <a:ext uri="{28A0092B-C50C-407E-A947-70E740481C1C}">
                                <a14:useLocalDpi xmlns:a14="http://schemas.microsoft.com/office/drawing/2010/main"/>
                              </a:ext>
                            </a:extLst>
                          </a:blip>
                          <a:srcRect/>
                          <a:stretch>
                            <a:fillRect/>
                          </a:stretch>
                        </pic:blipFill>
                        <pic:spPr bwMode="auto">
                          <a:xfrm>
                            <a:off x="0" y="0"/>
                            <a:ext cx="2265045" cy="169799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4" name="Image 16" descr="C:\Users\ECI GUINÉE-BISSAU\Desktop\Photos des Site\Photo Site Aéroport Bor\Photo de réunion avec la Pop de Bor 02\IMG_20190512_164602_1.jpg"/>
                          <pic:cNvPicPr>
                            <a:picLocks noChangeAspect="1"/>
                          </pic:cNvPicPr>
                        </pic:nvPicPr>
                        <pic:blipFill>
                          <a:blip r:embed="rId110" cstate="email">
                            <a:extLst>
                              <a:ext uri="{28A0092B-C50C-407E-A947-70E740481C1C}">
                                <a14:useLocalDpi xmlns:a14="http://schemas.microsoft.com/office/drawing/2010/main"/>
                              </a:ext>
                            </a:extLst>
                          </a:blip>
                          <a:srcRect/>
                          <a:stretch>
                            <a:fillRect/>
                          </a:stretch>
                        </pic:blipFill>
                        <pic:spPr bwMode="auto">
                          <a:xfrm>
                            <a:off x="2219325" y="0"/>
                            <a:ext cx="2200910" cy="165100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6" name="Image 17" descr="C:\Users\ECI GUINÉE-BISSAU\Desktop\Photos des Site\Photo Site Aéroport Bor\Photo de réunion avec la Pop de Bor 02\IMG_20190512_164541_3.jpg"/>
                          <pic:cNvPicPr>
                            <a:picLocks noChangeAspect="1"/>
                          </pic:cNvPicPr>
                        </pic:nvPicPr>
                        <pic:blipFill>
                          <a:blip r:embed="rId111" cstate="email">
                            <a:extLst>
                              <a:ext uri="{28A0092B-C50C-407E-A947-70E740481C1C}">
                                <a14:useLocalDpi xmlns:a14="http://schemas.microsoft.com/office/drawing/2010/main"/>
                              </a:ext>
                            </a:extLst>
                          </a:blip>
                          <a:srcRect/>
                          <a:stretch>
                            <a:fillRect/>
                          </a:stretch>
                        </pic:blipFill>
                        <pic:spPr bwMode="auto">
                          <a:xfrm>
                            <a:off x="4371975" y="0"/>
                            <a:ext cx="2120900" cy="159067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393F0EAF" id="Groupe 18" o:spid="_x0000_s1026" style="position:absolute;margin-left:460.05pt;margin-top:289.4pt;width:511.25pt;height:133.7pt;z-index:251676672;mso-position-horizontal:right;mso-position-horizontal-relative:margin" coordsize="6492875,169799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">
                <v:shape id="Image 14" o:spid="_x0000_s1027" type="#_x0000_t75" alt="C:\Users\ECI GUINÉE-BISSAU\Desktop\Photos des Site\Photo Site Aéroport Bor\Photo de réunion avec la Pop de Bor 02\IMG_20190512_164615_3.jpg" style="position:absolute;width:2265045;height:16979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EI&#10;RmzEAAAA3AAAAA8AAABkcnMvZG93bnJldi54bWxEj9FqwkAURN+F/sNyhb6ZjVVsiK5SC0KliDX6&#10;AZfsbTY0ezdkt0n6991CwcdhZs4wm91oG9FT52vHCuZJCoK4dLrmSsHtephlIHxA1tg4JgU/5GG3&#10;fZhsMNdu4Av1RahEhLDPUYEJoc2l9KUhiz5xLXH0Pl1nMUTZVVJ3OES4beRTmq6kxZrjgsGWXg2V&#10;X8W3VZDtufxwtWnt+VAV7/ujPi2ak1KP0/FlDSLQGO7h//abVrB8XsDfmXgE5PYX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EIRmzEAAAA3AAAAA8AAAAAAAAAAAAAAAAAnAIA&#10;AGRycy9kb3ducmV2LnhtbFBLBQYAAAAABAAEAPcAAACNAwAAAAA=&#10;">
                  <v:imagedata r:id="rId112" o:title="IMG_20190512_164615_3.jpg"/>
                  <v:shadow on="t" opacity="45875f" mv:blur="190500f" origin="-.5,-.5" offset="0,0"/>
                  <v:path arrowok="t"/>
                </v:shape>
                <v:shape id="Image 16" o:spid="_x0000_s1028" type="#_x0000_t75" alt="C:\Users\ECI GUINÉE-BISSAU\Desktop\Photos des Site\Photo Site Aéroport Bor\Photo de réunion avec la Pop de Bor 02\IMG_20190512_164602_1.jpg" style="position:absolute;left:2219325;width:2200910;height:16510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2H&#10;PNTEAAAA3AAAAA8AAABkcnMvZG93bnJldi54bWxEj1FrwkAQhN8L/odjhb7Vi0G0RE+RQmmhpVgV&#10;9XHJrUkwtxeyVxP/vVco9HGYmW+Yxap3tbpSK5VnA+NRAoo497biwsB+9/r0DEoCssXaMxm4kcBq&#10;OXhYYGZ9x9903YZCRQhLhgbKEJpMa8lLcigj3xBH7+xbhyHKttC2xS7CXa3TJJlqhxXHhRIbeikp&#10;v2x/nAH39tHlB0Y5pV+pXDb8uZ8exZjHYb+egwrUh//wX/vdGpjMJvB7Jh4Bvbw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2HPNTEAAAA3AAAAA8AAAAAAAAAAAAAAAAAnAIA&#10;AGRycy9kb3ducmV2LnhtbFBLBQYAAAAABAAEAPcAAACNAwAAAAA=&#10;">
                  <v:imagedata r:id="rId113" o:title="IMG_20190512_164602_1.jpg"/>
                  <v:shadow on="t" opacity="45875f" mv:blur="190500f" origin="-.5,-.5" offset="0,0"/>
                  <v:path arrowok="t"/>
                </v:shape>
                <v:shape id="Image 17" o:spid="_x0000_s1029" type="#_x0000_t75" alt="C:\Users\ECI GUINÉE-BISSAU\Desktop\Photos des Site\Photo Site Aéroport Bor\Photo de réunion avec la Pop de Bor 02\IMG_20190512_164541_3.jpg" style="position:absolute;left:4371975;width:2120900;height:15906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Nm&#10;fCvEAAAA3AAAAA8AAABkcnMvZG93bnJldi54bWxEj09rAjEUxO+C3yE8wZtmLWLrahQpFBc8+Qfq&#10;8bl5bhY3L0uS6vrtTaHQ4zAzv2GW68424k4+1I4VTMYZCOLS6ZorBafj1+gDRIjIGhvHpOBJAdar&#10;fm+JuXYP3tP9ECuRIBxyVGBibHMpQ2nIYhi7ljh5V+ctxiR9JbXHR4LbRr5l2UxarDktGGzp01B5&#10;O/xYBf5mjtV2/33uLvONu4SmCLtzodRw0G0WICJ18T/81y60gun7DH7PpCMgVy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NmfCvEAAAA3AAAAA8AAAAAAAAAAAAAAAAAnAIA&#10;AGRycy9kb3ducmV2LnhtbFBLBQYAAAAABAAEAPcAAACNAwAAAAA=&#10;">
                  <v:imagedata r:id="rId114" o:title="IMG_20190512_164541_3.jpg"/>
                  <v:shadow on="t" opacity="45875f" mv:blur="190500f" origin="-.5,-.5" offset="0,0"/>
                  <v:path arrowok="t"/>
                </v:shape>
                <w10:wrap type="tight" anchorx="margin"/>
              </v:group>
            </w:pict>
          </mc:Fallback>
        </mc:AlternateContent>
      </w:r>
      <w:r>
        <w:rPr>
          <w:noProof/>
          <w:lang w:val="pt-PT" w:eastAsia="pt-PT"/>
        </w:rPr>
        <mc:AlternateContent>
          <mc:Choice Requires="wpg">
            <w:drawing>
              <wp:anchor distT="0" distB="0" distL="114300" distR="114300" simplePos="0" relativeHeight="251677696" behindDoc="0" locked="0" layoutInCell="1" allowOverlap="1" wp14:anchorId="4B3CA344" wp14:editId="65BD3A26">
                <wp:simplePos x="0" y="0"/>
                <wp:positionH relativeFrom="page">
                  <wp:align>center</wp:align>
                </wp:positionH>
                <wp:positionV relativeFrom="paragraph">
                  <wp:posOffset>1891665</wp:posOffset>
                </wp:positionV>
                <wp:extent cx="6581775" cy="1670050"/>
                <wp:effectExtent l="190500" t="190500" r="180975" b="177800"/>
                <wp:wrapTight wrapText="bothSides">
                  <wp:wrapPolygon edited="0">
                    <wp:start x="125" y="-2464"/>
                    <wp:lineTo x="-625" y="-1971"/>
                    <wp:lineTo x="-563" y="21929"/>
                    <wp:lineTo x="63" y="23407"/>
                    <wp:lineTo x="125" y="23900"/>
                    <wp:lineTo x="15004" y="23900"/>
                    <wp:lineTo x="15067" y="23407"/>
                    <wp:lineTo x="22069" y="21682"/>
                    <wp:lineTo x="22194" y="17740"/>
                    <wp:lineTo x="22194" y="-1478"/>
                    <wp:lineTo x="21444" y="-1971"/>
                    <wp:lineTo x="14692" y="-2464"/>
                    <wp:lineTo x="125" y="-2464"/>
                  </wp:wrapPolygon>
                </wp:wrapTight>
                <wp:docPr id="468" name="Groupe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1775" cy="1670050"/>
                          <a:chOff x="0" y="0"/>
                          <a:chExt cx="6581775" cy="1669905"/>
                        </a:xfrm>
                      </wpg:grpSpPr>
                      <pic:pic xmlns:pic="http://schemas.openxmlformats.org/drawingml/2006/picture">
                        <pic:nvPicPr>
                          <pic:cNvPr id="469" name="Image 20" descr="C:\Users\ECI GUINÉE-BISSAU\Desktop\Photos des Site\Photo Site Aéroport Bor\Photo de rencontre avec la Pop Bor 03\IMG_20190513_164425_4.jpg"/>
                          <pic:cNvPicPr>
                            <a:picLocks noChangeAspect="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1"/>
                            <a:ext cx="2226945" cy="1669904"/>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0" name="Image 21" descr="C:\Users\ECI GUINÉE-BISSAU\Desktop\Photos des Site\Photo Site Aéroport Bor\Photo de rencontre avec la Pop Bor 03\IMG_20190513_164416_5.jpg"/>
                          <pic:cNvPicPr>
                            <a:picLocks noChangeAspect="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2314575" y="0"/>
                            <a:ext cx="2209800" cy="16567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1" name="Image 11" descr="C:\Users\ECI GUINÉE-BISSAU\Desktop\Photos des Site\Photo Site Aéroport Bor\Photo de rencontre avec la Pop Bor 03\IMG_20190513_164539_5.jpg"/>
                          <pic:cNvPicPr>
                            <a:picLocks noChangeAspect="1"/>
                          </pic:cNvPicPr>
                        </pic:nvPicPr>
                        <pic:blipFill>
                          <a:blip r:embed="rId117" cstate="email">
                            <a:extLst>
                              <a:ext uri="{28A0092B-C50C-407E-A947-70E740481C1C}">
                                <a14:useLocalDpi xmlns:a14="http://schemas.microsoft.com/office/drawing/2010/main"/>
                              </a:ext>
                            </a:extLst>
                          </a:blip>
                          <a:srcRect/>
                          <a:stretch>
                            <a:fillRect/>
                          </a:stretch>
                        </pic:blipFill>
                        <pic:spPr bwMode="auto">
                          <a:xfrm>
                            <a:off x="4429125" y="38100"/>
                            <a:ext cx="2152650" cy="1614170"/>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margin">
                  <wp14:pctHeight>0</wp14:pctHeight>
                </wp14:sizeRelV>
              </wp:anchor>
            </w:drawing>
          </mc:Choice>
          <mc:Fallback xmlns:mv="urn:schemas-microsoft-com:mac:vml" xmlns:mo="http://schemas.microsoft.com/office/mac/office/2008/main">
            <w:pict>
              <v:group w14:anchorId="07DB997D" id="Groupe 19" o:spid="_x0000_s1026" style="position:absolute;margin-left:0;margin-top:148.95pt;width:518.25pt;height:131.5pt;z-index:251677696;mso-position-horizontal:center;mso-position-horizontal-relative:page;mso-height-relative:margin" coordsize="6581775,166990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">
                <v:shape id="Image 20" o:spid="_x0000_s1027" type="#_x0000_t75" alt="C:\Users\ECI GUINÉE-BISSAU\Desktop\Photos des Site\Photo Site Aéroport Bor\Photo de rencontre avec la Pop Bor 03\IMG_20190513_164425_4.jpg" style="position:absolute;top:1;width:2226945;height:166990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p&#10;cxjEAAAA3AAAAA8AAABkcnMvZG93bnJldi54bWxEj0GLwjAUhO+C/yE8wZumKypu1ygiCl5ctBZ2&#10;j4/m2ZZtXmoTtf77jSB4HGbmG2a+bE0lbtS40rKCj2EEgjizuuRcQXraDmYgnEfWWFkmBQ9ysFx0&#10;O3OMtb3zkW6Jz0WAsItRQeF9HUvpsoIMuqGtiYN3to1BH2STS93gPcBNJUdRNJUGSw4LBda0Lij7&#10;S65GQf377TfnyWW8n61tm6Y/h3ylD0r1e+3qC4Sn1r/Dr/ZOKxhPP+F5JhwBufgH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pcxjEAAAA3AAAAA8AAAAAAAAAAAAAAAAAnAIA&#10;AGRycy9kb3ducmV2LnhtbFBLBQYAAAAABAAEAPcAAACNAwAAAAA=&#10;">
                  <v:imagedata r:id="rId118" o:title="IMG_20190513_164425_4.jpg"/>
                  <v:shadow on="t" opacity="45875f" mv:blur="190500f" origin="-.5,-.5" offset="0,0"/>
                  <v:path arrowok="t"/>
                </v:shape>
                <v:shape id="Image 21" o:spid="_x0000_s1028" type="#_x0000_t75" alt="C:\Users\ECI GUINÉE-BISSAU\Desktop\Photos des Site\Photo Site Aéroport Bor\Photo de rencontre avec la Pop Bor 03\IMG_20190513_164416_5.jpg" style="position:absolute;left:2314575;width:2209800;height:165671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bJ&#10;LgnAAAAA3AAAAA8AAABkcnMvZG93bnJldi54bWxET8uKwjAU3QvzD+EOzE7TkaJDNRUZUGbhxsdm&#10;dtfm2pYmNyWJWv/eLASXh/NergZrxI18aB0r+J5kIIgrp1uuFZyOm/EPiBCRNRrHpOBBAVblx2iJ&#10;hXZ33tPtEGuRQjgUqKCJsS+kDFVDFsPE9cSJuzhvMSboa6k93lO4NXKaZTNpseXU0GBPvw1V3eFq&#10;FdjdsDNnX822vuvrPJ+b6T9vlPr6HNYLEJGG+Ba/3H9aQT5P89OZdARk+QQ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JskuCcAAAADcAAAADwAAAAAAAAAAAAAAAACcAgAAZHJz&#10;L2Rvd25yZXYueG1sUEsFBgAAAAAEAAQA9wAAAIkDAAAAAA==&#10;">
                  <v:imagedata r:id="rId119" o:title="IMG_20190513_164416_5.jpg"/>
                  <v:shadow on="t" opacity="45875f" mv:blur="190500f" origin="-.5,-.5" offset="0,0"/>
                  <v:path arrowok="t"/>
                </v:shape>
                <v:shape id="Image 11" o:spid="_x0000_s1029" type="#_x0000_t75" alt="C:\Users\ECI GUINÉE-BISSAU\Desktop\Photos des Site\Photo Site Aéroport Bor\Photo de rencontre avec la Pop Bor 03\IMG_20190513_164539_5.jpg" style="position:absolute;left:4429125;top:38100;width:2152650;height:161417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iA&#10;CyjFAAAA3AAAAA8AAABkcnMvZG93bnJldi54bWxEj91KAzEUhO+FvkM4Be9stv6WtWmpgiBilW7b&#10;+8PmuFm6OQlJ3O6+vREEL4eZ+YZZrgfbiZ5CbB0rmM8KEMS10y03Cg77l6sFiJiQNXaOScFIEdar&#10;ycUSS+3OvKO+So3IEI4lKjAp+VLKWBuyGGfOE2fvywWLKcvQSB3wnOG2k9dFcS8ttpwXDHp6NlSf&#10;qm+rYL/1T4f+M9xZf7N7e6/iaI4fo1KX02HzCCLRkP7Df+1XreD2YQ6/Z/IRkKsf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ogAsoxQAAANwAAAAPAAAAAAAAAAAAAAAAAJwC&#10;AABkcnMvZG93bnJldi54bWxQSwUGAAAAAAQABAD3AAAAjgMAAAAA&#10;">
                  <v:imagedata r:id="rId120" o:title="IMG_20190513_164539_5.jpg"/>
                  <v:shadow on="t" opacity="45875f" mv:blur="190500f" origin="-.5,-.5" offset="0,0"/>
                  <v:path arrowok="t"/>
                </v:shape>
                <w10:wrap type="tight" anchorx="page"/>
              </v:group>
            </w:pict>
          </mc:Fallback>
        </mc:AlternateContent>
      </w:r>
      <w:r>
        <w:rPr>
          <w:noProof/>
          <w:lang w:val="pt-PT" w:eastAsia="pt-PT"/>
        </w:rPr>
        <mc:AlternateContent>
          <mc:Choice Requires="wpg">
            <w:drawing>
              <wp:anchor distT="0" distB="0" distL="114300" distR="114300" simplePos="0" relativeHeight="251675648" behindDoc="0" locked="0" layoutInCell="1" allowOverlap="1" wp14:anchorId="51FAC2A6" wp14:editId="10D21005">
                <wp:simplePos x="0" y="0"/>
                <wp:positionH relativeFrom="page">
                  <wp:align>center</wp:align>
                </wp:positionH>
                <wp:positionV relativeFrom="paragraph">
                  <wp:posOffset>190500</wp:posOffset>
                </wp:positionV>
                <wp:extent cx="6612890" cy="1613535"/>
                <wp:effectExtent l="190500" t="190500" r="168910" b="177165"/>
                <wp:wrapTight wrapText="bothSides">
                  <wp:wrapPolygon edited="0">
                    <wp:start x="6845" y="-2550"/>
                    <wp:lineTo x="-622" y="-2040"/>
                    <wp:lineTo x="-622" y="20656"/>
                    <wp:lineTo x="-373" y="22442"/>
                    <wp:lineTo x="6782" y="23462"/>
                    <wp:lineTo x="6845" y="23972"/>
                    <wp:lineTo x="14498" y="23972"/>
                    <wp:lineTo x="14560" y="23462"/>
                    <wp:lineTo x="21716" y="22442"/>
                    <wp:lineTo x="22152" y="18616"/>
                    <wp:lineTo x="22152" y="-1530"/>
                    <wp:lineTo x="21405" y="-2040"/>
                    <wp:lineTo x="14934" y="-2550"/>
                    <wp:lineTo x="6845" y="-2550"/>
                  </wp:wrapPolygon>
                </wp:wrapTight>
                <wp:docPr id="464" name="Groupe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2890" cy="1613535"/>
                          <a:chOff x="0" y="0"/>
                          <a:chExt cx="6214745" cy="1613535"/>
                        </a:xfrm>
                      </wpg:grpSpPr>
                      <pic:pic xmlns:pic="http://schemas.openxmlformats.org/drawingml/2006/picture">
                        <pic:nvPicPr>
                          <pic:cNvPr id="465" name="Image 27" descr="C:\Users\ECI GUINÉE-BISSAU\Desktop\Photos des Site\Photo Site Aéroport Bor\Photo de reunion avec la Pop de Bor 01\IMG_20190511_103720_9.jpg"/>
                          <pic:cNvPicPr>
                            <a:picLocks noChangeAspect="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0" y="9525"/>
                            <a:ext cx="2120900" cy="159067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6" name="Image 9" descr="C:\Users\ECI GUINÉE-BISSAU\Desktop\Photos des Site\Photo Site Aéroport Bor\Photo de reunion avec la Pop de Bor 01\IMG_20190511_103554_7.jpg"/>
                          <pic:cNvPicPr>
                            <a:picLocks noChangeAspect="1"/>
                          </pic:cNvPicPr>
                        </pic:nvPicPr>
                        <pic:blipFill>
                          <a:blip r:embed="rId122" cstate="email">
                            <a:extLst>
                              <a:ext uri="{28A0092B-C50C-407E-A947-70E740481C1C}">
                                <a14:useLocalDpi xmlns:a14="http://schemas.microsoft.com/office/drawing/2010/main"/>
                              </a:ext>
                            </a:extLst>
                          </a:blip>
                          <a:srcRect/>
                          <a:stretch>
                            <a:fillRect/>
                          </a:stretch>
                        </pic:blipFill>
                        <pic:spPr bwMode="auto">
                          <a:xfrm>
                            <a:off x="2066925"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7" name="Image 13" descr="C:\Users\ECI GUINÉE-BISSAU\Desktop\Photos des Site\Photo Site Aéroport Bor\Photo de reunion avec la Pop de Bor 01\IMG_20190511_103503_9.jpg"/>
                          <pic:cNvPicPr>
                            <a:picLocks noChangeAspect="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4152900" y="19050"/>
                            <a:ext cx="2061845" cy="1545590"/>
                          </a:xfrm>
                          <a:prstGeom prst="rect">
                            <a:avLst/>
                          </a:prstGeom>
                          <a:ln>
                            <a:noFill/>
                          </a:ln>
                          <a:effectLst>
                            <a:outerShdw blurRad="190500" algn="tl" rotWithShape="0">
                              <a:srgbClr val="000000">
                                <a:alpha val="70000"/>
                              </a:srgbClr>
                            </a:outerShdw>
                          </a:effectLst>
                        </pic:spPr>
                      </pic:pic>
                    </wpg:wg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w:pict>
              <v:group w14:anchorId="548E077E" id="Groupe 26" o:spid="_x0000_s1026" style="position:absolute;margin-left:0;margin-top:15pt;width:520.7pt;height:127.05pt;z-index:251675648;mso-position-horizontal:center;mso-position-horizontal-relative:page;mso-width-relative:margin" coordsize="6214745,161353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">
                <v:shape id="Image 27" o:spid="_x0000_s1027" type="#_x0000_t75" alt="C:\Users\ECI GUINÉE-BISSAU\Desktop\Photos des Site\Photo Site Aéroport Bor\Photo de reunion avec la Pop de Bor 01\IMG_20190511_103720_9.jpg" style="position:absolute;top:9525;width:2120900;height:15906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m3&#10;/ODEAAAA3AAAAA8AAABkcnMvZG93bnJldi54bWxEj0FrwkAUhO+C/2F5Qm+6UdogqZtQlJb2GA3i&#10;8TX7moRk34bdrcZ/3y0Uehxm5htmV0xmEFdyvrOsYL1KQBDXVnfcKKhOr8stCB+QNQ6WScGdPBT5&#10;fLbDTNsbl3Q9hkZECPsMFbQhjJmUvm7JoF/ZkTh6X9YZDFG6RmqHtwg3g9wkSSoNdhwXWhxp31Ld&#10;H7+Ngre73GzLw+Wzcqf03Iey0h/7XqmHxfTyDCLQFP7Df+13reAxfYLfM/EIyPwH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m3/ODEAAAA3AAAAA8AAAAAAAAAAAAAAAAAnAIA&#10;AGRycy9kb3ducmV2LnhtbFBLBQYAAAAABAAEAPcAAACNAwAAAAA=&#10;">
                  <v:imagedata r:id="rId124" o:title="IMG_20190511_103720_9.jpg"/>
                  <v:shadow on="t" opacity="45875f" mv:blur="190500f" origin="-.5,-.5" offset="0,0"/>
                  <v:path arrowok="t"/>
                </v:shape>
                <v:shape id="Image 9" o:spid="_x0000_s1028" type="#_x0000_t75" alt="C:\Users\ECI GUINÉE-BISSAU\Desktop\Photos des Site\Photo Site Aéroport Bor\Photo de reunion avec la Pop de Bor 01\IMG_20190511_103554_7.jpg" style="position:absolute;left:2066925;width:2152650;height:16135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TM&#10;ZYHEAAAA3AAAAA8AAABkcnMvZG93bnJldi54bWxEj0+LwjAUxO8LfofwBG9rWtGuVKPIguChF/8c&#10;1tujebbV5qU0WVu/vREEj8PM/IZZrntTizu1rrKsIB5HIIhzqysuFJyO2+85COeRNdaWScGDHKxX&#10;g68lptp2vKf7wRciQNilqKD0vkmldHlJBt3YNsTBu9jWoA+yLaRusQtwU8tJFCXSYMVhocSGfkvK&#10;b4d/o6A5RVkXO/+YX3/+JomZZfH2nCk1GvabBQhPvf+E3+2dVjBNEnidCUdArp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TMZYHEAAAA3AAAAA8AAAAAAAAAAAAAAAAAnAIA&#10;AGRycy9kb3ducmV2LnhtbFBLBQYAAAAABAAEAPcAAACNAwAAAAA=&#10;">
                  <v:imagedata r:id="rId125" o:title="IMG_20190511_103554_7.jpg"/>
                  <v:shadow on="t" opacity="45875f" mv:blur="190500f" origin="-.5,-.5" offset="0,0"/>
                  <v:path arrowok="t"/>
                </v:shape>
                <v:shape id="Image 13" o:spid="_x0000_s1029" type="#_x0000_t75" alt="C:\Users\ECI GUINÉE-BISSAU\Desktop\Photos des Site\Photo Site Aéroport Bor\Photo de reunion avec la Pop de Bor 01\IMG_20190511_103503_9.jpg" style="position:absolute;left:4152900;top:19050;width:2061845;height:15455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L7&#10;3TzEAAAA3AAAAA8AAABkcnMvZG93bnJldi54bWxEj09rAjEUxO8Fv0N4BW+a7SK2bo0iQml70vrv&#10;/Ni87i5uXmKSrttvbwpCj8PM/IaZL3vTio58aCwreBpnIIhLqxuuFBz2b6MXECEia2wtk4JfCrBc&#10;DB7mWGh75S/qdrESCcKhQAV1jK6QMpQ1GQxj64iT9229wZikr6T2eE1w08o8y6bSYMNpoUZH65rK&#10;8+7HKKBZfHfOh+1nvm02l/MpP1J3Umr42K9eQUTq43/43v7QCibTZ/g7k46AXNw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L73TzEAAAA3AAAAA8AAAAAAAAAAAAAAAAAnAIA&#10;AGRycy9kb3ducmV2LnhtbFBLBQYAAAAABAAEAPcAAACNAwAAAAA=&#10;">
                  <v:imagedata r:id="rId126" o:title="IMG_20190511_103503_9.jpg"/>
                  <v:shadow on="t" opacity="45875f" mv:blur="190500f" origin="-.5,-.5" offset="0,0"/>
                  <v:path arrowok="t"/>
                </v:shape>
                <w10:wrap type="tight" anchorx="page"/>
              </v:group>
            </w:pict>
          </mc:Fallback>
        </mc:AlternateContent>
      </w:r>
    </w:p>
    <w:bookmarkStart w:id="382" w:name="_Toc32512061"/>
    <w:bookmarkStart w:id="383" w:name="_Toc32588435"/>
    <w:p w14:paraId="517CCF7B" w14:textId="77777777" w:rsidR="00AA1CFB" w:rsidRPr="00EE0400" w:rsidRDefault="00422F3B" w:rsidP="00AA1CFB">
      <w:pPr>
        <w:jc w:val="both"/>
        <w:rPr>
          <w:rFonts w:ascii="Times New Roman" w:hAnsi="Times New Roman" w:cs="Times New Roman"/>
          <w:b/>
          <w:sz w:val="24"/>
          <w:szCs w:val="24"/>
          <w:highlight w:val="yellow"/>
        </w:rPr>
      </w:pPr>
      <w:r>
        <w:rPr>
          <w:noProof/>
          <w:lang w:val="pt-PT" w:eastAsia="pt-PT"/>
        </w:rPr>
        <mc:AlternateContent>
          <mc:Choice Requires="wpg">
            <w:drawing>
              <wp:anchor distT="0" distB="0" distL="114300" distR="114300" simplePos="0" relativeHeight="251678720" behindDoc="0" locked="0" layoutInCell="1" allowOverlap="1" wp14:anchorId="51BB1BDE" wp14:editId="10834B1A">
                <wp:simplePos x="0" y="0"/>
                <wp:positionH relativeFrom="margin">
                  <wp:align>right</wp:align>
                </wp:positionH>
                <wp:positionV relativeFrom="paragraph">
                  <wp:posOffset>457835</wp:posOffset>
                </wp:positionV>
                <wp:extent cx="6423025" cy="1647825"/>
                <wp:effectExtent l="190500" t="190500" r="168275" b="180975"/>
                <wp:wrapTight wrapText="bothSides">
                  <wp:wrapPolygon edited="0">
                    <wp:start x="128" y="-2497"/>
                    <wp:lineTo x="-641" y="-1998"/>
                    <wp:lineTo x="-641" y="20476"/>
                    <wp:lineTo x="-448" y="21975"/>
                    <wp:lineTo x="7688" y="23473"/>
                    <wp:lineTo x="7752" y="23972"/>
                    <wp:lineTo x="15119" y="23972"/>
                    <wp:lineTo x="15183" y="23473"/>
                    <wp:lineTo x="22038" y="21975"/>
                    <wp:lineTo x="22166" y="17979"/>
                    <wp:lineTo x="22166" y="-1748"/>
                    <wp:lineTo x="7047" y="-2497"/>
                    <wp:lineTo x="128" y="-2497"/>
                  </wp:wrapPolygon>
                </wp:wrapTight>
                <wp:docPr id="460" name="Groupe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3025" cy="1647825"/>
                          <a:chOff x="0" y="0"/>
                          <a:chExt cx="6423025" cy="1647825"/>
                        </a:xfrm>
                      </wpg:grpSpPr>
                      <pic:pic xmlns:pic="http://schemas.openxmlformats.org/drawingml/2006/picture">
                        <pic:nvPicPr>
                          <pic:cNvPr id="461" name="Image 22" descr="C:\Users\ECI GUINÉE-BISSAU\Desktop\Photos des Site\Photo site Hafia\Rencontre avec la Pop de Hafia\IMG_20190516_163328_7.jpg"/>
                          <pic:cNvPicPr>
                            <a:picLocks noChangeAspect="1"/>
                          </pic:cNvPicPr>
                        </pic:nvPicPr>
                        <pic:blipFill>
                          <a:blip r:embed="rId127" cstate="email">
                            <a:extLst>
                              <a:ext uri="{28A0092B-C50C-407E-A947-70E740481C1C}">
                                <a14:useLocalDpi xmlns:a14="http://schemas.microsoft.com/office/drawing/2010/main"/>
                              </a:ext>
                            </a:extLst>
                          </a:blip>
                          <a:srcRect/>
                          <a:stretch>
                            <a:fillRect/>
                          </a:stretch>
                        </pic:blipFill>
                        <pic:spPr bwMode="auto">
                          <a:xfrm>
                            <a:off x="0"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2" name="Image 23" descr="C:\Users\ECI GUINÉE-BISSAU\Desktop\Photos des Site\Photo site Hafia\Rencontre avec la Pop de Hafia\IMG_20190516_163401_2.jpg"/>
                          <pic:cNvPicPr>
                            <a:picLocks noChangeAspect="1"/>
                          </pic:cNvPicPr>
                        </pic:nvPicPr>
                        <pic:blipFill>
                          <a:blip r:embed="rId128" cstate="email">
                            <a:extLst>
                              <a:ext uri="{28A0092B-C50C-407E-A947-70E740481C1C}">
                                <a14:useLocalDpi xmlns:a14="http://schemas.microsoft.com/office/drawing/2010/main"/>
                              </a:ext>
                            </a:extLst>
                          </a:blip>
                          <a:srcRect/>
                          <a:stretch>
                            <a:fillRect/>
                          </a:stretch>
                        </pic:blipFill>
                        <pic:spPr bwMode="auto">
                          <a:xfrm>
                            <a:off x="2266950" y="38100"/>
                            <a:ext cx="2146935" cy="16097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3" name="Image 24" descr="C:\Users\ECI GUINÉE-BISSAU\Desktop\Photos des Site\Photo site Hafia\Rencontre avec la Pop de Hafia\IMG_20190516_163425_2.jpg"/>
                          <pic:cNvPicPr>
                            <a:picLocks noChangeAspect="1"/>
                          </pic:cNvPicPr>
                        </pic:nvPicPr>
                        <pic:blipFill>
                          <a:blip r:embed="rId129" cstate="email">
                            <a:extLst>
                              <a:ext uri="{28A0092B-C50C-407E-A947-70E740481C1C}">
                                <a14:useLocalDpi xmlns:a14="http://schemas.microsoft.com/office/drawing/2010/main"/>
                              </a:ext>
                            </a:extLst>
                          </a:blip>
                          <a:srcRect/>
                          <a:stretch>
                            <a:fillRect/>
                          </a:stretch>
                        </pic:blipFill>
                        <pic:spPr bwMode="auto">
                          <a:xfrm>
                            <a:off x="4352925" y="76200"/>
                            <a:ext cx="2070100" cy="155257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07E72943" id="Groupe 30" o:spid="_x0000_s1026" style="position:absolute;margin-left:454.55pt;margin-top:36.05pt;width:505.75pt;height:129.75pt;z-index:251678720;mso-position-horizontal:right;mso-position-horizontal-relative:margin" coordsize="6423025,164782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">
                <v:shape id="Image 22" o:spid="_x0000_s1027" type="#_x0000_t75" alt="C:\Users\ECI GUINÉE-BISSAU\Desktop\Photos des Site\Photo site Hafia\Rencontre avec la Pop de Hafia\IMG_20190516_163328_7.jpg" style="position:absolute;width:2152650;height:16135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Lu&#10;zNHGAAAA3AAAAA8AAABkcnMvZG93bnJldi54bWxEj0FrwkAUhO9C/8PyCr3pxhKCTV2lSAOFgqCm&#10;B2+P7Gs2NPs27K6a+uvdQsHjMDPfMMv1aHtxJh86xwrmswwEceN0x62C+lBNFyBCRNbYOyYFvxRg&#10;vXqYLLHU7sI7Ou9jKxKEQ4kKTIxDKWVoDFkMMzcQJ+/beYsxSd9K7fGS4LaXz1lWSIsdpwWDA20M&#10;NT/7k1XgP7c7m1dbf32pjl+FOb7np02t1NPj+PYKItIY7+H/9odWkBdz+DuTjoBc3Q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Yu7M0cYAAADcAAAADwAAAAAAAAAAAAAAAACc&#10;AgAAZHJzL2Rvd25yZXYueG1sUEsFBgAAAAAEAAQA9wAAAI8DAAAAAA==&#10;">
                  <v:imagedata r:id="rId130" o:title="IMG_20190516_163328_7.jpg"/>
                  <v:shadow on="t" opacity="45875f" mv:blur="190500f" origin="-.5,-.5" offset="0,0"/>
                  <v:path arrowok="t"/>
                </v:shape>
                <v:shape id="Image 23" o:spid="_x0000_s1028" type="#_x0000_t75" alt="C:\Users\ECI GUINÉE-BISSAU\Desktop\Photos des Site\Photo site Hafia\Rencontre avec la Pop de Hafia\IMG_20190516_163401_2.jpg" style="position:absolute;left:2266950;top:38100;width:2146935;height:1609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8O&#10;5/3FAAAA3AAAAA8AAABkcnMvZG93bnJldi54bWxEj9FqwkAURN8L/sNyBV+KbhpEJbqKVJSW4oOa&#10;D7hkr0kwezfsrib+vVso9HGYmTPMatObRjzI+dqygo9JAoK4sLrmUkF+2Y8XIHxA1thYJgVP8rBZ&#10;D95WmGnb8Yke51CKCGGfoYIqhDaT0hcVGfQT2xJH72qdwRClK6V22EW4aWSaJDNpsOa4UGFLnxUV&#10;t/PdKOh+9nJ+Pabfz7x18rBL8/v7NFFqNOy3SxCB+vAf/mt/aQXTWQq/Z+IRkOsX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fDuf9xQAAANwAAAAPAAAAAAAAAAAAAAAAAJwC&#10;AABkcnMvZG93bnJldi54bWxQSwUGAAAAAAQABAD3AAAAjgMAAAAA&#10;">
                  <v:imagedata r:id="rId131" o:title="IMG_20190516_163401_2.jpg"/>
                  <v:shadow on="t" opacity="45875f" mv:blur="190500f" origin="-.5,-.5" offset="0,0"/>
                  <v:path arrowok="t"/>
                </v:shape>
                <v:shape id="Image 24" o:spid="_x0000_s1029" type="#_x0000_t75" alt="C:\Users\ECI GUINÉE-BISSAU\Desktop\Photos des Site\Photo site Hafia\Rencontre avec la Pop de Hafia\IMG_20190516_163425_2.jpg" style="position:absolute;left:4352925;top:76200;width:2070100;height:15525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Qi&#10;+O7EAAAA3AAAAA8AAABkcnMvZG93bnJldi54bWxEj0FLAzEUhO+C/yG8Qm82aSttWZsWEZReXevB&#10;22Pz3I1uXpa82G799UYQPA4z8w2z3Y+hVydK4iNbmM8MKOImOs+thePL480GlGRkh31ksnAhgf3u&#10;+mqLlYtnfqZTnVtVICwVWuhyHiqtpekooMziQFy895gC5iJTq13Cc4GHXi+MWemAnstChwM9dNR8&#10;1l/BwsIb8R/rsH491E/ytknHb7kYa6eT8f4OVKYx/4f/2gdn4Xa1hN8z5Qjo3Q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CQi+O7EAAAA3AAAAA8AAAAAAAAAAAAAAAAAnAIA&#10;AGRycy9kb3ducmV2LnhtbFBLBQYAAAAABAAEAPcAAACNAwAAAAA=&#10;">
                  <v:imagedata r:id="rId132" o:title="IMG_20190516_163425_2.jpg"/>
                  <v:shadow on="t" opacity="45875f" mv:blur="190500f" origin="-.5,-.5" offset="0,0"/>
                  <v:path arrowok="t"/>
                </v:shape>
                <w10:wrap type="tight" anchorx="margin"/>
              </v:group>
            </w:pict>
          </mc:Fallback>
        </mc:AlternateContent>
      </w:r>
      <w:r w:rsidR="00AA1CFB" w:rsidRPr="00EE0400">
        <w:rPr>
          <w:rFonts w:ascii="Times New Roman" w:hAnsi="Times New Roman" w:cs="Times New Roman"/>
          <w:b/>
        </w:rPr>
        <w:t xml:space="preserve">Photo </w:t>
      </w:r>
      <w:r w:rsidR="00AA1CFB" w:rsidRPr="00EE0400">
        <w:rPr>
          <w:rFonts w:ascii="Times New Roman" w:hAnsi="Times New Roman" w:cs="Times New Roman"/>
          <w:b/>
        </w:rPr>
        <w:fldChar w:fldCharType="begin"/>
      </w:r>
      <w:r w:rsidR="00AA1CFB" w:rsidRPr="00EE0400">
        <w:rPr>
          <w:rFonts w:ascii="Times New Roman" w:hAnsi="Times New Roman" w:cs="Times New Roman"/>
          <w:b/>
        </w:rPr>
        <w:instrText xml:space="preserve"> SEQ PHOTO \* ARABIC </w:instrText>
      </w:r>
      <w:r w:rsidR="00AA1CFB" w:rsidRPr="00EE0400">
        <w:rPr>
          <w:rFonts w:ascii="Times New Roman" w:hAnsi="Times New Roman" w:cs="Times New Roman"/>
          <w:b/>
        </w:rPr>
        <w:fldChar w:fldCharType="separate"/>
      </w:r>
      <w:r w:rsidR="00BB4B34">
        <w:rPr>
          <w:rFonts w:ascii="Times New Roman" w:hAnsi="Times New Roman" w:cs="Times New Roman"/>
          <w:b/>
          <w:noProof/>
        </w:rPr>
        <w:t>7</w:t>
      </w:r>
      <w:r w:rsidR="00AA1CFB" w:rsidRPr="00EE0400">
        <w:rPr>
          <w:rFonts w:ascii="Times New Roman" w:hAnsi="Times New Roman" w:cs="Times New Roman"/>
          <w:b/>
        </w:rPr>
        <w:fldChar w:fldCharType="end"/>
      </w:r>
      <w:r w:rsidR="00AA1CFB" w:rsidRPr="00EE0400">
        <w:rPr>
          <w:rFonts w:ascii="Times New Roman" w:hAnsi="Times New Roman" w:cs="Times New Roman"/>
          <w:b/>
        </w:rPr>
        <w:t xml:space="preserve"> : Au niveau de BOR, ces photos ont été prises pendant les focus groupes organisés</w:t>
      </w:r>
      <w:bookmarkEnd w:id="382"/>
      <w:bookmarkEnd w:id="383"/>
      <w:r w:rsidR="00AA1CFB" w:rsidRPr="00EE0400">
        <w:rPr>
          <w:rFonts w:ascii="Times New Roman" w:hAnsi="Times New Roman" w:cs="Times New Roman"/>
          <w:b/>
          <w:sz w:val="24"/>
          <w:szCs w:val="24"/>
        </w:rPr>
        <w:t> </w:t>
      </w:r>
    </w:p>
    <w:p w14:paraId="3C30783A" w14:textId="77777777" w:rsidR="00AA1CFB" w:rsidRDefault="00AA1CFB" w:rsidP="00AA1CFB">
      <w:pPr>
        <w:jc w:val="both"/>
        <w:rPr>
          <w:rFonts w:ascii="Times New Roman" w:hAnsi="Times New Roman" w:cs="Times New Roman"/>
          <w:b/>
          <w:sz w:val="24"/>
          <w:szCs w:val="24"/>
        </w:rPr>
      </w:pPr>
    </w:p>
    <w:p w14:paraId="2A811B0B" w14:textId="77777777" w:rsidR="00AA1CFB" w:rsidRPr="00EE0400" w:rsidRDefault="00AA1CFB" w:rsidP="00AA1CFB">
      <w:pPr>
        <w:jc w:val="both"/>
        <w:rPr>
          <w:rFonts w:ascii="Times New Roman" w:hAnsi="Times New Roman" w:cs="Times New Roman"/>
          <w:b/>
          <w:highlight w:val="yellow"/>
        </w:rPr>
      </w:pPr>
      <w:bookmarkStart w:id="384" w:name="_Toc32512062"/>
      <w:bookmarkStart w:id="385" w:name="_Toc32588436"/>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SEQ PHOTO \* ARABIC </w:instrText>
      </w:r>
      <w:r w:rsidRPr="00EE0400">
        <w:rPr>
          <w:rFonts w:ascii="Times New Roman" w:hAnsi="Times New Roman" w:cs="Times New Roman"/>
          <w:b/>
        </w:rPr>
        <w:fldChar w:fldCharType="separate"/>
      </w:r>
      <w:r w:rsidR="00BB4B34">
        <w:rPr>
          <w:rFonts w:ascii="Times New Roman" w:hAnsi="Times New Roman" w:cs="Times New Roman"/>
          <w:b/>
          <w:noProof/>
        </w:rPr>
        <w:t>8</w:t>
      </w:r>
      <w:r w:rsidRPr="00EE0400">
        <w:rPr>
          <w:rFonts w:ascii="Times New Roman" w:hAnsi="Times New Roman" w:cs="Times New Roman"/>
          <w:b/>
        </w:rPr>
        <w:fldChar w:fldCharType="end"/>
      </w:r>
      <w:r w:rsidRPr="00EE0400">
        <w:rPr>
          <w:rFonts w:ascii="Times New Roman" w:hAnsi="Times New Roman" w:cs="Times New Roman"/>
          <w:b/>
        </w:rPr>
        <w:t xml:space="preserve"> :</w:t>
      </w:r>
      <w:r w:rsidRPr="00EE0400">
        <w:rPr>
          <w:rFonts w:ascii="Times New Roman" w:hAnsi="Times New Roman" w:cs="Times New Roman"/>
        </w:rPr>
        <w:t xml:space="preserve"> </w:t>
      </w:r>
      <w:r w:rsidRPr="00EE0400">
        <w:rPr>
          <w:rFonts w:ascii="Times New Roman" w:hAnsi="Times New Roman" w:cs="Times New Roman"/>
          <w:b/>
        </w:rPr>
        <w:t>Au niveau de HAFIA, ces photos ont été prises pendant les focus groupes organisés</w:t>
      </w:r>
      <w:bookmarkEnd w:id="384"/>
      <w:bookmarkEnd w:id="385"/>
      <w:r w:rsidRPr="00EE0400">
        <w:rPr>
          <w:rFonts w:ascii="Times New Roman" w:hAnsi="Times New Roman" w:cs="Times New Roman"/>
          <w:b/>
        </w:rPr>
        <w:t> </w:t>
      </w:r>
    </w:p>
    <w:p w14:paraId="35F743E6" w14:textId="77777777" w:rsidR="00AA1CFB" w:rsidRDefault="00AA1CFB" w:rsidP="00AA1CFB">
      <w:pPr>
        <w:jc w:val="both"/>
        <w:rPr>
          <w:rFonts w:ascii="Times New Roman" w:hAnsi="Times New Roman" w:cs="Times New Roman"/>
          <w:sz w:val="24"/>
          <w:szCs w:val="24"/>
          <w:highlight w:val="yellow"/>
        </w:rPr>
      </w:pPr>
    </w:p>
    <w:p w14:paraId="69F48C4B" w14:textId="77777777" w:rsidR="00AA1CFB" w:rsidRDefault="00AA1CFB" w:rsidP="00AA1CFB">
      <w:pPr>
        <w:jc w:val="both"/>
        <w:rPr>
          <w:rFonts w:ascii="Times New Roman" w:hAnsi="Times New Roman" w:cs="Times New Roman"/>
          <w:sz w:val="24"/>
          <w:szCs w:val="24"/>
          <w:highlight w:val="yellow"/>
        </w:rPr>
      </w:pPr>
    </w:p>
    <w:p w14:paraId="65B70CDC" w14:textId="77777777" w:rsidR="00AA1CFB" w:rsidRDefault="00AA1CFB" w:rsidP="00AA1CFB">
      <w:pPr>
        <w:jc w:val="both"/>
        <w:rPr>
          <w:rFonts w:ascii="Times New Roman" w:hAnsi="Times New Roman" w:cs="Times New Roman"/>
          <w:sz w:val="24"/>
          <w:szCs w:val="24"/>
          <w:highlight w:val="yellow"/>
        </w:rPr>
      </w:pPr>
    </w:p>
    <w:p w14:paraId="3A75382D" w14:textId="77777777" w:rsidR="00AA1CFB" w:rsidRDefault="00422F3B" w:rsidP="00AA1CFB">
      <w:pPr>
        <w:jc w:val="both"/>
        <w:rPr>
          <w:rFonts w:ascii="Times New Roman" w:hAnsi="Times New Roman" w:cs="Times New Roman"/>
          <w:b/>
          <w:sz w:val="24"/>
          <w:szCs w:val="24"/>
        </w:rPr>
      </w:pPr>
      <w:r>
        <w:rPr>
          <w:noProof/>
          <w:lang w:val="pt-PT" w:eastAsia="pt-PT"/>
        </w:rPr>
        <mc:AlternateContent>
          <mc:Choice Requires="wpg">
            <w:drawing>
              <wp:anchor distT="0" distB="0" distL="114300" distR="114300" simplePos="0" relativeHeight="251679744" behindDoc="0" locked="0" layoutInCell="1" allowOverlap="1" wp14:anchorId="477662B8" wp14:editId="17E4EB55">
                <wp:simplePos x="0" y="0"/>
                <wp:positionH relativeFrom="page">
                  <wp:posOffset>667385</wp:posOffset>
                </wp:positionH>
                <wp:positionV relativeFrom="paragraph">
                  <wp:posOffset>191135</wp:posOffset>
                </wp:positionV>
                <wp:extent cx="6448425" cy="1624965"/>
                <wp:effectExtent l="190500" t="190500" r="180975" b="165735"/>
                <wp:wrapTight wrapText="bothSides">
                  <wp:wrapPolygon edited="0">
                    <wp:start x="128" y="-2532"/>
                    <wp:lineTo x="-638" y="-2026"/>
                    <wp:lineTo x="-638" y="20511"/>
                    <wp:lineTo x="-383" y="22284"/>
                    <wp:lineTo x="7530" y="23297"/>
                    <wp:lineTo x="7594" y="23803"/>
                    <wp:lineTo x="14549" y="23803"/>
                    <wp:lineTo x="14613" y="23297"/>
                    <wp:lineTo x="21887" y="22284"/>
                    <wp:lineTo x="22206" y="18485"/>
                    <wp:lineTo x="22206" y="-1519"/>
                    <wp:lineTo x="21440" y="-2026"/>
                    <wp:lineTo x="14996" y="-2532"/>
                    <wp:lineTo x="128" y="-2532"/>
                  </wp:wrapPolygon>
                </wp:wrapTight>
                <wp:docPr id="456" name="Groupe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8425" cy="1624965"/>
                          <a:chOff x="0" y="0"/>
                          <a:chExt cx="6448425" cy="1624965"/>
                        </a:xfrm>
                      </wpg:grpSpPr>
                      <pic:pic xmlns:pic="http://schemas.openxmlformats.org/drawingml/2006/picture">
                        <pic:nvPicPr>
                          <pic:cNvPr id="457" name="Image 26" descr="C:\Users\ECI GUINÉE-BISSAU\Desktop\Photos des Site\Photo Site Aéroport Bor\Photo de rencontre avec la Pop de Brème Quartier Aéroport\IMG_20190510_105431_2.jpg"/>
                          <pic:cNvPicPr>
                            <a:picLocks noChangeAspect="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2143125" cy="16059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58" name="Image 27" descr="C:\Users\ECI GUINÉE-BISSAU\Desktop\Photos des Site\Photo Site Aéroport Bor\Photo de rencontre avec la Pop de Brème Quartier Aéroport\IMG_20190510_105346_2.jpg"/>
                          <pic:cNvPicPr>
                            <a:picLocks noChangeAspect="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2228850" y="0"/>
                            <a:ext cx="2166620" cy="162496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59" name="Image 28" descr="C:\Users\ECI GUINÉE-BISSAU\Desktop\Photos des Site\Photo Site Aéroport Bor\Photo de rencontre avec la Pop de Brème Quartier Aéroport\IMG-20190511-WA0112.jpg"/>
                          <pic:cNvPicPr>
                            <a:picLocks noChangeAspect="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4352925" y="9525"/>
                            <a:ext cx="2095500" cy="157162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7047C3EE" id="Groupe 35" o:spid="_x0000_s1026" style="position:absolute;margin-left:52.55pt;margin-top:15.05pt;width:507.75pt;height:127.95pt;z-index:251679744;mso-position-horizontal-relative:page" coordsize="6448425,162496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">
                <v:shape id="Image 26" o:spid="_x0000_s1027" type="#_x0000_t75" alt="C:\Users\ECI GUINÉE-BISSAU\Desktop\Photos des Site\Photo Site Aéroport Bor\Photo de rencontre avec la Pop de Brème Quartier Aéroport\IMG_20190510_105431_2.jpg" style="position:absolute;width:2143125;height:160591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oH&#10;QCXHAAAA3AAAAA8AAABkcnMvZG93bnJldi54bWxEj91qwkAUhO+FvsNyCr0zG0utEl1FhIIUaqk/&#10;6OUxe8yGZs+G7DZGn94tFHo5zMw3zHTe2Uq01PjSsYJBkoIgzp0uuVCw2771xyB8QNZYOSYFV/Iw&#10;nz30pphpd+EvajehEBHCPkMFJoQ6k9Lnhiz6xNXE0Tu7xmKIsimkbvAS4baSz2n6Ki2WHBcM1rQ0&#10;lH9vfqyCo10M03x9PN0+96viYFr9vtQfSj09dosJiEBd+A//tVdawctwBL9n4hGQszs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LoHQCXHAAAA3AAAAA8AAAAAAAAAAAAAAAAA&#10;nAIAAGRycy9kb3ducmV2LnhtbFBLBQYAAAAABAAEAPcAAACQAwAAAAA=&#10;">
                  <v:imagedata r:id="rId136" o:title="IMG_20190510_105431_2.jpg"/>
                  <v:shadow on="t" opacity="45875f" mv:blur="190500f" origin="-.5,-.5" offset="0,0"/>
                  <v:path arrowok="t"/>
                </v:shape>
                <v:shape id="Image 27" o:spid="_x0000_s1028" type="#_x0000_t75" alt="C:\Users\ECI GUINÉE-BISSAU\Desktop\Photos des Site\Photo Site Aéroport Bor\Photo de rencontre avec la Pop de Brème Quartier Aéroport\IMG_20190510_105346_2.jpg" style="position:absolute;left:2228850;width:2166620;height:16249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Np&#10;k9rCAAAA3AAAAA8AAABkcnMvZG93bnJldi54bWxET02LwjAQvQv+hzDC3jRVVnGrUUTQVQ+Krofd&#10;29CMbbGZlCar8d+bg+Dx8b6n82AqcaPGlZYV9HsJCOLM6pJzBeefVXcMwnlkjZVlUvAgB/NZuzXF&#10;VNs7H+l28rmIIexSVFB4X6dSuqwgg65na+LIXWxj0EfY5FI3eI/hppKDJBlJgyXHhgJrWhaUXU//&#10;RsEu4b+v3+P+etiG73q9OIe9vASlPjphMQHhKfi3+OXeaAWfw7g2nolHQM6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DaZPawgAAANwAAAAPAAAAAAAAAAAAAAAAAJwCAABk&#10;cnMvZG93bnJldi54bWxQSwUGAAAAAAQABAD3AAAAiwMAAAAA&#10;">
                  <v:imagedata r:id="rId137" o:title="IMG_20190510_105346_2.jpg"/>
                  <v:shadow on="t" opacity="45875f" mv:blur="190500f" origin="-.5,-.5" offset="0,0"/>
                  <v:path arrowok="t"/>
                </v:shape>
                <v:shape id="Image 28" o:spid="_x0000_s1029" type="#_x0000_t75" alt="C:\Users\ECI GUINÉE-BISSAU\Desktop\Photos des Site\Photo Site Aéroport Bor\Photo de rencontre avec la Pop de Brème Quartier Aéroport\IMG-20190511-WA0112.jpg" style="position:absolute;left:4352925;top:9525;width:2095500;height:15716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x&#10;WyLHAAAA3AAAAA8AAABkcnMvZG93bnJldi54bWxEj09rwkAUxO8Fv8PyBC9FN5X6L81GjCgInmr1&#10;0Nsj+5qEZt+mu6um375bKPQ4zMxvmGzdm1bcyPnGsoKnSQKCuLS64UrB+W0/XoLwAVlja5kUfJOH&#10;dT54yDDV9s6vdDuFSkQI+xQV1CF0qZS+rMmgn9iOOHof1hkMUbpKaof3CDetnCbJXBpsOC7U2NG2&#10;pvLzdDUKLoXFx+N097Uqyv172LrFpZgflRoN+80LiEB9+A//tQ9awfNsBb9n4hGQ+Q8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D+xWyLHAAAA3AAAAA8AAAAAAAAAAAAAAAAA&#10;nAIAAGRycy9kb3ducmV2LnhtbFBLBQYAAAAABAAEAPcAAACQAwAAAAA=&#10;">
                  <v:imagedata r:id="rId138" o:title="IMG-20190511-WA0112.jpg"/>
                  <v:shadow on="t" opacity="45875f" mv:blur="190500f" origin="-.5,-.5" offset="0,0"/>
                  <v:path arrowok="t"/>
                </v:shape>
                <w10:wrap type="tight" anchorx="page"/>
              </v:group>
            </w:pict>
          </mc:Fallback>
        </mc:AlternateContent>
      </w:r>
    </w:p>
    <w:p w14:paraId="3DF8F189" w14:textId="77777777" w:rsidR="00AA1CFB" w:rsidRPr="00EE0400" w:rsidRDefault="00AA1CFB" w:rsidP="00AA1CFB">
      <w:pPr>
        <w:jc w:val="both"/>
        <w:rPr>
          <w:rFonts w:ascii="Times New Roman" w:hAnsi="Times New Roman" w:cs="Times New Roman"/>
          <w:b/>
          <w:highlight w:val="yellow"/>
        </w:rPr>
      </w:pPr>
      <w:bookmarkStart w:id="386" w:name="_Toc32512063"/>
      <w:bookmarkStart w:id="387" w:name="_Toc32588437"/>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SEQ PHOTO \* ARABIC </w:instrText>
      </w:r>
      <w:r w:rsidRPr="00EE0400">
        <w:rPr>
          <w:rFonts w:ascii="Times New Roman" w:hAnsi="Times New Roman" w:cs="Times New Roman"/>
          <w:b/>
        </w:rPr>
        <w:fldChar w:fldCharType="separate"/>
      </w:r>
      <w:r w:rsidR="00BB4B34">
        <w:rPr>
          <w:rFonts w:ascii="Times New Roman" w:hAnsi="Times New Roman" w:cs="Times New Roman"/>
          <w:b/>
          <w:noProof/>
        </w:rPr>
        <w:t>9</w:t>
      </w:r>
      <w:r w:rsidRPr="00EE0400">
        <w:rPr>
          <w:rFonts w:ascii="Times New Roman" w:hAnsi="Times New Roman" w:cs="Times New Roman"/>
          <w:b/>
        </w:rPr>
        <w:fldChar w:fldCharType="end"/>
      </w:r>
      <w:r w:rsidRPr="00EE0400">
        <w:rPr>
          <w:rFonts w:ascii="Times New Roman" w:hAnsi="Times New Roman" w:cs="Times New Roman"/>
          <w:b/>
        </w:rPr>
        <w:t xml:space="preserve"> :</w:t>
      </w:r>
      <w:r w:rsidRPr="00EE0400">
        <w:rPr>
          <w:rFonts w:ascii="Times New Roman" w:hAnsi="Times New Roman" w:cs="Times New Roman"/>
        </w:rPr>
        <w:t xml:space="preserve"> </w:t>
      </w:r>
      <w:r w:rsidRPr="00EE0400">
        <w:rPr>
          <w:rFonts w:ascii="Times New Roman" w:hAnsi="Times New Roman" w:cs="Times New Roman"/>
          <w:b/>
        </w:rPr>
        <w:t>Au niveau Quartier AEROPORT (Brème), ces photos ont été prises pendant les focus groupes organisés</w:t>
      </w:r>
      <w:bookmarkEnd w:id="386"/>
      <w:bookmarkEnd w:id="387"/>
    </w:p>
    <w:p w14:paraId="1256F0C9" w14:textId="77777777" w:rsidR="00AA1CFB" w:rsidRPr="006C0C34" w:rsidRDefault="00AA1CFB" w:rsidP="00AA1CFB">
      <w:pPr>
        <w:pStyle w:val="PargrafodaLista"/>
        <w:keepNext/>
        <w:spacing w:before="240" w:after="240"/>
        <w:ind w:left="1418" w:hanging="450"/>
        <w:jc w:val="both"/>
        <w:rPr>
          <w:rFonts w:ascii="Times New Roman" w:hAnsi="Times New Roman"/>
          <w:b/>
          <w:sz w:val="24"/>
          <w:szCs w:val="24"/>
          <w:lang w:eastAsia="fr-FR"/>
        </w:rPr>
      </w:pPr>
    </w:p>
    <w:p w14:paraId="2C600498" w14:textId="77777777" w:rsidR="00AA1CFB" w:rsidRPr="006C0C34" w:rsidRDefault="00071819" w:rsidP="00AA1CFB">
      <w:pPr>
        <w:pStyle w:val="PargrafodaLista"/>
        <w:keepNext/>
        <w:spacing w:before="240" w:after="240"/>
        <w:ind w:left="450" w:firstLine="258"/>
        <w:jc w:val="both"/>
        <w:outlineLvl w:val="2"/>
        <w:rPr>
          <w:rFonts w:ascii="Times New Roman" w:hAnsi="Times New Roman"/>
          <w:b/>
          <w:sz w:val="24"/>
          <w:szCs w:val="24"/>
          <w:lang w:eastAsia="fr-FR"/>
        </w:rPr>
      </w:pPr>
      <w:bookmarkStart w:id="388" w:name="_Toc32511637"/>
      <w:bookmarkStart w:id="389" w:name="_Toc51239308"/>
      <w:bookmarkStart w:id="390" w:name="_Toc527882052"/>
      <w:r>
        <w:rPr>
          <w:rFonts w:ascii="Times New Roman" w:hAnsi="Times New Roman"/>
          <w:b/>
          <w:sz w:val="24"/>
          <w:szCs w:val="24"/>
          <w:lang w:eastAsia="fr-FR"/>
        </w:rPr>
        <w:t>6.7</w:t>
      </w:r>
      <w:r w:rsidR="00AA1CFB">
        <w:rPr>
          <w:rFonts w:ascii="Times New Roman" w:hAnsi="Times New Roman"/>
          <w:b/>
          <w:sz w:val="24"/>
          <w:szCs w:val="24"/>
          <w:lang w:eastAsia="fr-FR"/>
        </w:rPr>
        <w:t>.9.</w:t>
      </w:r>
      <w:r w:rsidR="00AA1CFB" w:rsidRPr="006C0C34">
        <w:rPr>
          <w:rFonts w:ascii="Times New Roman" w:hAnsi="Times New Roman"/>
          <w:b/>
          <w:sz w:val="24"/>
          <w:szCs w:val="24"/>
          <w:lang w:eastAsia="fr-FR"/>
        </w:rPr>
        <w:t xml:space="preserve"> Conclusion</w:t>
      </w:r>
      <w:bookmarkEnd w:id="388"/>
      <w:bookmarkEnd w:id="389"/>
      <w:r w:rsidR="00AA1CFB" w:rsidRPr="006C0C34">
        <w:rPr>
          <w:rFonts w:ascii="Times New Roman" w:hAnsi="Times New Roman"/>
          <w:b/>
          <w:sz w:val="24"/>
          <w:szCs w:val="24"/>
          <w:lang w:eastAsia="fr-FR"/>
        </w:rPr>
        <w:t xml:space="preserve">  </w:t>
      </w:r>
      <w:bookmarkEnd w:id="390"/>
    </w:p>
    <w:p w14:paraId="7A9D102F" w14:textId="77777777" w:rsidR="00AA1CFB" w:rsidRPr="006C0C34" w:rsidRDefault="00AA1CFB" w:rsidP="00AA1CFB">
      <w:pPr>
        <w:pStyle w:val="PargrafodaLista"/>
        <w:keepNext/>
        <w:spacing w:before="240" w:after="240"/>
        <w:ind w:left="0"/>
        <w:jc w:val="both"/>
        <w:rPr>
          <w:rFonts w:ascii="Times New Roman" w:hAnsi="Times New Roman"/>
          <w:b/>
          <w:sz w:val="24"/>
          <w:szCs w:val="24"/>
          <w:lang w:eastAsia="fr-FR"/>
        </w:rPr>
      </w:pPr>
      <w:bookmarkStart w:id="391" w:name="_Toc9813111"/>
      <w:r w:rsidRPr="006C0C34">
        <w:rPr>
          <w:rFonts w:ascii="Times New Roman" w:hAnsi="Times New Roman"/>
          <w:sz w:val="24"/>
          <w:szCs w:val="24"/>
        </w:rPr>
        <w:t>Les populations concernées ont une perception favorable du projet dont l’importance pour le pays ne leur élude pas. En effet, la perception générale des acteurs qui ont pris part à ces consultations, ressort des appréciations globalement positives sur le projet. En effet</w:t>
      </w:r>
      <w:r>
        <w:rPr>
          <w:rFonts w:ascii="Times New Roman" w:hAnsi="Times New Roman"/>
          <w:sz w:val="24"/>
          <w:szCs w:val="24"/>
        </w:rPr>
        <w:t>,</w:t>
      </w:r>
      <w:r w:rsidRPr="006C0C34">
        <w:rPr>
          <w:rFonts w:ascii="Times New Roman" w:hAnsi="Times New Roman"/>
          <w:sz w:val="24"/>
          <w:szCs w:val="24"/>
        </w:rPr>
        <w:t xml:space="preserve"> tous les acteurs se concèdent sur le fait que le </w:t>
      </w:r>
      <w:r w:rsidR="00071819" w:rsidRPr="006C0C34">
        <w:rPr>
          <w:rFonts w:ascii="Times New Roman" w:hAnsi="Times New Roman"/>
          <w:sz w:val="24"/>
          <w:szCs w:val="24"/>
        </w:rPr>
        <w:t>projet constitue</w:t>
      </w:r>
      <w:r w:rsidRPr="006C0C34">
        <w:rPr>
          <w:rFonts w:ascii="Times New Roman" w:hAnsi="Times New Roman"/>
          <w:sz w:val="24"/>
          <w:szCs w:val="24"/>
        </w:rPr>
        <w:t xml:space="preserve"> une opportunité pour la Guinée Bissau pour améliorer son réseau d’eau et d’électricité. La situation actuelle est caractérisée d’après les divers intervenants par plusieurs contraintes qui sont :</w:t>
      </w:r>
      <w:bookmarkEnd w:id="391"/>
      <w:r w:rsidRPr="006C0C34">
        <w:rPr>
          <w:rFonts w:ascii="Times New Roman" w:hAnsi="Times New Roman"/>
          <w:sz w:val="24"/>
          <w:szCs w:val="24"/>
        </w:rPr>
        <w:t xml:space="preserve"> </w:t>
      </w:r>
    </w:p>
    <w:p w14:paraId="7682DA86" w14:textId="77777777" w:rsidR="00AA1CFB" w:rsidRPr="006C0C34" w:rsidRDefault="00AA1CFB" w:rsidP="00D97F7F">
      <w:pPr>
        <w:spacing w:after="0"/>
        <w:jc w:val="both"/>
        <w:rPr>
          <w:rFonts w:ascii="Times New Roman" w:hAnsi="Times New Roman" w:cs="Times New Roman"/>
          <w:sz w:val="24"/>
          <w:szCs w:val="24"/>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Des points de recherches d’eau très éloigné</w:t>
      </w:r>
      <w:r>
        <w:rPr>
          <w:rFonts w:ascii="Times New Roman" w:eastAsia="Calibri" w:hAnsi="Times New Roman" w:cs="Times New Roman"/>
          <w:sz w:val="24"/>
          <w:szCs w:val="24"/>
          <w:lang w:eastAsia="x-none"/>
        </w:rPr>
        <w:t>s</w:t>
      </w:r>
      <w:r w:rsidRPr="006C0C34">
        <w:rPr>
          <w:rFonts w:ascii="Times New Roman" w:eastAsia="Calibri" w:hAnsi="Times New Roman" w:cs="Times New Roman"/>
          <w:sz w:val="24"/>
          <w:szCs w:val="24"/>
          <w:lang w:val="x-none" w:eastAsia="x-none"/>
        </w:rPr>
        <w:t xml:space="preserve"> ;</w:t>
      </w:r>
      <w:r w:rsidRPr="006C0C34">
        <w:rPr>
          <w:rFonts w:ascii="Times New Roman" w:hAnsi="Times New Roman" w:cs="Times New Roman"/>
          <w:sz w:val="24"/>
          <w:szCs w:val="24"/>
        </w:rPr>
        <w:t xml:space="preserve"> </w:t>
      </w:r>
    </w:p>
    <w:p w14:paraId="150645D6" w14:textId="77777777" w:rsidR="00AA1CFB" w:rsidRPr="006B692E" w:rsidRDefault="00AA1CFB" w:rsidP="00D97F7F">
      <w:pPr>
        <w:spacing w:after="0"/>
        <w:jc w:val="both"/>
        <w:rPr>
          <w:rFonts w:ascii="Times New Roman" w:hAnsi="Times New Roman" w:cs="Times New Roman"/>
          <w:sz w:val="24"/>
          <w:szCs w:val="24"/>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Des puits presque secs</w:t>
      </w:r>
      <w:r>
        <w:rPr>
          <w:rFonts w:ascii="Times New Roman" w:eastAsia="Calibri" w:hAnsi="Times New Roman" w:cs="Times New Roman"/>
          <w:sz w:val="24"/>
          <w:szCs w:val="24"/>
          <w:lang w:val="x-none" w:eastAsia="x-none"/>
        </w:rPr>
        <w:t> </w:t>
      </w:r>
      <w:r>
        <w:rPr>
          <w:rFonts w:ascii="Times New Roman" w:eastAsia="Calibri" w:hAnsi="Times New Roman" w:cs="Times New Roman"/>
          <w:sz w:val="24"/>
          <w:szCs w:val="24"/>
          <w:lang w:eastAsia="x-none"/>
        </w:rPr>
        <w:t>;</w:t>
      </w:r>
    </w:p>
    <w:p w14:paraId="2CB1DFA9" w14:textId="77777777" w:rsidR="00AA1CFB" w:rsidRPr="006B692E" w:rsidRDefault="00AA1CFB" w:rsidP="00D97F7F">
      <w:pPr>
        <w:spacing w:after="0"/>
        <w:jc w:val="both"/>
        <w:rPr>
          <w:rFonts w:ascii="Times New Roman" w:hAnsi="Times New Roman" w:cs="Times New Roman"/>
          <w:sz w:val="24"/>
          <w:szCs w:val="24"/>
          <w:highlight w:val="yellow"/>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Une faible couverture du réseau d’eau et d’électricité</w:t>
      </w:r>
      <w:r>
        <w:rPr>
          <w:rFonts w:ascii="Times New Roman" w:eastAsia="Calibri" w:hAnsi="Times New Roman" w:cs="Times New Roman"/>
          <w:sz w:val="24"/>
          <w:szCs w:val="24"/>
          <w:lang w:eastAsia="x-none"/>
        </w:rPr>
        <w:t>.</w:t>
      </w:r>
    </w:p>
    <w:p w14:paraId="3EDE23B9" w14:textId="77777777" w:rsidR="00071819" w:rsidRPr="00F362CC" w:rsidRDefault="00071819" w:rsidP="00071819">
      <w:pPr>
        <w:keepNext/>
        <w:spacing w:before="240" w:after="240"/>
        <w:jc w:val="both"/>
        <w:outlineLvl w:val="1"/>
        <w:rPr>
          <w:rFonts w:ascii="Times New Roman" w:hAnsi="Times New Roman"/>
          <w:b/>
          <w:sz w:val="32"/>
          <w:szCs w:val="32"/>
          <w:lang w:eastAsia="fr-FR"/>
        </w:rPr>
      </w:pPr>
      <w:bookmarkStart w:id="392" w:name="_Toc11158399"/>
      <w:bookmarkStart w:id="393" w:name="_Toc32511638"/>
      <w:bookmarkStart w:id="394" w:name="_Toc51239309"/>
      <w:r>
        <w:rPr>
          <w:rFonts w:ascii="Times New Roman" w:hAnsi="Times New Roman"/>
          <w:b/>
          <w:sz w:val="32"/>
          <w:szCs w:val="32"/>
          <w:lang w:eastAsia="fr-FR"/>
        </w:rPr>
        <w:t>6.8</w:t>
      </w:r>
      <w:r w:rsidRPr="00F362CC">
        <w:rPr>
          <w:rFonts w:ascii="Times New Roman" w:hAnsi="Times New Roman"/>
          <w:b/>
          <w:sz w:val="32"/>
          <w:szCs w:val="32"/>
          <w:lang w:eastAsia="fr-FR"/>
        </w:rPr>
        <w:t>. GESTION DES VIOLENCES BASEES SUR LE GENRE (GBV)</w:t>
      </w:r>
      <w:bookmarkEnd w:id="392"/>
      <w:bookmarkEnd w:id="393"/>
      <w:bookmarkEnd w:id="394"/>
      <w:r w:rsidRPr="00F362CC">
        <w:rPr>
          <w:rFonts w:ascii="Times New Roman" w:hAnsi="Times New Roman"/>
          <w:b/>
          <w:sz w:val="32"/>
          <w:szCs w:val="32"/>
          <w:lang w:eastAsia="fr-FR"/>
        </w:rPr>
        <w:t xml:space="preserve">  </w:t>
      </w:r>
    </w:p>
    <w:p w14:paraId="6B0D3510"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La sacralisation de la dignité humaine requiert une grande importance. De ce fait, aucun traitement inhumain et cruel ne peut être toléré et certains actes de barbarie sont sévèrement réprimés :</w:t>
      </w:r>
    </w:p>
    <w:p w14:paraId="74B9A43D" w14:textId="77777777" w:rsidR="00071819" w:rsidRPr="00EE3027" w:rsidRDefault="00071819" w:rsidP="00071819">
      <w:pPr>
        <w:pStyle w:val="Cabealho3"/>
        <w:numPr>
          <w:ilvl w:val="0"/>
          <w:numId w:val="0"/>
        </w:numPr>
        <w:ind w:left="720"/>
      </w:pPr>
      <w:bookmarkStart w:id="395" w:name="_Toc11158400"/>
      <w:bookmarkStart w:id="396" w:name="_Toc32511639"/>
      <w:bookmarkStart w:id="397" w:name="_Toc51239310"/>
      <w:r>
        <w:t>6.8</w:t>
      </w:r>
      <w:r w:rsidRPr="00EE3027">
        <w:t>.1 Du Harcèlement moral</w:t>
      </w:r>
      <w:bookmarkEnd w:id="395"/>
      <w:bookmarkEnd w:id="396"/>
      <w:bookmarkEnd w:id="397"/>
    </w:p>
    <w:p w14:paraId="10DEBB10"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Le respect des mœurs demeure primordial. Les employés et partenaires de l’entreprise ne doivent subir ou infliger des harcèlements moraux qui ont comme conséquence une dégradation des conditions de travail, une altération de la santé physique et de l’avenir professionnel. </w:t>
      </w:r>
    </w:p>
    <w:p w14:paraId="4BBB14E0"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Aucune sanction ne sera infligée pour avoir subi ou refus de subir ces agissements précités. Par contre, toute personne ayant commis de tels actes va être punie sévèrement. </w:t>
      </w:r>
    </w:p>
    <w:p w14:paraId="631CBAD3" w14:textId="77777777" w:rsidR="00071819" w:rsidRPr="00F362CC" w:rsidRDefault="00071819" w:rsidP="00071819">
      <w:pPr>
        <w:pStyle w:val="Cabealho3"/>
        <w:numPr>
          <w:ilvl w:val="0"/>
          <w:numId w:val="0"/>
        </w:numPr>
        <w:ind w:left="720"/>
      </w:pPr>
      <w:bookmarkStart w:id="398" w:name="_Toc11158401"/>
      <w:bookmarkStart w:id="399" w:name="_Toc32511640"/>
      <w:bookmarkStart w:id="400" w:name="_Toc51239311"/>
      <w:r>
        <w:t>6.8</w:t>
      </w:r>
      <w:r w:rsidRPr="00F362CC">
        <w:t>.2 Des violences physiques</w:t>
      </w:r>
      <w:bookmarkEnd w:id="398"/>
      <w:bookmarkEnd w:id="399"/>
      <w:bookmarkEnd w:id="400"/>
    </w:p>
    <w:p w14:paraId="60382E9B"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La violence physique sous toutes ses formes ne doit être subi ou infligé par (à) des employés et partenaires de l’entreprise. </w:t>
      </w:r>
    </w:p>
    <w:p w14:paraId="6660D71C" w14:textId="77777777" w:rsidR="00071819" w:rsidRPr="00F362CC" w:rsidRDefault="00DA5FED" w:rsidP="00DA5FED">
      <w:pPr>
        <w:pStyle w:val="Cabealho3"/>
        <w:numPr>
          <w:ilvl w:val="0"/>
          <w:numId w:val="0"/>
        </w:numPr>
        <w:ind w:left="720"/>
      </w:pPr>
      <w:bookmarkStart w:id="401" w:name="_Toc11158402"/>
      <w:bookmarkStart w:id="402" w:name="_Toc32511641"/>
      <w:bookmarkStart w:id="403" w:name="_Toc51239312"/>
      <w:r>
        <w:t>6.8</w:t>
      </w:r>
      <w:r w:rsidR="00071819" w:rsidRPr="00F362CC">
        <w:t>.3 De proxénétisme, harcèlement et violences sexuels et pédophilie</w:t>
      </w:r>
      <w:bookmarkEnd w:id="401"/>
      <w:bookmarkEnd w:id="402"/>
      <w:bookmarkEnd w:id="403"/>
    </w:p>
    <w:p w14:paraId="2C292F1B"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Dès la constatation d’une infraction, le coupable sera immédiatement sanctionné et cette sanction peut aller jusqu’au licenciement et voire une poursuite judiciaire par l’autorité publique, par application aux textes nationaux, régionaux et internationaux sur le proxénétisme, le harcèlement et les violences sexuelles contre les femmes, la pédophilie et le respect des us et coutumes des populations.</w:t>
      </w:r>
    </w:p>
    <w:p w14:paraId="4300E1CB" w14:textId="77777777" w:rsidR="00071819" w:rsidRPr="00F362CC" w:rsidRDefault="00DA5FED" w:rsidP="00DA5FED">
      <w:pPr>
        <w:pStyle w:val="Cabealho3"/>
        <w:numPr>
          <w:ilvl w:val="0"/>
          <w:numId w:val="0"/>
        </w:numPr>
        <w:ind w:left="720"/>
      </w:pPr>
      <w:bookmarkStart w:id="404" w:name="_Toc11158403"/>
      <w:bookmarkStart w:id="405" w:name="_Toc32511642"/>
      <w:bookmarkStart w:id="406" w:name="_Toc51239313"/>
      <w:r>
        <w:t>6.8</w:t>
      </w:r>
      <w:r w:rsidR="00071819" w:rsidRPr="00F362CC">
        <w:t>.4 De l’exploitation des enfants</w:t>
      </w:r>
      <w:bookmarkEnd w:id="404"/>
      <w:bookmarkEnd w:id="405"/>
      <w:bookmarkEnd w:id="406"/>
    </w:p>
    <w:p w14:paraId="13E3116D"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L’emploi et l’exploitation des enfants sont formellement interdits dans l’entreprise conformément aux textes nationaux, régionaux et internationaux.</w:t>
      </w:r>
    </w:p>
    <w:p w14:paraId="09202C90" w14:textId="77777777" w:rsidR="00071819" w:rsidRPr="00886D17" w:rsidRDefault="00071819" w:rsidP="00071819">
      <w:pPr>
        <w:spacing w:after="0"/>
        <w:jc w:val="both"/>
        <w:rPr>
          <w:rFonts w:ascii="Times New Roman" w:hAnsi="Times New Roman"/>
          <w:sz w:val="24"/>
          <w:szCs w:val="24"/>
        </w:rPr>
      </w:pPr>
    </w:p>
    <w:p w14:paraId="325A3900"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Dans la lutte contre la violence basée sur le genre, l’entreprise peut privilégier les actions suivantes :</w:t>
      </w:r>
    </w:p>
    <w:p w14:paraId="4A4980AD" w14:textId="77777777" w:rsidR="00071819" w:rsidRPr="00886D17" w:rsidRDefault="00071819" w:rsidP="00071819">
      <w:pPr>
        <w:spacing w:after="0"/>
        <w:jc w:val="both"/>
        <w:rPr>
          <w:rFonts w:ascii="Times New Roman" w:hAnsi="Times New Roman"/>
          <w:sz w:val="24"/>
          <w:szCs w:val="24"/>
        </w:rPr>
      </w:pPr>
    </w:p>
    <w:p w14:paraId="00DA5839" w14:textId="77777777" w:rsidR="00071819" w:rsidRPr="00886D17" w:rsidRDefault="00071819" w:rsidP="00D20C04">
      <w:pPr>
        <w:numPr>
          <w:ilvl w:val="0"/>
          <w:numId w:val="211"/>
        </w:numPr>
        <w:spacing w:after="0"/>
        <w:contextualSpacing/>
        <w:jc w:val="both"/>
        <w:rPr>
          <w:rFonts w:ascii="Times New Roman" w:hAnsi="Times New Roman"/>
          <w:sz w:val="24"/>
          <w:szCs w:val="24"/>
        </w:rPr>
      </w:pPr>
      <w:r w:rsidRPr="00886D17">
        <w:rPr>
          <w:rFonts w:ascii="Times New Roman" w:hAnsi="Times New Roman"/>
          <w:sz w:val="24"/>
          <w:szCs w:val="24"/>
        </w:rPr>
        <w:t>Appuyer les programmes intégrant la mobilisation communautaire sur la VBG ;</w:t>
      </w:r>
    </w:p>
    <w:p w14:paraId="53774159" w14:textId="77777777" w:rsidR="00071819" w:rsidRPr="00886D17" w:rsidRDefault="00071819" w:rsidP="00D20C04">
      <w:pPr>
        <w:numPr>
          <w:ilvl w:val="0"/>
          <w:numId w:val="211"/>
        </w:numPr>
        <w:spacing w:after="0"/>
        <w:contextualSpacing/>
        <w:jc w:val="both"/>
        <w:rPr>
          <w:rFonts w:ascii="Times New Roman" w:hAnsi="Times New Roman"/>
          <w:sz w:val="24"/>
          <w:szCs w:val="24"/>
        </w:rPr>
      </w:pPr>
      <w:r w:rsidRPr="00886D17">
        <w:rPr>
          <w:rFonts w:ascii="Times New Roman" w:hAnsi="Times New Roman"/>
          <w:sz w:val="24"/>
          <w:szCs w:val="24"/>
        </w:rPr>
        <w:t>Au niveau communautaire, appuyer les activités de réduction de la tolérance de la violence impliquant tout sexe masculin ;</w:t>
      </w:r>
    </w:p>
    <w:p w14:paraId="2112C77B" w14:textId="77777777" w:rsidR="00071819" w:rsidRPr="00886D17" w:rsidRDefault="00071819" w:rsidP="00D20C04">
      <w:pPr>
        <w:numPr>
          <w:ilvl w:val="0"/>
          <w:numId w:val="211"/>
        </w:numPr>
        <w:spacing w:after="0"/>
        <w:contextualSpacing/>
        <w:jc w:val="both"/>
        <w:rPr>
          <w:rFonts w:ascii="Times New Roman" w:hAnsi="Times New Roman"/>
          <w:sz w:val="24"/>
          <w:szCs w:val="24"/>
        </w:rPr>
      </w:pPr>
      <w:r w:rsidRPr="00886D17">
        <w:rPr>
          <w:rFonts w:ascii="Times New Roman" w:hAnsi="Times New Roman"/>
          <w:sz w:val="24"/>
          <w:szCs w:val="24"/>
        </w:rPr>
        <w:t>Appuyer les activités ayant une large représentation de la communauté de base ;</w:t>
      </w:r>
    </w:p>
    <w:p w14:paraId="687B77F2" w14:textId="77777777" w:rsidR="00071819" w:rsidRPr="00886D17" w:rsidRDefault="00071819" w:rsidP="00D20C04">
      <w:pPr>
        <w:numPr>
          <w:ilvl w:val="0"/>
          <w:numId w:val="211"/>
        </w:numPr>
        <w:spacing w:after="0"/>
        <w:contextualSpacing/>
        <w:jc w:val="both"/>
        <w:rPr>
          <w:rFonts w:ascii="Times New Roman" w:hAnsi="Times New Roman"/>
          <w:sz w:val="24"/>
          <w:szCs w:val="24"/>
        </w:rPr>
      </w:pPr>
      <w:r w:rsidRPr="00886D17">
        <w:rPr>
          <w:rFonts w:ascii="Times New Roman" w:hAnsi="Times New Roman"/>
          <w:sz w:val="24"/>
          <w:szCs w:val="24"/>
        </w:rPr>
        <w:t>Appuyer les élus locaux et régionaux dans la création de partenariats avec les ONG dans la lutte au niveau communautaire ;</w:t>
      </w:r>
    </w:p>
    <w:p w14:paraId="63B57CF1" w14:textId="77777777" w:rsidR="00071819" w:rsidRPr="00886D17" w:rsidRDefault="00071819" w:rsidP="00D20C04">
      <w:pPr>
        <w:numPr>
          <w:ilvl w:val="0"/>
          <w:numId w:val="211"/>
        </w:numPr>
        <w:spacing w:after="0"/>
        <w:contextualSpacing/>
        <w:jc w:val="both"/>
        <w:rPr>
          <w:rFonts w:ascii="Times New Roman" w:hAnsi="Times New Roman"/>
          <w:sz w:val="24"/>
          <w:szCs w:val="24"/>
        </w:rPr>
      </w:pPr>
      <w:r w:rsidRPr="00886D17">
        <w:rPr>
          <w:rFonts w:ascii="Times New Roman" w:hAnsi="Times New Roman"/>
          <w:sz w:val="24"/>
          <w:szCs w:val="24"/>
        </w:rPr>
        <w:t>Appuyer la mobilisation communautaire concernant l’amélioration de l’accès aux survivantes à des services ;</w:t>
      </w:r>
    </w:p>
    <w:p w14:paraId="44871752" w14:textId="77777777" w:rsidR="00071819" w:rsidRDefault="00071819" w:rsidP="00D20C04">
      <w:pPr>
        <w:numPr>
          <w:ilvl w:val="0"/>
          <w:numId w:val="211"/>
        </w:numPr>
        <w:spacing w:after="0"/>
        <w:contextualSpacing/>
        <w:jc w:val="both"/>
        <w:rPr>
          <w:rFonts w:ascii="Times New Roman" w:hAnsi="Times New Roman"/>
          <w:sz w:val="24"/>
          <w:szCs w:val="24"/>
        </w:rPr>
      </w:pPr>
      <w:r w:rsidRPr="00886D17">
        <w:rPr>
          <w:rFonts w:ascii="Times New Roman" w:hAnsi="Times New Roman"/>
          <w:sz w:val="24"/>
          <w:szCs w:val="24"/>
        </w:rPr>
        <w:t>Soutenir financièrement et dans le long terme les activités de mobilisation communautaire pour la réalisation de résultats considérablement positifs.</w:t>
      </w:r>
    </w:p>
    <w:p w14:paraId="0D96829A" w14:textId="77777777" w:rsidR="00071819" w:rsidRDefault="00071819" w:rsidP="00071819">
      <w:pPr>
        <w:spacing w:after="0"/>
        <w:jc w:val="both"/>
        <w:rPr>
          <w:rFonts w:ascii="Times New Roman" w:hAnsi="Times New Roman"/>
          <w:sz w:val="24"/>
          <w:szCs w:val="24"/>
        </w:rPr>
      </w:pPr>
    </w:p>
    <w:p w14:paraId="621D114E" w14:textId="77777777" w:rsidR="00071819" w:rsidRPr="00F362CC" w:rsidRDefault="00DA5FED" w:rsidP="00DA5FED">
      <w:pPr>
        <w:pStyle w:val="Cabealho3"/>
        <w:numPr>
          <w:ilvl w:val="0"/>
          <w:numId w:val="0"/>
        </w:numPr>
        <w:ind w:left="720"/>
      </w:pPr>
      <w:bookmarkStart w:id="407" w:name="_Toc11158404"/>
      <w:bookmarkStart w:id="408" w:name="_Toc32511643"/>
      <w:bookmarkStart w:id="409" w:name="_Toc51239314"/>
      <w:r>
        <w:t>6.8</w:t>
      </w:r>
      <w:r w:rsidR="00071819" w:rsidRPr="00F362CC">
        <w:t>.5 La violence à l'égard des femmes</w:t>
      </w:r>
      <w:bookmarkEnd w:id="407"/>
      <w:bookmarkEnd w:id="408"/>
      <w:bookmarkEnd w:id="409"/>
    </w:p>
    <w:p w14:paraId="102DC27E" w14:textId="77777777" w:rsidR="00071819" w:rsidRPr="004F77A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La violence à l'égard des femmes revêt différentes formes, dont : la violence domestique; le viol; le trafic de femmes et de filles; la prostitution forcée; la violence dans les conflits armés, dont le viol systématique, l'esclavage sexuel et la grossesse forcée; les meurtres d'honneur; la violence liée à la dot; l'infanticide des petites filles, la sélection prénatale en fonction du sexe favorable aux garçons; les mutilations génitales féminines et autres pratiques et traditions néfastes pour les femmes.</w:t>
      </w:r>
    </w:p>
    <w:p w14:paraId="468B177E" w14:textId="77777777" w:rsidR="00071819" w:rsidRPr="004F77A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La Déclaration sur l'élimination de la violence à l'égard des femmes, adoptée en 1993 par l'Assemblée générale des Nations Unies, atteste d'une reconnaissance internationale du fait que la violence à l'égard des femmes constitue une violation des droits de l'homme et une forme de discrimination à l'égard des femmes.</w:t>
      </w:r>
    </w:p>
    <w:p w14:paraId="61110DB2" w14:textId="77777777" w:rsidR="0007181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Le Programme d'action adopté à Beijing en 1995, lors de la quatrième Conférence mondiale sur les femmes a identifié la violence à l'égard des femmes, comme un des 12 domaines critiques requérant une attention particulière de la part des gouvernements, de la communauté internationale et de la société civile.</w:t>
      </w:r>
    </w:p>
    <w:p w14:paraId="66474618" w14:textId="77777777" w:rsidR="00071819" w:rsidRPr="00FD12B8"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Depuis la Conférence de Beijing, qui a eu lieu il y a cinq ans, des mesures importantes ont été adoptées par la communauté internationale en vue d'éliminer la violence à l'égard des femmes :</w:t>
      </w:r>
    </w:p>
    <w:p w14:paraId="5758FE27" w14:textId="77777777" w:rsidR="00071819" w:rsidRPr="00FD12B8" w:rsidRDefault="00071819" w:rsidP="00D20C04">
      <w:pPr>
        <w:numPr>
          <w:ilvl w:val="0"/>
          <w:numId w:val="238"/>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Un protocole additionnel à la Convention sur l'élimination de toutes les formes de discrimination à l'égard des femmes, adopté par l'Assemblée générale de l'ONU, confère aux femmes qui ont été victimes de violations de leurs droits fondamentaux, y compris de violence fondée sur le sexe, le droit de demander réparation.</w:t>
      </w:r>
    </w:p>
    <w:p w14:paraId="0C1B0C8A" w14:textId="77777777" w:rsidR="00071819" w:rsidRPr="00FD12B8" w:rsidRDefault="00071819" w:rsidP="00D20C04">
      <w:pPr>
        <w:numPr>
          <w:ilvl w:val="0"/>
          <w:numId w:val="238"/>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L'Assemblée générale a adopté en 1997 des Stratégies et mesures concrètes types relatives à l'élimination de la violence contre les femmes dans le domaine de la prévention du crime et de la justice pénale.</w:t>
      </w:r>
    </w:p>
    <w:p w14:paraId="04BCD2F8" w14:textId="77777777" w:rsidR="00071819" w:rsidRPr="00FD12B8" w:rsidRDefault="00071819" w:rsidP="00D20C04">
      <w:pPr>
        <w:numPr>
          <w:ilvl w:val="0"/>
          <w:numId w:val="238"/>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Le Statut de la Cour pénale internationale, adopté en juin 1998, comprend des dispositions qui traitent tout particulièrement des crimes fondés sur le sexe, de même que les Tribunaux pour l'ex-Yougoslavie et le Rwanda.</w:t>
      </w:r>
    </w:p>
    <w:p w14:paraId="5AF6167C" w14:textId="77777777" w:rsidR="00071819" w:rsidRDefault="00071819" w:rsidP="00D20C04">
      <w:pPr>
        <w:numPr>
          <w:ilvl w:val="0"/>
          <w:numId w:val="238"/>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Un projet de protocole additionnel à un nouveau traité - la future convention des Nations Unies contre la criminalité transnationale organisée - se concentre sur le trafic d'êtres humains, en particulier de femmes et d'enfants.</w:t>
      </w:r>
    </w:p>
    <w:p w14:paraId="2DC97B33" w14:textId="77777777" w:rsidR="00071819" w:rsidRPr="00FD12B8" w:rsidRDefault="00071819" w:rsidP="00071819">
      <w:pPr>
        <w:shd w:val="clear" w:color="auto" w:fill="FFFFFF"/>
        <w:spacing w:before="100" w:beforeAutospacing="1" w:after="100" w:afterAutospacing="1" w:line="240" w:lineRule="auto"/>
        <w:ind w:left="720"/>
        <w:contextualSpacing/>
        <w:jc w:val="both"/>
        <w:rPr>
          <w:rFonts w:ascii="Times New Roman" w:eastAsia="Times New Roman" w:hAnsi="Times New Roman"/>
          <w:color w:val="000000"/>
          <w:sz w:val="24"/>
          <w:szCs w:val="24"/>
          <w:lang w:eastAsia="fr-FR"/>
        </w:rPr>
      </w:pPr>
    </w:p>
    <w:p w14:paraId="25881970" w14:textId="77777777" w:rsidR="00071819" w:rsidRPr="00F362CC" w:rsidRDefault="00DA5FED" w:rsidP="00DA5FED">
      <w:pPr>
        <w:pStyle w:val="Cabealho3"/>
        <w:numPr>
          <w:ilvl w:val="0"/>
          <w:numId w:val="0"/>
        </w:numPr>
        <w:ind w:left="720"/>
      </w:pPr>
      <w:bookmarkStart w:id="410" w:name="_Toc11158405"/>
      <w:bookmarkStart w:id="411" w:name="_Toc32511644"/>
      <w:bookmarkStart w:id="412" w:name="_Toc51239315"/>
      <w:r>
        <w:t>6.8</w:t>
      </w:r>
      <w:r w:rsidR="00071819" w:rsidRPr="00F362CC">
        <w:t>.6 Normes Minimales pour la Prévention et la Réponse à la Violence basée sur le Genre dans les situations d’urgence.</w:t>
      </w:r>
      <w:bookmarkEnd w:id="410"/>
      <w:bookmarkEnd w:id="411"/>
      <w:bookmarkEnd w:id="412"/>
    </w:p>
    <w:p w14:paraId="7144A338" w14:textId="77777777" w:rsidR="00071819" w:rsidRPr="00A63F7C" w:rsidRDefault="00071819" w:rsidP="00D20C04">
      <w:pPr>
        <w:numPr>
          <w:ilvl w:val="0"/>
          <w:numId w:val="219"/>
        </w:numPr>
        <w:spacing w:after="0"/>
        <w:contextualSpacing/>
        <w:jc w:val="both"/>
        <w:rPr>
          <w:rFonts w:ascii="Times New Roman" w:hAnsi="Times New Roman"/>
          <w:b/>
          <w:sz w:val="24"/>
          <w:szCs w:val="24"/>
        </w:rPr>
      </w:pPr>
      <w:r w:rsidRPr="00A63F7C">
        <w:rPr>
          <w:rFonts w:ascii="Times New Roman" w:hAnsi="Times New Roman"/>
          <w:b/>
          <w:sz w:val="24"/>
          <w:szCs w:val="24"/>
        </w:rPr>
        <w:t>PARTICIPATION</w:t>
      </w:r>
    </w:p>
    <w:p w14:paraId="71368AC2"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communautés, notamment les femmes et les filles, sont engagées comme partenaires actifs pour mettre fin à la VBG et promouvoir l’accès aux survivantes des services.</w:t>
      </w:r>
    </w:p>
    <w:p w14:paraId="54763893" w14:textId="77777777" w:rsidR="00071819" w:rsidRPr="00886D17" w:rsidRDefault="00071819" w:rsidP="00071819">
      <w:pPr>
        <w:spacing w:after="0"/>
        <w:jc w:val="both"/>
        <w:rPr>
          <w:rFonts w:ascii="Times New Roman" w:hAnsi="Times New Roman"/>
          <w:sz w:val="24"/>
          <w:szCs w:val="24"/>
        </w:rPr>
      </w:pPr>
    </w:p>
    <w:p w14:paraId="5665423B" w14:textId="77777777" w:rsidR="00071819" w:rsidRPr="00A63F7C" w:rsidRDefault="00071819" w:rsidP="00D20C04">
      <w:pPr>
        <w:numPr>
          <w:ilvl w:val="0"/>
          <w:numId w:val="219"/>
        </w:numPr>
        <w:spacing w:after="0"/>
        <w:contextualSpacing/>
        <w:jc w:val="both"/>
        <w:rPr>
          <w:rFonts w:ascii="Times New Roman" w:hAnsi="Times New Roman"/>
          <w:b/>
          <w:sz w:val="24"/>
          <w:szCs w:val="24"/>
        </w:rPr>
      </w:pPr>
      <w:r w:rsidRPr="00A63F7C">
        <w:rPr>
          <w:rFonts w:ascii="Times New Roman" w:hAnsi="Times New Roman"/>
          <w:b/>
          <w:sz w:val="24"/>
          <w:szCs w:val="24"/>
        </w:rPr>
        <w:t>SYSTÈMES NATIONAUX</w:t>
      </w:r>
    </w:p>
    <w:p w14:paraId="05AAC1AE"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actions de prévention, d’atténuation et de réponse à la VBG dans les situations d’urgence permettent de renforcer les systèmes nationaux et les capacités locales.</w:t>
      </w:r>
    </w:p>
    <w:p w14:paraId="02D4E770" w14:textId="77777777" w:rsidR="00071819" w:rsidRPr="00886D17" w:rsidRDefault="00071819" w:rsidP="00071819">
      <w:pPr>
        <w:spacing w:after="0"/>
        <w:jc w:val="both"/>
        <w:rPr>
          <w:rFonts w:ascii="Times New Roman" w:hAnsi="Times New Roman"/>
          <w:sz w:val="24"/>
          <w:szCs w:val="24"/>
        </w:rPr>
      </w:pPr>
    </w:p>
    <w:p w14:paraId="3CBF6225" w14:textId="77777777" w:rsidR="00071819" w:rsidRPr="00A63F7C" w:rsidRDefault="00071819" w:rsidP="00D20C04">
      <w:pPr>
        <w:numPr>
          <w:ilvl w:val="0"/>
          <w:numId w:val="219"/>
        </w:numPr>
        <w:spacing w:after="0"/>
        <w:contextualSpacing/>
        <w:jc w:val="both"/>
        <w:rPr>
          <w:rFonts w:ascii="Times New Roman" w:hAnsi="Times New Roman"/>
          <w:b/>
          <w:sz w:val="24"/>
          <w:szCs w:val="24"/>
        </w:rPr>
      </w:pPr>
      <w:r w:rsidRPr="00A63F7C">
        <w:rPr>
          <w:rFonts w:ascii="Times New Roman" w:hAnsi="Times New Roman"/>
          <w:b/>
          <w:sz w:val="24"/>
          <w:szCs w:val="24"/>
        </w:rPr>
        <w:t>GENRE ET NORMES SOCIALES</w:t>
      </w:r>
    </w:p>
    <w:p w14:paraId="1524F09A"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 programme de préparation en situation d’urgence, de prévention et de réponse favorise la promotion du genre et des normes sociales pour traiter la VBG.</w:t>
      </w:r>
    </w:p>
    <w:p w14:paraId="452EEF2E" w14:textId="77777777" w:rsidR="00071819" w:rsidRPr="00886D17" w:rsidRDefault="00071819" w:rsidP="00071819">
      <w:pPr>
        <w:spacing w:after="0"/>
        <w:jc w:val="both"/>
        <w:rPr>
          <w:rFonts w:ascii="Times New Roman" w:hAnsi="Times New Roman"/>
          <w:sz w:val="24"/>
          <w:szCs w:val="24"/>
        </w:rPr>
      </w:pPr>
    </w:p>
    <w:p w14:paraId="349A8A22" w14:textId="77777777" w:rsidR="00071819" w:rsidRPr="00A63F7C" w:rsidRDefault="00071819" w:rsidP="00D20C04">
      <w:pPr>
        <w:numPr>
          <w:ilvl w:val="0"/>
          <w:numId w:val="219"/>
        </w:numPr>
        <w:spacing w:after="0"/>
        <w:contextualSpacing/>
        <w:jc w:val="both"/>
        <w:rPr>
          <w:rFonts w:ascii="Times New Roman" w:hAnsi="Times New Roman"/>
          <w:b/>
          <w:sz w:val="24"/>
          <w:szCs w:val="24"/>
        </w:rPr>
      </w:pPr>
      <w:r w:rsidRPr="00A63F7C">
        <w:rPr>
          <w:rFonts w:ascii="Times New Roman" w:hAnsi="Times New Roman"/>
          <w:b/>
          <w:sz w:val="24"/>
          <w:szCs w:val="24"/>
        </w:rPr>
        <w:t>AUTONOMISATION SOCIO-ÉCONOMIQUE</w:t>
      </w:r>
    </w:p>
    <w:p w14:paraId="27B20CB3"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femmes et les adolescentes ont accès à des moyens de subsistance pour atténuer le risque de VBG ainsi que l’accès à l’assistance socio-économique dans le cadre d’une réponse multisectorielle</w:t>
      </w:r>
      <w:r>
        <w:rPr>
          <w:rFonts w:ascii="Times New Roman" w:hAnsi="Times New Roman"/>
          <w:sz w:val="24"/>
          <w:szCs w:val="24"/>
        </w:rPr>
        <w:t>.</w:t>
      </w:r>
    </w:p>
    <w:p w14:paraId="749DFA67" w14:textId="77777777" w:rsidR="00071819" w:rsidRPr="00886D17" w:rsidRDefault="00071819" w:rsidP="00071819">
      <w:pPr>
        <w:spacing w:after="0"/>
        <w:jc w:val="both"/>
        <w:rPr>
          <w:rFonts w:ascii="Times New Roman" w:hAnsi="Times New Roman"/>
          <w:sz w:val="24"/>
          <w:szCs w:val="24"/>
        </w:rPr>
      </w:pPr>
    </w:p>
    <w:p w14:paraId="6B9C3747" w14:textId="77777777" w:rsidR="00071819" w:rsidRPr="00A63F7C" w:rsidRDefault="00071819" w:rsidP="00D20C04">
      <w:pPr>
        <w:numPr>
          <w:ilvl w:val="0"/>
          <w:numId w:val="219"/>
        </w:numPr>
        <w:spacing w:after="0"/>
        <w:contextualSpacing/>
        <w:jc w:val="both"/>
        <w:rPr>
          <w:rFonts w:ascii="Times New Roman" w:hAnsi="Times New Roman"/>
          <w:b/>
          <w:sz w:val="24"/>
          <w:szCs w:val="24"/>
        </w:rPr>
      </w:pPr>
      <w:r w:rsidRPr="00A63F7C">
        <w:rPr>
          <w:rFonts w:ascii="Times New Roman" w:hAnsi="Times New Roman"/>
          <w:b/>
          <w:sz w:val="24"/>
          <w:szCs w:val="24"/>
        </w:rPr>
        <w:t>SYSTÈMES D’ORIENTATION</w:t>
      </w:r>
    </w:p>
    <w:p w14:paraId="6301945B"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systèmes d’orientation sont développés pour relier les femmes, les filles et les autres groupes à risque vers les services appropriés multisectoriels de prévention et d’intervention VBG en temps opportun et en toute sécurité.</w:t>
      </w:r>
    </w:p>
    <w:p w14:paraId="4EA540BF" w14:textId="77777777" w:rsidR="00071819" w:rsidRPr="00886D17" w:rsidRDefault="00071819" w:rsidP="00071819">
      <w:pPr>
        <w:spacing w:after="0"/>
        <w:jc w:val="both"/>
        <w:rPr>
          <w:rFonts w:ascii="Times New Roman" w:hAnsi="Times New Roman"/>
          <w:sz w:val="24"/>
          <w:szCs w:val="24"/>
        </w:rPr>
      </w:pPr>
    </w:p>
    <w:p w14:paraId="34B1C97C" w14:textId="77777777" w:rsidR="00071819" w:rsidRPr="00A63F7C" w:rsidRDefault="00071819" w:rsidP="00D20C04">
      <w:pPr>
        <w:numPr>
          <w:ilvl w:val="0"/>
          <w:numId w:val="219"/>
        </w:numPr>
        <w:spacing w:after="0"/>
        <w:contextualSpacing/>
        <w:jc w:val="both"/>
        <w:rPr>
          <w:rFonts w:ascii="Times New Roman" w:hAnsi="Times New Roman"/>
          <w:b/>
          <w:sz w:val="24"/>
          <w:szCs w:val="24"/>
        </w:rPr>
      </w:pPr>
      <w:r w:rsidRPr="00A63F7C">
        <w:rPr>
          <w:rFonts w:ascii="Times New Roman" w:hAnsi="Times New Roman"/>
          <w:b/>
          <w:sz w:val="24"/>
          <w:szCs w:val="24"/>
        </w:rPr>
        <w:t>INTÉGRATION</w:t>
      </w:r>
    </w:p>
    <w:p w14:paraId="238B7BAE"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L’atténuation des risques VBG et le soutien apporté au survivant sont intégrés dans tous les secteurs humanitaires à toutes les étapes du cycle du programme et tout au long de l’intervention d’urgence.</w:t>
      </w:r>
    </w:p>
    <w:p w14:paraId="39148FB0" w14:textId="77777777" w:rsidR="00071819" w:rsidRPr="00886D17" w:rsidRDefault="00071819" w:rsidP="00071819">
      <w:pPr>
        <w:spacing w:after="0"/>
        <w:jc w:val="both"/>
        <w:rPr>
          <w:rFonts w:ascii="Times New Roman" w:hAnsi="Times New Roman"/>
          <w:sz w:val="24"/>
          <w:szCs w:val="24"/>
        </w:rPr>
      </w:pPr>
    </w:p>
    <w:p w14:paraId="64D925BB" w14:textId="77777777" w:rsidR="00071819" w:rsidRPr="00886D17" w:rsidRDefault="00071819" w:rsidP="00071819">
      <w:pPr>
        <w:spacing w:after="0"/>
        <w:jc w:val="both"/>
        <w:rPr>
          <w:rFonts w:ascii="Times New Roman" w:hAnsi="Times New Roman"/>
          <w:sz w:val="24"/>
          <w:szCs w:val="24"/>
        </w:rPr>
      </w:pPr>
      <w:r>
        <w:rPr>
          <w:rFonts w:ascii="Times New Roman" w:hAnsi="Times New Roman"/>
          <w:sz w:val="24"/>
          <w:szCs w:val="24"/>
        </w:rPr>
        <w:t xml:space="preserve">Ainsi, quelques </w:t>
      </w:r>
      <w:r w:rsidRPr="00886D17">
        <w:rPr>
          <w:rFonts w:ascii="Times New Roman" w:hAnsi="Times New Roman"/>
          <w:sz w:val="24"/>
          <w:szCs w:val="24"/>
        </w:rPr>
        <w:t>domaines d’action</w:t>
      </w:r>
      <w:r>
        <w:rPr>
          <w:rFonts w:ascii="Times New Roman" w:hAnsi="Times New Roman"/>
          <w:sz w:val="24"/>
          <w:szCs w:val="24"/>
        </w:rPr>
        <w:t xml:space="preserve"> sont s ci-dessous :</w:t>
      </w:r>
    </w:p>
    <w:p w14:paraId="79896C1E" w14:textId="77777777" w:rsidR="00071819" w:rsidRPr="00886D17" w:rsidRDefault="00071819" w:rsidP="00D20C04">
      <w:pPr>
        <w:numPr>
          <w:ilvl w:val="0"/>
          <w:numId w:val="220"/>
        </w:numPr>
        <w:spacing w:after="0"/>
        <w:contextualSpacing/>
        <w:jc w:val="both"/>
        <w:rPr>
          <w:rFonts w:ascii="Times New Roman" w:hAnsi="Times New Roman"/>
          <w:sz w:val="24"/>
          <w:szCs w:val="24"/>
        </w:rPr>
      </w:pPr>
      <w:r w:rsidRPr="00886D17">
        <w:rPr>
          <w:rFonts w:ascii="Times New Roman" w:hAnsi="Times New Roman"/>
          <w:sz w:val="24"/>
          <w:szCs w:val="24"/>
        </w:rPr>
        <w:t>Protection des enfants contre la Violence sexuelle et sexiste</w:t>
      </w:r>
    </w:p>
    <w:p w14:paraId="2805BE66" w14:textId="77777777" w:rsidR="00071819" w:rsidRPr="00886D17" w:rsidRDefault="00071819" w:rsidP="00D20C04">
      <w:pPr>
        <w:numPr>
          <w:ilvl w:val="0"/>
          <w:numId w:val="221"/>
        </w:numPr>
        <w:spacing w:after="0"/>
        <w:contextualSpacing/>
        <w:jc w:val="both"/>
        <w:rPr>
          <w:rFonts w:ascii="Times New Roman" w:hAnsi="Times New Roman"/>
          <w:sz w:val="24"/>
          <w:szCs w:val="24"/>
        </w:rPr>
      </w:pPr>
      <w:r w:rsidRPr="00886D17">
        <w:rPr>
          <w:rFonts w:ascii="Times New Roman" w:hAnsi="Times New Roman"/>
          <w:sz w:val="24"/>
          <w:szCs w:val="24"/>
        </w:rPr>
        <w:t>Lutte contre la pratique du sexe de survie comme mécanisme d'adaptation dans les situations de déplacement</w:t>
      </w:r>
    </w:p>
    <w:p w14:paraId="7F662080" w14:textId="77777777" w:rsidR="00071819" w:rsidRPr="00886D17" w:rsidRDefault="00071819" w:rsidP="00D20C04">
      <w:pPr>
        <w:numPr>
          <w:ilvl w:val="0"/>
          <w:numId w:val="222"/>
        </w:numPr>
        <w:spacing w:after="0"/>
        <w:contextualSpacing/>
        <w:jc w:val="both"/>
        <w:rPr>
          <w:rFonts w:ascii="Times New Roman" w:hAnsi="Times New Roman"/>
          <w:sz w:val="24"/>
          <w:szCs w:val="24"/>
        </w:rPr>
      </w:pPr>
      <w:r w:rsidRPr="00886D17">
        <w:rPr>
          <w:rFonts w:ascii="Times New Roman" w:hAnsi="Times New Roman"/>
          <w:sz w:val="24"/>
          <w:szCs w:val="24"/>
        </w:rPr>
        <w:t>Implication des hommes et des garçons</w:t>
      </w:r>
    </w:p>
    <w:p w14:paraId="0BF9B95A" w14:textId="77777777" w:rsidR="00071819" w:rsidRDefault="00071819" w:rsidP="00D20C04">
      <w:pPr>
        <w:numPr>
          <w:ilvl w:val="0"/>
          <w:numId w:val="222"/>
        </w:numPr>
        <w:spacing w:after="0"/>
        <w:contextualSpacing/>
        <w:jc w:val="both"/>
        <w:rPr>
          <w:rFonts w:ascii="Times New Roman" w:hAnsi="Times New Roman"/>
          <w:sz w:val="24"/>
          <w:szCs w:val="24"/>
        </w:rPr>
      </w:pPr>
      <w:r w:rsidRPr="00886D17">
        <w:rPr>
          <w:rFonts w:ascii="Times New Roman" w:hAnsi="Times New Roman"/>
          <w:sz w:val="24"/>
          <w:szCs w:val="24"/>
        </w:rPr>
        <w:t>Fourniture d’un environnement sécurisé et d’un accès sûr à l'énergie domestique et aux ressources naturelles</w:t>
      </w:r>
    </w:p>
    <w:p w14:paraId="06486613" w14:textId="77777777" w:rsidR="00071819" w:rsidRPr="00886D17" w:rsidRDefault="00071819" w:rsidP="00D20C04">
      <w:pPr>
        <w:numPr>
          <w:ilvl w:val="0"/>
          <w:numId w:val="222"/>
        </w:numPr>
        <w:spacing w:after="0"/>
        <w:contextualSpacing/>
        <w:jc w:val="both"/>
        <w:rPr>
          <w:rFonts w:ascii="Times New Roman" w:hAnsi="Times New Roman"/>
          <w:sz w:val="24"/>
          <w:szCs w:val="24"/>
        </w:rPr>
      </w:pPr>
      <w:r>
        <w:rPr>
          <w:rFonts w:ascii="Times New Roman" w:hAnsi="Times New Roman"/>
          <w:sz w:val="24"/>
          <w:szCs w:val="24"/>
        </w:rPr>
        <w:t>Etc.</w:t>
      </w:r>
    </w:p>
    <w:p w14:paraId="2280991B" w14:textId="77777777" w:rsidR="00071819" w:rsidRPr="00433D35" w:rsidRDefault="00DA5FED" w:rsidP="00071819">
      <w:pPr>
        <w:keepNext/>
        <w:spacing w:before="240" w:after="240"/>
        <w:jc w:val="both"/>
        <w:outlineLvl w:val="1"/>
        <w:rPr>
          <w:rFonts w:ascii="Times New Roman" w:hAnsi="Times New Roman"/>
          <w:b/>
          <w:sz w:val="32"/>
          <w:szCs w:val="32"/>
          <w:u w:val="single"/>
          <w:lang w:eastAsia="fr-FR"/>
        </w:rPr>
      </w:pPr>
      <w:bookmarkStart w:id="413" w:name="_Toc11158406"/>
      <w:bookmarkStart w:id="414" w:name="_Toc32511645"/>
      <w:bookmarkStart w:id="415" w:name="_Toc51239316"/>
      <w:r>
        <w:rPr>
          <w:rFonts w:ascii="Times New Roman" w:hAnsi="Times New Roman"/>
          <w:b/>
          <w:sz w:val="32"/>
          <w:szCs w:val="32"/>
          <w:u w:val="single"/>
          <w:lang w:eastAsia="fr-FR"/>
        </w:rPr>
        <w:t>6.9</w:t>
      </w:r>
      <w:r w:rsidR="00071819">
        <w:rPr>
          <w:rFonts w:ascii="Times New Roman" w:hAnsi="Times New Roman"/>
          <w:b/>
          <w:sz w:val="32"/>
          <w:szCs w:val="32"/>
          <w:u w:val="single"/>
          <w:lang w:eastAsia="fr-FR"/>
        </w:rPr>
        <w:t>.</w:t>
      </w:r>
      <w:r w:rsidR="00071819" w:rsidRPr="00433D35">
        <w:rPr>
          <w:rFonts w:ascii="Times New Roman" w:hAnsi="Times New Roman"/>
          <w:b/>
          <w:sz w:val="32"/>
          <w:szCs w:val="32"/>
          <w:u w:val="single"/>
          <w:lang w:eastAsia="fr-FR"/>
        </w:rPr>
        <w:t xml:space="preserve"> FLUX DES TRAVAILLEURS, TRAVAIL DES ENFANTS ET LES CONDITIONS DE TRAVAIL</w:t>
      </w:r>
      <w:bookmarkEnd w:id="413"/>
      <w:bookmarkEnd w:id="414"/>
      <w:bookmarkEnd w:id="415"/>
    </w:p>
    <w:p w14:paraId="3A7E6F1C" w14:textId="77777777" w:rsidR="00071819" w:rsidRDefault="00071819" w:rsidP="00071819">
      <w:pPr>
        <w:overflowPunct w:val="0"/>
        <w:autoSpaceDE w:val="0"/>
        <w:autoSpaceDN w:val="0"/>
        <w:adjustRightInd w:val="0"/>
        <w:spacing w:after="0" w:line="276" w:lineRule="auto"/>
        <w:rPr>
          <w:rFonts w:ascii="Times New Roman" w:hAnsi="Times New Roman"/>
          <w:b/>
          <w:bCs/>
          <w:sz w:val="24"/>
          <w:szCs w:val="24"/>
          <w:lang w:eastAsia="fr-FR"/>
        </w:rPr>
      </w:pPr>
    </w:p>
    <w:p w14:paraId="1F7957E5" w14:textId="77777777" w:rsidR="00071819" w:rsidRPr="00B856C0" w:rsidRDefault="00071819" w:rsidP="00D20C04">
      <w:pPr>
        <w:numPr>
          <w:ilvl w:val="0"/>
          <w:numId w:val="232"/>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B856C0">
        <w:rPr>
          <w:rFonts w:ascii="Times New Roman" w:eastAsia="Times New Roman" w:hAnsi="Times New Roman"/>
          <w:b/>
          <w:bCs/>
          <w:color w:val="000000"/>
          <w:sz w:val="24"/>
          <w:szCs w:val="24"/>
          <w:lang w:eastAsia="fr-FR"/>
        </w:rPr>
        <w:t>TRAVAIL DES ENFANTS</w:t>
      </w:r>
    </w:p>
    <w:p w14:paraId="0D2DB40D" w14:textId="77777777" w:rsidR="00071819" w:rsidRPr="00F909D5"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Selon l'Article 1 de la Convention des Nations unies relative aux droits de l'enfant, celui-ci s'entend de tout être humain âgé de moins de dix-huit ans.</w:t>
      </w:r>
    </w:p>
    <w:p w14:paraId="2D61119E" w14:textId="77777777" w:rsidR="00071819" w:rsidRPr="00205DA8" w:rsidRDefault="00071819" w:rsidP="00D20C04">
      <w:pPr>
        <w:numPr>
          <w:ilvl w:val="0"/>
          <w:numId w:val="228"/>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Travail non conforme aux normes de l'OIT</w:t>
      </w:r>
      <w:r w:rsidRPr="00205DA8">
        <w:rPr>
          <w:rFonts w:ascii="Times New Roman" w:eastAsia="Times New Roman" w:hAnsi="Times New Roman"/>
          <w:color w:val="000000"/>
          <w:sz w:val="24"/>
          <w:szCs w:val="24"/>
          <w:lang w:eastAsia="fr-FR"/>
        </w:rPr>
        <w:t> (Organisation Internationale du Travail) : </w:t>
      </w:r>
    </w:p>
    <w:p w14:paraId="7FEDAB64" w14:textId="77777777" w:rsidR="00071819" w:rsidRPr="00F909D5" w:rsidRDefault="00071819" w:rsidP="00D20C04">
      <w:pPr>
        <w:numPr>
          <w:ilvl w:val="0"/>
          <w:numId w:val="223"/>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Tous les enfants de moins de 12 ans travaillant dans l'une des branches de l'économie,</w:t>
      </w:r>
    </w:p>
    <w:p w14:paraId="5BD52917" w14:textId="77777777" w:rsidR="00071819" w:rsidRPr="00F909D5" w:rsidRDefault="00071819" w:rsidP="00D20C04">
      <w:pPr>
        <w:numPr>
          <w:ilvl w:val="0"/>
          <w:numId w:val="223"/>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Des enfants âgés de 12 à 14 se livrant à des activités préjudiciables pour leur santé et de tous les enfants se livrant aux pires formes de travail des enfants.</w:t>
      </w:r>
    </w:p>
    <w:p w14:paraId="1B964AAC" w14:textId="77777777" w:rsidR="00071819" w:rsidRPr="00205DA8" w:rsidRDefault="00071819" w:rsidP="00D20C04">
      <w:pPr>
        <w:numPr>
          <w:ilvl w:val="0"/>
          <w:numId w:val="22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Les pires formes de travail des enfants selon l’OIT (</w:t>
      </w:r>
      <w:r w:rsidRPr="00205DA8">
        <w:rPr>
          <w:rFonts w:ascii="Times New Roman" w:eastAsia="Times New Roman" w:hAnsi="Times New Roman"/>
          <w:color w:val="000000"/>
          <w:sz w:val="24"/>
          <w:szCs w:val="24"/>
          <w:lang w:eastAsia="fr-FR"/>
        </w:rPr>
        <w:t>Convention 182) :</w:t>
      </w:r>
    </w:p>
    <w:p w14:paraId="6FBB70DD" w14:textId="77777777" w:rsidR="00071819" w:rsidRPr="00F909D5"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Les enfants réduits en esclavage, recrutés de force, assujettis à la prostitution, victimes de la traite, contraints de se livrer à des activités illicites ou devant accomplir un travail dangereux susceptible </w:t>
      </w:r>
      <w:r w:rsidRPr="00205DA8">
        <w:rPr>
          <w:rFonts w:ascii="Times New Roman" w:eastAsia="Times New Roman" w:hAnsi="Times New Roman"/>
          <w:color w:val="000000"/>
          <w:sz w:val="24"/>
          <w:szCs w:val="24"/>
          <w:lang w:eastAsia="fr-FR"/>
        </w:rPr>
        <w:t>de :</w:t>
      </w:r>
    </w:p>
    <w:p w14:paraId="04E5B9F6" w14:textId="77777777" w:rsidR="00071819" w:rsidRPr="00F909D5" w:rsidRDefault="00071819" w:rsidP="00D20C04">
      <w:pPr>
        <w:numPr>
          <w:ilvl w:val="0"/>
          <w:numId w:val="22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Nuire à la santé et au développement physique, mental, moral ou so</w:t>
      </w:r>
      <w:r w:rsidRPr="00205DA8">
        <w:rPr>
          <w:rFonts w:ascii="Times New Roman" w:eastAsia="Times New Roman" w:hAnsi="Times New Roman"/>
          <w:color w:val="000000"/>
          <w:sz w:val="24"/>
          <w:szCs w:val="24"/>
          <w:lang w:eastAsia="fr-FR"/>
        </w:rPr>
        <w:t xml:space="preserve">cial des enfants ; et de </w:t>
      </w:r>
      <w:r w:rsidRPr="00F909D5">
        <w:rPr>
          <w:rFonts w:ascii="Times New Roman" w:eastAsia="Times New Roman" w:hAnsi="Times New Roman"/>
          <w:color w:val="000000"/>
          <w:sz w:val="24"/>
          <w:szCs w:val="24"/>
          <w:lang w:eastAsia="fr-FR"/>
        </w:rPr>
        <w:t xml:space="preserve">compromettre leur </w:t>
      </w:r>
      <w:r w:rsidRPr="00205DA8">
        <w:rPr>
          <w:rFonts w:ascii="Times New Roman" w:eastAsia="Times New Roman" w:hAnsi="Times New Roman"/>
          <w:color w:val="000000"/>
          <w:sz w:val="24"/>
          <w:szCs w:val="24"/>
          <w:lang w:eastAsia="fr-FR"/>
        </w:rPr>
        <w:t>éducation :</w:t>
      </w:r>
    </w:p>
    <w:p w14:paraId="7C1BC697" w14:textId="77777777" w:rsidR="00071819" w:rsidRPr="00F909D5" w:rsidRDefault="00071819" w:rsidP="00D20C04">
      <w:pPr>
        <w:numPr>
          <w:ilvl w:val="0"/>
          <w:numId w:val="22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En les privant de toute </w:t>
      </w:r>
      <w:r w:rsidRPr="00205DA8">
        <w:rPr>
          <w:rFonts w:ascii="Times New Roman" w:eastAsia="Times New Roman" w:hAnsi="Times New Roman"/>
          <w:color w:val="000000"/>
          <w:sz w:val="24"/>
          <w:szCs w:val="24"/>
          <w:lang w:eastAsia="fr-FR"/>
        </w:rPr>
        <w:t>scolarisation ;</w:t>
      </w:r>
    </w:p>
    <w:p w14:paraId="509E7FD9" w14:textId="77777777" w:rsidR="00071819" w:rsidRPr="00F909D5" w:rsidRDefault="00071819" w:rsidP="00D20C04">
      <w:pPr>
        <w:numPr>
          <w:ilvl w:val="0"/>
          <w:numId w:val="22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En les contraignant à abandonner prématurément </w:t>
      </w:r>
      <w:r w:rsidRPr="00205DA8">
        <w:rPr>
          <w:rFonts w:ascii="Times New Roman" w:eastAsia="Times New Roman" w:hAnsi="Times New Roman"/>
          <w:color w:val="000000"/>
          <w:sz w:val="24"/>
          <w:szCs w:val="24"/>
          <w:lang w:eastAsia="fr-FR"/>
        </w:rPr>
        <w:t>l’école ;</w:t>
      </w:r>
    </w:p>
    <w:p w14:paraId="6B9B7E5F" w14:textId="77777777" w:rsidR="00071819" w:rsidRPr="00F909D5" w:rsidRDefault="00071819" w:rsidP="00D20C04">
      <w:pPr>
        <w:numPr>
          <w:ilvl w:val="0"/>
          <w:numId w:val="22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Ou en les obligeant à cumuler des activités scolaire et professionnelle, cette dernière étant trop longue et lourde pour eux.</w:t>
      </w:r>
    </w:p>
    <w:p w14:paraId="474BFAD9" w14:textId="77777777" w:rsidR="00071819" w:rsidRPr="00205DA8" w:rsidRDefault="00071819" w:rsidP="00D20C04">
      <w:pPr>
        <w:numPr>
          <w:ilvl w:val="0"/>
          <w:numId w:val="230"/>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205DA8">
        <w:rPr>
          <w:rFonts w:ascii="Times New Roman" w:eastAsia="Times New Roman" w:hAnsi="Times New Roman"/>
          <w:b/>
          <w:bCs/>
          <w:color w:val="000000"/>
          <w:sz w:val="24"/>
          <w:szCs w:val="24"/>
          <w:lang w:eastAsia="fr-FR"/>
        </w:rPr>
        <w:t>Travail conforme aux normes de l'OIT :</w:t>
      </w:r>
    </w:p>
    <w:p w14:paraId="48E325E2" w14:textId="77777777" w:rsidR="00071819" w:rsidRPr="00205DA8"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 L</w:t>
      </w:r>
      <w:r w:rsidRPr="00F909D5">
        <w:rPr>
          <w:rFonts w:ascii="Times New Roman" w:eastAsia="Times New Roman" w:hAnsi="Times New Roman"/>
          <w:color w:val="000000"/>
          <w:sz w:val="24"/>
          <w:szCs w:val="24"/>
          <w:lang w:eastAsia="fr-FR"/>
        </w:rPr>
        <w:t>a participation des enfants à l'activité économique est autorisée à condition de ne pas nuire à leur santé, à leur développement ou à leurs études. Le travail qui ne nuit pas aux études (travail léger) est autorisé à partir de l'âge de 12 ans en vertu de la Convention 138 de l'Organisation internationale du Travail (OIT).</w:t>
      </w:r>
    </w:p>
    <w:p w14:paraId="4D311AC7" w14:textId="77777777" w:rsidR="00071819" w:rsidRPr="00F362CC" w:rsidRDefault="00DA5FED" w:rsidP="00DA5FED">
      <w:pPr>
        <w:pStyle w:val="Cabealho3"/>
        <w:numPr>
          <w:ilvl w:val="0"/>
          <w:numId w:val="0"/>
        </w:numPr>
        <w:ind w:left="720"/>
      </w:pPr>
      <w:bookmarkStart w:id="416" w:name="_Toc11158407"/>
      <w:bookmarkStart w:id="417" w:name="_Toc32511646"/>
      <w:bookmarkStart w:id="418" w:name="_Toc51239317"/>
      <w:r>
        <w:t>6.8</w:t>
      </w:r>
      <w:r w:rsidR="00071819" w:rsidRPr="00F362CC">
        <w:t>.1 Règles internationales</w:t>
      </w:r>
      <w:bookmarkEnd w:id="416"/>
      <w:bookmarkEnd w:id="417"/>
      <w:bookmarkEnd w:id="418"/>
    </w:p>
    <w:p w14:paraId="6FDD2FAA" w14:textId="77777777" w:rsidR="00071819" w:rsidRPr="00F45144" w:rsidRDefault="00071819" w:rsidP="00D20C04">
      <w:pPr>
        <w:numPr>
          <w:ilvl w:val="0"/>
          <w:numId w:val="225"/>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(n° 138) sur l'âge minimum, 1973 - [ratifications]</w:t>
      </w:r>
    </w:p>
    <w:p w14:paraId="137A71C4"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Cette convention fondamentale fixe à 15 ans (13 ans pour les travaux légers) l'âge minimum d'admission à l'emploi ou au travail et à 18 ans (16 ans dans certaines conditions strictement définies) l'âge minimum pour les travaux dangereux. Elle prévoit la possibilité de fixer, dans un premier temps, l'âge minimum à 14 ans (12 ans pour des travaux légers) dans les cas où l'économie et les institutions scolaires du pays ne sont pas suffisamment développées</w:t>
      </w:r>
    </w:p>
    <w:p w14:paraId="5B6B19FC" w14:textId="77777777" w:rsidR="00071819" w:rsidRPr="00F45144" w:rsidRDefault="00071819" w:rsidP="00D20C04">
      <w:pPr>
        <w:numPr>
          <w:ilvl w:val="0"/>
          <w:numId w:val="226"/>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(n° 182) sur les pires formes de travail des enfants, 1999 - [ratifications]</w:t>
      </w:r>
    </w:p>
    <w:p w14:paraId="36D0B1B6"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Selon cette convention fondamentale, le terme "enfant" s'applique à l'ensemble des personnes de moins de 18 ans. Les États qui l'ont ratifiée doivent éliminer les pires formes de travail des enfants, notamment toutes les formes d'esclavage ou pratiques analogues, telles que la vente et la traite des enfants, la servitude pour dettes et le servage ainsi que le travail forcé ou obligatoire, y compris le recrutement forcé ou obligatoire des enfants en vue de leur utilisation dans des conflits armés; la prostitution et la pornographie faisant intervenir des enfants; l'utilisation d'enfants aux fins d'activités illicites, notamment pour la production et le trafic de stupéfiants; et les travaux qui sont susceptibles de nuire à la santé, à la sécurité ou à la moralité de l'enfant. La convention demande aux États qui l'ont ratifiée de prévoir l'aide directe nécessaire et appropriée pour soustraire les enfants aux pires formes de travail et garantir leur réadaptation et leur intégration sociale. Ces États doivent également assurer l'accès à l'éducation de base gratuite et, lorsque cela est possible et approprié, à la formation professionnelle pour les enfants qui auront été soustraits aux pires formes de travail.</w:t>
      </w:r>
    </w:p>
    <w:p w14:paraId="7F3E72CC" w14:textId="77777777" w:rsidR="00071819" w:rsidRPr="00F45144" w:rsidRDefault="00071819" w:rsidP="00D20C04">
      <w:pPr>
        <w:numPr>
          <w:ilvl w:val="0"/>
          <w:numId w:val="227"/>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relative aux Droits de l'Enfant, 1989</w:t>
      </w:r>
    </w:p>
    <w:p w14:paraId="19C6FA97"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La convention relative aux droits de l'enfant, est le traité le plus complet sur les droits civils, politiques, économiques, sociaux et culturels des enfants, oblige les états parties à "prendre toutes les mesures appropriées sur les plans national, bilatéral et multilatéral pour empêcher l'enlèvement, la vente ou la traite d'enfants à quelque fin que ce soit et sous quelque forme que ce soit ». La convention relative aux droits de l'enfant oblige encore les états à s'assurer que les enfants ne sont pas séparés de leurs parents contre leur gré ; à prendre l'enfant contre l'exploitation économique, contre un travail comportant des risques, contre l'implication dans le trafic de stupéfiants, l'exploitation sexuelle et les abus et toute autre forme d'exploitation.</w:t>
      </w:r>
    </w:p>
    <w:p w14:paraId="01883DB7" w14:textId="77777777" w:rsidR="00071819" w:rsidRPr="00F362CC" w:rsidRDefault="00DA5FED" w:rsidP="00DA5FED">
      <w:pPr>
        <w:pStyle w:val="Cabealho3"/>
        <w:numPr>
          <w:ilvl w:val="0"/>
          <w:numId w:val="0"/>
        </w:numPr>
        <w:ind w:left="720"/>
      </w:pPr>
      <w:bookmarkStart w:id="419" w:name="_Toc51239318"/>
      <w:r>
        <w:t>6.8</w:t>
      </w:r>
      <w:bookmarkStart w:id="420" w:name="_Toc11158408"/>
      <w:bookmarkStart w:id="421" w:name="_Toc32511647"/>
      <w:r w:rsidR="00071819" w:rsidRPr="00F362CC">
        <w:t>.2 Moyen de lutte et de prévention du travail des enfants</w:t>
      </w:r>
      <w:bookmarkEnd w:id="419"/>
      <w:bookmarkEnd w:id="420"/>
      <w:bookmarkEnd w:id="421"/>
    </w:p>
    <w:p w14:paraId="62B43433" w14:textId="77777777" w:rsidR="00071819" w:rsidRPr="00205DA8"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Cependant de façon générale pour lutter contre le travail des enfants, il sera nécessaire de scolariser</w:t>
      </w:r>
      <w:r w:rsidRPr="00AA072C">
        <w:rPr>
          <w:rFonts w:ascii="Times New Roman" w:eastAsia="Times New Roman" w:hAnsi="Times New Roman"/>
          <w:color w:val="000000"/>
          <w:sz w:val="24"/>
          <w:szCs w:val="24"/>
          <w:lang w:eastAsia="fr-FR"/>
        </w:rPr>
        <w:t xml:space="preserve"> et </w:t>
      </w:r>
      <w:r w:rsidRPr="00205DA8">
        <w:rPr>
          <w:rFonts w:ascii="Times New Roman" w:eastAsia="Times New Roman" w:hAnsi="Times New Roman"/>
          <w:color w:val="000000"/>
          <w:sz w:val="24"/>
          <w:szCs w:val="24"/>
          <w:lang w:eastAsia="fr-FR"/>
        </w:rPr>
        <w:t xml:space="preserve">de </w:t>
      </w:r>
      <w:r w:rsidRPr="00AA072C">
        <w:rPr>
          <w:rFonts w:ascii="Times New Roman" w:eastAsia="Times New Roman" w:hAnsi="Times New Roman"/>
          <w:color w:val="000000"/>
          <w:sz w:val="24"/>
          <w:szCs w:val="24"/>
          <w:lang w:eastAsia="fr-FR"/>
        </w:rPr>
        <w:t>maintenir les enfants pendant au moins quatre années pour qu’ils acquièrent les compétences de base en lecture, en calcul et en écriture</w:t>
      </w:r>
      <w:r w:rsidRPr="00205DA8">
        <w:rPr>
          <w:rFonts w:ascii="Times New Roman" w:eastAsia="Times New Roman" w:hAnsi="Times New Roman"/>
          <w:color w:val="000000"/>
          <w:sz w:val="24"/>
          <w:szCs w:val="24"/>
          <w:lang w:eastAsia="fr-FR"/>
        </w:rPr>
        <w:t>.</w:t>
      </w:r>
    </w:p>
    <w:p w14:paraId="36437480" w14:textId="77777777" w:rsidR="00071819"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I</w:t>
      </w:r>
      <w:r w:rsidRPr="00AA072C">
        <w:rPr>
          <w:rFonts w:ascii="Times New Roman" w:eastAsia="Times New Roman" w:hAnsi="Times New Roman"/>
          <w:color w:val="000000"/>
          <w:sz w:val="24"/>
          <w:szCs w:val="24"/>
          <w:lang w:eastAsia="fr-FR"/>
        </w:rPr>
        <w:t>l faudrait prendre un ensemble de mesures relatives aux conditions économiques, sociales et aux politiques et pratiques éducatives</w:t>
      </w:r>
      <w:r w:rsidRPr="00205DA8">
        <w:rPr>
          <w:rFonts w:ascii="Times New Roman" w:eastAsia="Times New Roman" w:hAnsi="Times New Roman"/>
          <w:color w:val="000000"/>
          <w:sz w:val="24"/>
          <w:szCs w:val="24"/>
          <w:lang w:eastAsia="fr-FR"/>
        </w:rPr>
        <w:t>.</w:t>
      </w:r>
    </w:p>
    <w:p w14:paraId="54D92DFD" w14:textId="77777777" w:rsidR="00071819" w:rsidRPr="00205DA8" w:rsidRDefault="00071819" w:rsidP="00071819">
      <w:pPr>
        <w:shd w:val="clear" w:color="auto" w:fill="FFFFFF"/>
        <w:spacing w:after="0" w:line="240" w:lineRule="auto"/>
        <w:jc w:val="both"/>
        <w:rPr>
          <w:rFonts w:ascii="Times New Roman" w:eastAsia="Times New Roman" w:hAnsi="Times New Roman"/>
          <w:color w:val="000000"/>
          <w:sz w:val="24"/>
          <w:szCs w:val="24"/>
          <w:vertAlign w:val="superscript"/>
          <w:lang w:eastAsia="fr-FR"/>
        </w:rPr>
      </w:pPr>
    </w:p>
    <w:p w14:paraId="2AC6146F" w14:textId="77777777" w:rsidR="00071819" w:rsidRPr="00205DA8" w:rsidRDefault="00071819" w:rsidP="00D20C04">
      <w:pPr>
        <w:numPr>
          <w:ilvl w:val="0"/>
          <w:numId w:val="230"/>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Politiques liées aux conditions économiques et sociales :</w:t>
      </w:r>
    </w:p>
    <w:p w14:paraId="0C0AB1C8" w14:textId="77777777" w:rsidR="00071819" w:rsidRPr="00205DA8"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 les conditions de vie car il y’a un lien entre le taux d’abandon scolaire et le pourcentage de personnes vivant en du seuil de pauvreté (1 dollar US/jour)</w:t>
      </w:r>
    </w:p>
    <w:p w14:paraId="1152F5C3" w14:textId="77777777" w:rsidR="00071819" w:rsidRPr="00205DA8"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Réduire les frais de scolarité</w:t>
      </w:r>
    </w:p>
    <w:p w14:paraId="36AB04D8" w14:textId="77777777" w:rsidR="00071819" w:rsidRPr="00205DA8"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 l’accès à l’école, car le manque de proximité de des écoles est une cause importante de déperdition scolaire pour les jeunes enfants des zones rurales.</w:t>
      </w:r>
    </w:p>
    <w:p w14:paraId="59E5A57D" w14:textId="77777777" w:rsidR="00071819" w:rsidRPr="00AA072C"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p>
    <w:p w14:paraId="5A0A9023" w14:textId="77777777" w:rsidR="00071819" w:rsidRPr="00205DA8" w:rsidRDefault="00071819" w:rsidP="00D20C04">
      <w:pPr>
        <w:numPr>
          <w:ilvl w:val="0"/>
          <w:numId w:val="230"/>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AA072C">
        <w:rPr>
          <w:rFonts w:ascii="Times New Roman" w:eastAsia="Times New Roman" w:hAnsi="Times New Roman"/>
          <w:b/>
          <w:bCs/>
          <w:color w:val="000000"/>
          <w:sz w:val="24"/>
          <w:szCs w:val="24"/>
          <w:lang w:eastAsia="fr-FR"/>
        </w:rPr>
        <w:t xml:space="preserve">Mesures liées aux politiques et pratiques </w:t>
      </w:r>
      <w:r w:rsidRPr="00205DA8">
        <w:rPr>
          <w:rFonts w:ascii="Times New Roman" w:eastAsia="Times New Roman" w:hAnsi="Times New Roman"/>
          <w:b/>
          <w:bCs/>
          <w:color w:val="000000"/>
          <w:sz w:val="24"/>
          <w:szCs w:val="24"/>
          <w:lang w:eastAsia="fr-FR"/>
        </w:rPr>
        <w:t>éducatives :</w:t>
      </w:r>
    </w:p>
    <w:p w14:paraId="624885D9" w14:textId="77777777" w:rsidR="00071819"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w:t>
      </w:r>
      <w:r w:rsidRPr="00AA072C">
        <w:rPr>
          <w:rFonts w:ascii="Times New Roman" w:eastAsia="Times New Roman" w:hAnsi="Times New Roman"/>
          <w:color w:val="000000"/>
          <w:sz w:val="24"/>
          <w:szCs w:val="24"/>
          <w:lang w:eastAsia="fr-FR"/>
        </w:rPr>
        <w:t xml:space="preserve"> les méthodes d’enseignement</w:t>
      </w:r>
    </w:p>
    <w:p w14:paraId="1343CEB2" w14:textId="77777777" w:rsidR="00071819" w:rsidRPr="00AA072C"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Promouvoir</w:t>
      </w:r>
      <w:r w:rsidRPr="00AA072C">
        <w:rPr>
          <w:rFonts w:ascii="Times New Roman" w:eastAsia="Times New Roman" w:hAnsi="Times New Roman"/>
          <w:color w:val="000000"/>
          <w:sz w:val="24"/>
          <w:szCs w:val="24"/>
          <w:lang w:eastAsia="fr-FR"/>
        </w:rPr>
        <w:t xml:space="preserve"> l’éducation précoce c</w:t>
      </w:r>
      <w:r w:rsidRPr="00205DA8">
        <w:rPr>
          <w:rFonts w:ascii="Times New Roman" w:eastAsia="Times New Roman" w:hAnsi="Times New Roman"/>
          <w:color w:val="000000"/>
          <w:sz w:val="24"/>
          <w:szCs w:val="24"/>
          <w:lang w:eastAsia="fr-FR"/>
        </w:rPr>
        <w:t>’est</w:t>
      </w:r>
      <w:r w:rsidRPr="00AA072C">
        <w:rPr>
          <w:rFonts w:ascii="Times New Roman" w:eastAsia="Times New Roman" w:hAnsi="Times New Roman"/>
          <w:color w:val="000000"/>
          <w:sz w:val="24"/>
          <w:szCs w:val="24"/>
          <w:lang w:eastAsia="fr-FR"/>
        </w:rPr>
        <w:t xml:space="preserve"> à dire systématiser l’éducation préscolaire pour que les élèves prennent un bon départ et poursuivent les études sur des bases solides.</w:t>
      </w:r>
    </w:p>
    <w:p w14:paraId="2B5D359E" w14:textId="77777777" w:rsidR="00071819" w:rsidRPr="00AA072C"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Accroître</w:t>
      </w:r>
      <w:r w:rsidRPr="00AA072C">
        <w:rPr>
          <w:rFonts w:ascii="Times New Roman" w:eastAsia="Times New Roman" w:hAnsi="Times New Roman"/>
          <w:color w:val="000000"/>
          <w:sz w:val="24"/>
          <w:szCs w:val="24"/>
          <w:lang w:eastAsia="fr-FR"/>
        </w:rPr>
        <w:t xml:space="preserve"> </w:t>
      </w:r>
      <w:r w:rsidRPr="00205DA8">
        <w:rPr>
          <w:rFonts w:ascii="Times New Roman" w:eastAsia="Times New Roman" w:hAnsi="Times New Roman"/>
          <w:color w:val="000000"/>
          <w:sz w:val="24"/>
          <w:szCs w:val="24"/>
          <w:lang w:eastAsia="fr-FR"/>
        </w:rPr>
        <w:t>le matériel éducatif</w:t>
      </w:r>
    </w:p>
    <w:p w14:paraId="31DEB5A8" w14:textId="77777777" w:rsidR="00071819" w:rsidRPr="00AA072C"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Supprimer</w:t>
      </w:r>
      <w:r w:rsidRPr="00AA072C">
        <w:rPr>
          <w:rFonts w:ascii="Times New Roman" w:eastAsia="Times New Roman" w:hAnsi="Times New Roman"/>
          <w:color w:val="000000"/>
          <w:sz w:val="24"/>
          <w:szCs w:val="24"/>
          <w:lang w:eastAsia="fr-FR"/>
        </w:rPr>
        <w:t xml:space="preserve"> les barrières entre </w:t>
      </w:r>
      <w:r w:rsidRPr="00205DA8">
        <w:rPr>
          <w:rFonts w:ascii="Times New Roman" w:eastAsia="Times New Roman" w:hAnsi="Times New Roman"/>
          <w:color w:val="000000"/>
          <w:sz w:val="24"/>
          <w:szCs w:val="24"/>
          <w:lang w:eastAsia="fr-FR"/>
        </w:rPr>
        <w:t xml:space="preserve">sexe </w:t>
      </w:r>
    </w:p>
    <w:p w14:paraId="47EBBDE8" w14:textId="77777777" w:rsidR="00071819" w:rsidRPr="00AA072C"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Rendre</w:t>
      </w:r>
      <w:r w:rsidRPr="00AA072C">
        <w:rPr>
          <w:rFonts w:ascii="Times New Roman" w:eastAsia="Times New Roman" w:hAnsi="Times New Roman"/>
          <w:color w:val="000000"/>
          <w:sz w:val="24"/>
          <w:szCs w:val="24"/>
          <w:lang w:eastAsia="fr-FR"/>
        </w:rPr>
        <w:t xml:space="preserve"> l’école plus </w:t>
      </w:r>
      <w:r w:rsidRPr="00205DA8">
        <w:rPr>
          <w:rFonts w:ascii="Times New Roman" w:eastAsia="Times New Roman" w:hAnsi="Times New Roman"/>
          <w:color w:val="000000"/>
          <w:sz w:val="24"/>
          <w:szCs w:val="24"/>
          <w:lang w:eastAsia="fr-FR"/>
        </w:rPr>
        <w:t>souple (</w:t>
      </w:r>
      <w:r w:rsidRPr="00AA072C">
        <w:rPr>
          <w:rFonts w:ascii="Times New Roman" w:eastAsia="Times New Roman" w:hAnsi="Times New Roman"/>
          <w:color w:val="000000"/>
          <w:sz w:val="24"/>
          <w:szCs w:val="24"/>
          <w:lang w:eastAsia="fr-FR"/>
        </w:rPr>
        <w:t>réorganiser le calendrier scolaire, moduler les horaires)</w:t>
      </w:r>
    </w:p>
    <w:p w14:paraId="39E138E2" w14:textId="77777777" w:rsidR="00071819" w:rsidRDefault="00071819" w:rsidP="00D20C04">
      <w:pPr>
        <w:numPr>
          <w:ilvl w:val="0"/>
          <w:numId w:val="23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P</w:t>
      </w:r>
      <w:r w:rsidRPr="00AA072C">
        <w:rPr>
          <w:rFonts w:ascii="Times New Roman" w:eastAsia="Times New Roman" w:hAnsi="Times New Roman"/>
          <w:color w:val="000000"/>
          <w:sz w:val="24"/>
          <w:szCs w:val="24"/>
          <w:lang w:eastAsia="fr-FR"/>
        </w:rPr>
        <w:t>romouvoir une éducation intégratrice (une seule école pour tous)</w:t>
      </w:r>
    </w:p>
    <w:p w14:paraId="10501A82" w14:textId="77777777" w:rsidR="00071819" w:rsidRDefault="00071819" w:rsidP="00071819">
      <w:pPr>
        <w:shd w:val="clear" w:color="auto" w:fill="FFFFFF"/>
        <w:spacing w:after="0" w:line="240" w:lineRule="auto"/>
        <w:ind w:left="1068"/>
        <w:jc w:val="both"/>
        <w:rPr>
          <w:rFonts w:ascii="Times New Roman" w:eastAsia="Times New Roman" w:hAnsi="Times New Roman"/>
          <w:color w:val="000000"/>
          <w:sz w:val="24"/>
          <w:szCs w:val="24"/>
          <w:lang w:eastAsia="fr-FR"/>
        </w:rPr>
      </w:pPr>
    </w:p>
    <w:p w14:paraId="6C15AFFC" w14:textId="77777777" w:rsidR="00071819" w:rsidRPr="009C6FF3" w:rsidRDefault="00071819" w:rsidP="00D20C04">
      <w:pPr>
        <w:numPr>
          <w:ilvl w:val="0"/>
          <w:numId w:val="232"/>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9C6FF3">
        <w:rPr>
          <w:rFonts w:ascii="Times New Roman" w:eastAsia="Times New Roman" w:hAnsi="Times New Roman"/>
          <w:b/>
          <w:bCs/>
          <w:color w:val="000000"/>
          <w:sz w:val="24"/>
          <w:szCs w:val="24"/>
          <w:lang w:eastAsia="fr-FR"/>
        </w:rPr>
        <w:t xml:space="preserve">CONDITIONS DE TRAVAIL </w:t>
      </w:r>
      <w:r>
        <w:rPr>
          <w:rFonts w:ascii="Times New Roman" w:eastAsia="Times New Roman" w:hAnsi="Times New Roman"/>
          <w:b/>
          <w:bCs/>
          <w:color w:val="000000"/>
          <w:sz w:val="24"/>
          <w:szCs w:val="24"/>
          <w:lang w:eastAsia="fr-FR"/>
        </w:rPr>
        <w:t xml:space="preserve">ET FLUX DES TRAVAILLEURS </w:t>
      </w:r>
      <w:r w:rsidRPr="009C6FF3">
        <w:rPr>
          <w:rFonts w:ascii="Times New Roman" w:eastAsia="Times New Roman" w:hAnsi="Times New Roman"/>
          <w:b/>
          <w:bCs/>
          <w:color w:val="000000"/>
          <w:sz w:val="24"/>
          <w:szCs w:val="24"/>
          <w:lang w:eastAsia="fr-FR"/>
        </w:rPr>
        <w:t xml:space="preserve"> </w:t>
      </w:r>
    </w:p>
    <w:p w14:paraId="170D50AF"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 xml:space="preserve">La </w:t>
      </w:r>
      <w:r w:rsidRPr="0018441D">
        <w:rPr>
          <w:rFonts w:ascii="Times New Roman" w:eastAsia="Times New Roman" w:hAnsi="Times New Roman"/>
          <w:bCs/>
          <w:color w:val="000000"/>
          <w:sz w:val="24"/>
          <w:szCs w:val="24"/>
          <w:lang w:eastAsia="fr-FR"/>
        </w:rPr>
        <w:t>No</w:t>
      </w:r>
      <w:r>
        <w:rPr>
          <w:rFonts w:ascii="Times New Roman" w:eastAsia="Times New Roman" w:hAnsi="Times New Roman"/>
          <w:bCs/>
          <w:color w:val="000000"/>
          <w:sz w:val="24"/>
          <w:szCs w:val="24"/>
          <w:lang w:eastAsia="fr-FR"/>
        </w:rPr>
        <w:t xml:space="preserve">rme environnementale et sociale </w:t>
      </w:r>
      <w:r w:rsidRPr="0018441D">
        <w:rPr>
          <w:rFonts w:ascii="Times New Roman" w:eastAsia="Times New Roman" w:hAnsi="Times New Roman"/>
          <w:bCs/>
          <w:color w:val="000000"/>
          <w:sz w:val="24"/>
          <w:szCs w:val="24"/>
          <w:lang w:eastAsia="fr-FR"/>
        </w:rPr>
        <w:t>(NES)</w:t>
      </w:r>
      <w:r>
        <w:rPr>
          <w:rFonts w:ascii="Times New Roman" w:eastAsia="Times New Roman" w:hAnsi="Times New Roman"/>
          <w:bCs/>
          <w:color w:val="000000"/>
          <w:sz w:val="24"/>
          <w:szCs w:val="24"/>
          <w:lang w:eastAsia="fr-FR"/>
        </w:rPr>
        <w:t xml:space="preserve"> de la banque mondiale </w:t>
      </w:r>
      <w:r w:rsidRPr="0018441D">
        <w:rPr>
          <w:rFonts w:ascii="Times New Roman" w:eastAsia="Times New Roman" w:hAnsi="Times New Roman"/>
          <w:bCs/>
          <w:color w:val="000000"/>
          <w:sz w:val="24"/>
          <w:szCs w:val="24"/>
          <w:lang w:eastAsia="fr-FR"/>
        </w:rPr>
        <w:t>r</w:t>
      </w:r>
      <w:r>
        <w:rPr>
          <w:rFonts w:ascii="Times New Roman" w:eastAsia="Times New Roman" w:hAnsi="Times New Roman"/>
          <w:bCs/>
          <w:color w:val="000000"/>
          <w:sz w:val="24"/>
          <w:szCs w:val="24"/>
          <w:lang w:eastAsia="fr-FR"/>
        </w:rPr>
        <w:t xml:space="preserve">econnaît l’importance de la </w:t>
      </w:r>
      <w:r w:rsidRPr="0062539E">
        <w:rPr>
          <w:rFonts w:ascii="Times New Roman" w:eastAsia="Times New Roman" w:hAnsi="Times New Roman"/>
          <w:bCs/>
          <w:color w:val="000000"/>
          <w:sz w:val="24"/>
          <w:szCs w:val="24"/>
          <w:lang w:eastAsia="fr-FR"/>
        </w:rPr>
        <w:t>création d’emplo</w:t>
      </w:r>
      <w:r>
        <w:rPr>
          <w:rFonts w:ascii="Times New Roman" w:eastAsia="Times New Roman" w:hAnsi="Times New Roman"/>
          <w:bCs/>
          <w:color w:val="000000"/>
          <w:sz w:val="24"/>
          <w:szCs w:val="24"/>
          <w:lang w:eastAsia="fr-FR"/>
        </w:rPr>
        <w:t xml:space="preserve">is et d’activités génératrices </w:t>
      </w:r>
      <w:r w:rsidRPr="0062539E">
        <w:rPr>
          <w:rFonts w:ascii="Times New Roman" w:eastAsia="Times New Roman" w:hAnsi="Times New Roman"/>
          <w:bCs/>
          <w:color w:val="000000"/>
          <w:sz w:val="24"/>
          <w:szCs w:val="24"/>
          <w:lang w:eastAsia="fr-FR"/>
        </w:rPr>
        <w:t>de revenus à des fins de réduction de la pauvreté et de promotion d’une croissance économique soli</w:t>
      </w:r>
      <w:r>
        <w:rPr>
          <w:rFonts w:ascii="Times New Roman" w:eastAsia="Times New Roman" w:hAnsi="Times New Roman"/>
          <w:bCs/>
          <w:color w:val="000000"/>
          <w:sz w:val="24"/>
          <w:szCs w:val="24"/>
          <w:lang w:eastAsia="fr-FR"/>
        </w:rPr>
        <w:t xml:space="preserve">daire. Les Emprunteurs peuvent </w:t>
      </w:r>
      <w:r w:rsidRPr="0062539E">
        <w:rPr>
          <w:rFonts w:ascii="Times New Roman" w:eastAsia="Times New Roman" w:hAnsi="Times New Roman"/>
          <w:bCs/>
          <w:color w:val="000000"/>
          <w:sz w:val="24"/>
          <w:szCs w:val="24"/>
          <w:lang w:eastAsia="fr-FR"/>
        </w:rPr>
        <w:t xml:space="preserve">promouvoir de bonnes relations entre travailleurs </w:t>
      </w:r>
      <w:r>
        <w:rPr>
          <w:rFonts w:ascii="Times New Roman" w:eastAsia="Times New Roman" w:hAnsi="Times New Roman"/>
          <w:bCs/>
          <w:color w:val="000000"/>
          <w:sz w:val="24"/>
          <w:szCs w:val="24"/>
          <w:lang w:eastAsia="fr-FR"/>
        </w:rPr>
        <w:t xml:space="preserve">et employeurs et améliorer les </w:t>
      </w:r>
      <w:r w:rsidRPr="0062539E">
        <w:rPr>
          <w:rFonts w:ascii="Times New Roman" w:eastAsia="Times New Roman" w:hAnsi="Times New Roman"/>
          <w:bCs/>
          <w:color w:val="000000"/>
          <w:sz w:val="24"/>
          <w:szCs w:val="24"/>
          <w:lang w:eastAsia="fr-FR"/>
        </w:rPr>
        <w:t>retombées d’</w:t>
      </w:r>
      <w:r>
        <w:rPr>
          <w:rFonts w:ascii="Times New Roman" w:eastAsia="Times New Roman" w:hAnsi="Times New Roman"/>
          <w:bCs/>
          <w:color w:val="000000"/>
          <w:sz w:val="24"/>
          <w:szCs w:val="24"/>
          <w:lang w:eastAsia="fr-FR"/>
        </w:rPr>
        <w:t xml:space="preserve">un projet sur le développement </w:t>
      </w:r>
      <w:r w:rsidRPr="0062539E">
        <w:rPr>
          <w:rFonts w:ascii="Times New Roman" w:eastAsia="Times New Roman" w:hAnsi="Times New Roman"/>
          <w:bCs/>
          <w:color w:val="000000"/>
          <w:sz w:val="24"/>
          <w:szCs w:val="24"/>
          <w:lang w:eastAsia="fr-FR"/>
        </w:rPr>
        <w:t>en traitant les t</w:t>
      </w:r>
      <w:r>
        <w:rPr>
          <w:rFonts w:ascii="Times New Roman" w:eastAsia="Times New Roman" w:hAnsi="Times New Roman"/>
          <w:bCs/>
          <w:color w:val="000000"/>
          <w:sz w:val="24"/>
          <w:szCs w:val="24"/>
          <w:lang w:eastAsia="fr-FR"/>
        </w:rPr>
        <w:t xml:space="preserve">ravailleurs du projet de façon </w:t>
      </w:r>
      <w:r w:rsidRPr="0062539E">
        <w:rPr>
          <w:rFonts w:ascii="Times New Roman" w:eastAsia="Times New Roman" w:hAnsi="Times New Roman"/>
          <w:bCs/>
          <w:color w:val="000000"/>
          <w:sz w:val="24"/>
          <w:szCs w:val="24"/>
          <w:lang w:eastAsia="fr-FR"/>
        </w:rPr>
        <w:t xml:space="preserve">équitable et en </w:t>
      </w:r>
      <w:r>
        <w:rPr>
          <w:rFonts w:ascii="Times New Roman" w:eastAsia="Times New Roman" w:hAnsi="Times New Roman"/>
          <w:bCs/>
          <w:color w:val="000000"/>
          <w:sz w:val="24"/>
          <w:szCs w:val="24"/>
          <w:lang w:eastAsia="fr-FR"/>
        </w:rPr>
        <w:t xml:space="preserve">leur offrant des conditions de </w:t>
      </w:r>
      <w:r w:rsidRPr="0062539E">
        <w:rPr>
          <w:rFonts w:ascii="Times New Roman" w:eastAsia="Times New Roman" w:hAnsi="Times New Roman"/>
          <w:bCs/>
          <w:color w:val="000000"/>
          <w:sz w:val="24"/>
          <w:szCs w:val="24"/>
          <w:lang w:eastAsia="fr-FR"/>
        </w:rPr>
        <w:t>travail saines et sûres.</w:t>
      </w:r>
    </w:p>
    <w:p w14:paraId="74DD000B" w14:textId="77777777" w:rsidR="00071819" w:rsidRPr="009C6FF3"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La NES N°</w:t>
      </w:r>
      <w:r w:rsidRPr="009C6FF3">
        <w:rPr>
          <w:rFonts w:ascii="Times New Roman" w:eastAsia="Times New Roman" w:hAnsi="Times New Roman"/>
          <w:bCs/>
          <w:color w:val="000000"/>
          <w:sz w:val="24"/>
          <w:szCs w:val="24"/>
          <w:lang w:eastAsia="fr-FR"/>
        </w:rPr>
        <w:t xml:space="preserve">2 s’applique </w:t>
      </w:r>
      <w:r>
        <w:rPr>
          <w:rFonts w:ascii="Times New Roman" w:eastAsia="Times New Roman" w:hAnsi="Times New Roman"/>
          <w:bCs/>
          <w:color w:val="000000"/>
          <w:sz w:val="24"/>
          <w:szCs w:val="24"/>
          <w:lang w:eastAsia="fr-FR"/>
        </w:rPr>
        <w:t xml:space="preserve">aux travailleurs du projet qui </w:t>
      </w:r>
      <w:r w:rsidRPr="009C6FF3">
        <w:rPr>
          <w:rFonts w:ascii="Times New Roman" w:eastAsia="Times New Roman" w:hAnsi="Times New Roman"/>
          <w:bCs/>
          <w:color w:val="000000"/>
          <w:sz w:val="24"/>
          <w:szCs w:val="24"/>
          <w:lang w:eastAsia="fr-FR"/>
        </w:rPr>
        <w:t>sont des travailleurs à</w:t>
      </w:r>
      <w:r>
        <w:rPr>
          <w:rFonts w:ascii="Times New Roman" w:eastAsia="Times New Roman" w:hAnsi="Times New Roman"/>
          <w:bCs/>
          <w:color w:val="000000"/>
          <w:sz w:val="24"/>
          <w:szCs w:val="24"/>
          <w:lang w:eastAsia="fr-FR"/>
        </w:rPr>
        <w:t xml:space="preserve"> temps plein, à temps partiel, </w:t>
      </w:r>
      <w:r w:rsidRPr="009C6FF3">
        <w:rPr>
          <w:rFonts w:ascii="Times New Roman" w:eastAsia="Times New Roman" w:hAnsi="Times New Roman"/>
          <w:bCs/>
          <w:color w:val="000000"/>
          <w:sz w:val="24"/>
          <w:szCs w:val="24"/>
          <w:lang w:eastAsia="fr-FR"/>
        </w:rPr>
        <w:t>temporaires, saisonniers et migrants</w:t>
      </w:r>
    </w:p>
    <w:p w14:paraId="5D57A838" w14:textId="77777777" w:rsidR="00071819" w:rsidRPr="00EA0E20" w:rsidRDefault="00071819" w:rsidP="00D20C04">
      <w:pPr>
        <w:numPr>
          <w:ilvl w:val="0"/>
          <w:numId w:val="233"/>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EA0E20">
        <w:rPr>
          <w:rFonts w:ascii="Times New Roman" w:eastAsia="Times New Roman" w:hAnsi="Times New Roman"/>
          <w:b/>
          <w:bCs/>
          <w:color w:val="000000"/>
          <w:sz w:val="24"/>
          <w:szCs w:val="24"/>
          <w:lang w:eastAsia="fr-FR"/>
        </w:rPr>
        <w:t xml:space="preserve">Conditions de travail et d’emploi </w:t>
      </w:r>
    </w:p>
    <w:p w14:paraId="06DD60DC" w14:textId="77777777" w:rsidR="00071819" w:rsidRPr="0018441D"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 xml:space="preserve">Une documentation </w:t>
      </w:r>
      <w:r>
        <w:rPr>
          <w:rFonts w:ascii="Times New Roman" w:eastAsia="Times New Roman" w:hAnsi="Times New Roman"/>
          <w:bCs/>
          <w:color w:val="000000"/>
          <w:sz w:val="24"/>
          <w:szCs w:val="24"/>
          <w:lang w:eastAsia="fr-FR"/>
        </w:rPr>
        <w:t xml:space="preserve">et des informations claires et </w:t>
      </w:r>
      <w:r w:rsidRPr="0018441D">
        <w:rPr>
          <w:rFonts w:ascii="Times New Roman" w:eastAsia="Times New Roman" w:hAnsi="Times New Roman"/>
          <w:bCs/>
          <w:color w:val="000000"/>
          <w:sz w:val="24"/>
          <w:szCs w:val="24"/>
          <w:lang w:eastAsia="fr-FR"/>
        </w:rPr>
        <w:t xml:space="preserve">faciles à comprendre seront communiquées aux travailleurs du projet sur </w:t>
      </w:r>
      <w:r>
        <w:rPr>
          <w:rFonts w:ascii="Times New Roman" w:eastAsia="Times New Roman" w:hAnsi="Times New Roman"/>
          <w:bCs/>
          <w:color w:val="000000"/>
          <w:sz w:val="24"/>
          <w:szCs w:val="24"/>
          <w:lang w:eastAsia="fr-FR"/>
        </w:rPr>
        <w:t xml:space="preserve">leurs conditions d’emploi. Ces </w:t>
      </w:r>
      <w:r w:rsidRPr="0018441D">
        <w:rPr>
          <w:rFonts w:ascii="Times New Roman" w:eastAsia="Times New Roman" w:hAnsi="Times New Roman"/>
          <w:bCs/>
          <w:color w:val="000000"/>
          <w:sz w:val="24"/>
          <w:szCs w:val="24"/>
          <w:lang w:eastAsia="fr-FR"/>
        </w:rPr>
        <w:t xml:space="preserve">informations et documents décriront les droits des travailleurs au regard de la législation </w:t>
      </w:r>
      <w:r>
        <w:rPr>
          <w:rFonts w:ascii="Times New Roman" w:eastAsia="Times New Roman" w:hAnsi="Times New Roman"/>
          <w:bCs/>
          <w:color w:val="000000"/>
          <w:sz w:val="24"/>
          <w:szCs w:val="24"/>
          <w:lang w:eastAsia="fr-FR"/>
        </w:rPr>
        <w:t xml:space="preserve">nationale du travail </w:t>
      </w:r>
      <w:r w:rsidRPr="0018441D">
        <w:rPr>
          <w:rFonts w:ascii="Times New Roman" w:eastAsia="Times New Roman" w:hAnsi="Times New Roman"/>
          <w:bCs/>
          <w:color w:val="000000"/>
          <w:sz w:val="24"/>
          <w:szCs w:val="24"/>
          <w:lang w:eastAsia="fr-FR"/>
        </w:rPr>
        <w:t>(y compris des convent</w:t>
      </w:r>
      <w:r>
        <w:rPr>
          <w:rFonts w:ascii="Times New Roman" w:eastAsia="Times New Roman" w:hAnsi="Times New Roman"/>
          <w:bCs/>
          <w:color w:val="000000"/>
          <w:sz w:val="24"/>
          <w:szCs w:val="24"/>
          <w:lang w:eastAsia="fr-FR"/>
        </w:rPr>
        <w:t xml:space="preserve">ions collectives applicables), </w:t>
      </w:r>
      <w:r w:rsidRPr="0018441D">
        <w:rPr>
          <w:rFonts w:ascii="Times New Roman" w:eastAsia="Times New Roman" w:hAnsi="Times New Roman"/>
          <w:bCs/>
          <w:color w:val="000000"/>
          <w:sz w:val="24"/>
          <w:szCs w:val="24"/>
          <w:lang w:eastAsia="fr-FR"/>
        </w:rPr>
        <w:t>notamment leurs droits en matière de temps de travail, de salaire, d’heures supplémentaires, de rémunération et d’avantages soci</w:t>
      </w:r>
      <w:r>
        <w:rPr>
          <w:rFonts w:ascii="Times New Roman" w:eastAsia="Times New Roman" w:hAnsi="Times New Roman"/>
          <w:bCs/>
          <w:color w:val="000000"/>
          <w:sz w:val="24"/>
          <w:szCs w:val="24"/>
          <w:lang w:eastAsia="fr-FR"/>
        </w:rPr>
        <w:t xml:space="preserve">aux ainsi que tout autre droit </w:t>
      </w:r>
      <w:r w:rsidRPr="0018441D">
        <w:rPr>
          <w:rFonts w:ascii="Times New Roman" w:eastAsia="Times New Roman" w:hAnsi="Times New Roman"/>
          <w:bCs/>
          <w:color w:val="000000"/>
          <w:sz w:val="24"/>
          <w:szCs w:val="24"/>
          <w:lang w:eastAsia="fr-FR"/>
        </w:rPr>
        <w:t>mentionné dans la présente NES .Cette documentation et ces informations</w:t>
      </w:r>
      <w:r>
        <w:rPr>
          <w:rFonts w:ascii="Times New Roman" w:eastAsia="Times New Roman" w:hAnsi="Times New Roman"/>
          <w:bCs/>
          <w:color w:val="000000"/>
          <w:sz w:val="24"/>
          <w:szCs w:val="24"/>
          <w:lang w:eastAsia="fr-FR"/>
        </w:rPr>
        <w:t xml:space="preserve"> seront mises à disposition au </w:t>
      </w:r>
      <w:r w:rsidRPr="0018441D">
        <w:rPr>
          <w:rFonts w:ascii="Times New Roman" w:eastAsia="Times New Roman" w:hAnsi="Times New Roman"/>
          <w:bCs/>
          <w:color w:val="000000"/>
          <w:sz w:val="24"/>
          <w:szCs w:val="24"/>
          <w:lang w:eastAsia="fr-FR"/>
        </w:rPr>
        <w:t>début de la relation de travail et en cas de modification importante des conditions d’emploi .</w:t>
      </w:r>
    </w:p>
    <w:p w14:paraId="75D99CB4" w14:textId="77777777" w:rsidR="00071819" w:rsidRPr="0018441D"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Les travailleurs du projet seront rémunérés sur une base régulière, conformém</w:t>
      </w:r>
      <w:r>
        <w:rPr>
          <w:rFonts w:ascii="Times New Roman" w:eastAsia="Times New Roman" w:hAnsi="Times New Roman"/>
          <w:bCs/>
          <w:color w:val="000000"/>
          <w:sz w:val="24"/>
          <w:szCs w:val="24"/>
          <w:lang w:eastAsia="fr-FR"/>
        </w:rPr>
        <w:t xml:space="preserve">ent à la législation nationale </w:t>
      </w:r>
      <w:r w:rsidRPr="0018441D">
        <w:rPr>
          <w:rFonts w:ascii="Times New Roman" w:eastAsia="Times New Roman" w:hAnsi="Times New Roman"/>
          <w:bCs/>
          <w:color w:val="000000"/>
          <w:sz w:val="24"/>
          <w:szCs w:val="24"/>
          <w:lang w:eastAsia="fr-FR"/>
        </w:rPr>
        <w:t>et aux procédures de g</w:t>
      </w:r>
      <w:r>
        <w:rPr>
          <w:rFonts w:ascii="Times New Roman" w:eastAsia="Times New Roman" w:hAnsi="Times New Roman"/>
          <w:bCs/>
          <w:color w:val="000000"/>
          <w:sz w:val="24"/>
          <w:szCs w:val="24"/>
          <w:lang w:eastAsia="fr-FR"/>
        </w:rPr>
        <w:t xml:space="preserve">estion de la main-d’œuvre .Les </w:t>
      </w:r>
      <w:r w:rsidRPr="0018441D">
        <w:rPr>
          <w:rFonts w:ascii="Times New Roman" w:eastAsia="Times New Roman" w:hAnsi="Times New Roman"/>
          <w:bCs/>
          <w:color w:val="000000"/>
          <w:sz w:val="24"/>
          <w:szCs w:val="24"/>
          <w:lang w:eastAsia="fr-FR"/>
        </w:rPr>
        <w:t>retenues sur salaires s</w:t>
      </w:r>
      <w:r>
        <w:rPr>
          <w:rFonts w:ascii="Times New Roman" w:eastAsia="Times New Roman" w:hAnsi="Times New Roman"/>
          <w:bCs/>
          <w:color w:val="000000"/>
          <w:sz w:val="24"/>
          <w:szCs w:val="24"/>
          <w:lang w:eastAsia="fr-FR"/>
        </w:rPr>
        <w:t xml:space="preserve">eront effectuées uniquement en </w:t>
      </w:r>
      <w:r w:rsidRPr="0018441D">
        <w:rPr>
          <w:rFonts w:ascii="Times New Roman" w:eastAsia="Times New Roman" w:hAnsi="Times New Roman"/>
          <w:bCs/>
          <w:color w:val="000000"/>
          <w:sz w:val="24"/>
          <w:szCs w:val="24"/>
          <w:lang w:eastAsia="fr-FR"/>
        </w:rPr>
        <w:t>vertu du droit nationa</w:t>
      </w:r>
      <w:r>
        <w:rPr>
          <w:rFonts w:ascii="Times New Roman" w:eastAsia="Times New Roman" w:hAnsi="Times New Roman"/>
          <w:bCs/>
          <w:color w:val="000000"/>
          <w:sz w:val="24"/>
          <w:szCs w:val="24"/>
          <w:lang w:eastAsia="fr-FR"/>
        </w:rPr>
        <w:t xml:space="preserve">l ou des procédures de gestion </w:t>
      </w:r>
      <w:r w:rsidRPr="0018441D">
        <w:rPr>
          <w:rFonts w:ascii="Times New Roman" w:eastAsia="Times New Roman" w:hAnsi="Times New Roman"/>
          <w:bCs/>
          <w:color w:val="000000"/>
          <w:sz w:val="24"/>
          <w:szCs w:val="24"/>
          <w:lang w:eastAsia="fr-FR"/>
        </w:rPr>
        <w:t>de la main-d’œuvre, et les travaill</w:t>
      </w:r>
      <w:r>
        <w:rPr>
          <w:rFonts w:ascii="Times New Roman" w:eastAsia="Times New Roman" w:hAnsi="Times New Roman"/>
          <w:bCs/>
          <w:color w:val="000000"/>
          <w:sz w:val="24"/>
          <w:szCs w:val="24"/>
          <w:lang w:eastAsia="fr-FR"/>
        </w:rPr>
        <w:t xml:space="preserve">eurs du projet seront </w:t>
      </w:r>
      <w:r w:rsidRPr="0018441D">
        <w:rPr>
          <w:rFonts w:ascii="Times New Roman" w:eastAsia="Times New Roman" w:hAnsi="Times New Roman"/>
          <w:bCs/>
          <w:color w:val="000000"/>
          <w:sz w:val="24"/>
          <w:szCs w:val="24"/>
          <w:lang w:eastAsia="fr-FR"/>
        </w:rPr>
        <w:t>informés des condition</w:t>
      </w:r>
      <w:r>
        <w:rPr>
          <w:rFonts w:ascii="Times New Roman" w:eastAsia="Times New Roman" w:hAnsi="Times New Roman"/>
          <w:bCs/>
          <w:color w:val="000000"/>
          <w:sz w:val="24"/>
          <w:szCs w:val="24"/>
          <w:lang w:eastAsia="fr-FR"/>
        </w:rPr>
        <w:t xml:space="preserve">s dans lesquelles ces retenues </w:t>
      </w:r>
      <w:r w:rsidRPr="0018441D">
        <w:rPr>
          <w:rFonts w:ascii="Times New Roman" w:eastAsia="Times New Roman" w:hAnsi="Times New Roman"/>
          <w:bCs/>
          <w:color w:val="000000"/>
          <w:sz w:val="24"/>
          <w:szCs w:val="24"/>
          <w:lang w:eastAsia="fr-FR"/>
        </w:rPr>
        <w:t>sont faites .Les travailleur</w:t>
      </w:r>
      <w:r>
        <w:rPr>
          <w:rFonts w:ascii="Times New Roman" w:eastAsia="Times New Roman" w:hAnsi="Times New Roman"/>
          <w:bCs/>
          <w:color w:val="000000"/>
          <w:sz w:val="24"/>
          <w:szCs w:val="24"/>
          <w:lang w:eastAsia="fr-FR"/>
        </w:rPr>
        <w:t xml:space="preserve">s du projet auront droit à des </w:t>
      </w:r>
      <w:r w:rsidRPr="0018441D">
        <w:rPr>
          <w:rFonts w:ascii="Times New Roman" w:eastAsia="Times New Roman" w:hAnsi="Times New Roman"/>
          <w:bCs/>
          <w:color w:val="000000"/>
          <w:sz w:val="24"/>
          <w:szCs w:val="24"/>
          <w:lang w:eastAsia="fr-FR"/>
        </w:rPr>
        <w:t>périodes suffisantes d</w:t>
      </w:r>
      <w:r>
        <w:rPr>
          <w:rFonts w:ascii="Times New Roman" w:eastAsia="Times New Roman" w:hAnsi="Times New Roman"/>
          <w:bCs/>
          <w:color w:val="000000"/>
          <w:sz w:val="24"/>
          <w:szCs w:val="24"/>
          <w:lang w:eastAsia="fr-FR"/>
        </w:rPr>
        <w:t xml:space="preserve">e repos hebdomadaire, de congé </w:t>
      </w:r>
      <w:r w:rsidRPr="0018441D">
        <w:rPr>
          <w:rFonts w:ascii="Times New Roman" w:eastAsia="Times New Roman" w:hAnsi="Times New Roman"/>
          <w:bCs/>
          <w:color w:val="000000"/>
          <w:sz w:val="24"/>
          <w:szCs w:val="24"/>
          <w:lang w:eastAsia="fr-FR"/>
        </w:rPr>
        <w:t>annuel et de congé mal</w:t>
      </w:r>
      <w:r>
        <w:rPr>
          <w:rFonts w:ascii="Times New Roman" w:eastAsia="Times New Roman" w:hAnsi="Times New Roman"/>
          <w:bCs/>
          <w:color w:val="000000"/>
          <w:sz w:val="24"/>
          <w:szCs w:val="24"/>
          <w:lang w:eastAsia="fr-FR"/>
        </w:rPr>
        <w:t xml:space="preserve">adie, de congé maternité et de </w:t>
      </w:r>
      <w:r w:rsidRPr="0018441D">
        <w:rPr>
          <w:rFonts w:ascii="Times New Roman" w:eastAsia="Times New Roman" w:hAnsi="Times New Roman"/>
          <w:bCs/>
          <w:color w:val="000000"/>
          <w:sz w:val="24"/>
          <w:szCs w:val="24"/>
          <w:lang w:eastAsia="fr-FR"/>
        </w:rPr>
        <w:t>congé pour raison familia</w:t>
      </w:r>
      <w:r>
        <w:rPr>
          <w:rFonts w:ascii="Times New Roman" w:eastAsia="Times New Roman" w:hAnsi="Times New Roman"/>
          <w:bCs/>
          <w:color w:val="000000"/>
          <w:sz w:val="24"/>
          <w:szCs w:val="24"/>
          <w:lang w:eastAsia="fr-FR"/>
        </w:rPr>
        <w:t xml:space="preserve">le, en vertu du droit national </w:t>
      </w:r>
      <w:r w:rsidRPr="0018441D">
        <w:rPr>
          <w:rFonts w:ascii="Times New Roman" w:eastAsia="Times New Roman" w:hAnsi="Times New Roman"/>
          <w:bCs/>
          <w:color w:val="000000"/>
          <w:sz w:val="24"/>
          <w:szCs w:val="24"/>
          <w:lang w:eastAsia="fr-FR"/>
        </w:rPr>
        <w:t>et des procédures de gestion de la main-d’œuvre .</w:t>
      </w:r>
    </w:p>
    <w:p w14:paraId="385D9BDA"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 xml:space="preserve">Lorsque le droit national ou les procédures de gestion de la main-d’œuvre </w:t>
      </w:r>
      <w:r>
        <w:rPr>
          <w:rFonts w:ascii="Times New Roman" w:eastAsia="Times New Roman" w:hAnsi="Times New Roman"/>
          <w:bCs/>
          <w:color w:val="000000"/>
          <w:sz w:val="24"/>
          <w:szCs w:val="24"/>
          <w:lang w:eastAsia="fr-FR"/>
        </w:rPr>
        <w:t xml:space="preserve">l’exigent, les travailleurs du </w:t>
      </w:r>
      <w:r w:rsidRPr="0018441D">
        <w:rPr>
          <w:rFonts w:ascii="Times New Roman" w:eastAsia="Times New Roman" w:hAnsi="Times New Roman"/>
          <w:bCs/>
          <w:color w:val="000000"/>
          <w:sz w:val="24"/>
          <w:szCs w:val="24"/>
          <w:lang w:eastAsia="fr-FR"/>
        </w:rPr>
        <w:t>projet recevront par écrit un préavis de licenci</w:t>
      </w:r>
      <w:r>
        <w:rPr>
          <w:rFonts w:ascii="Times New Roman" w:eastAsia="Times New Roman" w:hAnsi="Times New Roman"/>
          <w:bCs/>
          <w:color w:val="000000"/>
          <w:sz w:val="24"/>
          <w:szCs w:val="24"/>
          <w:lang w:eastAsia="fr-FR"/>
        </w:rPr>
        <w:t xml:space="preserve">ement </w:t>
      </w:r>
      <w:r w:rsidRPr="0018441D">
        <w:rPr>
          <w:rFonts w:ascii="Times New Roman" w:eastAsia="Times New Roman" w:hAnsi="Times New Roman"/>
          <w:bCs/>
          <w:color w:val="000000"/>
          <w:sz w:val="24"/>
          <w:szCs w:val="24"/>
          <w:lang w:eastAsia="fr-FR"/>
        </w:rPr>
        <w:t xml:space="preserve">et des informations </w:t>
      </w:r>
      <w:r>
        <w:rPr>
          <w:rFonts w:ascii="Times New Roman" w:eastAsia="Times New Roman" w:hAnsi="Times New Roman"/>
          <w:bCs/>
          <w:color w:val="000000"/>
          <w:sz w:val="24"/>
          <w:szCs w:val="24"/>
          <w:lang w:eastAsia="fr-FR"/>
        </w:rPr>
        <w:t xml:space="preserve">sur leurs indemnités de départ dans les délais prescrits. Tous les salaires gagnés, les </w:t>
      </w:r>
      <w:r w:rsidRPr="0018441D">
        <w:rPr>
          <w:rFonts w:ascii="Times New Roman" w:eastAsia="Times New Roman" w:hAnsi="Times New Roman"/>
          <w:bCs/>
          <w:color w:val="000000"/>
          <w:sz w:val="24"/>
          <w:szCs w:val="24"/>
          <w:lang w:eastAsia="fr-FR"/>
        </w:rPr>
        <w:t>prestations de sécurité so</w:t>
      </w:r>
      <w:r>
        <w:rPr>
          <w:rFonts w:ascii="Times New Roman" w:eastAsia="Times New Roman" w:hAnsi="Times New Roman"/>
          <w:bCs/>
          <w:color w:val="000000"/>
          <w:sz w:val="24"/>
          <w:szCs w:val="24"/>
          <w:lang w:eastAsia="fr-FR"/>
        </w:rPr>
        <w:t xml:space="preserve">ciale, les contributions à une </w:t>
      </w:r>
      <w:r w:rsidRPr="0018441D">
        <w:rPr>
          <w:rFonts w:ascii="Times New Roman" w:eastAsia="Times New Roman" w:hAnsi="Times New Roman"/>
          <w:bCs/>
          <w:color w:val="000000"/>
          <w:sz w:val="24"/>
          <w:szCs w:val="24"/>
          <w:lang w:eastAsia="fr-FR"/>
        </w:rPr>
        <w:t>caisse de retraite et tou</w:t>
      </w:r>
      <w:r>
        <w:rPr>
          <w:rFonts w:ascii="Times New Roman" w:eastAsia="Times New Roman" w:hAnsi="Times New Roman"/>
          <w:bCs/>
          <w:color w:val="000000"/>
          <w:sz w:val="24"/>
          <w:szCs w:val="24"/>
          <w:lang w:eastAsia="fr-FR"/>
        </w:rPr>
        <w:t xml:space="preserve">t autre avantage social seront </w:t>
      </w:r>
      <w:r w:rsidRPr="0018441D">
        <w:rPr>
          <w:rFonts w:ascii="Times New Roman" w:eastAsia="Times New Roman" w:hAnsi="Times New Roman"/>
          <w:bCs/>
          <w:color w:val="000000"/>
          <w:sz w:val="24"/>
          <w:szCs w:val="24"/>
          <w:lang w:eastAsia="fr-FR"/>
        </w:rPr>
        <w:t xml:space="preserve">versés avant ou à la date </w:t>
      </w:r>
      <w:r>
        <w:rPr>
          <w:rFonts w:ascii="Times New Roman" w:eastAsia="Times New Roman" w:hAnsi="Times New Roman"/>
          <w:bCs/>
          <w:color w:val="000000"/>
          <w:sz w:val="24"/>
          <w:szCs w:val="24"/>
          <w:lang w:eastAsia="fr-FR"/>
        </w:rPr>
        <w:t xml:space="preserve">de cessation de la relation de </w:t>
      </w:r>
      <w:r w:rsidRPr="0018441D">
        <w:rPr>
          <w:rFonts w:ascii="Times New Roman" w:eastAsia="Times New Roman" w:hAnsi="Times New Roman"/>
          <w:bCs/>
          <w:color w:val="000000"/>
          <w:sz w:val="24"/>
          <w:szCs w:val="24"/>
          <w:lang w:eastAsia="fr-FR"/>
        </w:rPr>
        <w:t>travail, soit directement aux travailleurs du projet soit,</w:t>
      </w:r>
      <w:r w:rsidRPr="00460702">
        <w:t xml:space="preserve"> </w:t>
      </w:r>
      <w:r w:rsidRPr="00460702">
        <w:rPr>
          <w:rFonts w:ascii="Times New Roman" w:eastAsia="Times New Roman" w:hAnsi="Times New Roman"/>
          <w:bCs/>
          <w:color w:val="000000"/>
          <w:sz w:val="24"/>
          <w:szCs w:val="24"/>
          <w:lang w:eastAsia="fr-FR"/>
        </w:rPr>
        <w:t xml:space="preserve">le cas échéant, pour le </w:t>
      </w:r>
      <w:r>
        <w:rPr>
          <w:rFonts w:ascii="Times New Roman" w:eastAsia="Times New Roman" w:hAnsi="Times New Roman"/>
          <w:bCs/>
          <w:color w:val="000000"/>
          <w:sz w:val="24"/>
          <w:szCs w:val="24"/>
          <w:lang w:eastAsia="fr-FR"/>
        </w:rPr>
        <w:t xml:space="preserve">compte de ceux-ci. Lorsque les </w:t>
      </w:r>
      <w:r w:rsidRPr="00460702">
        <w:rPr>
          <w:rFonts w:ascii="Times New Roman" w:eastAsia="Times New Roman" w:hAnsi="Times New Roman"/>
          <w:bCs/>
          <w:color w:val="000000"/>
          <w:sz w:val="24"/>
          <w:szCs w:val="24"/>
          <w:lang w:eastAsia="fr-FR"/>
        </w:rPr>
        <w:t>paiements sont versés p</w:t>
      </w:r>
      <w:r>
        <w:rPr>
          <w:rFonts w:ascii="Times New Roman" w:eastAsia="Times New Roman" w:hAnsi="Times New Roman"/>
          <w:bCs/>
          <w:color w:val="000000"/>
          <w:sz w:val="24"/>
          <w:szCs w:val="24"/>
          <w:lang w:eastAsia="fr-FR"/>
        </w:rPr>
        <w:t xml:space="preserve">our le compte des travailleurs </w:t>
      </w:r>
      <w:r w:rsidRPr="00460702">
        <w:rPr>
          <w:rFonts w:ascii="Times New Roman" w:eastAsia="Times New Roman" w:hAnsi="Times New Roman"/>
          <w:bCs/>
          <w:color w:val="000000"/>
          <w:sz w:val="24"/>
          <w:szCs w:val="24"/>
          <w:lang w:eastAsia="fr-FR"/>
        </w:rPr>
        <w:t>du projet, les justificatifs de ces paiements leu</w:t>
      </w:r>
      <w:r>
        <w:rPr>
          <w:rFonts w:ascii="Times New Roman" w:eastAsia="Times New Roman" w:hAnsi="Times New Roman"/>
          <w:bCs/>
          <w:color w:val="000000"/>
          <w:sz w:val="24"/>
          <w:szCs w:val="24"/>
          <w:lang w:eastAsia="fr-FR"/>
        </w:rPr>
        <w:t xml:space="preserve">r seront </w:t>
      </w:r>
      <w:r w:rsidRPr="00460702">
        <w:rPr>
          <w:rFonts w:ascii="Times New Roman" w:eastAsia="Times New Roman" w:hAnsi="Times New Roman"/>
          <w:bCs/>
          <w:color w:val="000000"/>
          <w:sz w:val="24"/>
          <w:szCs w:val="24"/>
          <w:lang w:eastAsia="fr-FR"/>
        </w:rPr>
        <w:t>fournis</w:t>
      </w:r>
      <w:r>
        <w:rPr>
          <w:rFonts w:ascii="Times New Roman" w:eastAsia="Times New Roman" w:hAnsi="Times New Roman"/>
          <w:bCs/>
          <w:color w:val="000000"/>
          <w:sz w:val="24"/>
          <w:szCs w:val="24"/>
          <w:lang w:eastAsia="fr-FR"/>
        </w:rPr>
        <w:t>.</w:t>
      </w:r>
    </w:p>
    <w:p w14:paraId="7A30DAC6" w14:textId="77777777" w:rsidR="00071819" w:rsidRPr="00EA0E20" w:rsidRDefault="00071819" w:rsidP="00D20C04">
      <w:pPr>
        <w:numPr>
          <w:ilvl w:val="0"/>
          <w:numId w:val="233"/>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EA0E20">
        <w:rPr>
          <w:rFonts w:ascii="Times New Roman" w:eastAsia="Times New Roman" w:hAnsi="Times New Roman"/>
          <w:b/>
          <w:bCs/>
          <w:color w:val="000000"/>
          <w:sz w:val="24"/>
          <w:szCs w:val="24"/>
          <w:lang w:eastAsia="fr-FR"/>
        </w:rPr>
        <w:t xml:space="preserve">Organisations de travailleurs </w:t>
      </w:r>
    </w:p>
    <w:p w14:paraId="3F45E34D"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28235B">
        <w:rPr>
          <w:rFonts w:ascii="Times New Roman" w:eastAsia="Times New Roman" w:hAnsi="Times New Roman"/>
          <w:bCs/>
          <w:color w:val="000000"/>
          <w:sz w:val="24"/>
          <w:szCs w:val="24"/>
          <w:lang w:eastAsia="fr-FR"/>
        </w:rPr>
        <w:t xml:space="preserve">Dans les pays où </w:t>
      </w:r>
      <w:r>
        <w:rPr>
          <w:rFonts w:ascii="Times New Roman" w:eastAsia="Times New Roman" w:hAnsi="Times New Roman"/>
          <w:bCs/>
          <w:color w:val="000000"/>
          <w:sz w:val="24"/>
          <w:szCs w:val="24"/>
          <w:lang w:eastAsia="fr-FR"/>
        </w:rPr>
        <w:t xml:space="preserve">le droit national reconnaît le </w:t>
      </w:r>
      <w:r w:rsidRPr="0028235B">
        <w:rPr>
          <w:rFonts w:ascii="Times New Roman" w:eastAsia="Times New Roman" w:hAnsi="Times New Roman"/>
          <w:bCs/>
          <w:color w:val="000000"/>
          <w:sz w:val="24"/>
          <w:szCs w:val="24"/>
          <w:lang w:eastAsia="fr-FR"/>
        </w:rPr>
        <w:t>droit des travailleurs à s</w:t>
      </w:r>
      <w:r>
        <w:rPr>
          <w:rFonts w:ascii="Times New Roman" w:eastAsia="Times New Roman" w:hAnsi="Times New Roman"/>
          <w:bCs/>
          <w:color w:val="000000"/>
          <w:sz w:val="24"/>
          <w:szCs w:val="24"/>
          <w:lang w:eastAsia="fr-FR"/>
        </w:rPr>
        <w:t xml:space="preserve">e constituer en association, à </w:t>
      </w:r>
      <w:r w:rsidRPr="0028235B">
        <w:rPr>
          <w:rFonts w:ascii="Times New Roman" w:eastAsia="Times New Roman" w:hAnsi="Times New Roman"/>
          <w:bCs/>
          <w:color w:val="000000"/>
          <w:sz w:val="24"/>
          <w:szCs w:val="24"/>
          <w:lang w:eastAsia="fr-FR"/>
        </w:rPr>
        <w:t>adhérer à une organisati</w:t>
      </w:r>
      <w:r>
        <w:rPr>
          <w:rFonts w:ascii="Times New Roman" w:eastAsia="Times New Roman" w:hAnsi="Times New Roman"/>
          <w:bCs/>
          <w:color w:val="000000"/>
          <w:sz w:val="24"/>
          <w:szCs w:val="24"/>
          <w:lang w:eastAsia="fr-FR"/>
        </w:rPr>
        <w:t xml:space="preserve">on de leur choix et à négocier </w:t>
      </w:r>
      <w:r w:rsidRPr="0028235B">
        <w:rPr>
          <w:rFonts w:ascii="Times New Roman" w:eastAsia="Times New Roman" w:hAnsi="Times New Roman"/>
          <w:bCs/>
          <w:color w:val="000000"/>
          <w:sz w:val="24"/>
          <w:szCs w:val="24"/>
          <w:lang w:eastAsia="fr-FR"/>
        </w:rPr>
        <w:t>collectivement sans in</w:t>
      </w:r>
      <w:r>
        <w:rPr>
          <w:rFonts w:ascii="Times New Roman" w:eastAsia="Times New Roman" w:hAnsi="Times New Roman"/>
          <w:bCs/>
          <w:color w:val="000000"/>
          <w:sz w:val="24"/>
          <w:szCs w:val="24"/>
          <w:lang w:eastAsia="fr-FR"/>
        </w:rPr>
        <w:t xml:space="preserve">gérence aucune, le projet sera </w:t>
      </w:r>
      <w:r w:rsidRPr="0028235B">
        <w:rPr>
          <w:rFonts w:ascii="Times New Roman" w:eastAsia="Times New Roman" w:hAnsi="Times New Roman"/>
          <w:bCs/>
          <w:color w:val="000000"/>
          <w:sz w:val="24"/>
          <w:szCs w:val="24"/>
          <w:lang w:eastAsia="fr-FR"/>
        </w:rPr>
        <w:t>mis en œuvre conformément au droit national.</w:t>
      </w:r>
      <w:r>
        <w:rPr>
          <w:rFonts w:ascii="Times New Roman" w:eastAsia="Times New Roman" w:hAnsi="Times New Roman"/>
          <w:bCs/>
          <w:color w:val="000000"/>
          <w:sz w:val="24"/>
          <w:szCs w:val="24"/>
          <w:lang w:eastAsia="fr-FR"/>
        </w:rPr>
        <w:t xml:space="preserve"> </w:t>
      </w:r>
      <w:r w:rsidRPr="0028235B">
        <w:rPr>
          <w:rFonts w:ascii="Times New Roman" w:eastAsia="Times New Roman" w:hAnsi="Times New Roman"/>
          <w:bCs/>
          <w:color w:val="000000"/>
          <w:sz w:val="24"/>
          <w:szCs w:val="24"/>
          <w:lang w:eastAsia="fr-FR"/>
        </w:rPr>
        <w:t>Dans</w:t>
      </w:r>
      <w:r>
        <w:rPr>
          <w:rFonts w:ascii="Times New Roman" w:eastAsia="Times New Roman" w:hAnsi="Times New Roman"/>
          <w:bCs/>
          <w:color w:val="000000"/>
          <w:sz w:val="24"/>
          <w:szCs w:val="24"/>
          <w:lang w:eastAsia="fr-FR"/>
        </w:rPr>
        <w:t xml:space="preserve"> </w:t>
      </w:r>
      <w:r w:rsidRPr="0028235B">
        <w:rPr>
          <w:rFonts w:ascii="Times New Roman" w:eastAsia="Times New Roman" w:hAnsi="Times New Roman"/>
          <w:bCs/>
          <w:color w:val="000000"/>
          <w:sz w:val="24"/>
          <w:szCs w:val="24"/>
          <w:lang w:eastAsia="fr-FR"/>
        </w:rPr>
        <w:t>de telles circonstances</w:t>
      </w:r>
      <w:r>
        <w:rPr>
          <w:rFonts w:ascii="Times New Roman" w:eastAsia="Times New Roman" w:hAnsi="Times New Roman"/>
          <w:bCs/>
          <w:color w:val="000000"/>
          <w:sz w:val="24"/>
          <w:szCs w:val="24"/>
          <w:lang w:eastAsia="fr-FR"/>
        </w:rPr>
        <w:t xml:space="preserve">, le rôle des organisations de </w:t>
      </w:r>
      <w:r w:rsidRPr="0028235B">
        <w:rPr>
          <w:rFonts w:ascii="Times New Roman" w:eastAsia="Times New Roman" w:hAnsi="Times New Roman"/>
          <w:bCs/>
          <w:color w:val="000000"/>
          <w:sz w:val="24"/>
          <w:szCs w:val="24"/>
          <w:lang w:eastAsia="fr-FR"/>
        </w:rPr>
        <w:t>travailleurs constituées légalement et des représentants légitimes des travailleurs sera respecté, et des informations nécessaires à des négociations constructives leur seront fournies en temps opportun .Lorsque le droit national restreint le champ d’action des organisations de travailleurs, le projet n’empêchera pas les travailleurs du projet de mettre au point des mécanismes parallèles pour exprimer leurs griefs et protéger leurs droits en matiè</w:t>
      </w:r>
      <w:r>
        <w:rPr>
          <w:rFonts w:ascii="Times New Roman" w:eastAsia="Times New Roman" w:hAnsi="Times New Roman"/>
          <w:bCs/>
          <w:color w:val="000000"/>
          <w:sz w:val="24"/>
          <w:szCs w:val="24"/>
          <w:lang w:eastAsia="fr-FR"/>
        </w:rPr>
        <w:t xml:space="preserve">re de conditions de travail et </w:t>
      </w:r>
      <w:r w:rsidRPr="0028235B">
        <w:rPr>
          <w:rFonts w:ascii="Times New Roman" w:eastAsia="Times New Roman" w:hAnsi="Times New Roman"/>
          <w:bCs/>
          <w:color w:val="000000"/>
          <w:sz w:val="24"/>
          <w:szCs w:val="24"/>
          <w:lang w:eastAsia="fr-FR"/>
        </w:rPr>
        <w:t xml:space="preserve">d’emploi .L’Emprunteur ne doit pas chercher à influencer ou contrôler ces autres mécanismes .L’Emprunteur n’exercera aucune </w:t>
      </w:r>
      <w:r>
        <w:rPr>
          <w:rFonts w:ascii="Times New Roman" w:eastAsia="Times New Roman" w:hAnsi="Times New Roman"/>
          <w:bCs/>
          <w:color w:val="000000"/>
          <w:sz w:val="24"/>
          <w:szCs w:val="24"/>
          <w:lang w:eastAsia="fr-FR"/>
        </w:rPr>
        <w:t xml:space="preserve">discrimination et ne prendra </w:t>
      </w:r>
      <w:r w:rsidRPr="0028235B">
        <w:rPr>
          <w:rFonts w:ascii="Times New Roman" w:eastAsia="Times New Roman" w:hAnsi="Times New Roman"/>
          <w:bCs/>
          <w:color w:val="000000"/>
          <w:sz w:val="24"/>
          <w:szCs w:val="24"/>
          <w:lang w:eastAsia="fr-FR"/>
        </w:rPr>
        <w:t>aucune mesure en représ</w:t>
      </w:r>
      <w:r>
        <w:rPr>
          <w:rFonts w:ascii="Times New Roman" w:eastAsia="Times New Roman" w:hAnsi="Times New Roman"/>
          <w:bCs/>
          <w:color w:val="000000"/>
          <w:sz w:val="24"/>
          <w:szCs w:val="24"/>
          <w:lang w:eastAsia="fr-FR"/>
        </w:rPr>
        <w:t xml:space="preserve">ailles contre les travailleurs </w:t>
      </w:r>
      <w:r w:rsidRPr="0028235B">
        <w:rPr>
          <w:rFonts w:ascii="Times New Roman" w:eastAsia="Times New Roman" w:hAnsi="Times New Roman"/>
          <w:bCs/>
          <w:color w:val="000000"/>
          <w:sz w:val="24"/>
          <w:szCs w:val="24"/>
          <w:lang w:eastAsia="fr-FR"/>
        </w:rPr>
        <w:t>du projet qui particip</w:t>
      </w:r>
      <w:r>
        <w:rPr>
          <w:rFonts w:ascii="Times New Roman" w:eastAsia="Times New Roman" w:hAnsi="Times New Roman"/>
          <w:bCs/>
          <w:color w:val="000000"/>
          <w:sz w:val="24"/>
          <w:szCs w:val="24"/>
          <w:lang w:eastAsia="fr-FR"/>
        </w:rPr>
        <w:t xml:space="preserve">ent ou souhaitent participer à </w:t>
      </w:r>
      <w:r w:rsidRPr="0028235B">
        <w:rPr>
          <w:rFonts w:ascii="Times New Roman" w:eastAsia="Times New Roman" w:hAnsi="Times New Roman"/>
          <w:bCs/>
          <w:color w:val="000000"/>
          <w:sz w:val="24"/>
          <w:szCs w:val="24"/>
          <w:lang w:eastAsia="fr-FR"/>
        </w:rPr>
        <w:t>ces organisations et aux</w:t>
      </w:r>
      <w:r>
        <w:rPr>
          <w:rFonts w:ascii="Times New Roman" w:eastAsia="Times New Roman" w:hAnsi="Times New Roman"/>
          <w:bCs/>
          <w:color w:val="000000"/>
          <w:sz w:val="24"/>
          <w:szCs w:val="24"/>
          <w:lang w:eastAsia="fr-FR"/>
        </w:rPr>
        <w:t xml:space="preserve"> négociations collectives ou à </w:t>
      </w:r>
      <w:r w:rsidRPr="0028235B">
        <w:rPr>
          <w:rFonts w:ascii="Times New Roman" w:eastAsia="Times New Roman" w:hAnsi="Times New Roman"/>
          <w:bCs/>
          <w:color w:val="000000"/>
          <w:sz w:val="24"/>
          <w:szCs w:val="24"/>
          <w:lang w:eastAsia="fr-FR"/>
        </w:rPr>
        <w:t>d’autres mécanismes</w:t>
      </w:r>
      <w:r>
        <w:rPr>
          <w:rFonts w:ascii="Times New Roman" w:eastAsia="Times New Roman" w:hAnsi="Times New Roman"/>
          <w:bCs/>
          <w:color w:val="000000"/>
          <w:sz w:val="24"/>
          <w:szCs w:val="24"/>
          <w:lang w:eastAsia="fr-FR"/>
        </w:rPr>
        <w:t>.</w:t>
      </w:r>
    </w:p>
    <w:p w14:paraId="772DE719" w14:textId="77777777" w:rsidR="00071819" w:rsidRPr="0024237A" w:rsidRDefault="00071819" w:rsidP="00D20C04">
      <w:pPr>
        <w:numPr>
          <w:ilvl w:val="0"/>
          <w:numId w:val="233"/>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4237A">
        <w:rPr>
          <w:rFonts w:ascii="Times New Roman" w:eastAsia="Times New Roman" w:hAnsi="Times New Roman"/>
          <w:b/>
          <w:bCs/>
          <w:color w:val="000000"/>
          <w:sz w:val="24"/>
          <w:szCs w:val="24"/>
          <w:lang w:eastAsia="fr-FR"/>
        </w:rPr>
        <w:t xml:space="preserve">Code de conduite </w:t>
      </w:r>
    </w:p>
    <w:p w14:paraId="37079A07"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 code de conduite s'impose à chacun des salariés dans l'ensemble de l'entreprise, en quelque endroit qu'il se trouve (lieu de travail, cantine, cours, parking, etc.).</w:t>
      </w:r>
    </w:p>
    <w:p w14:paraId="39ACC068"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Les dispositions relatives à la discipline s'appliquent à l'ensemble des personnels présents dans l'entreprise y compris les intérimaires et stagiaires, ainsi qu'à toute personne qui exécute un travail dans l'entreprise, peu importe qu'elle soit liée ou non par un contrat de travail avec celle-ci. Il en est de même pour les règles d'hygiène et de sécurité.</w:t>
      </w:r>
    </w:p>
    <w:p w14:paraId="335E22A9" w14:textId="77777777" w:rsidR="00071819" w:rsidRPr="006E0335" w:rsidRDefault="00071819" w:rsidP="00071819">
      <w:pPr>
        <w:pStyle w:val="Alinea"/>
        <w:spacing w:before="0"/>
        <w:rPr>
          <w:rFonts w:ascii="Times New Roman" w:hAnsi="Times New Roman" w:cs="Times New Roman"/>
          <w:sz w:val="24"/>
          <w:szCs w:val="24"/>
        </w:rPr>
      </w:pPr>
    </w:p>
    <w:p w14:paraId="3D646ECF"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Les règles relatives à la nature et à l'échelle des sanctions ne peuvent s'appliquer qu'aux salariés de l'entreprise. Il en est de même de la procédure disciplinaire.</w:t>
      </w:r>
    </w:p>
    <w:p w14:paraId="50FBC4A1" w14:textId="77777777" w:rsidR="00071819" w:rsidRPr="006E0335" w:rsidRDefault="00071819" w:rsidP="00071819">
      <w:pPr>
        <w:pStyle w:val="Alinea"/>
        <w:spacing w:before="0"/>
        <w:rPr>
          <w:rFonts w:ascii="Times New Roman" w:hAnsi="Times New Roman" w:cs="Times New Roman"/>
          <w:sz w:val="24"/>
          <w:szCs w:val="24"/>
        </w:rPr>
      </w:pPr>
    </w:p>
    <w:p w14:paraId="65B32EA0"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Ainsi, ces règles suivront la liste ci-dessous :</w:t>
      </w:r>
    </w:p>
    <w:p w14:paraId="26109DAC" w14:textId="77777777" w:rsidR="00071819" w:rsidRPr="006E0335" w:rsidRDefault="00071819" w:rsidP="00071819">
      <w:pPr>
        <w:pStyle w:val="Alinea"/>
        <w:spacing w:before="0"/>
        <w:rPr>
          <w:rFonts w:ascii="Times New Roman" w:hAnsi="Times New Roman" w:cs="Times New Roman"/>
          <w:sz w:val="24"/>
          <w:szCs w:val="24"/>
        </w:rPr>
      </w:pPr>
    </w:p>
    <w:p w14:paraId="667D9863" w14:textId="77777777" w:rsidR="00071819" w:rsidRPr="006E0335" w:rsidRDefault="00071819" w:rsidP="00D20C04">
      <w:pPr>
        <w:numPr>
          <w:ilvl w:val="0"/>
          <w:numId w:val="234"/>
        </w:numPr>
        <w:spacing w:after="0" w:line="240" w:lineRule="auto"/>
        <w:contextualSpacing/>
        <w:jc w:val="both"/>
        <w:rPr>
          <w:rFonts w:ascii="Times New Roman" w:hAnsi="Times New Roman"/>
          <w:sz w:val="24"/>
          <w:szCs w:val="24"/>
        </w:rPr>
      </w:pPr>
      <w:r w:rsidRPr="006E0335">
        <w:rPr>
          <w:rFonts w:ascii="Times New Roman" w:hAnsi="Times New Roman"/>
          <w:sz w:val="24"/>
          <w:szCs w:val="24"/>
        </w:rPr>
        <w:t>DISPOSITIONS GÉNÉRALES</w:t>
      </w:r>
    </w:p>
    <w:p w14:paraId="7B4C040C" w14:textId="77777777" w:rsidR="00071819" w:rsidRPr="006E0335" w:rsidRDefault="00071819" w:rsidP="00D20C04">
      <w:pPr>
        <w:numPr>
          <w:ilvl w:val="0"/>
          <w:numId w:val="235"/>
        </w:numPr>
        <w:spacing w:after="0" w:line="240" w:lineRule="auto"/>
        <w:contextualSpacing/>
        <w:jc w:val="both"/>
        <w:rPr>
          <w:rFonts w:ascii="Times New Roman" w:hAnsi="Times New Roman"/>
          <w:sz w:val="24"/>
          <w:szCs w:val="24"/>
        </w:rPr>
      </w:pPr>
      <w:r w:rsidRPr="006E0335">
        <w:rPr>
          <w:rFonts w:ascii="Times New Roman" w:hAnsi="Times New Roman"/>
          <w:sz w:val="24"/>
          <w:szCs w:val="24"/>
        </w:rPr>
        <w:t>Objet et champ d’application</w:t>
      </w:r>
    </w:p>
    <w:p w14:paraId="2E444AC1" w14:textId="77777777" w:rsidR="00071819" w:rsidRPr="006E0335" w:rsidRDefault="00071819" w:rsidP="00071819">
      <w:pPr>
        <w:spacing w:after="0" w:line="240" w:lineRule="auto"/>
        <w:jc w:val="both"/>
        <w:rPr>
          <w:rFonts w:ascii="Times New Roman" w:hAnsi="Times New Roman"/>
          <w:sz w:val="24"/>
          <w:szCs w:val="24"/>
        </w:rPr>
      </w:pPr>
    </w:p>
    <w:p w14:paraId="0CF49479" w14:textId="77777777" w:rsidR="00071819" w:rsidRPr="00F95B5B" w:rsidRDefault="00071819" w:rsidP="00D20C04">
      <w:pPr>
        <w:numPr>
          <w:ilvl w:val="0"/>
          <w:numId w:val="236"/>
        </w:numPr>
        <w:spacing w:after="0" w:line="240" w:lineRule="auto"/>
        <w:contextualSpacing/>
        <w:jc w:val="both"/>
        <w:rPr>
          <w:rFonts w:ascii="Times New Roman" w:hAnsi="Times New Roman"/>
        </w:rPr>
      </w:pPr>
      <w:r w:rsidRPr="00F95B5B">
        <w:rPr>
          <w:rFonts w:ascii="Times New Roman" w:hAnsi="Times New Roman"/>
        </w:rPr>
        <w:t>HYGIÈNE ET SÉCURITÉ</w:t>
      </w:r>
    </w:p>
    <w:p w14:paraId="1DF0AEF1" w14:textId="77777777" w:rsidR="00071819" w:rsidRPr="00F95B5B" w:rsidRDefault="00071819" w:rsidP="00D20C04">
      <w:pPr>
        <w:numPr>
          <w:ilvl w:val="0"/>
          <w:numId w:val="236"/>
        </w:numPr>
        <w:spacing w:after="0" w:line="240" w:lineRule="auto"/>
        <w:contextualSpacing/>
        <w:jc w:val="both"/>
        <w:rPr>
          <w:rFonts w:ascii="Times New Roman" w:hAnsi="Times New Roman"/>
        </w:rPr>
      </w:pPr>
      <w:r w:rsidRPr="00F95B5B">
        <w:rPr>
          <w:rFonts w:ascii="Times New Roman" w:hAnsi="Times New Roman"/>
        </w:rPr>
        <w:t>DISCIPLINE</w:t>
      </w:r>
    </w:p>
    <w:p w14:paraId="357403E1" w14:textId="77777777" w:rsidR="00071819" w:rsidRPr="00F95B5B" w:rsidRDefault="00071819" w:rsidP="00D20C04">
      <w:pPr>
        <w:numPr>
          <w:ilvl w:val="0"/>
          <w:numId w:val="237"/>
        </w:numPr>
        <w:spacing w:after="0" w:line="240" w:lineRule="auto"/>
        <w:contextualSpacing/>
        <w:jc w:val="both"/>
        <w:rPr>
          <w:rFonts w:ascii="Times New Roman" w:hAnsi="Times New Roman"/>
        </w:rPr>
      </w:pPr>
      <w:r w:rsidRPr="00F95B5B">
        <w:rPr>
          <w:rFonts w:ascii="Times New Roman" w:hAnsi="Times New Roman"/>
        </w:rPr>
        <w:t>Respect des instructions</w:t>
      </w:r>
    </w:p>
    <w:p w14:paraId="3EC5AEA6" w14:textId="77777777" w:rsidR="00071819" w:rsidRPr="00F95B5B" w:rsidRDefault="00071819" w:rsidP="00D20C04">
      <w:pPr>
        <w:numPr>
          <w:ilvl w:val="0"/>
          <w:numId w:val="237"/>
        </w:numPr>
        <w:spacing w:after="0" w:line="240" w:lineRule="auto"/>
        <w:contextualSpacing/>
        <w:jc w:val="both"/>
        <w:rPr>
          <w:rFonts w:ascii="Times New Roman" w:hAnsi="Times New Roman"/>
        </w:rPr>
      </w:pPr>
      <w:r w:rsidRPr="00F95B5B">
        <w:rPr>
          <w:rFonts w:ascii="Times New Roman" w:hAnsi="Times New Roman"/>
        </w:rPr>
        <w:t>Horaires de travail</w:t>
      </w:r>
    </w:p>
    <w:p w14:paraId="40C9DCF6" w14:textId="77777777" w:rsidR="00071819" w:rsidRPr="00F95B5B" w:rsidRDefault="00071819" w:rsidP="00D20C04">
      <w:pPr>
        <w:numPr>
          <w:ilvl w:val="0"/>
          <w:numId w:val="237"/>
        </w:numPr>
        <w:spacing w:after="0" w:line="240" w:lineRule="auto"/>
        <w:contextualSpacing/>
        <w:jc w:val="both"/>
        <w:rPr>
          <w:rFonts w:ascii="Times New Roman" w:hAnsi="Times New Roman"/>
        </w:rPr>
      </w:pPr>
      <w:r w:rsidRPr="00F95B5B">
        <w:rPr>
          <w:rFonts w:ascii="Times New Roman" w:hAnsi="Times New Roman"/>
        </w:rPr>
        <w:t>Accès aux locaux de travail</w:t>
      </w:r>
    </w:p>
    <w:p w14:paraId="1B2EAE39" w14:textId="77777777" w:rsidR="00071819" w:rsidRPr="00F95B5B" w:rsidRDefault="00071819" w:rsidP="00D20C04">
      <w:pPr>
        <w:numPr>
          <w:ilvl w:val="0"/>
          <w:numId w:val="237"/>
        </w:numPr>
        <w:spacing w:after="0" w:line="240" w:lineRule="auto"/>
        <w:contextualSpacing/>
        <w:jc w:val="both"/>
        <w:rPr>
          <w:rFonts w:ascii="Times New Roman" w:hAnsi="Times New Roman"/>
        </w:rPr>
      </w:pPr>
      <w:r w:rsidRPr="00F95B5B">
        <w:rPr>
          <w:rFonts w:ascii="Times New Roman" w:hAnsi="Times New Roman"/>
        </w:rPr>
        <w:t>Absences et retards</w:t>
      </w:r>
    </w:p>
    <w:p w14:paraId="68DE86EA" w14:textId="77777777" w:rsidR="00071819" w:rsidRPr="00F95B5B" w:rsidRDefault="00071819" w:rsidP="00D20C04">
      <w:pPr>
        <w:numPr>
          <w:ilvl w:val="0"/>
          <w:numId w:val="237"/>
        </w:numPr>
        <w:spacing w:after="0" w:line="240" w:lineRule="auto"/>
        <w:contextualSpacing/>
        <w:jc w:val="both"/>
        <w:rPr>
          <w:rFonts w:ascii="Times New Roman" w:hAnsi="Times New Roman"/>
        </w:rPr>
      </w:pPr>
      <w:r w:rsidRPr="00F95B5B">
        <w:rPr>
          <w:rFonts w:ascii="Times New Roman" w:hAnsi="Times New Roman"/>
        </w:rPr>
        <w:t>Représentants du personnel</w:t>
      </w:r>
    </w:p>
    <w:p w14:paraId="3BEAA06A" w14:textId="77777777" w:rsidR="00071819" w:rsidRPr="00F95B5B" w:rsidRDefault="00071819" w:rsidP="00D20C04">
      <w:pPr>
        <w:numPr>
          <w:ilvl w:val="0"/>
          <w:numId w:val="237"/>
        </w:numPr>
        <w:spacing w:after="0" w:line="240" w:lineRule="auto"/>
        <w:contextualSpacing/>
        <w:jc w:val="both"/>
        <w:rPr>
          <w:rFonts w:ascii="Times New Roman" w:hAnsi="Times New Roman"/>
        </w:rPr>
      </w:pPr>
      <w:r w:rsidRPr="00F95B5B">
        <w:rPr>
          <w:rFonts w:ascii="Times New Roman" w:hAnsi="Times New Roman"/>
        </w:rPr>
        <w:t>Usage du matériel et du téléphone de l’entreprise</w:t>
      </w:r>
    </w:p>
    <w:p w14:paraId="3318E171" w14:textId="77777777" w:rsidR="00071819" w:rsidRPr="00F95B5B" w:rsidRDefault="00071819" w:rsidP="00D20C04">
      <w:pPr>
        <w:numPr>
          <w:ilvl w:val="0"/>
          <w:numId w:val="237"/>
        </w:numPr>
        <w:spacing w:after="0" w:line="240" w:lineRule="auto"/>
        <w:contextualSpacing/>
        <w:jc w:val="both"/>
        <w:rPr>
          <w:rFonts w:ascii="Times New Roman" w:hAnsi="Times New Roman"/>
        </w:rPr>
      </w:pPr>
      <w:r w:rsidRPr="00F95B5B">
        <w:rPr>
          <w:rFonts w:ascii="Times New Roman" w:hAnsi="Times New Roman"/>
        </w:rPr>
        <w:t>Usage des locaux de l’entreprise</w:t>
      </w:r>
    </w:p>
    <w:p w14:paraId="5C8D8B35" w14:textId="77777777" w:rsidR="00071819" w:rsidRPr="00F95B5B" w:rsidRDefault="00071819" w:rsidP="00D20C04">
      <w:pPr>
        <w:numPr>
          <w:ilvl w:val="0"/>
          <w:numId w:val="237"/>
        </w:numPr>
        <w:spacing w:after="0" w:line="240" w:lineRule="auto"/>
        <w:contextualSpacing/>
        <w:jc w:val="both"/>
        <w:rPr>
          <w:rFonts w:ascii="Times New Roman" w:hAnsi="Times New Roman"/>
        </w:rPr>
      </w:pPr>
      <w:r w:rsidRPr="00F95B5B">
        <w:rPr>
          <w:rFonts w:ascii="Times New Roman" w:hAnsi="Times New Roman"/>
        </w:rPr>
        <w:t>Utilisation des véhicules d’entreprise et véhicules personnels</w:t>
      </w:r>
    </w:p>
    <w:p w14:paraId="3D226451" w14:textId="77777777" w:rsidR="00071819" w:rsidRPr="00F95B5B" w:rsidRDefault="00071819" w:rsidP="00D20C04">
      <w:pPr>
        <w:numPr>
          <w:ilvl w:val="0"/>
          <w:numId w:val="236"/>
        </w:numPr>
        <w:spacing w:after="0" w:line="240" w:lineRule="auto"/>
        <w:contextualSpacing/>
        <w:jc w:val="both"/>
        <w:rPr>
          <w:rFonts w:ascii="Times New Roman" w:hAnsi="Times New Roman"/>
        </w:rPr>
      </w:pPr>
      <w:r w:rsidRPr="00F95B5B">
        <w:rPr>
          <w:rFonts w:ascii="Times New Roman" w:hAnsi="Times New Roman"/>
        </w:rPr>
        <w:t>SANCTIONS ET PROCÉDURE DISCIPLINAIRE</w:t>
      </w:r>
    </w:p>
    <w:p w14:paraId="6B6F5F20" w14:textId="77777777" w:rsidR="00071819" w:rsidRPr="00F95B5B" w:rsidRDefault="00071819" w:rsidP="00D20C04">
      <w:pPr>
        <w:numPr>
          <w:ilvl w:val="0"/>
          <w:numId w:val="236"/>
        </w:numPr>
        <w:spacing w:after="0" w:line="240" w:lineRule="auto"/>
        <w:contextualSpacing/>
        <w:jc w:val="both"/>
        <w:rPr>
          <w:rFonts w:ascii="Times New Roman" w:hAnsi="Times New Roman"/>
        </w:rPr>
      </w:pPr>
      <w:r w:rsidRPr="00F95B5B">
        <w:rPr>
          <w:rFonts w:ascii="Times New Roman" w:hAnsi="Times New Roman"/>
        </w:rPr>
        <w:t>INTERDICTION ET SANCTIONS DU HARCÈLEMENT SEXUEL ET MORAL</w:t>
      </w:r>
    </w:p>
    <w:p w14:paraId="2AA13774" w14:textId="77777777" w:rsidR="00071819" w:rsidRPr="00F95B5B" w:rsidRDefault="00071819" w:rsidP="00D20C04">
      <w:pPr>
        <w:numPr>
          <w:ilvl w:val="0"/>
          <w:numId w:val="236"/>
        </w:numPr>
        <w:spacing w:after="0" w:line="240" w:lineRule="auto"/>
        <w:contextualSpacing/>
        <w:jc w:val="both"/>
        <w:rPr>
          <w:b/>
        </w:rPr>
      </w:pPr>
      <w:r w:rsidRPr="00F95B5B">
        <w:rPr>
          <w:rFonts w:ascii="Times New Roman" w:hAnsi="Times New Roman"/>
        </w:rPr>
        <w:t>ENTRÉE EN VIGUEUR</w:t>
      </w:r>
    </w:p>
    <w:p w14:paraId="05D9151E"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p>
    <w:p w14:paraId="740BC74F" w14:textId="77777777" w:rsidR="00071819" w:rsidRPr="004670AE" w:rsidRDefault="00071819" w:rsidP="00D20C04">
      <w:pPr>
        <w:numPr>
          <w:ilvl w:val="0"/>
          <w:numId w:val="232"/>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Pr>
          <w:rFonts w:ascii="Times New Roman" w:eastAsia="Times New Roman" w:hAnsi="Times New Roman"/>
          <w:b/>
          <w:bCs/>
          <w:color w:val="000000"/>
          <w:sz w:val="24"/>
          <w:szCs w:val="24"/>
          <w:lang w:eastAsia="fr-FR"/>
        </w:rPr>
        <w:t xml:space="preserve">FLUX DES TRAVAILLEURS </w:t>
      </w:r>
      <w:r w:rsidRPr="009C6FF3">
        <w:rPr>
          <w:rFonts w:ascii="Times New Roman" w:eastAsia="Times New Roman" w:hAnsi="Times New Roman"/>
          <w:b/>
          <w:bCs/>
          <w:color w:val="000000"/>
          <w:sz w:val="24"/>
          <w:szCs w:val="24"/>
          <w:lang w:eastAsia="fr-FR"/>
        </w:rPr>
        <w:t xml:space="preserve"> </w:t>
      </w:r>
    </w:p>
    <w:p w14:paraId="02EA105F"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 xml:space="preserve">Le rapport du Bureau International du Travail (BIT) sur la gestion des </w:t>
      </w:r>
      <w:r w:rsidRPr="00917121">
        <w:rPr>
          <w:rFonts w:ascii="Times New Roman" w:eastAsia="Times New Roman" w:hAnsi="Times New Roman"/>
          <w:bCs/>
          <w:color w:val="000000"/>
          <w:sz w:val="24"/>
          <w:szCs w:val="24"/>
          <w:lang w:eastAsia="fr-FR"/>
        </w:rPr>
        <w:t>migrations de main d’œuvre en tant qu’instrument de</w:t>
      </w:r>
      <w:r>
        <w:rPr>
          <w:rFonts w:ascii="Times New Roman" w:eastAsia="Times New Roman" w:hAnsi="Times New Roman"/>
          <w:bCs/>
          <w:color w:val="000000"/>
          <w:sz w:val="24"/>
          <w:szCs w:val="24"/>
          <w:lang w:eastAsia="fr-FR"/>
        </w:rPr>
        <w:t xml:space="preserve"> </w:t>
      </w:r>
      <w:r w:rsidRPr="00917121">
        <w:rPr>
          <w:rFonts w:ascii="Times New Roman" w:eastAsia="Times New Roman" w:hAnsi="Times New Roman"/>
          <w:bCs/>
          <w:color w:val="000000"/>
          <w:sz w:val="24"/>
          <w:szCs w:val="24"/>
          <w:lang w:eastAsia="fr-FR"/>
        </w:rPr>
        <w:t>développement</w:t>
      </w:r>
      <w:r>
        <w:rPr>
          <w:rFonts w:ascii="Times New Roman" w:eastAsia="Times New Roman" w:hAnsi="Times New Roman"/>
          <w:bCs/>
          <w:color w:val="000000"/>
          <w:sz w:val="24"/>
          <w:szCs w:val="24"/>
          <w:lang w:eastAsia="fr-FR"/>
        </w:rPr>
        <w:t xml:space="preserve"> publié en 2006, rappelle que le</w:t>
      </w:r>
      <w:r w:rsidRPr="00C06F42">
        <w:rPr>
          <w:rFonts w:ascii="Times New Roman" w:eastAsia="Times New Roman" w:hAnsi="Times New Roman"/>
          <w:bCs/>
          <w:color w:val="000000"/>
          <w:sz w:val="24"/>
          <w:szCs w:val="24"/>
          <w:lang w:eastAsia="fr-FR"/>
        </w:rPr>
        <w:t xml:space="preserve"> Sommet des chefs d’État a approuvé le passeport </w:t>
      </w:r>
      <w:r>
        <w:rPr>
          <w:rFonts w:ascii="Times New Roman" w:eastAsia="Times New Roman" w:hAnsi="Times New Roman"/>
          <w:bCs/>
          <w:color w:val="000000"/>
          <w:sz w:val="24"/>
          <w:szCs w:val="24"/>
          <w:lang w:eastAsia="fr-FR"/>
        </w:rPr>
        <w:t xml:space="preserve">de la CEDEAO en tant que </w:t>
      </w:r>
      <w:r w:rsidRPr="00C06F42">
        <w:rPr>
          <w:rFonts w:ascii="Times New Roman" w:eastAsia="Times New Roman" w:hAnsi="Times New Roman"/>
          <w:bCs/>
          <w:color w:val="000000"/>
          <w:sz w:val="24"/>
          <w:szCs w:val="24"/>
          <w:lang w:eastAsia="fr-FR"/>
        </w:rPr>
        <w:t>symbole d’unité appelé à remplacer progressivement les pas</w:t>
      </w:r>
      <w:r>
        <w:rPr>
          <w:rFonts w:ascii="Times New Roman" w:eastAsia="Times New Roman" w:hAnsi="Times New Roman"/>
          <w:bCs/>
          <w:color w:val="000000"/>
          <w:sz w:val="24"/>
          <w:szCs w:val="24"/>
          <w:lang w:eastAsia="fr-FR"/>
        </w:rPr>
        <w:t xml:space="preserve">seports nationaux sur une </w:t>
      </w:r>
      <w:r w:rsidRPr="00C06F42">
        <w:rPr>
          <w:rFonts w:ascii="Times New Roman" w:eastAsia="Times New Roman" w:hAnsi="Times New Roman"/>
          <w:bCs/>
          <w:color w:val="000000"/>
          <w:sz w:val="24"/>
          <w:szCs w:val="24"/>
          <w:lang w:eastAsia="fr-FR"/>
        </w:rPr>
        <w:t xml:space="preserve">période de transition de dix ans (CEDEAO, 2000). </w:t>
      </w:r>
    </w:p>
    <w:p w14:paraId="6882CAED" w14:textId="77777777" w:rsidR="00071819" w:rsidRPr="00C06F42"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L</w:t>
      </w:r>
      <w:r>
        <w:rPr>
          <w:rFonts w:ascii="Times New Roman" w:eastAsia="Times New Roman" w:hAnsi="Times New Roman"/>
          <w:bCs/>
          <w:color w:val="000000"/>
          <w:sz w:val="24"/>
          <w:szCs w:val="24"/>
          <w:lang w:eastAsia="fr-FR"/>
        </w:rPr>
        <w:t xml:space="preserve">a suppression des formalités strictes </w:t>
      </w:r>
      <w:r w:rsidRPr="00C06F42">
        <w:rPr>
          <w:rFonts w:ascii="Times New Roman" w:eastAsia="Times New Roman" w:hAnsi="Times New Roman"/>
          <w:bCs/>
          <w:color w:val="000000"/>
          <w:sz w:val="24"/>
          <w:szCs w:val="24"/>
          <w:lang w:eastAsia="fr-FR"/>
        </w:rPr>
        <w:t>aux frontières et la modernisation des procédures</w:t>
      </w:r>
      <w:r>
        <w:rPr>
          <w:rFonts w:ascii="Times New Roman" w:eastAsia="Times New Roman" w:hAnsi="Times New Roman"/>
          <w:bCs/>
          <w:color w:val="000000"/>
          <w:sz w:val="24"/>
          <w:szCs w:val="24"/>
          <w:lang w:eastAsia="fr-FR"/>
        </w:rPr>
        <w:t xml:space="preserve"> frontalières grâce à </w:t>
      </w:r>
      <w:r w:rsidRPr="00C06F42">
        <w:rPr>
          <w:rFonts w:ascii="Times New Roman" w:eastAsia="Times New Roman" w:hAnsi="Times New Roman"/>
          <w:bCs/>
          <w:color w:val="000000"/>
          <w:sz w:val="24"/>
          <w:szCs w:val="24"/>
          <w:lang w:eastAsia="fr-FR"/>
        </w:rPr>
        <w:t xml:space="preserve">l’utilisation de lecteurs optiques des passeports ont été </w:t>
      </w:r>
      <w:r>
        <w:rPr>
          <w:rFonts w:ascii="Times New Roman" w:eastAsia="Times New Roman" w:hAnsi="Times New Roman"/>
          <w:bCs/>
          <w:color w:val="000000"/>
          <w:sz w:val="24"/>
          <w:szCs w:val="24"/>
          <w:lang w:eastAsia="fr-FR"/>
        </w:rPr>
        <w:t xml:space="preserve">conçues pour faciliter une </w:t>
      </w:r>
      <w:r w:rsidRPr="00C06F42">
        <w:rPr>
          <w:rFonts w:ascii="Times New Roman" w:eastAsia="Times New Roman" w:hAnsi="Times New Roman"/>
          <w:bCs/>
          <w:color w:val="000000"/>
          <w:sz w:val="24"/>
          <w:szCs w:val="24"/>
          <w:lang w:eastAsia="fr-FR"/>
        </w:rPr>
        <w:t xml:space="preserve">circulation transfrontalière des personnes libre et plus aisée, </w:t>
      </w:r>
      <w:r>
        <w:rPr>
          <w:rFonts w:ascii="Times New Roman" w:eastAsia="Times New Roman" w:hAnsi="Times New Roman"/>
          <w:bCs/>
          <w:color w:val="000000"/>
          <w:sz w:val="24"/>
          <w:szCs w:val="24"/>
          <w:lang w:eastAsia="fr-FR"/>
        </w:rPr>
        <w:t xml:space="preserve">l’objectif ultime étant la </w:t>
      </w:r>
      <w:r w:rsidRPr="00C06F42">
        <w:rPr>
          <w:rFonts w:ascii="Times New Roman" w:eastAsia="Times New Roman" w:hAnsi="Times New Roman"/>
          <w:bCs/>
          <w:color w:val="000000"/>
          <w:sz w:val="24"/>
          <w:szCs w:val="24"/>
          <w:lang w:eastAsia="fr-FR"/>
        </w:rPr>
        <w:t xml:space="preserve">création d’une Afrique de </w:t>
      </w:r>
      <w:r>
        <w:rPr>
          <w:rFonts w:ascii="Times New Roman" w:eastAsia="Times New Roman" w:hAnsi="Times New Roman"/>
          <w:bCs/>
          <w:color w:val="000000"/>
          <w:sz w:val="24"/>
          <w:szCs w:val="24"/>
          <w:lang w:eastAsia="fr-FR"/>
        </w:rPr>
        <w:t>l’Ouest sans frontières.  En</w:t>
      </w:r>
      <w:r w:rsidRPr="00C06F42">
        <w:rPr>
          <w:rFonts w:ascii="Times New Roman" w:eastAsia="Times New Roman" w:hAnsi="Times New Roman"/>
          <w:bCs/>
          <w:color w:val="000000"/>
          <w:sz w:val="24"/>
          <w:szCs w:val="24"/>
          <w:lang w:eastAsia="fr-FR"/>
        </w:rPr>
        <w:t xml:space="preserve"> fa</w:t>
      </w:r>
      <w:r>
        <w:rPr>
          <w:rFonts w:ascii="Times New Roman" w:eastAsia="Times New Roman" w:hAnsi="Times New Roman"/>
          <w:bCs/>
          <w:color w:val="000000"/>
          <w:sz w:val="24"/>
          <w:szCs w:val="24"/>
          <w:lang w:eastAsia="fr-FR"/>
        </w:rPr>
        <w:t xml:space="preserve">it, les pays de la CEDEAO </w:t>
      </w:r>
      <w:r w:rsidRPr="00C06F42">
        <w:rPr>
          <w:rFonts w:ascii="Times New Roman" w:eastAsia="Times New Roman" w:hAnsi="Times New Roman"/>
          <w:bCs/>
          <w:color w:val="000000"/>
          <w:sz w:val="24"/>
          <w:szCs w:val="24"/>
          <w:lang w:eastAsia="fr-FR"/>
        </w:rPr>
        <w:t>n’ont qu’une frontière extérieure commune, ce qui facilit</w:t>
      </w:r>
      <w:r>
        <w:rPr>
          <w:rFonts w:ascii="Times New Roman" w:eastAsia="Times New Roman" w:hAnsi="Times New Roman"/>
          <w:bCs/>
          <w:color w:val="000000"/>
          <w:sz w:val="24"/>
          <w:szCs w:val="24"/>
          <w:lang w:eastAsia="fr-FR"/>
        </w:rPr>
        <w:t xml:space="preserve">e les mouvements intérieurs de </w:t>
      </w:r>
      <w:r w:rsidRPr="00C06F42">
        <w:rPr>
          <w:rFonts w:ascii="Times New Roman" w:eastAsia="Times New Roman" w:hAnsi="Times New Roman"/>
          <w:bCs/>
          <w:color w:val="000000"/>
          <w:sz w:val="24"/>
          <w:szCs w:val="24"/>
          <w:lang w:eastAsia="fr-FR"/>
        </w:rPr>
        <w:t xml:space="preserve">personnes, de biens et de services. </w:t>
      </w:r>
    </w:p>
    <w:p w14:paraId="7CAFCBB3" w14:textId="77777777" w:rsidR="00071819" w:rsidRPr="00C06F42"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En dépit de cette évolution des politiques générales, la pl</w:t>
      </w:r>
      <w:r>
        <w:rPr>
          <w:rFonts w:ascii="Times New Roman" w:eastAsia="Times New Roman" w:hAnsi="Times New Roman"/>
          <w:bCs/>
          <w:color w:val="000000"/>
          <w:sz w:val="24"/>
          <w:szCs w:val="24"/>
          <w:lang w:eastAsia="fr-FR"/>
        </w:rPr>
        <w:t xml:space="preserve">eine adhésion aux dispositions </w:t>
      </w:r>
      <w:r w:rsidRPr="00C06F42">
        <w:rPr>
          <w:rFonts w:ascii="Times New Roman" w:eastAsia="Times New Roman" w:hAnsi="Times New Roman"/>
          <w:bCs/>
          <w:color w:val="000000"/>
          <w:sz w:val="24"/>
          <w:szCs w:val="24"/>
          <w:lang w:eastAsia="fr-FR"/>
        </w:rPr>
        <w:t>des deuxièmes et troisièmes phases du protocole da</w:t>
      </w:r>
      <w:r>
        <w:rPr>
          <w:rFonts w:ascii="Times New Roman" w:eastAsia="Times New Roman" w:hAnsi="Times New Roman"/>
          <w:bCs/>
          <w:color w:val="000000"/>
          <w:sz w:val="24"/>
          <w:szCs w:val="24"/>
          <w:lang w:eastAsia="fr-FR"/>
        </w:rPr>
        <w:t xml:space="preserve">ns </w:t>
      </w:r>
      <w:r w:rsidRPr="00C06F42">
        <w:rPr>
          <w:rFonts w:ascii="Times New Roman" w:eastAsia="Times New Roman" w:hAnsi="Times New Roman"/>
          <w:bCs/>
          <w:color w:val="000000"/>
          <w:sz w:val="24"/>
          <w:szCs w:val="24"/>
          <w:lang w:eastAsia="fr-FR"/>
        </w:rPr>
        <w:t>la p</w:t>
      </w:r>
      <w:r>
        <w:rPr>
          <w:rFonts w:ascii="Times New Roman" w:eastAsia="Times New Roman" w:hAnsi="Times New Roman"/>
          <w:bCs/>
          <w:color w:val="000000"/>
          <w:sz w:val="24"/>
          <w:szCs w:val="24"/>
          <w:lang w:eastAsia="fr-FR"/>
        </w:rPr>
        <w:t xml:space="preserve">ratique a été entravée par les différents niveaux </w:t>
      </w:r>
      <w:r w:rsidRPr="00C06F42">
        <w:rPr>
          <w:rFonts w:ascii="Times New Roman" w:eastAsia="Times New Roman" w:hAnsi="Times New Roman"/>
          <w:bCs/>
          <w:color w:val="000000"/>
          <w:sz w:val="24"/>
          <w:szCs w:val="24"/>
          <w:lang w:eastAsia="fr-FR"/>
        </w:rPr>
        <w:t>de mise en œuvre du projet au niveau national</w:t>
      </w:r>
      <w:r>
        <w:rPr>
          <w:rFonts w:ascii="Times New Roman" w:eastAsia="Times New Roman" w:hAnsi="Times New Roman"/>
          <w:bCs/>
          <w:color w:val="000000"/>
          <w:sz w:val="24"/>
          <w:szCs w:val="24"/>
          <w:lang w:eastAsia="fr-FR"/>
        </w:rPr>
        <w:t xml:space="preserve"> et par le caractère </w:t>
      </w:r>
      <w:r w:rsidRPr="00C06F42">
        <w:rPr>
          <w:rFonts w:ascii="Times New Roman" w:eastAsia="Times New Roman" w:hAnsi="Times New Roman"/>
          <w:bCs/>
          <w:color w:val="000000"/>
          <w:sz w:val="24"/>
          <w:szCs w:val="24"/>
          <w:lang w:eastAsia="fr-FR"/>
        </w:rPr>
        <w:t>limité des mécanismes de suivi au niveau communautair</w:t>
      </w:r>
      <w:r>
        <w:rPr>
          <w:rFonts w:ascii="Times New Roman" w:eastAsia="Times New Roman" w:hAnsi="Times New Roman"/>
          <w:bCs/>
          <w:color w:val="000000"/>
          <w:sz w:val="24"/>
          <w:szCs w:val="24"/>
          <w:lang w:eastAsia="fr-FR"/>
        </w:rPr>
        <w:t xml:space="preserve">e (Ady, 2005). En dépit de la </w:t>
      </w:r>
      <w:r w:rsidRPr="00C06F42">
        <w:rPr>
          <w:rFonts w:ascii="Times New Roman" w:eastAsia="Times New Roman" w:hAnsi="Times New Roman"/>
          <w:bCs/>
          <w:color w:val="000000"/>
          <w:sz w:val="24"/>
          <w:szCs w:val="24"/>
          <w:lang w:eastAsia="fr-FR"/>
        </w:rPr>
        <w:t>révision  du  traité  sur  la  CEDEAO  en  1993,  l’insuffisan</w:t>
      </w:r>
      <w:r>
        <w:rPr>
          <w:rFonts w:ascii="Times New Roman" w:eastAsia="Times New Roman" w:hAnsi="Times New Roman"/>
          <w:bCs/>
          <w:color w:val="000000"/>
          <w:sz w:val="24"/>
          <w:szCs w:val="24"/>
          <w:lang w:eastAsia="fr-FR"/>
        </w:rPr>
        <w:t xml:space="preserve">ce  de  la  liaison  entre  la </w:t>
      </w:r>
      <w:r w:rsidRPr="00C06F42">
        <w:rPr>
          <w:rFonts w:ascii="Times New Roman" w:eastAsia="Times New Roman" w:hAnsi="Times New Roman"/>
          <w:bCs/>
          <w:color w:val="000000"/>
          <w:sz w:val="24"/>
          <w:szCs w:val="24"/>
          <w:lang w:eastAsia="fr-FR"/>
        </w:rPr>
        <w:t>migration  et  les  processus  de  développement,  l’</w:t>
      </w:r>
      <w:r>
        <w:rPr>
          <w:rFonts w:ascii="Times New Roman" w:eastAsia="Times New Roman" w:hAnsi="Times New Roman"/>
          <w:bCs/>
          <w:color w:val="000000"/>
          <w:sz w:val="24"/>
          <w:szCs w:val="24"/>
          <w:lang w:eastAsia="fr-FR"/>
        </w:rPr>
        <w:t xml:space="preserve">inadéquation  de  la  capacité </w:t>
      </w:r>
      <w:r w:rsidRPr="00C06F42">
        <w:rPr>
          <w:rFonts w:ascii="Times New Roman" w:eastAsia="Times New Roman" w:hAnsi="Times New Roman"/>
          <w:bCs/>
          <w:color w:val="000000"/>
          <w:sz w:val="24"/>
          <w:szCs w:val="24"/>
          <w:lang w:eastAsia="fr-FR"/>
        </w:rPr>
        <w:t xml:space="preserve">administrative et institutionnelle de mener des politiques et une gestion de </w:t>
      </w:r>
      <w:r>
        <w:rPr>
          <w:rFonts w:ascii="Times New Roman" w:eastAsia="Times New Roman" w:hAnsi="Times New Roman"/>
          <w:bCs/>
          <w:color w:val="000000"/>
          <w:sz w:val="24"/>
          <w:szCs w:val="24"/>
          <w:lang w:eastAsia="fr-FR"/>
        </w:rPr>
        <w:t xml:space="preserve">la migration </w:t>
      </w:r>
      <w:r w:rsidRPr="00C06F42">
        <w:rPr>
          <w:rFonts w:ascii="Times New Roman" w:eastAsia="Times New Roman" w:hAnsi="Times New Roman"/>
          <w:bCs/>
          <w:color w:val="000000"/>
          <w:sz w:val="24"/>
          <w:szCs w:val="24"/>
          <w:lang w:eastAsia="fr-FR"/>
        </w:rPr>
        <w:t>efficaces,  le  manque  de  protection  des  travailleurs migrant</w:t>
      </w:r>
      <w:r>
        <w:rPr>
          <w:rFonts w:ascii="Times New Roman" w:eastAsia="Times New Roman" w:hAnsi="Times New Roman"/>
          <w:bCs/>
          <w:color w:val="000000"/>
          <w:sz w:val="24"/>
          <w:szCs w:val="24"/>
          <w:lang w:eastAsia="fr-FR"/>
        </w:rPr>
        <w:t xml:space="preserve">s,  la  mauvaise  qualité  des </w:t>
      </w:r>
      <w:r w:rsidRPr="00C06F42">
        <w:rPr>
          <w:rFonts w:ascii="Times New Roman" w:eastAsia="Times New Roman" w:hAnsi="Times New Roman"/>
          <w:bCs/>
          <w:color w:val="000000"/>
          <w:sz w:val="24"/>
          <w:szCs w:val="24"/>
          <w:lang w:eastAsia="fr-FR"/>
        </w:rPr>
        <w:t xml:space="preserve">statistiques sur la migration et les hésitations des soutiens </w:t>
      </w:r>
      <w:r>
        <w:rPr>
          <w:rFonts w:ascii="Times New Roman" w:eastAsia="Times New Roman" w:hAnsi="Times New Roman"/>
          <w:bCs/>
          <w:color w:val="000000"/>
          <w:sz w:val="24"/>
          <w:szCs w:val="24"/>
          <w:lang w:eastAsia="fr-FR"/>
        </w:rPr>
        <w:t xml:space="preserve">politiques ont fait obstacle à </w:t>
      </w:r>
      <w:r w:rsidRPr="00C06F42">
        <w:rPr>
          <w:rFonts w:ascii="Times New Roman" w:eastAsia="Times New Roman" w:hAnsi="Times New Roman"/>
          <w:bCs/>
          <w:color w:val="000000"/>
          <w:sz w:val="24"/>
          <w:szCs w:val="24"/>
          <w:lang w:eastAsia="fr-FR"/>
        </w:rPr>
        <w:t>une mobilité intra</w:t>
      </w:r>
      <w:r>
        <w:rPr>
          <w:rFonts w:ascii="Times New Roman" w:eastAsia="Times New Roman" w:hAnsi="Times New Roman"/>
          <w:bCs/>
          <w:color w:val="000000"/>
          <w:sz w:val="24"/>
          <w:szCs w:val="24"/>
          <w:lang w:eastAsia="fr-FR"/>
        </w:rPr>
        <w:t xml:space="preserve"> </w:t>
      </w:r>
      <w:r w:rsidRPr="00C06F42">
        <w:rPr>
          <w:rFonts w:ascii="Times New Roman" w:eastAsia="Times New Roman" w:hAnsi="Times New Roman"/>
          <w:bCs/>
          <w:color w:val="000000"/>
          <w:sz w:val="24"/>
          <w:szCs w:val="24"/>
          <w:lang w:eastAsia="fr-FR"/>
        </w:rPr>
        <w:t xml:space="preserve">régionale du travail effective (Robert, 2004). </w:t>
      </w:r>
    </w:p>
    <w:p w14:paraId="7F268E8E"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Dans la mesure où la sécurité sociale demeure une</w:t>
      </w:r>
      <w:r>
        <w:rPr>
          <w:rFonts w:ascii="Times New Roman" w:eastAsia="Times New Roman" w:hAnsi="Times New Roman"/>
          <w:bCs/>
          <w:color w:val="000000"/>
          <w:sz w:val="24"/>
          <w:szCs w:val="24"/>
          <w:lang w:eastAsia="fr-FR"/>
        </w:rPr>
        <w:t xml:space="preserve"> compétence nationale, les </w:t>
      </w:r>
      <w:r w:rsidRPr="00C06F42">
        <w:rPr>
          <w:rFonts w:ascii="Times New Roman" w:eastAsia="Times New Roman" w:hAnsi="Times New Roman"/>
          <w:bCs/>
          <w:color w:val="000000"/>
          <w:sz w:val="24"/>
          <w:szCs w:val="24"/>
          <w:lang w:eastAsia="fr-FR"/>
        </w:rPr>
        <w:t>travailleurs migrants risque de se trouver exclus des avantages associés au travail. C’est en partie pour y remédier que la Commission des affaires soci</w:t>
      </w:r>
      <w:r>
        <w:rPr>
          <w:rFonts w:ascii="Times New Roman" w:eastAsia="Times New Roman" w:hAnsi="Times New Roman"/>
          <w:bCs/>
          <w:color w:val="000000"/>
          <w:sz w:val="24"/>
          <w:szCs w:val="24"/>
          <w:lang w:eastAsia="fr-FR"/>
        </w:rPr>
        <w:t xml:space="preserve">ales et culturelles de la CEDEAO </w:t>
      </w:r>
      <w:r w:rsidRPr="00C06F42">
        <w:rPr>
          <w:rFonts w:ascii="Times New Roman" w:eastAsia="Times New Roman" w:hAnsi="Times New Roman"/>
          <w:bCs/>
          <w:color w:val="000000"/>
          <w:sz w:val="24"/>
          <w:szCs w:val="24"/>
          <w:lang w:eastAsia="fr-FR"/>
        </w:rPr>
        <w:t>a adopté la Convention générale sur la sécurité</w:t>
      </w:r>
      <w:r>
        <w:rPr>
          <w:rFonts w:ascii="Times New Roman" w:eastAsia="Times New Roman" w:hAnsi="Times New Roman"/>
          <w:bCs/>
          <w:color w:val="000000"/>
          <w:sz w:val="24"/>
          <w:szCs w:val="24"/>
          <w:lang w:eastAsia="fr-FR"/>
        </w:rPr>
        <w:t xml:space="preserve"> sociale en 1993 « afin </w:t>
      </w:r>
      <w:r w:rsidRPr="00C06F42">
        <w:rPr>
          <w:rFonts w:ascii="Times New Roman" w:eastAsia="Times New Roman" w:hAnsi="Times New Roman"/>
          <w:bCs/>
          <w:color w:val="000000"/>
          <w:sz w:val="24"/>
          <w:szCs w:val="24"/>
          <w:lang w:eastAsia="fr-FR"/>
        </w:rPr>
        <w:t>d’assurer l’égalité de traitement des travailleurs transfrontaliers</w:t>
      </w:r>
      <w:r>
        <w:rPr>
          <w:rFonts w:ascii="Times New Roman" w:eastAsia="Times New Roman" w:hAnsi="Times New Roman"/>
          <w:bCs/>
          <w:color w:val="000000"/>
          <w:sz w:val="24"/>
          <w:szCs w:val="24"/>
          <w:lang w:eastAsia="fr-FR"/>
        </w:rPr>
        <w:t xml:space="preserve"> et la préservation de </w:t>
      </w:r>
      <w:r w:rsidRPr="00C06F42">
        <w:rPr>
          <w:rFonts w:ascii="Times New Roman" w:eastAsia="Times New Roman" w:hAnsi="Times New Roman"/>
          <w:bCs/>
          <w:color w:val="000000"/>
          <w:sz w:val="24"/>
          <w:szCs w:val="24"/>
          <w:lang w:eastAsia="fr-FR"/>
        </w:rPr>
        <w:t xml:space="preserve">leur droit quand ils vivent à l’étranger ».  Cet accord </w:t>
      </w:r>
      <w:r>
        <w:rPr>
          <w:rFonts w:ascii="Times New Roman" w:eastAsia="Times New Roman" w:hAnsi="Times New Roman"/>
          <w:bCs/>
          <w:color w:val="000000"/>
          <w:sz w:val="24"/>
          <w:szCs w:val="24"/>
          <w:lang w:eastAsia="fr-FR"/>
        </w:rPr>
        <w:t xml:space="preserve">assure aux citoyens de la </w:t>
      </w:r>
      <w:r w:rsidRPr="00C06F42">
        <w:rPr>
          <w:rFonts w:ascii="Times New Roman" w:eastAsia="Times New Roman" w:hAnsi="Times New Roman"/>
          <w:bCs/>
          <w:color w:val="000000"/>
          <w:sz w:val="24"/>
          <w:szCs w:val="24"/>
          <w:lang w:eastAsia="fr-FR"/>
        </w:rPr>
        <w:t>Communauté résidant dans un pays quelconque de la CEDEAO</w:t>
      </w:r>
      <w:r>
        <w:rPr>
          <w:rFonts w:ascii="Times New Roman" w:eastAsia="Times New Roman" w:hAnsi="Times New Roman"/>
          <w:bCs/>
          <w:color w:val="000000"/>
          <w:sz w:val="24"/>
          <w:szCs w:val="24"/>
          <w:lang w:eastAsia="fr-FR"/>
        </w:rPr>
        <w:t xml:space="preserve"> les mêmes droits et </w:t>
      </w:r>
      <w:r w:rsidRPr="00C06F42">
        <w:rPr>
          <w:rFonts w:ascii="Times New Roman" w:eastAsia="Times New Roman" w:hAnsi="Times New Roman"/>
          <w:bCs/>
          <w:color w:val="000000"/>
          <w:sz w:val="24"/>
          <w:szCs w:val="24"/>
          <w:lang w:eastAsia="fr-FR"/>
        </w:rPr>
        <w:t>obligations au regard des lois de la sécurité sociale qu’aux</w:t>
      </w:r>
      <w:r>
        <w:rPr>
          <w:rFonts w:ascii="Times New Roman" w:eastAsia="Times New Roman" w:hAnsi="Times New Roman"/>
          <w:bCs/>
          <w:color w:val="000000"/>
          <w:sz w:val="24"/>
          <w:szCs w:val="24"/>
          <w:lang w:eastAsia="fr-FR"/>
        </w:rPr>
        <w:t xml:space="preserve"> nationaux de ce pays </w:t>
      </w:r>
      <w:r w:rsidRPr="00C06F42">
        <w:rPr>
          <w:rFonts w:ascii="Times New Roman" w:eastAsia="Times New Roman" w:hAnsi="Times New Roman"/>
          <w:bCs/>
          <w:color w:val="000000"/>
          <w:sz w:val="24"/>
          <w:szCs w:val="24"/>
          <w:lang w:eastAsia="fr-FR"/>
        </w:rPr>
        <w:t>(Robert, 2004).</w:t>
      </w:r>
    </w:p>
    <w:p w14:paraId="0537D999" w14:textId="77777777" w:rsidR="00071819" w:rsidRPr="00433D35" w:rsidRDefault="00DA5FED" w:rsidP="00071819">
      <w:pPr>
        <w:keepNext/>
        <w:spacing w:before="240" w:after="240"/>
        <w:jc w:val="both"/>
        <w:outlineLvl w:val="1"/>
        <w:rPr>
          <w:rFonts w:ascii="Times New Roman" w:hAnsi="Times New Roman"/>
          <w:b/>
          <w:sz w:val="32"/>
          <w:szCs w:val="32"/>
          <w:u w:val="single"/>
          <w:lang w:eastAsia="fr-FR"/>
        </w:rPr>
      </w:pPr>
      <w:bookmarkStart w:id="422" w:name="_Toc535408384"/>
      <w:bookmarkStart w:id="423" w:name="_Toc11158409"/>
      <w:bookmarkStart w:id="424" w:name="_Toc32511648"/>
      <w:bookmarkStart w:id="425" w:name="_Toc51239319"/>
      <w:r>
        <w:rPr>
          <w:rFonts w:ascii="Times New Roman" w:hAnsi="Times New Roman"/>
          <w:b/>
          <w:sz w:val="32"/>
          <w:szCs w:val="32"/>
          <w:u w:val="single"/>
          <w:lang w:eastAsia="fr-FR"/>
        </w:rPr>
        <w:t>6.10.</w:t>
      </w:r>
      <w:r w:rsidR="00071819">
        <w:rPr>
          <w:rFonts w:ascii="Times New Roman" w:hAnsi="Times New Roman"/>
          <w:b/>
          <w:sz w:val="32"/>
          <w:szCs w:val="32"/>
          <w:u w:val="single"/>
          <w:lang w:eastAsia="fr-FR"/>
        </w:rPr>
        <w:t xml:space="preserve"> </w:t>
      </w:r>
      <w:r w:rsidR="00071819" w:rsidRPr="00433D35">
        <w:rPr>
          <w:rFonts w:ascii="Times New Roman" w:hAnsi="Times New Roman"/>
          <w:b/>
          <w:sz w:val="32"/>
          <w:szCs w:val="32"/>
          <w:u w:val="single"/>
          <w:lang w:eastAsia="fr-FR"/>
        </w:rPr>
        <w:t>Plan de Gestion des Déchets</w:t>
      </w:r>
      <w:bookmarkEnd w:id="422"/>
      <w:bookmarkEnd w:id="423"/>
      <w:bookmarkEnd w:id="424"/>
      <w:bookmarkEnd w:id="425"/>
    </w:p>
    <w:p w14:paraId="4AA3675F" w14:textId="77777777" w:rsidR="00071819" w:rsidRPr="00D335A7" w:rsidRDefault="00071819" w:rsidP="00071819">
      <w:pPr>
        <w:tabs>
          <w:tab w:val="left" w:pos="4395"/>
        </w:tabs>
        <w:spacing w:after="240"/>
        <w:ind w:left="-284"/>
        <w:jc w:val="both"/>
        <w:rPr>
          <w:rFonts w:ascii="Times New Roman" w:hAnsi="Times New Roman"/>
          <w:sz w:val="24"/>
          <w:szCs w:val="24"/>
        </w:rPr>
      </w:pPr>
      <w:r>
        <w:rPr>
          <w:rFonts w:ascii="Times New Roman" w:hAnsi="Times New Roman"/>
          <w:noProof/>
          <w:sz w:val="24"/>
          <w:szCs w:val="24"/>
          <w:lang w:val="pt-PT" w:eastAsia="pt-PT"/>
        </w:rPr>
        <w:drawing>
          <wp:anchor distT="0" distB="0" distL="114300" distR="114300" simplePos="0" relativeHeight="251640832" behindDoc="1" locked="0" layoutInCell="1" allowOverlap="1" wp14:anchorId="1A4AAC51" wp14:editId="56B83F24">
            <wp:simplePos x="0" y="0"/>
            <wp:positionH relativeFrom="column">
              <wp:posOffset>4723765</wp:posOffset>
            </wp:positionH>
            <wp:positionV relativeFrom="paragraph">
              <wp:posOffset>208915</wp:posOffset>
            </wp:positionV>
            <wp:extent cx="1541780" cy="1581785"/>
            <wp:effectExtent l="0" t="0" r="0" b="0"/>
            <wp:wrapTight wrapText="bothSides">
              <wp:wrapPolygon edited="0">
                <wp:start x="0" y="0"/>
                <wp:lineTo x="0" y="21331"/>
                <wp:lineTo x="21351" y="21331"/>
                <wp:lineTo x="21351" y="0"/>
                <wp:lineTo x="0" y="0"/>
              </wp:wrapPolygon>
            </wp:wrapTight>
            <wp:docPr id="98" name="Image 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0"/>
                    <pic:cNvPicPr>
                      <a:picLocks noChangeAspect="1" noChangeArrowheads="1"/>
                    </pic:cNvPicPr>
                  </pic:nvPicPr>
                  <pic:blipFill>
                    <a:blip r:embed="rId139">
                      <a:extLst>
                        <a:ext uri="{28A0092B-C50C-407E-A947-70E740481C1C}">
                          <a14:useLocalDpi xmlns:a14="http://schemas.microsoft.com/office/drawing/2010/main"/>
                        </a:ext>
                      </a:extLst>
                    </a:blip>
                    <a:srcRect/>
                    <a:stretch>
                      <a:fillRect/>
                    </a:stretch>
                  </pic:blipFill>
                  <pic:spPr bwMode="auto">
                    <a:xfrm>
                      <a:off x="0" y="0"/>
                      <a:ext cx="1541780" cy="1581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35A7">
        <w:rPr>
          <w:rFonts w:ascii="Times New Roman" w:hAnsi="Times New Roman"/>
          <w:sz w:val="24"/>
          <w:szCs w:val="24"/>
        </w:rPr>
        <w:t>Divers types de déchets sont rencontrés notamment des déchets ménagers et des déchets de chantier.</w:t>
      </w:r>
    </w:p>
    <w:p w14:paraId="79C18877" w14:textId="77777777" w:rsidR="00071819" w:rsidRPr="00D335A7" w:rsidRDefault="00071819" w:rsidP="00071819">
      <w:pPr>
        <w:spacing w:after="0"/>
        <w:ind w:left="-284"/>
        <w:jc w:val="both"/>
        <w:rPr>
          <w:rFonts w:ascii="Times New Roman" w:hAnsi="Times New Roman"/>
          <w:sz w:val="24"/>
          <w:szCs w:val="24"/>
        </w:rPr>
      </w:pPr>
      <w:r w:rsidRPr="00D335A7">
        <w:rPr>
          <w:rFonts w:ascii="Times New Roman" w:hAnsi="Times New Roman"/>
          <w:sz w:val="24"/>
          <w:szCs w:val="24"/>
        </w:rPr>
        <w:t xml:space="preserve">Les déchets ménagers proviennent souvent de restes de repas, les sachets plastiques, les emballages, les gobelets, les bouteilles, etc. </w:t>
      </w:r>
    </w:p>
    <w:p w14:paraId="109D3F16" w14:textId="77777777" w:rsidR="00071819" w:rsidRDefault="00071819" w:rsidP="00071819">
      <w:pPr>
        <w:spacing w:after="0"/>
        <w:ind w:left="-284"/>
        <w:jc w:val="both"/>
        <w:rPr>
          <w:rFonts w:ascii="Times New Roman" w:hAnsi="Times New Roman"/>
          <w:sz w:val="24"/>
          <w:szCs w:val="24"/>
        </w:rPr>
      </w:pPr>
      <w:r w:rsidRPr="00D335A7">
        <w:rPr>
          <w:rFonts w:ascii="Times New Roman" w:hAnsi="Times New Roman"/>
          <w:sz w:val="24"/>
          <w:szCs w:val="24"/>
        </w:rPr>
        <w:t xml:space="preserve">Des espaces de stockage des déchets de chantier seront aussi aménagés, à proximité des divers lieux d’activités, pour contenir les déchets selon leur type bois, fer, cartons, sachets plastiques, papiers, huiles usagées, etc. </w:t>
      </w:r>
    </w:p>
    <w:p w14:paraId="7B89DA39" w14:textId="77777777" w:rsidR="00071819" w:rsidRPr="00D335A7" w:rsidRDefault="00071819" w:rsidP="00071819">
      <w:pPr>
        <w:spacing w:after="0"/>
        <w:ind w:left="-284"/>
        <w:jc w:val="both"/>
        <w:rPr>
          <w:rFonts w:ascii="Times New Roman" w:hAnsi="Times New Roman"/>
          <w:sz w:val="24"/>
          <w:szCs w:val="24"/>
        </w:rPr>
      </w:pPr>
    </w:p>
    <w:p w14:paraId="7285B57D" w14:textId="77777777" w:rsidR="00071819" w:rsidRPr="00D335A7" w:rsidRDefault="00422F3B" w:rsidP="00071819">
      <w:pPr>
        <w:spacing w:after="240"/>
        <w:ind w:left="-284"/>
        <w:jc w:val="both"/>
        <w:rPr>
          <w:rFonts w:ascii="Times New Roman" w:hAnsi="Times New Roman"/>
          <w:sz w:val="24"/>
          <w:szCs w:val="24"/>
        </w:rPr>
      </w:pPr>
      <w:r>
        <w:rPr>
          <w:noProof/>
          <w:lang w:val="pt-PT" w:eastAsia="pt-PT"/>
        </w:rPr>
        <mc:AlternateContent>
          <mc:Choice Requires="wps">
            <w:drawing>
              <wp:anchor distT="45720" distB="45720" distL="114300" distR="114300" simplePos="0" relativeHeight="251661312" behindDoc="0" locked="0" layoutInCell="1" allowOverlap="1" wp14:anchorId="3E00694C" wp14:editId="30D44D78">
                <wp:simplePos x="0" y="0"/>
                <wp:positionH relativeFrom="column">
                  <wp:posOffset>4291965</wp:posOffset>
                </wp:positionH>
                <wp:positionV relativeFrom="paragraph">
                  <wp:posOffset>362585</wp:posOffset>
                </wp:positionV>
                <wp:extent cx="2218055" cy="238125"/>
                <wp:effectExtent l="0" t="0" r="0" b="9525"/>
                <wp:wrapSquare wrapText="bothSides"/>
                <wp:docPr id="5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055" cy="238125"/>
                        </a:xfrm>
                        <a:prstGeom prst="rect">
                          <a:avLst/>
                        </a:prstGeom>
                        <a:solidFill>
                          <a:srgbClr val="FFFFFF"/>
                        </a:solidFill>
                        <a:ln w="9525">
                          <a:solidFill>
                            <a:srgbClr val="000000"/>
                          </a:solidFill>
                          <a:miter lim="800000"/>
                          <a:headEnd/>
                          <a:tailEnd/>
                        </a:ln>
                      </wps:spPr>
                      <wps:txbx>
                        <w:txbxContent>
                          <w:p w14:paraId="0B4EAAE2" w14:textId="77777777" w:rsidR="007E6E74" w:rsidRDefault="007E6E74" w:rsidP="00071819">
                            <w:bookmarkStart w:id="426" w:name="_Toc534972191"/>
                            <w:bookmarkStart w:id="427" w:name="_Toc11159007"/>
                            <w:bookmarkStart w:id="428" w:name="_Toc32512064"/>
                            <w:bookmarkStart w:id="429" w:name="_Toc32588438"/>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10</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426"/>
                            <w:bookmarkEnd w:id="427"/>
                            <w:bookmarkEnd w:id="428"/>
                            <w:bookmarkEnd w:id="42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3E00694C" id="_x0000_s1035" type="#_x0000_t202" style="position:absolute;left:0;text-align:left;margin-left:337.95pt;margin-top:28.55pt;width:174.65pt;height:1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">
                <v:textbox>
                  <w:txbxContent>
                    <w:p w14:paraId="0B4EAAE2" w14:textId="77777777" w:rsidR="007E6E74" w:rsidRDefault="007E6E74" w:rsidP="00071819">
                      <w:bookmarkStart w:id="429" w:name="_Toc534972191"/>
                      <w:bookmarkStart w:id="430" w:name="_Toc11159007"/>
                      <w:bookmarkStart w:id="431" w:name="_Toc32512064"/>
                      <w:bookmarkStart w:id="432" w:name="_Toc32588438"/>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10</w:t>
                      </w:r>
                      <w:r w:rsidRPr="00A36F06">
                        <w:rPr>
                          <w:rFonts w:ascii="Times New Roman" w:hAnsi="Times New Roman"/>
                          <w:b/>
                          <w:sz w:val="20"/>
                        </w:rPr>
                        <w:fldChar w:fldCharType="end"/>
                      </w:r>
                      <w:r w:rsidRPr="00A36F06">
                        <w:rPr>
                          <w:rFonts w:ascii="Times New Roman" w:hAnsi="Times New Roman"/>
                          <w:b/>
                          <w:sz w:val="20"/>
                        </w:rPr>
                        <w:t xml:space="preserve">: </w:t>
                      </w:r>
                      <w:proofErr w:type="gramStart"/>
                      <w:r w:rsidRPr="00A36F06">
                        <w:rPr>
                          <w:rFonts w:ascii="Times New Roman" w:hAnsi="Times New Roman"/>
                          <w:b/>
                          <w:sz w:val="20"/>
                        </w:rPr>
                        <w:t>Fut  incinérateur</w:t>
                      </w:r>
                      <w:proofErr w:type="gramEnd"/>
                      <w:r w:rsidRPr="00A36F06">
                        <w:rPr>
                          <w:rFonts w:ascii="Times New Roman" w:hAnsi="Times New Roman"/>
                          <w:b/>
                          <w:sz w:val="20"/>
                        </w:rPr>
                        <w:t xml:space="preserve"> de déchets</w:t>
                      </w:r>
                      <w:bookmarkEnd w:id="429"/>
                      <w:bookmarkEnd w:id="430"/>
                      <w:bookmarkEnd w:id="431"/>
                      <w:bookmarkEnd w:id="432"/>
                    </w:p>
                  </w:txbxContent>
                </v:textbox>
                <w10:wrap type="square"/>
              </v:shape>
            </w:pict>
          </mc:Fallback>
        </mc:AlternateContent>
      </w:r>
      <w:r w:rsidR="00071819">
        <w:rPr>
          <w:rFonts w:ascii="Times New Roman" w:hAnsi="Times New Roman"/>
          <w:noProof/>
          <w:sz w:val="24"/>
          <w:szCs w:val="24"/>
          <w:lang w:val="pt-PT" w:eastAsia="pt-PT"/>
        </w:rPr>
        <w:drawing>
          <wp:anchor distT="0" distB="0" distL="114300" distR="114300" simplePos="0" relativeHeight="251641856" behindDoc="1" locked="0" layoutInCell="1" allowOverlap="1" wp14:anchorId="5BACCBA9" wp14:editId="755B377E">
            <wp:simplePos x="0" y="0"/>
            <wp:positionH relativeFrom="column">
              <wp:posOffset>-176530</wp:posOffset>
            </wp:positionH>
            <wp:positionV relativeFrom="paragraph">
              <wp:posOffset>712470</wp:posOffset>
            </wp:positionV>
            <wp:extent cx="2703195" cy="1609725"/>
            <wp:effectExtent l="0" t="0" r="0" b="0"/>
            <wp:wrapTight wrapText="bothSides">
              <wp:wrapPolygon edited="0">
                <wp:start x="0" y="0"/>
                <wp:lineTo x="0" y="21472"/>
                <wp:lineTo x="21463" y="21472"/>
                <wp:lineTo x="21463" y="0"/>
                <wp:lineTo x="0" y="0"/>
              </wp:wrapPolygon>
            </wp:wrapTight>
            <wp:docPr id="485" name="Image 1681" descr="http://www.mt-environnement.com/sites/default/files/imagefield/produit/l09balc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1" descr="http://www.mt-environnement.com/sites/default/files/imagefield/produit/l09balcab.jpg"/>
                    <pic:cNvPicPr>
                      <a:picLocks noChangeAspect="1" noChangeArrowheads="1"/>
                    </pic:cNvPicPr>
                  </pic:nvPicPr>
                  <pic:blipFill>
                    <a:blip r:embed="rId140">
                      <a:extLst>
                        <a:ext uri="{28A0092B-C50C-407E-A947-70E740481C1C}">
                          <a14:useLocalDpi xmlns:a14="http://schemas.microsoft.com/office/drawing/2010/main"/>
                        </a:ext>
                      </a:extLst>
                    </a:blip>
                    <a:srcRect/>
                    <a:stretch>
                      <a:fillRect/>
                    </a:stretch>
                  </pic:blipFill>
                  <pic:spPr bwMode="auto">
                    <a:xfrm>
                      <a:off x="0" y="0"/>
                      <a:ext cx="270319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71819" w:rsidRPr="00D335A7">
        <w:rPr>
          <w:rFonts w:ascii="Times New Roman" w:hAnsi="Times New Roman"/>
          <w:sz w:val="24"/>
          <w:szCs w:val="24"/>
        </w:rPr>
        <w:t>Les papiers, les cartons, le bois seront déposés au niveau des poubelles et seront régulièrement ramassées et brulés dans un fût amélioré afin d’éviter la production de monoxyde de Carbone.</w:t>
      </w:r>
    </w:p>
    <w:p w14:paraId="0E90751F" w14:textId="77777777" w:rsidR="00071819" w:rsidRPr="00D335A7" w:rsidRDefault="00071819" w:rsidP="00071819">
      <w:pPr>
        <w:spacing w:after="240"/>
        <w:ind w:left="-284"/>
        <w:jc w:val="both"/>
        <w:rPr>
          <w:rFonts w:ascii="Times New Roman" w:hAnsi="Times New Roman"/>
          <w:sz w:val="24"/>
          <w:szCs w:val="24"/>
        </w:rPr>
      </w:pPr>
      <w:r w:rsidRPr="00D335A7">
        <w:rPr>
          <w:rFonts w:ascii="Times New Roman" w:hAnsi="Times New Roman"/>
          <w:sz w:val="24"/>
          <w:szCs w:val="24"/>
        </w:rPr>
        <w:t>De faibles quantités d’huiles usées seront générées sur le site. Elles seront conditionnées dans des futs hermétiques et entreposées sur un sol protégé, à l’abri des eaux de pluie dans un lieu sécurisé en attendant leur récupération pour autres utilisations écologiquement acceptable.</w:t>
      </w:r>
    </w:p>
    <w:p w14:paraId="56E9F1B7" w14:textId="77777777" w:rsidR="00071819" w:rsidRDefault="00071819" w:rsidP="00071819">
      <w:pPr>
        <w:spacing w:after="240"/>
        <w:jc w:val="both"/>
        <w:rPr>
          <w:rFonts w:ascii="Times New Roman" w:hAnsi="Times New Roman"/>
          <w:sz w:val="24"/>
          <w:szCs w:val="24"/>
        </w:rPr>
      </w:pPr>
      <w:r w:rsidRPr="00D335A7">
        <w:rPr>
          <w:rFonts w:ascii="Times New Roman" w:hAnsi="Times New Roman"/>
          <w:sz w:val="24"/>
          <w:szCs w:val="24"/>
        </w:rPr>
        <w:t>Pour les grandes quantités d’huiles (vidange de camions et engins), nous privilégierons le recours aux stations de service les plus proches pour vidanger de manière sécurisée.</w:t>
      </w:r>
    </w:p>
    <w:p w14:paraId="67EACFF2" w14:textId="77777777" w:rsidR="00071819" w:rsidRDefault="00422F3B" w:rsidP="00071819">
      <w:pPr>
        <w:spacing w:after="240"/>
        <w:jc w:val="both"/>
        <w:rPr>
          <w:rFonts w:ascii="Times New Roman" w:hAnsi="Times New Roman"/>
          <w:sz w:val="24"/>
          <w:szCs w:val="24"/>
        </w:rPr>
      </w:pPr>
      <w:r>
        <w:rPr>
          <w:noProof/>
          <w:lang w:val="pt-PT" w:eastAsia="pt-PT"/>
        </w:rPr>
        <mc:AlternateContent>
          <mc:Choice Requires="wps">
            <w:drawing>
              <wp:anchor distT="45720" distB="45720" distL="114300" distR="114300" simplePos="0" relativeHeight="251662336" behindDoc="0" locked="0" layoutInCell="1" allowOverlap="1" wp14:anchorId="248E4713" wp14:editId="01496445">
                <wp:simplePos x="0" y="0"/>
                <wp:positionH relativeFrom="column">
                  <wp:posOffset>1863090</wp:posOffset>
                </wp:positionH>
                <wp:positionV relativeFrom="paragraph">
                  <wp:posOffset>189230</wp:posOffset>
                </wp:positionV>
                <wp:extent cx="2679065" cy="269875"/>
                <wp:effectExtent l="0" t="0" r="6985" b="0"/>
                <wp:wrapSquare wrapText="bothSides"/>
                <wp:docPr id="54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269875"/>
                        </a:xfrm>
                        <a:prstGeom prst="rect">
                          <a:avLst/>
                        </a:prstGeom>
                        <a:solidFill>
                          <a:srgbClr val="FFFFFF"/>
                        </a:solidFill>
                        <a:ln w="9525">
                          <a:solidFill>
                            <a:srgbClr val="000000"/>
                          </a:solidFill>
                          <a:miter lim="800000"/>
                          <a:headEnd/>
                          <a:tailEnd/>
                        </a:ln>
                      </wps:spPr>
                      <wps:txbx>
                        <w:txbxContent>
                          <w:p w14:paraId="2F186398" w14:textId="77777777" w:rsidR="007E6E74" w:rsidRDefault="007E6E74" w:rsidP="00071819">
                            <w:bookmarkStart w:id="430" w:name="_Toc534972192"/>
                            <w:bookmarkStart w:id="431" w:name="_Toc11159008"/>
                            <w:bookmarkStart w:id="432" w:name="_Toc32512065"/>
                            <w:bookmarkStart w:id="433" w:name="_Toc32588439"/>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11</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430"/>
                            <w:bookmarkEnd w:id="431"/>
                            <w:bookmarkEnd w:id="432"/>
                            <w:bookmarkEnd w:id="43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248E4713" id="_x0000_s1036" type="#_x0000_t202" style="position:absolute;left:0;text-align:left;margin-left:146.7pt;margin-top:14.9pt;width:210.95pt;height:21.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">
                <v:textbox>
                  <w:txbxContent>
                    <w:p w14:paraId="2F186398" w14:textId="77777777" w:rsidR="007E6E74" w:rsidRDefault="007E6E74" w:rsidP="00071819">
                      <w:bookmarkStart w:id="437" w:name="_Toc534972192"/>
                      <w:bookmarkStart w:id="438" w:name="_Toc11159008"/>
                      <w:bookmarkStart w:id="439" w:name="_Toc32512065"/>
                      <w:bookmarkStart w:id="440" w:name="_Toc32588439"/>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11</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437"/>
                      <w:bookmarkEnd w:id="438"/>
                      <w:bookmarkEnd w:id="439"/>
                      <w:bookmarkEnd w:id="440"/>
                    </w:p>
                  </w:txbxContent>
                </v:textbox>
                <w10:wrap type="square"/>
              </v:shape>
            </w:pict>
          </mc:Fallback>
        </mc:AlternateContent>
      </w:r>
    </w:p>
    <w:p w14:paraId="36386848" w14:textId="77777777" w:rsidR="00071819" w:rsidRDefault="00071819" w:rsidP="00071819">
      <w:pPr>
        <w:spacing w:after="240"/>
        <w:jc w:val="both"/>
        <w:rPr>
          <w:rFonts w:ascii="Times New Roman" w:hAnsi="Times New Roman"/>
          <w:sz w:val="24"/>
          <w:szCs w:val="24"/>
        </w:rPr>
      </w:pPr>
    </w:p>
    <w:p w14:paraId="2D05652E" w14:textId="77777777" w:rsidR="00071819" w:rsidRPr="00BF6A43" w:rsidRDefault="00071819" w:rsidP="00071819">
      <w:pPr>
        <w:spacing w:after="0"/>
        <w:jc w:val="center"/>
        <w:rPr>
          <w:rFonts w:ascii="Times New Roman" w:hAnsi="Times New Roman"/>
          <w:b/>
          <w:sz w:val="24"/>
          <w:szCs w:val="24"/>
        </w:rPr>
      </w:pPr>
      <w:bookmarkStart w:id="434" w:name="_Toc535408499"/>
      <w:bookmarkStart w:id="435" w:name="_Toc11158781"/>
      <w:bookmarkStart w:id="436" w:name="_Toc32511940"/>
      <w:bookmarkStart w:id="437" w:name="_Toc32588332"/>
      <w:r>
        <w:rPr>
          <w:rFonts w:ascii="Times New Roman" w:hAnsi="Times New Roman"/>
          <w:b/>
          <w:noProof/>
          <w:sz w:val="24"/>
          <w:szCs w:val="24"/>
          <w:lang w:val="pt-PT" w:eastAsia="pt-PT"/>
        </w:rPr>
        <w:drawing>
          <wp:anchor distT="0" distB="0" distL="114300" distR="114300" simplePos="0" relativeHeight="251639808" behindDoc="1" locked="0" layoutInCell="1" allowOverlap="1" wp14:anchorId="77985FAA" wp14:editId="2B9AEA3B">
            <wp:simplePos x="0" y="0"/>
            <wp:positionH relativeFrom="margin">
              <wp:posOffset>4210050</wp:posOffset>
            </wp:positionH>
            <wp:positionV relativeFrom="margin">
              <wp:posOffset>-76418440</wp:posOffset>
            </wp:positionV>
            <wp:extent cx="3600450" cy="2427605"/>
            <wp:effectExtent l="0" t="0" r="0" b="0"/>
            <wp:wrapTight wrapText="bothSides">
              <wp:wrapPolygon edited="0">
                <wp:start x="0" y="0"/>
                <wp:lineTo x="0" y="21357"/>
                <wp:lineTo x="21486" y="21357"/>
                <wp:lineTo x="21486" y="0"/>
                <wp:lineTo x="0" y="0"/>
              </wp:wrapPolygon>
            </wp:wrapTight>
            <wp:docPr id="96"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141">
                      <a:extLst>
                        <a:ext uri="{28A0092B-C50C-407E-A947-70E740481C1C}">
                          <a14:useLocalDpi xmlns:a14="http://schemas.microsoft.com/office/drawing/2010/main"/>
                        </a:ext>
                      </a:extLst>
                    </a:blip>
                    <a:srcRect/>
                    <a:stretch>
                      <a:fillRect/>
                    </a:stretch>
                  </pic:blipFill>
                  <pic:spPr bwMode="auto">
                    <a:xfrm>
                      <a:off x="0" y="0"/>
                      <a:ext cx="3600450" cy="242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6A43">
        <w:rPr>
          <w:rFonts w:ascii="Times New Roman" w:hAnsi="Times New Roman"/>
          <w:b/>
          <w:sz w:val="20"/>
          <w:szCs w:val="20"/>
        </w:rPr>
        <w:t xml:space="preserve">Tableau </w:t>
      </w:r>
      <w:r w:rsidRPr="00BF6A43">
        <w:rPr>
          <w:rFonts w:ascii="Times New Roman" w:hAnsi="Times New Roman"/>
          <w:b/>
          <w:sz w:val="20"/>
          <w:szCs w:val="20"/>
        </w:rPr>
        <w:fldChar w:fldCharType="begin"/>
      </w:r>
      <w:r w:rsidRPr="00BF6A43">
        <w:rPr>
          <w:rFonts w:ascii="Times New Roman" w:hAnsi="Times New Roman"/>
          <w:b/>
          <w:sz w:val="20"/>
          <w:szCs w:val="20"/>
        </w:rPr>
        <w:instrText xml:space="preserve"> </w:instrText>
      </w:r>
      <w:r>
        <w:rPr>
          <w:rFonts w:ascii="Times New Roman" w:hAnsi="Times New Roman"/>
          <w:b/>
          <w:sz w:val="20"/>
          <w:szCs w:val="20"/>
        </w:rPr>
        <w:instrText>SEQ</w:instrText>
      </w:r>
      <w:r w:rsidRPr="00BF6A43">
        <w:rPr>
          <w:rFonts w:ascii="Times New Roman" w:hAnsi="Times New Roman"/>
          <w:b/>
          <w:sz w:val="20"/>
          <w:szCs w:val="20"/>
        </w:rPr>
        <w:instrText xml:space="preserve"> Tableau \* ARABIC </w:instrText>
      </w:r>
      <w:r w:rsidRPr="00BF6A43">
        <w:rPr>
          <w:rFonts w:ascii="Times New Roman" w:hAnsi="Times New Roman"/>
          <w:b/>
          <w:sz w:val="20"/>
          <w:szCs w:val="20"/>
        </w:rPr>
        <w:fldChar w:fldCharType="separate"/>
      </w:r>
      <w:r w:rsidR="003477FB">
        <w:rPr>
          <w:rFonts w:ascii="Times New Roman" w:hAnsi="Times New Roman"/>
          <w:b/>
          <w:noProof/>
          <w:sz w:val="20"/>
          <w:szCs w:val="20"/>
        </w:rPr>
        <w:t>30</w:t>
      </w:r>
      <w:r w:rsidRPr="00BF6A43">
        <w:rPr>
          <w:rFonts w:ascii="Times New Roman" w:hAnsi="Times New Roman"/>
          <w:b/>
          <w:sz w:val="20"/>
          <w:szCs w:val="20"/>
        </w:rPr>
        <w:fldChar w:fldCharType="end"/>
      </w:r>
      <w:r w:rsidRPr="00BF6A43">
        <w:rPr>
          <w:rFonts w:ascii="Times New Roman" w:hAnsi="Times New Roman"/>
          <w:b/>
          <w:sz w:val="20"/>
          <w:szCs w:val="20"/>
        </w:rPr>
        <w:t xml:space="preserve"> : Plan indicatif de gestion des déchets de chantier</w:t>
      </w:r>
      <w:bookmarkEnd w:id="434"/>
      <w:bookmarkEnd w:id="435"/>
      <w:bookmarkEnd w:id="436"/>
      <w:bookmarkEnd w:id="437"/>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1598"/>
        <w:gridCol w:w="2146"/>
        <w:gridCol w:w="2486"/>
        <w:gridCol w:w="1504"/>
      </w:tblGrid>
      <w:tr w:rsidR="00071819" w:rsidRPr="00AA45E9" w14:paraId="08347619" w14:textId="77777777" w:rsidTr="00AE2B35">
        <w:tc>
          <w:tcPr>
            <w:tcW w:w="2023" w:type="dxa"/>
            <w:shd w:val="clear" w:color="auto" w:fill="1F3864"/>
            <w:vAlign w:val="center"/>
          </w:tcPr>
          <w:p w14:paraId="43075314"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NATURE DES DECHETS</w:t>
            </w:r>
          </w:p>
        </w:tc>
        <w:tc>
          <w:tcPr>
            <w:tcW w:w="1573" w:type="dxa"/>
            <w:shd w:val="clear" w:color="auto" w:fill="1F3864"/>
            <w:vAlign w:val="center"/>
          </w:tcPr>
          <w:p w14:paraId="0B0AF70B"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QUANTITE MENSUELLE</w:t>
            </w:r>
          </w:p>
        </w:tc>
        <w:tc>
          <w:tcPr>
            <w:tcW w:w="2155" w:type="dxa"/>
            <w:shd w:val="clear" w:color="auto" w:fill="1F3864"/>
            <w:vAlign w:val="center"/>
          </w:tcPr>
          <w:p w14:paraId="3EB40D21"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MODE ET LIEU DE STOCKAGE</w:t>
            </w:r>
          </w:p>
        </w:tc>
        <w:tc>
          <w:tcPr>
            <w:tcW w:w="2492" w:type="dxa"/>
            <w:shd w:val="clear" w:color="auto" w:fill="1F3864"/>
            <w:vAlign w:val="center"/>
          </w:tcPr>
          <w:p w14:paraId="1C68844E"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MODE D’ELIMINATION</w:t>
            </w:r>
          </w:p>
        </w:tc>
        <w:tc>
          <w:tcPr>
            <w:tcW w:w="1504" w:type="dxa"/>
            <w:shd w:val="clear" w:color="auto" w:fill="1F3864"/>
            <w:vAlign w:val="center"/>
          </w:tcPr>
          <w:p w14:paraId="70A86B97"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MODE DE CONTRÔLE</w:t>
            </w:r>
          </w:p>
        </w:tc>
      </w:tr>
      <w:tr w:rsidR="00071819" w:rsidRPr="00AA45E9" w14:paraId="5183A491" w14:textId="77777777" w:rsidTr="00AE2B35">
        <w:trPr>
          <w:trHeight w:val="1988"/>
        </w:trPr>
        <w:tc>
          <w:tcPr>
            <w:tcW w:w="2023" w:type="dxa"/>
            <w:vAlign w:val="center"/>
          </w:tcPr>
          <w:p w14:paraId="5FA34278" w14:textId="77777777" w:rsidR="00071819" w:rsidRPr="00AA45E9" w:rsidRDefault="00071819" w:rsidP="00AE2B35">
            <w:pPr>
              <w:spacing w:after="240"/>
              <w:jc w:val="center"/>
              <w:rPr>
                <w:rFonts w:ascii="Times New Roman" w:hAnsi="Times New Roman"/>
              </w:rPr>
            </w:pPr>
            <w:r w:rsidRPr="00AA45E9">
              <w:rPr>
                <w:rFonts w:ascii="Times New Roman" w:hAnsi="Times New Roman"/>
              </w:rPr>
              <w:t>Huiles, lubrifiants, carburants, graisses</w:t>
            </w:r>
          </w:p>
        </w:tc>
        <w:tc>
          <w:tcPr>
            <w:tcW w:w="1573" w:type="dxa"/>
            <w:vAlign w:val="center"/>
          </w:tcPr>
          <w:p w14:paraId="1539E7F0" w14:textId="77777777" w:rsidR="00071819" w:rsidRPr="00AA45E9" w:rsidRDefault="00071819" w:rsidP="00AE2B35">
            <w:pPr>
              <w:spacing w:after="240"/>
              <w:jc w:val="center"/>
              <w:rPr>
                <w:rFonts w:ascii="Times New Roman" w:hAnsi="Times New Roman"/>
              </w:rPr>
            </w:pPr>
          </w:p>
        </w:tc>
        <w:tc>
          <w:tcPr>
            <w:tcW w:w="2155" w:type="dxa"/>
            <w:vAlign w:val="center"/>
          </w:tcPr>
          <w:p w14:paraId="69839CB4" w14:textId="77777777" w:rsidR="00071819" w:rsidRPr="00AA45E9" w:rsidRDefault="00071819" w:rsidP="00AE2B35">
            <w:pPr>
              <w:spacing w:after="240"/>
              <w:jc w:val="center"/>
              <w:rPr>
                <w:rFonts w:ascii="Times New Roman" w:hAnsi="Times New Roman"/>
              </w:rPr>
            </w:pPr>
            <w:r w:rsidRPr="00AA45E9">
              <w:rPr>
                <w:rFonts w:ascii="Times New Roman" w:hAnsi="Times New Roman"/>
              </w:rPr>
              <w:t>Récupération dans des futs étanches</w:t>
            </w:r>
          </w:p>
          <w:p w14:paraId="791FA045" w14:textId="77777777" w:rsidR="00071819" w:rsidRPr="00AA45E9" w:rsidRDefault="00071819" w:rsidP="00AE2B35">
            <w:pPr>
              <w:spacing w:after="240"/>
              <w:jc w:val="center"/>
              <w:rPr>
                <w:rFonts w:ascii="Times New Roman" w:hAnsi="Times New Roman"/>
              </w:rPr>
            </w:pPr>
            <w:r w:rsidRPr="00AA45E9">
              <w:rPr>
                <w:rFonts w:ascii="Times New Roman" w:hAnsi="Times New Roman"/>
              </w:rPr>
              <w:t>Stockage sur un sol bétonné à l’abri de l’eau et du feu</w:t>
            </w:r>
          </w:p>
          <w:p w14:paraId="4D547312" w14:textId="77777777" w:rsidR="00071819" w:rsidRPr="00AA45E9" w:rsidRDefault="00071819" w:rsidP="00AE2B35">
            <w:pPr>
              <w:spacing w:after="0"/>
              <w:jc w:val="center"/>
              <w:rPr>
                <w:rFonts w:ascii="Times New Roman" w:hAnsi="Times New Roman"/>
              </w:rPr>
            </w:pPr>
            <w:r w:rsidRPr="00AA45E9">
              <w:rPr>
                <w:rFonts w:ascii="Times New Roman" w:hAnsi="Times New Roman"/>
              </w:rPr>
              <w:t>Stockage</w:t>
            </w:r>
          </w:p>
        </w:tc>
        <w:tc>
          <w:tcPr>
            <w:tcW w:w="2492" w:type="dxa"/>
            <w:vAlign w:val="center"/>
          </w:tcPr>
          <w:p w14:paraId="3BCF6B0E" w14:textId="77777777" w:rsidR="00071819" w:rsidRPr="00AA45E9" w:rsidRDefault="00071819" w:rsidP="00AE2B35">
            <w:pPr>
              <w:spacing w:after="240"/>
              <w:jc w:val="center"/>
              <w:rPr>
                <w:rFonts w:ascii="Times New Roman" w:hAnsi="Times New Roman"/>
              </w:rPr>
            </w:pPr>
            <w:r w:rsidRPr="00AA45E9">
              <w:rPr>
                <w:rFonts w:ascii="Times New Roman" w:hAnsi="Times New Roman"/>
              </w:rPr>
              <w:t>Recyclage par réutilisation.</w:t>
            </w:r>
          </w:p>
        </w:tc>
        <w:tc>
          <w:tcPr>
            <w:tcW w:w="1504" w:type="dxa"/>
            <w:vAlign w:val="center"/>
          </w:tcPr>
          <w:p w14:paraId="1F4AD90C" w14:textId="77777777" w:rsidR="00071819" w:rsidRPr="00AA45E9" w:rsidRDefault="00071819" w:rsidP="00AE2B35">
            <w:pPr>
              <w:spacing w:after="240"/>
              <w:jc w:val="center"/>
              <w:rPr>
                <w:rFonts w:ascii="Times New Roman" w:hAnsi="Times New Roman"/>
              </w:rPr>
            </w:pPr>
            <w:r w:rsidRPr="00AA45E9">
              <w:rPr>
                <w:rFonts w:ascii="Times New Roman" w:hAnsi="Times New Roman"/>
              </w:rPr>
              <w:t>Photos</w:t>
            </w:r>
          </w:p>
          <w:p w14:paraId="1575567D" w14:textId="77777777" w:rsidR="00071819" w:rsidRPr="00AA45E9" w:rsidRDefault="00071819" w:rsidP="00AE2B35">
            <w:pPr>
              <w:spacing w:after="240"/>
              <w:jc w:val="center"/>
              <w:rPr>
                <w:rFonts w:ascii="Times New Roman" w:hAnsi="Times New Roman"/>
              </w:rPr>
            </w:pPr>
          </w:p>
        </w:tc>
      </w:tr>
      <w:tr w:rsidR="00071819" w:rsidRPr="00AA45E9" w14:paraId="703DE6DB" w14:textId="77777777" w:rsidTr="00AE2B35">
        <w:tc>
          <w:tcPr>
            <w:tcW w:w="2023" w:type="dxa"/>
            <w:vAlign w:val="center"/>
          </w:tcPr>
          <w:p w14:paraId="424D407E" w14:textId="77777777" w:rsidR="00071819" w:rsidRPr="00AA45E9" w:rsidRDefault="00071819" w:rsidP="00AE2B35">
            <w:pPr>
              <w:spacing w:after="240"/>
              <w:jc w:val="center"/>
              <w:rPr>
                <w:rFonts w:ascii="Times New Roman" w:hAnsi="Times New Roman"/>
              </w:rPr>
            </w:pPr>
            <w:r w:rsidRPr="00AA45E9">
              <w:rPr>
                <w:rFonts w:ascii="Times New Roman" w:hAnsi="Times New Roman"/>
              </w:rPr>
              <w:t>Papier- bois- carton</w:t>
            </w:r>
          </w:p>
        </w:tc>
        <w:tc>
          <w:tcPr>
            <w:tcW w:w="1573" w:type="dxa"/>
            <w:vAlign w:val="center"/>
          </w:tcPr>
          <w:p w14:paraId="28AFF83E" w14:textId="77777777" w:rsidR="00071819" w:rsidRPr="00AA45E9" w:rsidRDefault="00071819" w:rsidP="00AE2B35">
            <w:pPr>
              <w:spacing w:after="240"/>
              <w:jc w:val="center"/>
              <w:rPr>
                <w:rFonts w:ascii="Times New Roman" w:hAnsi="Times New Roman"/>
              </w:rPr>
            </w:pPr>
          </w:p>
        </w:tc>
        <w:tc>
          <w:tcPr>
            <w:tcW w:w="2155" w:type="dxa"/>
            <w:vAlign w:val="center"/>
          </w:tcPr>
          <w:p w14:paraId="01D32D88" w14:textId="77777777" w:rsidR="00071819" w:rsidRPr="00AA45E9" w:rsidRDefault="00071819" w:rsidP="00AE2B35">
            <w:pPr>
              <w:spacing w:after="240"/>
              <w:jc w:val="center"/>
              <w:rPr>
                <w:rFonts w:ascii="Times New Roman" w:hAnsi="Times New Roman"/>
              </w:rPr>
            </w:pPr>
            <w:r w:rsidRPr="00AA45E9">
              <w:rPr>
                <w:rFonts w:ascii="Times New Roman" w:hAnsi="Times New Roman"/>
              </w:rPr>
              <w:t>Stockage dans des poubelles</w:t>
            </w:r>
          </w:p>
          <w:p w14:paraId="1D866711" w14:textId="77777777" w:rsidR="00071819" w:rsidRPr="00AA45E9" w:rsidRDefault="00071819" w:rsidP="00AE2B35">
            <w:pPr>
              <w:spacing w:after="0"/>
              <w:jc w:val="center"/>
              <w:rPr>
                <w:rFonts w:ascii="Times New Roman" w:hAnsi="Times New Roman"/>
              </w:rPr>
            </w:pPr>
            <w:r w:rsidRPr="00AA45E9">
              <w:rPr>
                <w:rFonts w:ascii="Times New Roman" w:hAnsi="Times New Roman"/>
              </w:rPr>
              <w:t>Brulage dans incinérateur de jardin</w:t>
            </w:r>
          </w:p>
        </w:tc>
        <w:tc>
          <w:tcPr>
            <w:tcW w:w="2492" w:type="dxa"/>
            <w:vAlign w:val="center"/>
          </w:tcPr>
          <w:p w14:paraId="482CB48B" w14:textId="77777777" w:rsidR="00071819" w:rsidRPr="00AA45E9" w:rsidRDefault="00071819" w:rsidP="00AE2B35">
            <w:pPr>
              <w:spacing w:after="240"/>
              <w:jc w:val="center"/>
              <w:rPr>
                <w:rFonts w:ascii="Times New Roman" w:hAnsi="Times New Roman"/>
              </w:rPr>
            </w:pPr>
            <w:r w:rsidRPr="00AA45E9">
              <w:rPr>
                <w:rFonts w:ascii="Times New Roman" w:hAnsi="Times New Roman"/>
              </w:rPr>
              <w:t>Brulage journalier par combustion complète</w:t>
            </w:r>
          </w:p>
        </w:tc>
        <w:tc>
          <w:tcPr>
            <w:tcW w:w="1504" w:type="dxa"/>
            <w:vAlign w:val="center"/>
          </w:tcPr>
          <w:p w14:paraId="76172045" w14:textId="77777777" w:rsidR="00071819" w:rsidRPr="00AA45E9" w:rsidRDefault="00071819" w:rsidP="00AE2B35">
            <w:pPr>
              <w:spacing w:after="240"/>
              <w:jc w:val="center"/>
              <w:rPr>
                <w:rFonts w:ascii="Times New Roman" w:hAnsi="Times New Roman"/>
              </w:rPr>
            </w:pPr>
            <w:r w:rsidRPr="00AA45E9">
              <w:rPr>
                <w:rFonts w:ascii="Times New Roman" w:hAnsi="Times New Roman"/>
              </w:rPr>
              <w:t>Photos</w:t>
            </w:r>
          </w:p>
        </w:tc>
      </w:tr>
    </w:tbl>
    <w:p w14:paraId="11CE6010" w14:textId="77777777" w:rsidR="00071819" w:rsidRDefault="00071819" w:rsidP="00071819">
      <w:pPr>
        <w:overflowPunct w:val="0"/>
        <w:autoSpaceDE w:val="0"/>
        <w:autoSpaceDN w:val="0"/>
        <w:adjustRightInd w:val="0"/>
        <w:spacing w:after="0" w:line="276" w:lineRule="auto"/>
        <w:rPr>
          <w:rFonts w:ascii="Times New Roman" w:hAnsi="Times New Roman"/>
          <w:b/>
          <w:bCs/>
          <w:sz w:val="24"/>
          <w:szCs w:val="24"/>
          <w:lang w:eastAsia="fr-FR"/>
        </w:rPr>
      </w:pPr>
    </w:p>
    <w:p w14:paraId="35480D12"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14:paraId="282A3B6A"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Les travaux de construction des chambres de visite et station sont en général une source de grande production de déchets solides au niveau des bases vie ou technique. </w:t>
      </w:r>
    </w:p>
    <w:p w14:paraId="77361D1B"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Ainsi, pour une gestion écologiquement rationnelle de ces déchets, lors des travaux, plusieurs recommandations et suggestions sont formulées :</w:t>
      </w:r>
    </w:p>
    <w:p w14:paraId="72079F93"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b/>
          <w:bCs/>
          <w:sz w:val="24"/>
          <w:szCs w:val="24"/>
        </w:rPr>
        <w:t>R 1</w:t>
      </w:r>
      <w:r w:rsidRPr="00D335A7">
        <w:rPr>
          <w:rFonts w:ascii="Times New Roman" w:hAnsi="Times New Roman"/>
          <w:sz w:val="24"/>
          <w:szCs w:val="24"/>
        </w:rPr>
        <w:t xml:space="preserve"> – Il est suggéré à ce que le maître d’ouvrage veille à ce que l’entreprise présente un plan de gestion écologiquement rationnel (PGERD) des déchets générés par leurs activités. </w:t>
      </w:r>
    </w:p>
    <w:p w14:paraId="2981B387" w14:textId="77777777" w:rsidR="00071819" w:rsidRDefault="00071819" w:rsidP="00071819">
      <w:pPr>
        <w:ind w:left="-284"/>
        <w:jc w:val="both"/>
        <w:rPr>
          <w:rFonts w:ascii="Times New Roman" w:hAnsi="Times New Roman"/>
          <w:sz w:val="24"/>
          <w:szCs w:val="24"/>
        </w:rPr>
      </w:pPr>
      <w:r w:rsidRPr="00D335A7">
        <w:rPr>
          <w:rFonts w:ascii="Times New Roman" w:hAnsi="Times New Roman"/>
          <w:sz w:val="24"/>
          <w:szCs w:val="24"/>
        </w:rPr>
        <w:t>Ce plan devra comporter au moins :</w:t>
      </w:r>
    </w:p>
    <w:p w14:paraId="6FD115E3"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mise en place d’un système collectif de ramassage et de stockage des déchets solides sur l’ensemble du chantier sur la base-vie. La mission de contrôle devra veiller à son effectivité et à son bon fonctionnement ;</w:t>
      </w:r>
    </w:p>
    <w:p w14:paraId="4341891F" w14:textId="77777777" w:rsidR="00071819" w:rsidRPr="00BF6A43" w:rsidRDefault="00071819" w:rsidP="00D20C04">
      <w:pPr>
        <w:numPr>
          <w:ilvl w:val="0"/>
          <w:numId w:val="213"/>
        </w:numPr>
        <w:tabs>
          <w:tab w:val="num" w:pos="2140"/>
        </w:tabs>
        <w:spacing w:after="0" w:line="240" w:lineRule="auto"/>
        <w:jc w:val="both"/>
        <w:rPr>
          <w:rFonts w:ascii="Times New Roman" w:hAnsi="Times New Roman"/>
          <w:sz w:val="24"/>
          <w:szCs w:val="24"/>
        </w:rPr>
      </w:pPr>
      <w:r w:rsidRPr="00D335A7">
        <w:rPr>
          <w:rFonts w:ascii="Times New Roman" w:hAnsi="Times New Roman"/>
          <w:sz w:val="24"/>
          <w:szCs w:val="24"/>
        </w:rPr>
        <w:t>utilisation d’une sous-soleuse afin de remuer la terre aux endroits les plus sensibles, particulièrement au niveau des zones cultivées ;</w:t>
      </w:r>
    </w:p>
    <w:p w14:paraId="44363437"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une liste des sites occupés par l’entreprise ;</w:t>
      </w:r>
    </w:p>
    <w:p w14:paraId="6E7E0688"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le nombre de conteneurs prévus pour la collecte des déchets générés ;</w:t>
      </w:r>
    </w:p>
    <w:p w14:paraId="73CD8677"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le nombre de bacs ou demi-fûts prévus pour recevoir la collecte intermédiaire et journalière des ordures ;</w:t>
      </w:r>
    </w:p>
    <w:p w14:paraId="2EAC7533"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le nombre de seaux prévus pour les bureaux s’il en existe ;</w:t>
      </w:r>
    </w:p>
    <w:p w14:paraId="2918E3A5"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le système de tri à la source des ordures prévu avec au moins trois grandes catégories :</w:t>
      </w:r>
    </w:p>
    <w:p w14:paraId="3AE1FAAC" w14:textId="77777777" w:rsidR="00071819" w:rsidRPr="00D335A7" w:rsidRDefault="00071819" w:rsidP="00D20C04">
      <w:pPr>
        <w:numPr>
          <w:ilvl w:val="1"/>
          <w:numId w:val="213"/>
        </w:numPr>
        <w:spacing w:after="0" w:line="240" w:lineRule="auto"/>
        <w:jc w:val="both"/>
        <w:rPr>
          <w:rFonts w:ascii="Times New Roman" w:hAnsi="Times New Roman"/>
          <w:sz w:val="24"/>
          <w:szCs w:val="24"/>
        </w:rPr>
      </w:pPr>
      <w:r w:rsidRPr="00D335A7">
        <w:rPr>
          <w:rFonts w:ascii="Times New Roman" w:hAnsi="Times New Roman"/>
          <w:sz w:val="24"/>
          <w:szCs w:val="24"/>
        </w:rPr>
        <w:t>les déchets souillés (pièces mécaniques usagées, chiffons souillés, batterie morte, filtre à huile, la pneumatique souillée etc.</w:t>
      </w:r>
    </w:p>
    <w:p w14:paraId="0A5A6823" w14:textId="77777777" w:rsidR="00071819" w:rsidRPr="00D335A7" w:rsidRDefault="00071819" w:rsidP="00D20C04">
      <w:pPr>
        <w:numPr>
          <w:ilvl w:val="1"/>
          <w:numId w:val="213"/>
        </w:numPr>
        <w:spacing w:after="0" w:line="240" w:lineRule="auto"/>
        <w:jc w:val="both"/>
        <w:rPr>
          <w:rFonts w:ascii="Times New Roman" w:hAnsi="Times New Roman"/>
          <w:sz w:val="24"/>
          <w:szCs w:val="24"/>
        </w:rPr>
      </w:pPr>
      <w:r w:rsidRPr="00D335A7">
        <w:rPr>
          <w:rFonts w:ascii="Times New Roman" w:hAnsi="Times New Roman"/>
          <w:sz w:val="24"/>
          <w:szCs w:val="24"/>
        </w:rPr>
        <w:t>le papier, le carton, le bois, etc.</w:t>
      </w:r>
    </w:p>
    <w:p w14:paraId="4959BD6A" w14:textId="77777777" w:rsidR="00071819" w:rsidRPr="00D335A7" w:rsidRDefault="00071819" w:rsidP="00D20C04">
      <w:pPr>
        <w:numPr>
          <w:ilvl w:val="1"/>
          <w:numId w:val="213"/>
        </w:numPr>
        <w:spacing w:after="0" w:line="240" w:lineRule="auto"/>
        <w:jc w:val="both"/>
        <w:rPr>
          <w:rFonts w:ascii="Times New Roman" w:hAnsi="Times New Roman"/>
          <w:sz w:val="24"/>
          <w:szCs w:val="24"/>
        </w:rPr>
      </w:pPr>
      <w:r w:rsidRPr="00D335A7">
        <w:rPr>
          <w:rFonts w:ascii="Times New Roman" w:hAnsi="Times New Roman"/>
          <w:sz w:val="24"/>
          <w:szCs w:val="24"/>
        </w:rPr>
        <w:t>le plastique, la pneumatique propre, les bouteilles en plastique, etc.</w:t>
      </w:r>
    </w:p>
    <w:p w14:paraId="12C455EA"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le nombre de fûts prévus pour la collecte des huiles usagées ;</w:t>
      </w:r>
    </w:p>
    <w:p w14:paraId="1120B3A6"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le nombre de séances de nettoyage des sites occupés par mois (au moins 4 fois par mois) ;</w:t>
      </w:r>
    </w:p>
    <w:p w14:paraId="2E989F47" w14:textId="77777777" w:rsidR="00071819" w:rsidRPr="00D335A7" w:rsidRDefault="00071819" w:rsidP="00D20C04">
      <w:pPr>
        <w:numPr>
          <w:ilvl w:val="0"/>
          <w:numId w:val="213"/>
        </w:numPr>
        <w:spacing w:after="0" w:line="240" w:lineRule="auto"/>
        <w:jc w:val="both"/>
        <w:rPr>
          <w:rFonts w:ascii="Times New Roman" w:hAnsi="Times New Roman"/>
          <w:sz w:val="24"/>
          <w:szCs w:val="24"/>
        </w:rPr>
      </w:pPr>
      <w:r w:rsidRPr="00D335A7">
        <w:rPr>
          <w:rFonts w:ascii="Times New Roman" w:hAnsi="Times New Roman"/>
          <w:sz w:val="24"/>
          <w:szCs w:val="24"/>
        </w:rPr>
        <w:t>le système d’évacuation de ces déchets vers une décharge contrôlée ou vers un dépotoir prévu à cet effet ou par incinération dans des fûts améliorés (trous d’aération) pour une combustion complète ;</w:t>
      </w:r>
    </w:p>
    <w:p w14:paraId="30233492" w14:textId="77777777" w:rsidR="00071819" w:rsidRPr="00D335A7" w:rsidRDefault="00071819" w:rsidP="00071819">
      <w:pPr>
        <w:spacing w:after="0"/>
        <w:ind w:left="-284"/>
        <w:jc w:val="both"/>
        <w:rPr>
          <w:rFonts w:ascii="Times New Roman" w:hAnsi="Times New Roman"/>
          <w:sz w:val="24"/>
          <w:szCs w:val="24"/>
        </w:rPr>
      </w:pPr>
    </w:p>
    <w:p w14:paraId="51A48D58"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La restructuration à ceci de bien que, lorsque les routes secondaires seront construites, les camions de ramassage des ordures ménagères pourront se rapprocher des populations plus fréquemment et ainsi collecter plus de déchets et plus rapidement. </w:t>
      </w:r>
    </w:p>
    <w:p w14:paraId="30CF4DAC"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Il restera toujours quelques poches plus éloignées des routes secondaires mais dont les déchets pourront être collectés suivant un plan de ramassage bien établi. </w:t>
      </w:r>
    </w:p>
    <w:bookmarkStart w:id="438" w:name="_Toc534972193"/>
    <w:bookmarkStart w:id="439" w:name="_Toc11159009"/>
    <w:bookmarkStart w:id="440" w:name="_Toc32512066"/>
    <w:bookmarkStart w:id="441" w:name="_Toc32588440"/>
    <w:p w14:paraId="1BE39E1F" w14:textId="77777777" w:rsidR="00071819" w:rsidRPr="00372C0A" w:rsidRDefault="00422F3B" w:rsidP="00071819">
      <w:pPr>
        <w:ind w:left="-284" w:right="-851"/>
        <w:jc w:val="center"/>
        <w:rPr>
          <w:rFonts w:ascii="Times New Roman" w:hAnsi="Times New Roman"/>
        </w:rPr>
      </w:pPr>
      <w:r>
        <w:rPr>
          <w:noProof/>
          <w:lang w:val="pt-PT" w:eastAsia="pt-PT"/>
        </w:rPr>
        <mc:AlternateContent>
          <mc:Choice Requires="wpg">
            <w:drawing>
              <wp:anchor distT="0" distB="0" distL="114300" distR="114300" simplePos="0" relativeHeight="251660288" behindDoc="0" locked="0" layoutInCell="1" allowOverlap="1" wp14:anchorId="7118A6FB" wp14:editId="476CE0CC">
                <wp:simplePos x="0" y="0"/>
                <wp:positionH relativeFrom="column">
                  <wp:posOffset>121285</wp:posOffset>
                </wp:positionH>
                <wp:positionV relativeFrom="paragraph">
                  <wp:posOffset>78105</wp:posOffset>
                </wp:positionV>
                <wp:extent cx="6103620" cy="2119630"/>
                <wp:effectExtent l="0" t="0" r="0" b="0"/>
                <wp:wrapTight wrapText="bothSides">
                  <wp:wrapPolygon edited="0">
                    <wp:start x="0" y="0"/>
                    <wp:lineTo x="0" y="21354"/>
                    <wp:lineTo x="21506" y="21354"/>
                    <wp:lineTo x="21506" y="0"/>
                    <wp:lineTo x="0" y="0"/>
                  </wp:wrapPolygon>
                </wp:wrapTight>
                <wp:docPr id="549" name="Groupe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2119630"/>
                          <a:chOff x="0" y="0"/>
                          <a:chExt cx="5791440" cy="2119630"/>
                        </a:xfrm>
                      </wpg:grpSpPr>
                      <pic:pic xmlns:pic="http://schemas.openxmlformats.org/drawingml/2006/picture">
                        <pic:nvPicPr>
                          <pic:cNvPr id="565" name="Image 565" descr="Photos missions Bandundu sept 2008 020"/>
                          <pic:cNvPicPr>
                            <a:picLocks noChangeAspect="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2810510" cy="2119630"/>
                          </a:xfrm>
                          <a:prstGeom prst="rect">
                            <a:avLst/>
                          </a:prstGeom>
                          <a:noFill/>
                          <a:ln>
                            <a:noFill/>
                          </a:ln>
                        </pic:spPr>
                      </pic:pic>
                      <pic:pic xmlns:pic="http://schemas.openxmlformats.org/drawingml/2006/picture">
                        <pic:nvPicPr>
                          <pic:cNvPr id="567" name="Image 567" descr="Photos missions Bandundu sept 2008 028"/>
                          <pic:cNvPicPr>
                            <a:picLocks noChangeAspect="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2984740" y="0"/>
                            <a:ext cx="2806700" cy="2119630"/>
                          </a:xfrm>
                          <a:prstGeom prst="rect">
                            <a:avLst/>
                          </a:prstGeom>
                          <a:noFill/>
                          <a:ln>
                            <a:noFill/>
                          </a:ln>
                        </pic:spPr>
                      </pic:pic>
                    </wpg:wg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w:pict>
              <v:group w14:anchorId="025EB781" id="Groupe 549" o:spid="_x0000_s1026" style="position:absolute;margin-left:9.55pt;margin-top:6.15pt;width:480.6pt;height:166.9pt;z-index:251660288;mso-width-relative:margin" coordsize="5791440,211963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">
                <v:shape id="Image 565" o:spid="_x0000_s1027" type="#_x0000_t75" alt="Photos missions Bandundu sept 2008 020" style="position:absolute;width:2810510;height:211963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ZV&#10;1AvFAAAA3AAAAA8AAABkcnMvZG93bnJldi54bWxEj9FqwkAURN8L/YflFnwpulGItNGNlKJg7VNt&#10;PuCavSYx2bthd43p37uFQh+HmTnDrDej6cRAzjeWFcxnCQji0uqGKwXF9276AsIHZI2dZVLwQx42&#10;+ePDGjNtb/xFwzFUIkLYZ6igDqHPpPRlTQb9zPbE0TtbZzBE6SqpHd4i3HRykSRLabDhuFBjT+81&#10;le3xahS8bk/+cLrovi2eP11a+I/hqlOlJk/j2wpEoDH8h//ae60gXabweyYeAZnf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mVdQLxQAAANwAAAAPAAAAAAAAAAAAAAAAAJwC&#10;AABkcnMvZG93bnJldi54bWxQSwUGAAAAAAQABAD3AAAAjgMAAAAA&#10;">
                  <v:imagedata r:id="rId144" o:title="Photos missions Bandundu sept 2008 020"/>
                  <v:path arrowok="t"/>
                </v:shape>
                <v:shape id="Image 567" o:spid="_x0000_s1028" type="#_x0000_t75" alt="Photos missions Bandundu sept 2008 028" style="position:absolute;left:2984740;width:2806700;height:211963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Qr&#10;17/FAAAA3AAAAA8AAABkcnMvZG93bnJldi54bWxEj0FrwkAUhO8F/8PyhN7qRkFto6uIUAg9tDVN&#10;en5kn0kw+zZk15j8+64g9DjMzDfMdj+YRvTUudqygvksAkFcWF1zqSD7eX95BeE8ssbGMikYycF+&#10;N3naYqztjU/Up74UAcIuRgWV920spSsqMuhmtiUO3tl2Bn2QXSl1h7cAN41cRNFKGqw5LFTY0rGi&#10;4pJejYLv1F150bx9jZ/Jb1aO6/xjyblSz9PhsAHhafD/4Uc70QqWqzXcz4QjIHd/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EK9e/xQAAANwAAAAPAAAAAAAAAAAAAAAAAJwC&#10;AABkcnMvZG93bnJldi54bWxQSwUGAAAAAAQABAD3AAAAjgMAAAAA&#10;">
                  <v:imagedata r:id="rId145" o:title="Photos missions Bandundu sept 2008 028"/>
                  <v:path arrowok="t"/>
                </v:shape>
                <w10:wrap type="tight"/>
              </v:group>
            </w:pict>
          </mc:Fallback>
        </mc:AlternateContent>
      </w:r>
      <w:r w:rsidR="00071819" w:rsidRPr="00372C0A">
        <w:rPr>
          <w:rFonts w:ascii="Times New Roman" w:hAnsi="Times New Roman"/>
          <w:b/>
        </w:rPr>
        <w:t xml:space="preserve">Photo </w:t>
      </w:r>
      <w:r w:rsidR="00071819" w:rsidRPr="00372C0A">
        <w:rPr>
          <w:rFonts w:ascii="Times New Roman" w:hAnsi="Times New Roman"/>
          <w:b/>
        </w:rPr>
        <w:fldChar w:fldCharType="begin"/>
      </w:r>
      <w:r w:rsidR="00071819" w:rsidRPr="00372C0A">
        <w:rPr>
          <w:rFonts w:ascii="Times New Roman" w:hAnsi="Times New Roman"/>
          <w:b/>
        </w:rPr>
        <w:instrText xml:space="preserve"> </w:instrText>
      </w:r>
      <w:r w:rsidR="00071819">
        <w:rPr>
          <w:rFonts w:ascii="Times New Roman" w:hAnsi="Times New Roman"/>
          <w:b/>
        </w:rPr>
        <w:instrText>SEQ</w:instrText>
      </w:r>
      <w:r w:rsidR="00071819" w:rsidRPr="00372C0A">
        <w:rPr>
          <w:rFonts w:ascii="Times New Roman" w:hAnsi="Times New Roman"/>
          <w:b/>
        </w:rPr>
        <w:instrText xml:space="preserve"> Photo \* ARABIC </w:instrText>
      </w:r>
      <w:r w:rsidR="00071819" w:rsidRPr="00372C0A">
        <w:rPr>
          <w:rFonts w:ascii="Times New Roman" w:hAnsi="Times New Roman"/>
          <w:b/>
        </w:rPr>
        <w:fldChar w:fldCharType="separate"/>
      </w:r>
      <w:r w:rsidR="00BB4B34">
        <w:rPr>
          <w:rFonts w:ascii="Times New Roman" w:hAnsi="Times New Roman"/>
          <w:b/>
          <w:noProof/>
        </w:rPr>
        <w:t>12</w:t>
      </w:r>
      <w:r w:rsidR="00071819" w:rsidRPr="00372C0A">
        <w:rPr>
          <w:rFonts w:ascii="Times New Roman" w:hAnsi="Times New Roman"/>
          <w:b/>
        </w:rPr>
        <w:fldChar w:fldCharType="end"/>
      </w:r>
      <w:r w:rsidR="00071819" w:rsidRPr="00372C0A">
        <w:rPr>
          <w:rFonts w:ascii="Times New Roman" w:hAnsi="Times New Roman"/>
          <w:b/>
        </w:rPr>
        <w:t>:</w:t>
      </w:r>
      <w:r w:rsidR="00071819" w:rsidRPr="00372C0A">
        <w:rPr>
          <w:rFonts w:ascii="Times New Roman" w:hAnsi="Times New Roman"/>
        </w:rPr>
        <w:t xml:space="preserve"> Exemple conditionnement correct d’huile usagée et de filtres à huiles mortes</w:t>
      </w:r>
      <w:bookmarkEnd w:id="438"/>
      <w:bookmarkEnd w:id="439"/>
      <w:bookmarkEnd w:id="440"/>
      <w:bookmarkEnd w:id="441"/>
    </w:p>
    <w:p w14:paraId="0635CE8D"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b/>
          <w:bCs/>
          <w:sz w:val="24"/>
          <w:szCs w:val="24"/>
        </w:rPr>
        <w:t>R 2</w:t>
      </w:r>
      <w:r w:rsidRPr="00D335A7">
        <w:rPr>
          <w:rFonts w:ascii="Times New Roman" w:hAnsi="Times New Roman"/>
          <w:sz w:val="24"/>
          <w:szCs w:val="24"/>
        </w:rPr>
        <w:t xml:space="preserve"> – Il est fortement conseillé à l’entreprise de contracter une prestation de service avec un spécialiste du nettoyage et du balayage ou avec des personnes individuelles ou ONGs pour effectuer régulièrement le nettoyage et l’entretien du sol des sites occupés par l’entreprise.</w:t>
      </w:r>
    </w:p>
    <w:p w14:paraId="5941AF0B"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b/>
          <w:sz w:val="24"/>
          <w:szCs w:val="24"/>
        </w:rPr>
        <w:t>R 3</w:t>
      </w:r>
      <w:r w:rsidRPr="00D335A7">
        <w:rPr>
          <w:rFonts w:ascii="Times New Roman" w:hAnsi="Times New Roman"/>
          <w:sz w:val="24"/>
          <w:szCs w:val="24"/>
        </w:rPr>
        <w:t xml:space="preserve">– Pour la gestion des huiles usées, il est fortement recommandé à l’entreprise de construire un réceptacle en béton capable de stocker provisoirement ces huiles usées dans des fûts hermétiques </w:t>
      </w:r>
      <w:r w:rsidRPr="00D335A7">
        <w:rPr>
          <w:rFonts w:ascii="Times New Roman" w:hAnsi="Times New Roman"/>
          <w:b/>
          <w:sz w:val="24"/>
          <w:szCs w:val="24"/>
        </w:rPr>
        <w:t>(Voir Photo</w:t>
      </w:r>
      <w:r>
        <w:rPr>
          <w:rFonts w:ascii="Times New Roman" w:hAnsi="Times New Roman"/>
          <w:b/>
          <w:sz w:val="24"/>
          <w:szCs w:val="24"/>
        </w:rPr>
        <w:t xml:space="preserve"> 6</w:t>
      </w:r>
      <w:r w:rsidRPr="00D335A7">
        <w:rPr>
          <w:rFonts w:ascii="Times New Roman" w:hAnsi="Times New Roman"/>
          <w:b/>
          <w:sz w:val="24"/>
          <w:szCs w:val="24"/>
        </w:rPr>
        <w:t>).</w:t>
      </w:r>
    </w:p>
    <w:p w14:paraId="47E51F33"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b/>
          <w:sz w:val="24"/>
          <w:szCs w:val="24"/>
        </w:rPr>
        <w:t>R 4</w:t>
      </w:r>
      <w:r w:rsidRPr="00D335A7">
        <w:rPr>
          <w:rFonts w:ascii="Times New Roman" w:hAnsi="Times New Roman"/>
          <w:sz w:val="24"/>
          <w:szCs w:val="24"/>
        </w:rPr>
        <w:t xml:space="preserve"> – Il est aussi fortement recommandé à l’entreprise de veiller à la construction d’un bassin en béton pour y collecter tous les déchets solides souillés comme les filtres à huile, les batteries mortes, etc. Si le fond du bassin est bétonné, le risque de contamination de la nappe est très réduit. Ce bassin permettra à la fin des travaux, de pouvoir verser du béton sur ces déchets afin de les stabiliser au maximum </w:t>
      </w:r>
      <w:r w:rsidRPr="00D335A7">
        <w:rPr>
          <w:rFonts w:ascii="Times New Roman" w:hAnsi="Times New Roman"/>
          <w:b/>
          <w:sz w:val="24"/>
          <w:szCs w:val="24"/>
        </w:rPr>
        <w:t>(voir photos</w:t>
      </w:r>
      <w:r>
        <w:rPr>
          <w:rFonts w:ascii="Times New Roman" w:hAnsi="Times New Roman"/>
          <w:b/>
          <w:sz w:val="24"/>
          <w:szCs w:val="24"/>
        </w:rPr>
        <w:t xml:space="preserve"> 6</w:t>
      </w:r>
      <w:r w:rsidRPr="00D335A7">
        <w:rPr>
          <w:rFonts w:ascii="Times New Roman" w:hAnsi="Times New Roman"/>
          <w:b/>
          <w:sz w:val="24"/>
          <w:szCs w:val="24"/>
        </w:rPr>
        <w:t>)</w:t>
      </w:r>
      <w:r w:rsidRPr="00D335A7">
        <w:rPr>
          <w:rFonts w:ascii="Times New Roman" w:hAnsi="Times New Roman"/>
          <w:sz w:val="24"/>
          <w:szCs w:val="24"/>
        </w:rPr>
        <w:t xml:space="preserve">. Il est important de penser à couvrir le bassin avec des tôles pour empêcher que l’eau de pluie ne rentre en contact avec l’huile usagée et ainsi ruisseler en dehors du réceptacle bétonné. </w:t>
      </w:r>
    </w:p>
    <w:p w14:paraId="3BEAB813"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b/>
          <w:sz w:val="24"/>
          <w:szCs w:val="24"/>
        </w:rPr>
        <w:t>R 5</w:t>
      </w:r>
      <w:r w:rsidRPr="00D335A7">
        <w:rPr>
          <w:rFonts w:ascii="Times New Roman" w:hAnsi="Times New Roman"/>
          <w:sz w:val="24"/>
          <w:szCs w:val="24"/>
        </w:rPr>
        <w:t xml:space="preserve"> – Par anticipation, l’entreprise pourra choisir son fournisseur en huile en fonction de sa capacité à reprendre gratuitement ou à moindre coûts les fûts d’huiles usées déjà pré-conditionnés. Elle pourra aussi dans certains cas contracter avec un repreneur qui pourra récupérer les huiles usagées suivant une fréquence bien définies.</w:t>
      </w:r>
    </w:p>
    <w:p w14:paraId="36A494DC" w14:textId="77777777" w:rsidR="00071819" w:rsidRPr="00433D35" w:rsidRDefault="00DA5FED" w:rsidP="00071819">
      <w:pPr>
        <w:keepNext/>
        <w:spacing w:before="240" w:after="240"/>
        <w:jc w:val="both"/>
        <w:outlineLvl w:val="1"/>
        <w:rPr>
          <w:rFonts w:ascii="Times New Roman" w:hAnsi="Times New Roman"/>
          <w:b/>
          <w:sz w:val="32"/>
          <w:szCs w:val="32"/>
          <w:u w:val="single"/>
          <w:lang w:eastAsia="fr-FR"/>
        </w:rPr>
      </w:pPr>
      <w:bookmarkStart w:id="442" w:name="_Toc535408386"/>
      <w:bookmarkStart w:id="443" w:name="_Toc11158410"/>
      <w:bookmarkStart w:id="444" w:name="_Toc32511649"/>
      <w:bookmarkStart w:id="445" w:name="_Toc51239320"/>
      <w:r>
        <w:rPr>
          <w:rFonts w:ascii="Times New Roman" w:hAnsi="Times New Roman"/>
          <w:b/>
          <w:sz w:val="32"/>
          <w:szCs w:val="32"/>
          <w:u w:val="single"/>
          <w:lang w:eastAsia="fr-FR"/>
        </w:rPr>
        <w:t>6.11</w:t>
      </w:r>
      <w:r w:rsidR="00071819">
        <w:rPr>
          <w:rFonts w:ascii="Times New Roman" w:hAnsi="Times New Roman"/>
          <w:b/>
          <w:sz w:val="32"/>
          <w:szCs w:val="32"/>
          <w:u w:val="single"/>
          <w:lang w:eastAsia="fr-FR"/>
        </w:rPr>
        <w:t>.</w:t>
      </w:r>
      <w:r w:rsidR="00071819" w:rsidRPr="00433D35">
        <w:rPr>
          <w:rFonts w:ascii="Times New Roman" w:hAnsi="Times New Roman"/>
          <w:b/>
          <w:sz w:val="32"/>
          <w:szCs w:val="32"/>
          <w:u w:val="single"/>
          <w:lang w:eastAsia="fr-FR"/>
        </w:rPr>
        <w:t xml:space="preserve"> Mécanisme de Gestion des Plaintes</w:t>
      </w:r>
      <w:bookmarkEnd w:id="442"/>
      <w:bookmarkEnd w:id="443"/>
      <w:bookmarkEnd w:id="444"/>
      <w:bookmarkEnd w:id="445"/>
    </w:p>
    <w:p w14:paraId="62EF7B3C"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Ce mécanisme se justifie par le fait que dans la mise en œuvre des travaux et des mesures compensatoires y relatives, plusieurs conflits peuvent surgir. Ces conflits peuvent être liés aux problèmes suivants : </w:t>
      </w:r>
    </w:p>
    <w:p w14:paraId="1857994C" w14:textId="77777777" w:rsidR="00071819" w:rsidRPr="00D335A7" w:rsidRDefault="00071819" w:rsidP="00D20C04">
      <w:pPr>
        <w:pStyle w:val="Listecouleur-Accent12"/>
        <w:numPr>
          <w:ilvl w:val="0"/>
          <w:numId w:val="210"/>
        </w:numPr>
        <w:spacing w:after="200" w:line="276" w:lineRule="auto"/>
        <w:jc w:val="both"/>
      </w:pPr>
      <w:r w:rsidRPr="00D335A7">
        <w:t xml:space="preserve">erreur dans l’identification des PAP ; </w:t>
      </w:r>
    </w:p>
    <w:p w14:paraId="73A0ACAF" w14:textId="77777777" w:rsidR="00071819" w:rsidRPr="00D335A7" w:rsidRDefault="00071819" w:rsidP="00D20C04">
      <w:pPr>
        <w:pStyle w:val="Listecouleur-Accent12"/>
        <w:numPr>
          <w:ilvl w:val="0"/>
          <w:numId w:val="210"/>
        </w:numPr>
        <w:spacing w:after="200" w:line="276" w:lineRule="auto"/>
        <w:jc w:val="both"/>
      </w:pPr>
      <w:r w:rsidRPr="00D335A7">
        <w:t xml:space="preserve">erreur dans l’évaluation des biens des PAP ; </w:t>
      </w:r>
    </w:p>
    <w:p w14:paraId="760D98A0" w14:textId="77777777" w:rsidR="00071819" w:rsidRPr="00D335A7" w:rsidRDefault="00071819" w:rsidP="00D20C04">
      <w:pPr>
        <w:pStyle w:val="Listecouleur-Accent12"/>
        <w:numPr>
          <w:ilvl w:val="0"/>
          <w:numId w:val="210"/>
        </w:numPr>
        <w:spacing w:after="200" w:line="276" w:lineRule="auto"/>
        <w:jc w:val="both"/>
      </w:pPr>
      <w:r w:rsidRPr="00D335A7">
        <w:t xml:space="preserve">conflit sur la propriété d’un bien  ou sur le titre de succession, à l’issue d’un divorce, conflits entre héritiers ; </w:t>
      </w:r>
    </w:p>
    <w:p w14:paraId="02A5376D" w14:textId="77777777" w:rsidR="00071819" w:rsidRPr="00D335A7" w:rsidRDefault="00071819" w:rsidP="00D20C04">
      <w:pPr>
        <w:pStyle w:val="Listecouleur-Accent12"/>
        <w:numPr>
          <w:ilvl w:val="0"/>
          <w:numId w:val="210"/>
        </w:numPr>
        <w:spacing w:after="200" w:line="276" w:lineRule="auto"/>
        <w:jc w:val="both"/>
      </w:pPr>
      <w:r w:rsidRPr="00D335A7">
        <w:t xml:space="preserve">divergences dans l’acquisition et l’occupation des terres ; </w:t>
      </w:r>
    </w:p>
    <w:p w14:paraId="174C0979" w14:textId="77777777" w:rsidR="00071819" w:rsidRPr="00D335A7" w:rsidRDefault="00071819" w:rsidP="00D20C04">
      <w:pPr>
        <w:pStyle w:val="Listecouleur-Accent12"/>
        <w:numPr>
          <w:ilvl w:val="0"/>
          <w:numId w:val="210"/>
        </w:numPr>
        <w:spacing w:after="200" w:line="276" w:lineRule="auto"/>
        <w:jc w:val="both"/>
      </w:pPr>
      <w:r w:rsidRPr="00D335A7">
        <w:t xml:space="preserve">atteinte à une activité commerciale d’un riverain ; </w:t>
      </w:r>
    </w:p>
    <w:p w14:paraId="5B141544" w14:textId="77777777" w:rsidR="00071819" w:rsidRPr="00D335A7" w:rsidRDefault="00071819" w:rsidP="00D20C04">
      <w:pPr>
        <w:pStyle w:val="Listecouleur-Accent12"/>
        <w:numPr>
          <w:ilvl w:val="0"/>
          <w:numId w:val="210"/>
        </w:numPr>
        <w:spacing w:after="200" w:line="276" w:lineRule="auto"/>
        <w:jc w:val="both"/>
      </w:pPr>
      <w:r w:rsidRPr="00D335A7">
        <w:t>dégradation des biens au de la de l’emprise du projet ;</w:t>
      </w:r>
    </w:p>
    <w:p w14:paraId="2C80A5ED" w14:textId="77777777" w:rsidR="00071819" w:rsidRDefault="00071819" w:rsidP="00D20C04">
      <w:pPr>
        <w:pStyle w:val="Listecouleur-Accent12"/>
        <w:numPr>
          <w:ilvl w:val="0"/>
          <w:numId w:val="210"/>
        </w:numPr>
        <w:spacing w:after="200" w:line="276" w:lineRule="auto"/>
        <w:jc w:val="both"/>
      </w:pPr>
      <w:r w:rsidRPr="00D335A7">
        <w:t xml:space="preserve">nuisances et perturbations permanentes des riverains par les travaux… </w:t>
      </w:r>
    </w:p>
    <w:p w14:paraId="5E6A2EDE" w14:textId="77777777" w:rsidR="00071819" w:rsidRDefault="00071819" w:rsidP="00D20C04">
      <w:pPr>
        <w:pStyle w:val="Listecouleur-Accent12"/>
        <w:numPr>
          <w:ilvl w:val="0"/>
          <w:numId w:val="210"/>
        </w:numPr>
        <w:spacing w:after="200" w:line="276" w:lineRule="auto"/>
        <w:jc w:val="both"/>
      </w:pPr>
      <w:r>
        <w:t>harcèlement sexuel, pédophilie, etc. ;</w:t>
      </w:r>
    </w:p>
    <w:p w14:paraId="2A94D636" w14:textId="77777777" w:rsidR="00071819" w:rsidRPr="00D335A7" w:rsidRDefault="00071819" w:rsidP="00D20C04">
      <w:pPr>
        <w:pStyle w:val="Listecouleur-Accent12"/>
        <w:numPr>
          <w:ilvl w:val="0"/>
          <w:numId w:val="210"/>
        </w:numPr>
        <w:spacing w:after="200" w:line="276" w:lineRule="auto"/>
        <w:jc w:val="both"/>
      </w:pPr>
      <w:r>
        <w:t>discrimination basée sur le genre ou la vulnérabilité ;</w:t>
      </w:r>
    </w:p>
    <w:p w14:paraId="2AEAAE1C"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Ces conflits qui peuvent largement compromettre la réussite des travaux, doivent être gérés et maitrisés dans la plus grande transparence de sorte que personne ne puisse se sentir lésés surtout au niveau des PAP. Ainsi un mécanisme doit être mis en place pour résoudre tous les conflits qui peuvent naitre </w:t>
      </w:r>
      <w:r>
        <w:rPr>
          <w:rFonts w:ascii="Times New Roman" w:hAnsi="Times New Roman"/>
          <w:sz w:val="24"/>
          <w:szCs w:val="24"/>
        </w:rPr>
        <w:t xml:space="preserve">avant, pendant et après </w:t>
      </w:r>
      <w:r w:rsidRPr="00D335A7">
        <w:rPr>
          <w:rFonts w:ascii="Times New Roman" w:hAnsi="Times New Roman"/>
          <w:sz w:val="24"/>
          <w:szCs w:val="24"/>
        </w:rPr>
        <w:t>la réalisation des travaux.</w:t>
      </w:r>
    </w:p>
    <w:p w14:paraId="08262F82"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La mise en place de ce mécanisme vise donc à doter le projet d’un système souple, afin de faciliter la prise de décision dans la résolution des conflits, en vue de répondre aux urgences des plaintes qui</w:t>
      </w:r>
      <w:r>
        <w:rPr>
          <w:rFonts w:ascii="Times New Roman" w:hAnsi="Times New Roman"/>
          <w:sz w:val="24"/>
          <w:szCs w:val="24"/>
        </w:rPr>
        <w:t xml:space="preserve"> sont liés </w:t>
      </w:r>
      <w:r w:rsidRPr="00D335A7">
        <w:rPr>
          <w:rFonts w:ascii="Times New Roman" w:hAnsi="Times New Roman"/>
          <w:sz w:val="24"/>
          <w:szCs w:val="24"/>
        </w:rPr>
        <w:t>à la réalisation des travaux.</w:t>
      </w:r>
    </w:p>
    <w:p w14:paraId="3BF93EB5"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En tout état de cause, les conflits et/ou les plaintes doivent être analysés en tenant compte :</w:t>
      </w:r>
    </w:p>
    <w:p w14:paraId="63E76D3C" w14:textId="77777777" w:rsidR="00071819" w:rsidRPr="00D335A7" w:rsidRDefault="00071819" w:rsidP="00D20C04">
      <w:pPr>
        <w:pStyle w:val="Listecouleur-Accent12"/>
        <w:numPr>
          <w:ilvl w:val="0"/>
          <w:numId w:val="214"/>
        </w:numPr>
        <w:spacing w:after="200" w:line="276" w:lineRule="auto"/>
        <w:jc w:val="both"/>
      </w:pPr>
      <w:r w:rsidRPr="00D335A7">
        <w:t xml:space="preserve">de leurs natures ; </w:t>
      </w:r>
    </w:p>
    <w:p w14:paraId="40567B93" w14:textId="77777777" w:rsidR="00071819" w:rsidRPr="00D335A7" w:rsidRDefault="00071819" w:rsidP="00D20C04">
      <w:pPr>
        <w:pStyle w:val="Listecouleur-Accent12"/>
        <w:numPr>
          <w:ilvl w:val="0"/>
          <w:numId w:val="214"/>
        </w:numPr>
        <w:spacing w:after="200" w:line="276" w:lineRule="auto"/>
        <w:jc w:val="both"/>
      </w:pPr>
      <w:r w:rsidRPr="00D335A7">
        <w:t xml:space="preserve">de leurs causes ; </w:t>
      </w:r>
    </w:p>
    <w:p w14:paraId="50CF9C01" w14:textId="77777777" w:rsidR="00071819" w:rsidRPr="00D335A7" w:rsidRDefault="00071819" w:rsidP="00D20C04">
      <w:pPr>
        <w:pStyle w:val="Listecouleur-Accent12"/>
        <w:numPr>
          <w:ilvl w:val="0"/>
          <w:numId w:val="214"/>
        </w:numPr>
        <w:spacing w:after="200" w:line="276" w:lineRule="auto"/>
        <w:jc w:val="both"/>
      </w:pPr>
      <w:r w:rsidRPr="00D335A7">
        <w:t xml:space="preserve">des personnes affectées qui vivent la situation ; </w:t>
      </w:r>
    </w:p>
    <w:p w14:paraId="47A0B7E4" w14:textId="77777777" w:rsidR="00071819" w:rsidRPr="00D335A7" w:rsidRDefault="00071819" w:rsidP="00D20C04">
      <w:pPr>
        <w:pStyle w:val="Listecouleur-Accent12"/>
        <w:numPr>
          <w:ilvl w:val="0"/>
          <w:numId w:val="214"/>
        </w:numPr>
        <w:spacing w:after="200" w:line="276" w:lineRule="auto"/>
        <w:jc w:val="both"/>
      </w:pPr>
      <w:r w:rsidRPr="00D335A7">
        <w:t>du contexte dans lequel le conflit est né.</w:t>
      </w:r>
    </w:p>
    <w:p w14:paraId="7BBB8462"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Ainsi, toute forme de résolution qui ne prend pas en compte ces spécificités peut être vouée à l’é</w:t>
      </w:r>
      <w:r>
        <w:rPr>
          <w:rFonts w:ascii="Times New Roman" w:hAnsi="Times New Roman"/>
          <w:sz w:val="24"/>
          <w:szCs w:val="24"/>
        </w:rPr>
        <w:t>chec. C’est dans ce sens que l’UGP de PUASEE-FA</w:t>
      </w:r>
      <w:r w:rsidRPr="00D335A7">
        <w:rPr>
          <w:rFonts w:ascii="Times New Roman" w:hAnsi="Times New Roman"/>
          <w:sz w:val="24"/>
          <w:szCs w:val="24"/>
        </w:rPr>
        <w:t xml:space="preserve"> mettra en place un mécanisme largement participatif pour mettre en confiance toutes les parties prenantes dans la résolution des conflits.</w:t>
      </w:r>
    </w:p>
    <w:p w14:paraId="63D2ACA5" w14:textId="77777777" w:rsidR="00071819" w:rsidRPr="00F362CC" w:rsidRDefault="00DA5FED" w:rsidP="00DA5FED">
      <w:pPr>
        <w:pStyle w:val="Cabealho3"/>
        <w:numPr>
          <w:ilvl w:val="0"/>
          <w:numId w:val="0"/>
        </w:numPr>
        <w:ind w:left="720"/>
      </w:pPr>
      <w:bookmarkStart w:id="446" w:name="_Toc375311835"/>
      <w:bookmarkStart w:id="447" w:name="_Toc529964826"/>
      <w:bookmarkStart w:id="448" w:name="_Toc535408387"/>
      <w:bookmarkStart w:id="449" w:name="_Toc11158411"/>
      <w:bookmarkStart w:id="450" w:name="_Toc32511650"/>
      <w:bookmarkStart w:id="451" w:name="_Toc51239321"/>
      <w:r>
        <w:t>6.11.</w:t>
      </w:r>
      <w:r w:rsidR="00071819" w:rsidRPr="00F362CC">
        <w:t>1 Organisation du Mécanisme de Gestion des Plaintes</w:t>
      </w:r>
      <w:bookmarkEnd w:id="446"/>
      <w:bookmarkEnd w:id="447"/>
      <w:bookmarkEnd w:id="448"/>
      <w:bookmarkEnd w:id="449"/>
      <w:bookmarkEnd w:id="450"/>
      <w:bookmarkEnd w:id="451"/>
    </w:p>
    <w:p w14:paraId="24361853" w14:textId="77777777" w:rsidR="00071819" w:rsidRDefault="00071819" w:rsidP="00071819">
      <w:pPr>
        <w:ind w:left="-284"/>
        <w:rPr>
          <w:rFonts w:ascii="Times New Roman" w:hAnsi="Times New Roman"/>
          <w:sz w:val="24"/>
          <w:szCs w:val="24"/>
        </w:rPr>
      </w:pPr>
      <w:bookmarkStart w:id="452" w:name="_Toc110792322"/>
      <w:r w:rsidRPr="00D335A7">
        <w:rPr>
          <w:rFonts w:ascii="Times New Roman" w:hAnsi="Times New Roman"/>
          <w:sz w:val="24"/>
          <w:szCs w:val="24"/>
        </w:rPr>
        <w:t xml:space="preserve">Le Mécanisme de Gestion des Plaintes du </w:t>
      </w:r>
      <w:r>
        <w:rPr>
          <w:rFonts w:ascii="Times New Roman" w:hAnsi="Times New Roman"/>
          <w:sz w:val="24"/>
          <w:szCs w:val="24"/>
        </w:rPr>
        <w:t>PUASEE-FA</w:t>
      </w:r>
      <w:r w:rsidRPr="00D335A7">
        <w:rPr>
          <w:rFonts w:ascii="Times New Roman" w:hAnsi="Times New Roman"/>
          <w:sz w:val="24"/>
          <w:szCs w:val="24"/>
        </w:rPr>
        <w:t xml:space="preserve"> s’organise en deux niveaux, ce qui permet aussi de définir les organes de gestion à chaque niveau.</w:t>
      </w:r>
    </w:p>
    <w:p w14:paraId="4A4FEE96" w14:textId="77777777" w:rsidR="00071819" w:rsidRPr="00D335A7" w:rsidRDefault="00071819" w:rsidP="00D20C04">
      <w:pPr>
        <w:pStyle w:val="Listecouleur-Accent12"/>
        <w:numPr>
          <w:ilvl w:val="0"/>
          <w:numId w:val="215"/>
        </w:numPr>
        <w:spacing w:after="200" w:line="276" w:lineRule="auto"/>
        <w:rPr>
          <w:b/>
        </w:rPr>
      </w:pPr>
      <w:r w:rsidRPr="00D335A7">
        <w:rPr>
          <w:b/>
        </w:rPr>
        <w:t xml:space="preserve">Niveau </w:t>
      </w:r>
      <w:r>
        <w:rPr>
          <w:b/>
        </w:rPr>
        <w:t xml:space="preserve">du </w:t>
      </w:r>
      <w:r w:rsidRPr="00D335A7">
        <w:rPr>
          <w:b/>
        </w:rPr>
        <w:t>projet</w:t>
      </w:r>
      <w:r>
        <w:rPr>
          <w:b/>
        </w:rPr>
        <w:t xml:space="preserve"> (PUASEE-FA)</w:t>
      </w:r>
    </w:p>
    <w:p w14:paraId="7780C070"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Le </w:t>
      </w:r>
      <w:r>
        <w:rPr>
          <w:rFonts w:ascii="Times New Roman" w:hAnsi="Times New Roman"/>
          <w:sz w:val="24"/>
          <w:szCs w:val="24"/>
        </w:rPr>
        <w:t>PUASEE-FA</w:t>
      </w:r>
      <w:r w:rsidRPr="00D335A7">
        <w:rPr>
          <w:rFonts w:ascii="Times New Roman" w:hAnsi="Times New Roman"/>
          <w:sz w:val="24"/>
          <w:szCs w:val="24"/>
        </w:rPr>
        <w:t xml:space="preserve"> assure la supervision de la mise en œuvre du MGP</w:t>
      </w:r>
      <w:r>
        <w:rPr>
          <w:rFonts w:ascii="Times New Roman" w:hAnsi="Times New Roman"/>
          <w:sz w:val="24"/>
          <w:szCs w:val="24"/>
        </w:rPr>
        <w:t xml:space="preserve"> (Voir PAR plus détaillé)</w:t>
      </w:r>
      <w:r w:rsidRPr="00D335A7">
        <w:rPr>
          <w:rFonts w:ascii="Times New Roman" w:hAnsi="Times New Roman"/>
          <w:sz w:val="24"/>
          <w:szCs w:val="24"/>
        </w:rPr>
        <w:t>. Il travaille en étroite collaboration avec les autorités locales et communales, y compris le</w:t>
      </w:r>
      <w:r>
        <w:rPr>
          <w:rFonts w:ascii="Times New Roman" w:hAnsi="Times New Roman"/>
          <w:sz w:val="24"/>
          <w:szCs w:val="24"/>
        </w:rPr>
        <w:t>s acteurs institutionnels, l’ONG</w:t>
      </w:r>
      <w:r w:rsidRPr="00D335A7">
        <w:rPr>
          <w:rFonts w:ascii="Times New Roman" w:hAnsi="Times New Roman"/>
          <w:sz w:val="24"/>
          <w:szCs w:val="24"/>
        </w:rPr>
        <w:t xml:space="preserve"> et les PAP pour le suivi, le traitement et le reporting de l’ensemble des plaintes liées directement ou indirectement aux activités du projet.</w:t>
      </w:r>
    </w:p>
    <w:p w14:paraId="216381A0" w14:textId="77777777" w:rsidR="00071819" w:rsidRPr="00D335A7" w:rsidRDefault="00071819" w:rsidP="00D20C04">
      <w:pPr>
        <w:pStyle w:val="Listecouleur-Accent12"/>
        <w:numPr>
          <w:ilvl w:val="0"/>
          <w:numId w:val="215"/>
        </w:numPr>
        <w:spacing w:after="200" w:line="276" w:lineRule="auto"/>
      </w:pPr>
      <w:r w:rsidRPr="00D335A7">
        <w:rPr>
          <w:b/>
        </w:rPr>
        <w:t>Niveau local</w:t>
      </w:r>
      <w:r w:rsidRPr="00D335A7">
        <w:t> :</w:t>
      </w:r>
    </w:p>
    <w:p w14:paraId="01709133" w14:textId="77777777" w:rsidR="00071819" w:rsidRPr="00D335A7" w:rsidRDefault="00071819" w:rsidP="00D20C04">
      <w:pPr>
        <w:pStyle w:val="Listecouleur-Accent12"/>
        <w:numPr>
          <w:ilvl w:val="0"/>
          <w:numId w:val="216"/>
        </w:numPr>
        <w:spacing w:after="200" w:line="276" w:lineRule="auto"/>
      </w:pPr>
      <w:r w:rsidRPr="00D335A7">
        <w:t xml:space="preserve">les responsables des quartiers (communautés locales, notabilités); </w:t>
      </w:r>
    </w:p>
    <w:p w14:paraId="567EFC3C" w14:textId="77777777" w:rsidR="00071819" w:rsidRPr="00D335A7" w:rsidRDefault="00071819" w:rsidP="00D20C04">
      <w:pPr>
        <w:pStyle w:val="Listecouleur-Accent12"/>
        <w:numPr>
          <w:ilvl w:val="0"/>
          <w:numId w:val="216"/>
        </w:numPr>
        <w:spacing w:after="200" w:line="276" w:lineRule="auto"/>
      </w:pPr>
      <w:r w:rsidRPr="00D335A7">
        <w:t>les autorité</w:t>
      </w:r>
      <w:r>
        <w:t xml:space="preserve">s municipales (mairie Bissau, Safim et Prabis </w:t>
      </w:r>
      <w:r w:rsidRPr="00D335A7">
        <w:t>) ;</w:t>
      </w:r>
    </w:p>
    <w:p w14:paraId="609F782A" w14:textId="77777777" w:rsidR="00071819" w:rsidRPr="00D335A7" w:rsidRDefault="00071819" w:rsidP="00D20C04">
      <w:pPr>
        <w:pStyle w:val="Listecouleur-Accent12"/>
        <w:numPr>
          <w:ilvl w:val="0"/>
          <w:numId w:val="216"/>
        </w:numPr>
        <w:spacing w:after="200" w:line="276" w:lineRule="auto"/>
      </w:pPr>
      <w:r w:rsidRPr="00D335A7">
        <w:t>les acteurs institutionnels (services techniques</w:t>
      </w:r>
      <w:r>
        <w:t>)</w:t>
      </w:r>
      <w:r w:rsidRPr="00D335A7">
        <w:t> ;</w:t>
      </w:r>
    </w:p>
    <w:p w14:paraId="60D1DDEA" w14:textId="77777777" w:rsidR="00071819" w:rsidRPr="00D335A7" w:rsidRDefault="00071819" w:rsidP="00D20C04">
      <w:pPr>
        <w:pStyle w:val="Listecouleur-Accent12"/>
        <w:numPr>
          <w:ilvl w:val="0"/>
          <w:numId w:val="216"/>
        </w:numPr>
        <w:spacing w:after="200" w:line="276" w:lineRule="auto"/>
      </w:pPr>
      <w:r w:rsidRPr="00D335A7">
        <w:t>une ONG locale comme tierce partie</w:t>
      </w:r>
    </w:p>
    <w:p w14:paraId="6E3B411B" w14:textId="77777777" w:rsidR="00071819" w:rsidRPr="00D335A7" w:rsidRDefault="00071819" w:rsidP="00D20C04">
      <w:pPr>
        <w:pStyle w:val="Listecouleur-Accent12"/>
        <w:numPr>
          <w:ilvl w:val="0"/>
          <w:numId w:val="216"/>
        </w:numPr>
        <w:spacing w:after="200" w:line="276" w:lineRule="auto"/>
      </w:pPr>
      <w:r w:rsidRPr="00D335A7">
        <w:t xml:space="preserve">les Personnes Affectées par Projet (PAP). </w:t>
      </w:r>
    </w:p>
    <w:p w14:paraId="723DA69C" w14:textId="77777777" w:rsidR="00071819" w:rsidRDefault="00071819" w:rsidP="00071819">
      <w:pPr>
        <w:pStyle w:val="Listecouleur-Accent12"/>
        <w:ind w:left="-284"/>
      </w:pPr>
    </w:p>
    <w:p w14:paraId="422DADFA" w14:textId="77777777" w:rsidR="00071819" w:rsidRPr="00F362CC" w:rsidRDefault="00DA5FED" w:rsidP="00DA5FED">
      <w:pPr>
        <w:pStyle w:val="Cabealho3"/>
        <w:numPr>
          <w:ilvl w:val="0"/>
          <w:numId w:val="0"/>
        </w:numPr>
        <w:ind w:left="720"/>
      </w:pPr>
      <w:bookmarkStart w:id="453" w:name="_Toc529964827"/>
      <w:bookmarkStart w:id="454" w:name="_Toc535408388"/>
      <w:bookmarkStart w:id="455" w:name="_Toc11158412"/>
      <w:bookmarkStart w:id="456" w:name="_Toc32511651"/>
      <w:bookmarkStart w:id="457" w:name="_Toc51239322"/>
      <w:r>
        <w:t>6.11</w:t>
      </w:r>
      <w:r w:rsidR="00071819" w:rsidRPr="00F362CC">
        <w:t>.2 Fonctionnement du mécanisme de gestion des plaintes</w:t>
      </w:r>
      <w:bookmarkEnd w:id="453"/>
      <w:bookmarkEnd w:id="454"/>
      <w:bookmarkEnd w:id="455"/>
      <w:bookmarkEnd w:id="456"/>
      <w:bookmarkEnd w:id="457"/>
    </w:p>
    <w:p w14:paraId="6D781AAC"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14:paraId="33A423EF" w14:textId="77777777" w:rsidR="00071819" w:rsidRPr="00D335A7" w:rsidRDefault="00071819" w:rsidP="00D20C04">
      <w:pPr>
        <w:pStyle w:val="Listecouleur-Accent12"/>
        <w:numPr>
          <w:ilvl w:val="1"/>
          <w:numId w:val="217"/>
        </w:numPr>
        <w:tabs>
          <w:tab w:val="clear" w:pos="1440"/>
          <w:tab w:val="num" w:pos="1134"/>
          <w:tab w:val="left" w:pos="1560"/>
        </w:tabs>
        <w:spacing w:after="200" w:line="276" w:lineRule="auto"/>
        <w:ind w:left="1560" w:hanging="873"/>
        <w:jc w:val="both"/>
      </w:pPr>
      <w:r w:rsidRPr="00D335A7">
        <w:t xml:space="preserve">Niveau I : Le chef de village ou les responsables de quartiers et les notables ; </w:t>
      </w:r>
    </w:p>
    <w:p w14:paraId="3B034D95" w14:textId="77777777" w:rsidR="00071819" w:rsidRPr="00D335A7" w:rsidRDefault="00071819" w:rsidP="00D20C04">
      <w:pPr>
        <w:pStyle w:val="Listecouleur-Accent12"/>
        <w:numPr>
          <w:ilvl w:val="1"/>
          <w:numId w:val="217"/>
        </w:numPr>
        <w:tabs>
          <w:tab w:val="clear" w:pos="1440"/>
          <w:tab w:val="num" w:pos="1134"/>
          <w:tab w:val="left" w:pos="1560"/>
        </w:tabs>
        <w:spacing w:after="200" w:line="276" w:lineRule="auto"/>
        <w:ind w:left="1560" w:hanging="873"/>
        <w:jc w:val="both"/>
      </w:pPr>
      <w:r w:rsidRPr="00D335A7">
        <w:t>Niveau II : Le comi</w:t>
      </w:r>
      <w:r>
        <w:t>té local de gestion de plaintes ;</w:t>
      </w:r>
    </w:p>
    <w:p w14:paraId="08C42B18" w14:textId="77777777" w:rsidR="00071819" w:rsidRPr="00D335A7" w:rsidRDefault="00071819" w:rsidP="00D20C04">
      <w:pPr>
        <w:pStyle w:val="Listecouleur-Accent12"/>
        <w:numPr>
          <w:ilvl w:val="1"/>
          <w:numId w:val="217"/>
        </w:numPr>
        <w:tabs>
          <w:tab w:val="clear" w:pos="1440"/>
          <w:tab w:val="num" w:pos="1134"/>
          <w:tab w:val="left" w:pos="1560"/>
        </w:tabs>
        <w:spacing w:after="200" w:line="276" w:lineRule="auto"/>
        <w:ind w:left="1560" w:hanging="873"/>
        <w:jc w:val="both"/>
      </w:pPr>
      <w:r w:rsidRPr="00D335A7">
        <w:t>Niveau III : Le</w:t>
      </w:r>
      <w:r>
        <w:t xml:space="preserve"> PUASEE-FA.</w:t>
      </w:r>
    </w:p>
    <w:p w14:paraId="68B5E2A7" w14:textId="77777777" w:rsidR="00071819" w:rsidRPr="00F148E1" w:rsidRDefault="00071819" w:rsidP="00D20C04">
      <w:pPr>
        <w:pStyle w:val="Listecouleur-Accent11"/>
        <w:numPr>
          <w:ilvl w:val="0"/>
          <w:numId w:val="218"/>
        </w:numPr>
        <w:spacing w:after="200" w:line="276" w:lineRule="auto"/>
        <w:rPr>
          <w:rFonts w:ascii="Times New Roman" w:hAnsi="Times New Roman"/>
          <w:b/>
          <w:sz w:val="24"/>
          <w:szCs w:val="24"/>
        </w:rPr>
      </w:pPr>
      <w:r w:rsidRPr="00F148E1">
        <w:rPr>
          <w:rFonts w:ascii="Times New Roman" w:hAnsi="Times New Roman"/>
          <w:b/>
          <w:sz w:val="24"/>
          <w:szCs w:val="24"/>
        </w:rPr>
        <w:t>Niveau I</w:t>
      </w:r>
      <w:r>
        <w:rPr>
          <w:rFonts w:ascii="Times New Roman" w:hAnsi="Times New Roman"/>
          <w:b/>
          <w:sz w:val="24"/>
          <w:szCs w:val="24"/>
        </w:rPr>
        <w:t xml:space="preserve"> </w:t>
      </w:r>
      <w:r w:rsidRPr="00F148E1">
        <w:rPr>
          <w:rFonts w:ascii="Times New Roman" w:hAnsi="Times New Roman"/>
          <w:b/>
          <w:sz w:val="24"/>
          <w:szCs w:val="24"/>
        </w:rPr>
        <w:t>:</w:t>
      </w:r>
    </w:p>
    <w:p w14:paraId="24C4FD95"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Toute personne affectée par le projet et qui s’estime être lésée, est invitée à saisir par écrit ou oralement et à rencontrer les autorités de son quartier ou de son village chez qui </w:t>
      </w:r>
      <w:r>
        <w:rPr>
          <w:rFonts w:ascii="Times New Roman" w:hAnsi="Times New Roman"/>
          <w:sz w:val="24"/>
          <w:szCs w:val="24"/>
        </w:rPr>
        <w:t xml:space="preserve">le </w:t>
      </w:r>
      <w:r w:rsidRPr="00D335A7">
        <w:rPr>
          <w:rFonts w:ascii="Times New Roman" w:hAnsi="Times New Roman"/>
          <w:sz w:val="24"/>
          <w:szCs w:val="24"/>
        </w:rPr>
        <w:t xml:space="preserve">registre de plainte sera déposé. Les autorités du quartier ou de la ville seront chargées d’édifier le plaignant sur le bienfondé ou non de sa requête et d’apporter dans la mesure du possible, la réponse adéquate dans un délai ne dépassant </w:t>
      </w:r>
      <w:r>
        <w:rPr>
          <w:rFonts w:ascii="Times New Roman" w:hAnsi="Times New Roman"/>
          <w:sz w:val="24"/>
          <w:szCs w:val="24"/>
        </w:rPr>
        <w:t xml:space="preserve">pas </w:t>
      </w:r>
      <w:r w:rsidRPr="00D335A7">
        <w:rPr>
          <w:rFonts w:ascii="Times New Roman" w:hAnsi="Times New Roman"/>
          <w:sz w:val="24"/>
          <w:szCs w:val="24"/>
        </w:rPr>
        <w:t>2 jours. Un registre de plainte sera déposé au niveau de chaque chef de village ou quartier et des explications seront fournies aux PAP</w:t>
      </w:r>
      <w:r>
        <w:rPr>
          <w:rFonts w:ascii="Times New Roman" w:hAnsi="Times New Roman"/>
          <w:sz w:val="24"/>
          <w:szCs w:val="24"/>
        </w:rPr>
        <w:t xml:space="preserve"> et plaignants</w:t>
      </w:r>
      <w:r w:rsidRPr="00D335A7">
        <w:rPr>
          <w:rFonts w:ascii="Times New Roman" w:hAnsi="Times New Roman"/>
          <w:sz w:val="24"/>
          <w:szCs w:val="24"/>
        </w:rPr>
        <w:t xml:space="preserve"> sur l’ouverture et la tenue du registre lors des activités de consultation et de sensibilisation menées </w:t>
      </w:r>
      <w:r>
        <w:rPr>
          <w:rFonts w:ascii="Times New Roman" w:hAnsi="Times New Roman"/>
          <w:sz w:val="24"/>
          <w:szCs w:val="24"/>
        </w:rPr>
        <w:t>au cours du déroulement du projet (lors de l’audience publique, de la mise en œuvre du PAR et pendant la mise en œuvre des différents programmes de sensibilisation prévus dans le PGES.</w:t>
      </w:r>
    </w:p>
    <w:p w14:paraId="3440F999" w14:textId="77777777" w:rsidR="00071819" w:rsidRPr="00F148E1" w:rsidRDefault="00071819" w:rsidP="00D20C04">
      <w:pPr>
        <w:pStyle w:val="Listecouleur-Accent11"/>
        <w:numPr>
          <w:ilvl w:val="0"/>
          <w:numId w:val="218"/>
        </w:numPr>
        <w:spacing w:after="200" w:line="276" w:lineRule="auto"/>
        <w:rPr>
          <w:rFonts w:ascii="Times New Roman" w:hAnsi="Times New Roman"/>
          <w:b/>
          <w:sz w:val="24"/>
          <w:szCs w:val="24"/>
        </w:rPr>
      </w:pPr>
      <w:r w:rsidRPr="00F148E1">
        <w:rPr>
          <w:rFonts w:ascii="Times New Roman" w:hAnsi="Times New Roman"/>
          <w:b/>
          <w:sz w:val="24"/>
          <w:szCs w:val="24"/>
        </w:rPr>
        <w:t>Niveau II :</w:t>
      </w:r>
    </w:p>
    <w:p w14:paraId="3BB42C76"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Dans l’hypothèse où la PAP </w:t>
      </w:r>
      <w:r>
        <w:rPr>
          <w:rFonts w:ascii="Times New Roman" w:hAnsi="Times New Roman"/>
          <w:sz w:val="24"/>
          <w:szCs w:val="24"/>
        </w:rPr>
        <w:t xml:space="preserve">ou le plaignant </w:t>
      </w:r>
      <w:r w:rsidRPr="00D335A7">
        <w:rPr>
          <w:rFonts w:ascii="Times New Roman" w:hAnsi="Times New Roman"/>
          <w:sz w:val="24"/>
          <w:szCs w:val="24"/>
        </w:rPr>
        <w:t>ne trouve</w:t>
      </w:r>
      <w:r>
        <w:rPr>
          <w:rFonts w:ascii="Times New Roman" w:hAnsi="Times New Roman"/>
          <w:sz w:val="24"/>
          <w:szCs w:val="24"/>
        </w:rPr>
        <w:t>nt</w:t>
      </w:r>
      <w:r w:rsidRPr="00D335A7">
        <w:rPr>
          <w:rFonts w:ascii="Times New Roman" w:hAnsi="Times New Roman"/>
          <w:sz w:val="24"/>
          <w:szCs w:val="24"/>
        </w:rPr>
        <w:t xml:space="preserve"> pas satisfaction, il est en droit de porter sa plainte au niveau du </w:t>
      </w:r>
      <w:r w:rsidRPr="00D335A7">
        <w:rPr>
          <w:rFonts w:ascii="Times New Roman" w:hAnsi="Times New Roman"/>
          <w:b/>
          <w:sz w:val="24"/>
          <w:szCs w:val="24"/>
        </w:rPr>
        <w:t>Comité Local de Gestion des Plaintes (CLGP).</w:t>
      </w:r>
      <w:r w:rsidRPr="00D335A7">
        <w:rPr>
          <w:rFonts w:ascii="Times New Roman" w:hAnsi="Times New Roman"/>
          <w:sz w:val="24"/>
          <w:szCs w:val="24"/>
        </w:rPr>
        <w:t xml:space="preserve"> Ce comité sera mis en place par le </w:t>
      </w:r>
      <w:r>
        <w:rPr>
          <w:rFonts w:ascii="Times New Roman" w:hAnsi="Times New Roman"/>
          <w:sz w:val="24"/>
          <w:szCs w:val="24"/>
        </w:rPr>
        <w:t>PUASEE-FA</w:t>
      </w:r>
      <w:r w:rsidRPr="00D335A7">
        <w:rPr>
          <w:rFonts w:ascii="Times New Roman" w:hAnsi="Times New Roman"/>
          <w:sz w:val="24"/>
          <w:szCs w:val="24"/>
        </w:rPr>
        <w:t xml:space="preserve"> avec le concours des mairies, des services techniques, une ONG locale et les représentants des PAP</w:t>
      </w:r>
      <w:r>
        <w:rPr>
          <w:rFonts w:ascii="Times New Roman" w:hAnsi="Times New Roman"/>
          <w:sz w:val="24"/>
          <w:szCs w:val="24"/>
        </w:rPr>
        <w:t xml:space="preserve"> ou plaignants</w:t>
      </w:r>
      <w:r w:rsidRPr="00D335A7">
        <w:rPr>
          <w:rFonts w:ascii="Times New Roman" w:hAnsi="Times New Roman"/>
          <w:sz w:val="24"/>
          <w:szCs w:val="24"/>
        </w:rPr>
        <w:t xml:space="preserve">. Le </w:t>
      </w:r>
      <w:r>
        <w:rPr>
          <w:rFonts w:ascii="Times New Roman" w:hAnsi="Times New Roman"/>
          <w:sz w:val="24"/>
          <w:szCs w:val="24"/>
        </w:rPr>
        <w:t>PUASEE-FA</w:t>
      </w:r>
      <w:r w:rsidRPr="00D335A7">
        <w:rPr>
          <w:rFonts w:ascii="Times New Roman" w:hAnsi="Times New Roman"/>
          <w:sz w:val="24"/>
          <w:szCs w:val="24"/>
        </w:rPr>
        <w:t xml:space="preserve"> aura un représentant au sein de ce comité. Ce comité est présidé par le maire. A ce deuxième niveau, si une solution satisfaisante n’est pas trouvée, le dossier de la plainte est transmis au </w:t>
      </w:r>
      <w:r>
        <w:rPr>
          <w:rFonts w:ascii="Times New Roman" w:hAnsi="Times New Roman"/>
          <w:sz w:val="24"/>
          <w:szCs w:val="24"/>
        </w:rPr>
        <w:t>PUASEE-FA</w:t>
      </w:r>
      <w:r w:rsidRPr="00D335A7">
        <w:rPr>
          <w:rFonts w:ascii="Times New Roman" w:hAnsi="Times New Roman"/>
          <w:sz w:val="24"/>
          <w:szCs w:val="24"/>
        </w:rPr>
        <w:t>, par le Comité Local de Gestion des Plaintes avec la signature du plaignant.</w:t>
      </w:r>
    </w:p>
    <w:p w14:paraId="0A1A8875"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Le Comité Local de Gestion des Plaintes devra accorder aux requêtes qui leur sont soumises un caractère de traitement prioritaire et diligent. Toutes les plaintes e</w:t>
      </w:r>
      <w:r>
        <w:rPr>
          <w:rFonts w:ascii="Times New Roman" w:hAnsi="Times New Roman"/>
          <w:sz w:val="24"/>
          <w:szCs w:val="24"/>
        </w:rPr>
        <w:t>t réponses seront copiées à l’UI</w:t>
      </w:r>
      <w:r w:rsidRPr="00D335A7">
        <w:rPr>
          <w:rFonts w:ascii="Times New Roman" w:hAnsi="Times New Roman"/>
          <w:sz w:val="24"/>
          <w:szCs w:val="24"/>
        </w:rPr>
        <w:t xml:space="preserve">P du </w:t>
      </w:r>
      <w:r>
        <w:rPr>
          <w:rFonts w:ascii="Times New Roman" w:hAnsi="Times New Roman"/>
          <w:sz w:val="24"/>
          <w:szCs w:val="24"/>
        </w:rPr>
        <w:t>PUASEE-FA</w:t>
      </w:r>
      <w:r w:rsidRPr="00D335A7">
        <w:rPr>
          <w:rFonts w:ascii="Times New Roman" w:hAnsi="Times New Roman"/>
          <w:sz w:val="24"/>
          <w:szCs w:val="24"/>
        </w:rPr>
        <w:t xml:space="preserve"> et archivées. Au regard de la nature des travaux à réaliser et des différentes plaintes susceptibles d’être reçues, un délai </w:t>
      </w:r>
      <w:r w:rsidRPr="00D335A7">
        <w:rPr>
          <w:rFonts w:ascii="Times New Roman" w:hAnsi="Times New Roman"/>
          <w:b/>
          <w:sz w:val="24"/>
          <w:szCs w:val="24"/>
        </w:rPr>
        <w:t>maximum de trois (03) jours</w:t>
      </w:r>
      <w:r w:rsidRPr="00D335A7">
        <w:rPr>
          <w:rFonts w:ascii="Times New Roman" w:hAnsi="Times New Roman"/>
          <w:sz w:val="24"/>
          <w:szCs w:val="24"/>
        </w:rPr>
        <w:t xml:space="preserve"> est acceptable pour le traitement d’une plainte au niveau local.</w:t>
      </w:r>
    </w:p>
    <w:p w14:paraId="36F19EF6" w14:textId="77777777" w:rsidR="00071819" w:rsidRPr="00F148E1" w:rsidRDefault="00071819" w:rsidP="00D20C04">
      <w:pPr>
        <w:pStyle w:val="Listecouleur-Accent11"/>
        <w:numPr>
          <w:ilvl w:val="0"/>
          <w:numId w:val="218"/>
        </w:numPr>
        <w:spacing w:after="200" w:line="276" w:lineRule="auto"/>
        <w:rPr>
          <w:rFonts w:ascii="Times New Roman" w:hAnsi="Times New Roman"/>
          <w:b/>
          <w:sz w:val="24"/>
          <w:szCs w:val="24"/>
        </w:rPr>
      </w:pPr>
      <w:r w:rsidRPr="00F148E1">
        <w:rPr>
          <w:rFonts w:ascii="Times New Roman" w:hAnsi="Times New Roman"/>
          <w:b/>
          <w:sz w:val="24"/>
          <w:szCs w:val="24"/>
        </w:rPr>
        <w:t>Niveau III :</w:t>
      </w:r>
    </w:p>
    <w:p w14:paraId="6E6C0E85"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Toutes les plaintes non résolues transmises à </w:t>
      </w:r>
      <w:r>
        <w:rPr>
          <w:rFonts w:ascii="Times New Roman" w:hAnsi="Times New Roman"/>
          <w:sz w:val="24"/>
          <w:szCs w:val="24"/>
        </w:rPr>
        <w:t>l’UI</w:t>
      </w:r>
      <w:r w:rsidRPr="00D335A7">
        <w:rPr>
          <w:rFonts w:ascii="Times New Roman" w:hAnsi="Times New Roman"/>
          <w:sz w:val="24"/>
          <w:szCs w:val="24"/>
        </w:rPr>
        <w:t xml:space="preserve">P du </w:t>
      </w:r>
      <w:r>
        <w:rPr>
          <w:rFonts w:ascii="Times New Roman" w:hAnsi="Times New Roman"/>
          <w:sz w:val="24"/>
          <w:szCs w:val="24"/>
        </w:rPr>
        <w:t>PUASEE-FA</w:t>
      </w:r>
      <w:r w:rsidRPr="00D335A7">
        <w:rPr>
          <w:rFonts w:ascii="Times New Roman" w:hAnsi="Times New Roman"/>
          <w:sz w:val="24"/>
          <w:szCs w:val="24"/>
        </w:rPr>
        <w:t xml:space="preserve"> seront traitées par une commission dont la composition des membres est présentée au tab</w:t>
      </w:r>
      <w:r w:rsidR="001926F3">
        <w:rPr>
          <w:rFonts w:ascii="Times New Roman" w:hAnsi="Times New Roman"/>
          <w:sz w:val="24"/>
          <w:szCs w:val="24"/>
        </w:rPr>
        <w:t>leau 41</w:t>
      </w:r>
      <w:r w:rsidRPr="00D335A7">
        <w:rPr>
          <w:rFonts w:ascii="Times New Roman" w:hAnsi="Times New Roman"/>
          <w:sz w:val="24"/>
          <w:szCs w:val="24"/>
        </w:rPr>
        <w:t xml:space="preserve"> ci-dessous. La commi</w:t>
      </w:r>
      <w:r>
        <w:rPr>
          <w:rFonts w:ascii="Times New Roman" w:hAnsi="Times New Roman"/>
          <w:sz w:val="24"/>
          <w:szCs w:val="24"/>
        </w:rPr>
        <w:t>ssion de l’UI</w:t>
      </w:r>
      <w:r w:rsidRPr="00D335A7">
        <w:rPr>
          <w:rFonts w:ascii="Times New Roman" w:hAnsi="Times New Roman"/>
          <w:sz w:val="24"/>
          <w:szCs w:val="24"/>
        </w:rPr>
        <w:t xml:space="preserve">P a le mandat d’organiser des rencontres avec le </w:t>
      </w:r>
      <w:r>
        <w:rPr>
          <w:rFonts w:ascii="Times New Roman" w:hAnsi="Times New Roman"/>
          <w:sz w:val="24"/>
          <w:szCs w:val="24"/>
        </w:rPr>
        <w:t>plaignant</w:t>
      </w:r>
      <w:r w:rsidRPr="00D335A7">
        <w:rPr>
          <w:rFonts w:ascii="Times New Roman" w:hAnsi="Times New Roman"/>
          <w:sz w:val="24"/>
          <w:szCs w:val="24"/>
        </w:rPr>
        <w:t xml:space="preserve"> concerné, les autorités locales et la commission local</w:t>
      </w:r>
      <w:r>
        <w:rPr>
          <w:rFonts w:ascii="Times New Roman" w:hAnsi="Times New Roman"/>
          <w:sz w:val="24"/>
          <w:szCs w:val="24"/>
        </w:rPr>
        <w:t>e</w:t>
      </w:r>
      <w:r w:rsidRPr="00D335A7">
        <w:rPr>
          <w:rFonts w:ascii="Times New Roman" w:hAnsi="Times New Roman"/>
          <w:sz w:val="24"/>
          <w:szCs w:val="24"/>
        </w:rPr>
        <w:t xml:space="preserve"> de traitement de plaintes. Au niveau du </w:t>
      </w:r>
      <w:r>
        <w:rPr>
          <w:rFonts w:ascii="Times New Roman" w:hAnsi="Times New Roman"/>
          <w:sz w:val="24"/>
          <w:szCs w:val="24"/>
        </w:rPr>
        <w:t>PUASEE-FA</w:t>
      </w:r>
      <w:r w:rsidRPr="00D335A7">
        <w:rPr>
          <w:rFonts w:ascii="Times New Roman" w:hAnsi="Times New Roman"/>
          <w:sz w:val="24"/>
          <w:szCs w:val="24"/>
        </w:rPr>
        <w:t xml:space="preserve">, la plainte qui arrive est enregistrée et un accusé de réception doit être fourni au mandataire qui l’a déposé. Le </w:t>
      </w:r>
      <w:r>
        <w:rPr>
          <w:rFonts w:ascii="Times New Roman" w:hAnsi="Times New Roman"/>
          <w:sz w:val="24"/>
          <w:szCs w:val="24"/>
        </w:rPr>
        <w:t>PUASEE-FA</w:t>
      </w:r>
      <w:r w:rsidRPr="00D335A7">
        <w:rPr>
          <w:rFonts w:ascii="Times New Roman" w:hAnsi="Times New Roman"/>
          <w:sz w:val="24"/>
          <w:szCs w:val="24"/>
        </w:rPr>
        <w:t xml:space="preserve"> après traitement du dossier va descendre sur le terrain en compagnie des membres de la commission pour une vérification des faits. Une réunion de concertation est organisée entre le </w:t>
      </w:r>
      <w:r>
        <w:rPr>
          <w:rFonts w:ascii="Times New Roman" w:hAnsi="Times New Roman"/>
          <w:sz w:val="24"/>
          <w:szCs w:val="24"/>
        </w:rPr>
        <w:t>PUASEE-FA</w:t>
      </w:r>
      <w:r w:rsidRPr="00D335A7">
        <w:rPr>
          <w:rFonts w:ascii="Times New Roman" w:hAnsi="Times New Roman"/>
          <w:sz w:val="24"/>
          <w:szCs w:val="24"/>
        </w:rPr>
        <w:t xml:space="preserve">, la commission et les responsables de quartiers concernés. Ensuite, après avoir adopté la stratégie de règlement du conflit, une réunion de conciliation sera organisée entre le </w:t>
      </w:r>
      <w:r>
        <w:rPr>
          <w:rFonts w:ascii="Times New Roman" w:hAnsi="Times New Roman"/>
          <w:sz w:val="24"/>
          <w:szCs w:val="24"/>
        </w:rPr>
        <w:t>PUASEE-FA</w:t>
      </w:r>
      <w:r w:rsidRPr="00D335A7">
        <w:rPr>
          <w:rFonts w:ascii="Times New Roman" w:hAnsi="Times New Roman"/>
          <w:sz w:val="24"/>
          <w:szCs w:val="24"/>
        </w:rPr>
        <w:t>, la commission et l</w:t>
      </w:r>
      <w:r>
        <w:rPr>
          <w:rFonts w:ascii="Times New Roman" w:hAnsi="Times New Roman"/>
          <w:sz w:val="24"/>
          <w:szCs w:val="24"/>
        </w:rPr>
        <w:t>e plaignant</w:t>
      </w:r>
      <w:r w:rsidRPr="00D335A7">
        <w:rPr>
          <w:rFonts w:ascii="Times New Roman" w:hAnsi="Times New Roman"/>
          <w:sz w:val="24"/>
          <w:szCs w:val="24"/>
        </w:rPr>
        <w:t>.  Si des solutions à l’amiable ne sont pas trouvées au niveau de la</w:t>
      </w:r>
      <w:r>
        <w:rPr>
          <w:rFonts w:ascii="Times New Roman" w:hAnsi="Times New Roman"/>
          <w:sz w:val="24"/>
          <w:szCs w:val="24"/>
        </w:rPr>
        <w:t xml:space="preserve"> commission de l’UI</w:t>
      </w:r>
      <w:r w:rsidRPr="00D335A7">
        <w:rPr>
          <w:rFonts w:ascii="Times New Roman" w:hAnsi="Times New Roman"/>
          <w:sz w:val="24"/>
          <w:szCs w:val="24"/>
        </w:rPr>
        <w:t>P, la PAP affecté</w:t>
      </w:r>
      <w:r>
        <w:rPr>
          <w:rFonts w:ascii="Times New Roman" w:hAnsi="Times New Roman"/>
          <w:sz w:val="24"/>
          <w:szCs w:val="24"/>
        </w:rPr>
        <w:t>e</w:t>
      </w:r>
      <w:r w:rsidRPr="00D335A7">
        <w:rPr>
          <w:rFonts w:ascii="Times New Roman" w:hAnsi="Times New Roman"/>
          <w:sz w:val="24"/>
          <w:szCs w:val="24"/>
        </w:rPr>
        <w:t xml:space="preserve"> et lésée est en droit de saisir une instance juridique compétente pour la suite de la procédure. </w:t>
      </w:r>
    </w:p>
    <w:p w14:paraId="4275E546"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Pendant la descente sur le terrain pour vérification, le </w:t>
      </w:r>
      <w:r>
        <w:rPr>
          <w:rFonts w:ascii="Times New Roman" w:hAnsi="Times New Roman"/>
          <w:sz w:val="24"/>
          <w:szCs w:val="24"/>
        </w:rPr>
        <w:t>PUASEE-FA</w:t>
      </w:r>
      <w:r w:rsidRPr="00D335A7">
        <w:rPr>
          <w:rFonts w:ascii="Times New Roman" w:hAnsi="Times New Roman"/>
          <w:sz w:val="24"/>
          <w:szCs w:val="24"/>
        </w:rPr>
        <w:t xml:space="preserve"> peut de commun accord avec les comités de quartiers, mettre des enquêteurs pour mieux cerner les différents contours du problème.  Ces enquêteurs sont des personnes qui doivent avoir les aptitudes suivantes : la compétence, la transparence, la confidentialité, l’impartialité.</w:t>
      </w:r>
    </w:p>
    <w:p w14:paraId="3FE98A11"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Pour toute cette procédure et pour des questions de transparence</w:t>
      </w:r>
      <w:r>
        <w:rPr>
          <w:rFonts w:ascii="Times New Roman" w:hAnsi="Times New Roman"/>
          <w:sz w:val="24"/>
          <w:szCs w:val="24"/>
        </w:rPr>
        <w:t xml:space="preserve"> et de discrétion </w:t>
      </w:r>
      <w:r w:rsidRPr="00D335A7">
        <w:rPr>
          <w:rFonts w:ascii="Times New Roman" w:hAnsi="Times New Roman"/>
          <w:sz w:val="24"/>
          <w:szCs w:val="24"/>
        </w:rPr>
        <w:t>les</w:t>
      </w:r>
      <w:r>
        <w:rPr>
          <w:rFonts w:ascii="Times New Roman" w:hAnsi="Times New Roman"/>
          <w:sz w:val="24"/>
          <w:szCs w:val="24"/>
        </w:rPr>
        <w:t xml:space="preserve"> plaignants</w:t>
      </w:r>
      <w:r w:rsidRPr="00D335A7">
        <w:rPr>
          <w:rFonts w:ascii="Times New Roman" w:hAnsi="Times New Roman"/>
          <w:sz w:val="24"/>
          <w:szCs w:val="24"/>
        </w:rPr>
        <w:t xml:space="preserve"> peuvent utiliser la communication téléphonique pour joindre le </w:t>
      </w:r>
      <w:r>
        <w:rPr>
          <w:rFonts w:ascii="Times New Roman" w:hAnsi="Times New Roman"/>
          <w:sz w:val="24"/>
          <w:szCs w:val="24"/>
        </w:rPr>
        <w:t>PUASEE-FA</w:t>
      </w:r>
      <w:r w:rsidRPr="00D335A7">
        <w:rPr>
          <w:rFonts w:ascii="Times New Roman" w:hAnsi="Times New Roman"/>
          <w:sz w:val="24"/>
          <w:szCs w:val="24"/>
        </w:rPr>
        <w:t xml:space="preserve"> et se rassurer si la plainte est bien transmise.</w:t>
      </w:r>
    </w:p>
    <w:p w14:paraId="7D628DA2" w14:textId="77777777" w:rsidR="00071819"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Le mécanisme de gestion des plaintes du </w:t>
      </w:r>
      <w:r>
        <w:rPr>
          <w:rFonts w:ascii="Times New Roman" w:hAnsi="Times New Roman"/>
          <w:sz w:val="24"/>
          <w:szCs w:val="24"/>
        </w:rPr>
        <w:t>PUASEE-FA</w:t>
      </w:r>
      <w:r w:rsidRPr="00D335A7">
        <w:rPr>
          <w:rFonts w:ascii="Times New Roman" w:hAnsi="Times New Roman"/>
          <w:sz w:val="24"/>
          <w:szCs w:val="24"/>
        </w:rPr>
        <w:t xml:space="preserve">, dans sa démarche fonctionnelle, se conduit selon six étapes qui permettent de répondre avec cohérence aux questions. Il s’agit de : (i) l’accès, (ii) l’accusé de réception, (iii) le tri et traitement, (iv) la descente sur le terrain pour vérification, (v) le suivi et l’évaluation, (iv) le retour de l’information. </w:t>
      </w:r>
    </w:p>
    <w:p w14:paraId="48E0696D" w14:textId="77777777" w:rsidR="00071819" w:rsidRPr="00F148E1" w:rsidRDefault="00071819" w:rsidP="00071819">
      <w:pPr>
        <w:pStyle w:val="Legenda"/>
        <w:spacing w:after="0"/>
        <w:rPr>
          <w:rFonts w:ascii="Times New Roman" w:hAnsi="Times New Roman"/>
          <w:color w:val="auto"/>
          <w:sz w:val="20"/>
          <w:szCs w:val="20"/>
          <w:lang w:val="fr-FR"/>
        </w:rPr>
      </w:pPr>
      <w:bookmarkStart w:id="458" w:name="_Toc32511941"/>
      <w:bookmarkStart w:id="459" w:name="_Toc32588333"/>
      <w:bookmarkStart w:id="460" w:name="_Toc529727621"/>
      <w:bookmarkStart w:id="461" w:name="_Toc535408500"/>
      <w:bookmarkStart w:id="462" w:name="_Toc11158782"/>
      <w:r w:rsidRPr="00F148E1">
        <w:rPr>
          <w:rFonts w:ascii="Times New Roman" w:hAnsi="Times New Roman"/>
          <w:color w:val="auto"/>
          <w:sz w:val="20"/>
          <w:szCs w:val="20"/>
          <w:lang w:val="fr-FR"/>
        </w:rPr>
        <w:t xml:space="preserve">Tableau </w:t>
      </w:r>
      <w:r w:rsidRPr="00F148E1">
        <w:rPr>
          <w:rFonts w:ascii="Times New Roman" w:hAnsi="Times New Roman"/>
          <w:color w:val="auto"/>
          <w:sz w:val="20"/>
          <w:szCs w:val="20"/>
          <w:lang w:val="fr-FR"/>
        </w:rPr>
        <w:fldChar w:fldCharType="begin"/>
      </w:r>
      <w:r w:rsidRPr="00F148E1">
        <w:rPr>
          <w:rFonts w:ascii="Times New Roman" w:hAnsi="Times New Roman"/>
          <w:color w:val="auto"/>
          <w:sz w:val="20"/>
          <w:szCs w:val="20"/>
          <w:lang w:val="fr-FR"/>
        </w:rPr>
        <w:instrText xml:space="preserve"> </w:instrText>
      </w:r>
      <w:r>
        <w:rPr>
          <w:rFonts w:ascii="Times New Roman" w:hAnsi="Times New Roman"/>
          <w:color w:val="auto"/>
          <w:sz w:val="20"/>
          <w:szCs w:val="20"/>
          <w:lang w:val="fr-FR"/>
        </w:rPr>
        <w:instrText>SEQ</w:instrText>
      </w:r>
      <w:r w:rsidRPr="00F148E1">
        <w:rPr>
          <w:rFonts w:ascii="Times New Roman" w:hAnsi="Times New Roman"/>
          <w:color w:val="auto"/>
          <w:sz w:val="20"/>
          <w:szCs w:val="20"/>
          <w:lang w:val="fr-FR"/>
        </w:rPr>
        <w:instrText xml:space="preserve"> Tableau \* ARABIC </w:instrText>
      </w:r>
      <w:r w:rsidRPr="00F148E1">
        <w:rPr>
          <w:rFonts w:ascii="Times New Roman" w:hAnsi="Times New Roman"/>
          <w:color w:val="auto"/>
          <w:sz w:val="20"/>
          <w:szCs w:val="20"/>
          <w:lang w:val="fr-FR"/>
        </w:rPr>
        <w:fldChar w:fldCharType="separate"/>
      </w:r>
      <w:r w:rsidR="003477FB">
        <w:rPr>
          <w:rFonts w:ascii="Times New Roman" w:hAnsi="Times New Roman"/>
          <w:noProof/>
          <w:color w:val="auto"/>
          <w:sz w:val="20"/>
          <w:szCs w:val="20"/>
          <w:lang w:val="fr-FR"/>
        </w:rPr>
        <w:t>31</w:t>
      </w:r>
      <w:r w:rsidRPr="00F148E1">
        <w:rPr>
          <w:rFonts w:ascii="Times New Roman" w:hAnsi="Times New Roman"/>
          <w:color w:val="auto"/>
          <w:sz w:val="20"/>
          <w:szCs w:val="20"/>
          <w:lang w:val="fr-FR"/>
        </w:rPr>
        <w:fldChar w:fldCharType="end"/>
      </w:r>
      <w:r w:rsidRPr="00F148E1">
        <w:rPr>
          <w:rFonts w:ascii="Times New Roman" w:hAnsi="Times New Roman"/>
          <w:color w:val="auto"/>
          <w:sz w:val="20"/>
          <w:szCs w:val="20"/>
          <w:lang w:val="fr-FR"/>
        </w:rPr>
        <w:t> : Composition du MGP</w:t>
      </w:r>
      <w:bookmarkEnd w:id="458"/>
      <w:bookmarkEnd w:id="459"/>
      <w:r w:rsidRPr="00F148E1">
        <w:rPr>
          <w:rFonts w:ascii="Times New Roman" w:hAnsi="Times New Roman"/>
          <w:color w:val="auto"/>
          <w:sz w:val="20"/>
          <w:szCs w:val="20"/>
          <w:lang w:val="fr-FR"/>
        </w:rPr>
        <w:t xml:space="preserve"> </w:t>
      </w:r>
      <w:bookmarkEnd w:id="460"/>
      <w:bookmarkEnd w:id="461"/>
      <w:bookmarkEnd w:id="462"/>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7"/>
        <w:gridCol w:w="1701"/>
        <w:gridCol w:w="2693"/>
        <w:gridCol w:w="1417"/>
        <w:gridCol w:w="1418"/>
      </w:tblGrid>
      <w:tr w:rsidR="00071819" w:rsidRPr="00AA45E9" w14:paraId="64647887" w14:textId="77777777" w:rsidTr="00AE2B35">
        <w:trPr>
          <w:trHeight w:val="372"/>
        </w:trPr>
        <w:tc>
          <w:tcPr>
            <w:tcW w:w="851" w:type="dxa"/>
            <w:shd w:val="clear" w:color="auto" w:fill="002060"/>
            <w:vAlign w:val="center"/>
          </w:tcPr>
          <w:p w14:paraId="643951E3"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Ordre</w:t>
            </w:r>
          </w:p>
        </w:tc>
        <w:tc>
          <w:tcPr>
            <w:tcW w:w="9356" w:type="dxa"/>
            <w:gridSpan w:val="5"/>
            <w:shd w:val="clear" w:color="auto" w:fill="002060"/>
            <w:vAlign w:val="center"/>
          </w:tcPr>
          <w:p w14:paraId="060762C3"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 xml:space="preserve">Membres du MGP du </w:t>
            </w:r>
            <w:r>
              <w:rPr>
                <w:rFonts w:ascii="Times New Roman" w:hAnsi="Times New Roman"/>
                <w:b/>
              </w:rPr>
              <w:t>PUASEE-FA</w:t>
            </w:r>
          </w:p>
        </w:tc>
      </w:tr>
      <w:tr w:rsidR="00071819" w:rsidRPr="00AA45E9" w14:paraId="507EBE91" w14:textId="77777777" w:rsidTr="00AE2B35">
        <w:tc>
          <w:tcPr>
            <w:tcW w:w="851" w:type="dxa"/>
            <w:shd w:val="clear" w:color="auto" w:fill="C5E0B3"/>
            <w:vAlign w:val="center"/>
          </w:tcPr>
          <w:p w14:paraId="7D70BAE4" w14:textId="77777777" w:rsidR="00071819" w:rsidRPr="00AA45E9" w:rsidRDefault="00071819" w:rsidP="00AE2B35">
            <w:pPr>
              <w:spacing w:after="0"/>
              <w:jc w:val="center"/>
              <w:rPr>
                <w:rFonts w:ascii="Times New Roman" w:hAnsi="Times New Roman"/>
              </w:rPr>
            </w:pPr>
            <w:r w:rsidRPr="00AA45E9">
              <w:rPr>
                <w:rFonts w:ascii="Times New Roman" w:hAnsi="Times New Roman"/>
              </w:rPr>
              <w:t>N°</w:t>
            </w:r>
          </w:p>
        </w:tc>
        <w:tc>
          <w:tcPr>
            <w:tcW w:w="2127" w:type="dxa"/>
            <w:shd w:val="clear" w:color="auto" w:fill="C5E0B3"/>
            <w:vAlign w:val="center"/>
          </w:tcPr>
          <w:p w14:paraId="68BEB396" w14:textId="77777777" w:rsidR="00071819" w:rsidRPr="00AA45E9" w:rsidRDefault="00071819" w:rsidP="00AE2B35">
            <w:pPr>
              <w:spacing w:after="0"/>
              <w:jc w:val="center"/>
              <w:rPr>
                <w:rFonts w:ascii="Times New Roman" w:hAnsi="Times New Roman"/>
              </w:rPr>
            </w:pPr>
            <w:r w:rsidRPr="00AA45E9">
              <w:rPr>
                <w:rFonts w:ascii="Times New Roman" w:hAnsi="Times New Roman"/>
              </w:rPr>
              <w:t>Noms et Prénoms</w:t>
            </w:r>
          </w:p>
        </w:tc>
        <w:tc>
          <w:tcPr>
            <w:tcW w:w="1701" w:type="dxa"/>
            <w:shd w:val="clear" w:color="auto" w:fill="C5E0B3"/>
            <w:vAlign w:val="center"/>
          </w:tcPr>
          <w:p w14:paraId="76FC7DF2" w14:textId="77777777" w:rsidR="00071819" w:rsidRPr="00AA45E9" w:rsidRDefault="00071819" w:rsidP="00AE2B35">
            <w:pPr>
              <w:spacing w:after="0"/>
              <w:jc w:val="center"/>
              <w:rPr>
                <w:rFonts w:ascii="Times New Roman" w:hAnsi="Times New Roman"/>
              </w:rPr>
            </w:pPr>
            <w:r w:rsidRPr="00AA45E9">
              <w:rPr>
                <w:rFonts w:ascii="Times New Roman" w:hAnsi="Times New Roman"/>
              </w:rPr>
              <w:t>Structures</w:t>
            </w:r>
          </w:p>
        </w:tc>
        <w:tc>
          <w:tcPr>
            <w:tcW w:w="2693" w:type="dxa"/>
            <w:shd w:val="clear" w:color="auto" w:fill="C5E0B3"/>
            <w:vAlign w:val="center"/>
          </w:tcPr>
          <w:p w14:paraId="4F78A1CD" w14:textId="77777777" w:rsidR="00071819" w:rsidRPr="00AA45E9" w:rsidRDefault="00071819" w:rsidP="00AE2B35">
            <w:pPr>
              <w:spacing w:after="0"/>
              <w:jc w:val="center"/>
              <w:rPr>
                <w:rFonts w:ascii="Times New Roman" w:hAnsi="Times New Roman"/>
              </w:rPr>
            </w:pPr>
            <w:r w:rsidRPr="00AA45E9">
              <w:rPr>
                <w:rFonts w:ascii="Times New Roman" w:hAnsi="Times New Roman"/>
              </w:rPr>
              <w:t>Fonction</w:t>
            </w:r>
          </w:p>
        </w:tc>
        <w:tc>
          <w:tcPr>
            <w:tcW w:w="1417" w:type="dxa"/>
            <w:shd w:val="clear" w:color="auto" w:fill="C5E0B3"/>
            <w:vAlign w:val="center"/>
          </w:tcPr>
          <w:p w14:paraId="61E41D19" w14:textId="77777777" w:rsidR="00071819" w:rsidRPr="00AA45E9" w:rsidRDefault="00071819" w:rsidP="00AE2B35">
            <w:pPr>
              <w:spacing w:after="0"/>
              <w:jc w:val="center"/>
              <w:rPr>
                <w:rFonts w:ascii="Times New Roman" w:hAnsi="Times New Roman"/>
              </w:rPr>
            </w:pPr>
            <w:r w:rsidRPr="00AA45E9">
              <w:rPr>
                <w:rFonts w:ascii="Times New Roman" w:hAnsi="Times New Roman"/>
              </w:rPr>
              <w:t>Téléphone</w:t>
            </w:r>
          </w:p>
        </w:tc>
        <w:tc>
          <w:tcPr>
            <w:tcW w:w="1418" w:type="dxa"/>
            <w:shd w:val="clear" w:color="auto" w:fill="C5E0B3"/>
            <w:vAlign w:val="center"/>
          </w:tcPr>
          <w:p w14:paraId="073D29F1" w14:textId="77777777" w:rsidR="00071819" w:rsidRPr="00AA45E9" w:rsidRDefault="00071819" w:rsidP="00AE2B35">
            <w:pPr>
              <w:spacing w:after="0"/>
              <w:jc w:val="center"/>
              <w:rPr>
                <w:rFonts w:ascii="Times New Roman" w:hAnsi="Times New Roman"/>
              </w:rPr>
            </w:pPr>
            <w:r w:rsidRPr="00AA45E9">
              <w:rPr>
                <w:rFonts w:ascii="Times New Roman" w:hAnsi="Times New Roman"/>
              </w:rPr>
              <w:t>E.mail</w:t>
            </w:r>
          </w:p>
        </w:tc>
      </w:tr>
      <w:tr w:rsidR="00071819" w:rsidRPr="00AA45E9" w14:paraId="1DFC4637" w14:textId="77777777" w:rsidTr="00AE2B35">
        <w:tc>
          <w:tcPr>
            <w:tcW w:w="851" w:type="dxa"/>
            <w:shd w:val="clear" w:color="auto" w:fill="auto"/>
            <w:vAlign w:val="center"/>
          </w:tcPr>
          <w:p w14:paraId="2961AD79" w14:textId="77777777" w:rsidR="00071819" w:rsidRPr="00AA45E9" w:rsidRDefault="00071819" w:rsidP="00AE2B35">
            <w:pPr>
              <w:spacing w:after="0"/>
              <w:jc w:val="center"/>
              <w:rPr>
                <w:rFonts w:ascii="Times New Roman" w:hAnsi="Times New Roman"/>
              </w:rPr>
            </w:pPr>
            <w:r w:rsidRPr="00AA45E9">
              <w:rPr>
                <w:rFonts w:ascii="Times New Roman" w:hAnsi="Times New Roman"/>
              </w:rPr>
              <w:t>1</w:t>
            </w:r>
          </w:p>
        </w:tc>
        <w:tc>
          <w:tcPr>
            <w:tcW w:w="2127" w:type="dxa"/>
            <w:shd w:val="clear" w:color="auto" w:fill="auto"/>
            <w:vAlign w:val="center"/>
          </w:tcPr>
          <w:p w14:paraId="2348CAE8"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3A9CF8DA" w14:textId="77777777" w:rsidR="00071819" w:rsidRPr="00AA45E9" w:rsidRDefault="00071819" w:rsidP="00AE2B35">
            <w:pPr>
              <w:spacing w:after="0"/>
              <w:jc w:val="center"/>
              <w:rPr>
                <w:rFonts w:ascii="Times New Roman" w:hAnsi="Times New Roman"/>
              </w:rPr>
            </w:pPr>
            <w:r>
              <w:rPr>
                <w:rFonts w:ascii="Times New Roman" w:hAnsi="Times New Roman"/>
              </w:rPr>
              <w:t>UIP PUASEE-FA</w:t>
            </w:r>
          </w:p>
        </w:tc>
        <w:tc>
          <w:tcPr>
            <w:tcW w:w="2693" w:type="dxa"/>
            <w:shd w:val="clear" w:color="auto" w:fill="auto"/>
            <w:vAlign w:val="center"/>
          </w:tcPr>
          <w:p w14:paraId="3303A37B" w14:textId="77777777" w:rsidR="00071819" w:rsidRPr="00AA45E9" w:rsidRDefault="00071819" w:rsidP="00AE2B35">
            <w:pPr>
              <w:spacing w:after="0"/>
              <w:jc w:val="center"/>
              <w:rPr>
                <w:rFonts w:ascii="Times New Roman" w:hAnsi="Times New Roman"/>
              </w:rPr>
            </w:pPr>
            <w:r w:rsidRPr="00AA45E9">
              <w:rPr>
                <w:rFonts w:ascii="Times New Roman" w:hAnsi="Times New Roman"/>
              </w:rPr>
              <w:t>Responsable sauvegarde environnemental et social</w:t>
            </w:r>
          </w:p>
        </w:tc>
        <w:tc>
          <w:tcPr>
            <w:tcW w:w="1417" w:type="dxa"/>
            <w:shd w:val="clear" w:color="auto" w:fill="auto"/>
            <w:vAlign w:val="center"/>
          </w:tcPr>
          <w:p w14:paraId="2DA368D2"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70F91089" w14:textId="77777777" w:rsidR="00071819" w:rsidRPr="00AA45E9" w:rsidRDefault="00071819" w:rsidP="00AE2B35">
            <w:pPr>
              <w:spacing w:after="0"/>
              <w:jc w:val="center"/>
              <w:rPr>
                <w:rFonts w:ascii="Times New Roman" w:hAnsi="Times New Roman"/>
              </w:rPr>
            </w:pPr>
          </w:p>
        </w:tc>
      </w:tr>
      <w:tr w:rsidR="00071819" w:rsidRPr="00AA45E9" w14:paraId="1231541B" w14:textId="77777777" w:rsidTr="00AE2B35">
        <w:tc>
          <w:tcPr>
            <w:tcW w:w="851" w:type="dxa"/>
            <w:shd w:val="clear" w:color="auto" w:fill="auto"/>
            <w:vAlign w:val="center"/>
          </w:tcPr>
          <w:p w14:paraId="721E7BED" w14:textId="77777777" w:rsidR="00071819" w:rsidRPr="00AA45E9" w:rsidRDefault="00071819" w:rsidP="00AE2B35">
            <w:pPr>
              <w:spacing w:after="0"/>
              <w:jc w:val="center"/>
              <w:rPr>
                <w:rFonts w:ascii="Times New Roman" w:hAnsi="Times New Roman"/>
              </w:rPr>
            </w:pPr>
            <w:r w:rsidRPr="00AA45E9">
              <w:rPr>
                <w:rFonts w:ascii="Times New Roman" w:hAnsi="Times New Roman"/>
              </w:rPr>
              <w:t>2</w:t>
            </w:r>
          </w:p>
        </w:tc>
        <w:tc>
          <w:tcPr>
            <w:tcW w:w="2127" w:type="dxa"/>
            <w:shd w:val="clear" w:color="auto" w:fill="auto"/>
            <w:vAlign w:val="center"/>
          </w:tcPr>
          <w:p w14:paraId="16852C09"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0DF70F58" w14:textId="77777777" w:rsidR="00071819" w:rsidRPr="00AA45E9" w:rsidRDefault="00071819" w:rsidP="00AE2B35">
            <w:pPr>
              <w:spacing w:after="0"/>
              <w:jc w:val="center"/>
              <w:rPr>
                <w:rFonts w:ascii="Times New Roman" w:hAnsi="Times New Roman"/>
              </w:rPr>
            </w:pPr>
            <w:r w:rsidRPr="00AA45E9">
              <w:rPr>
                <w:rFonts w:ascii="Times New Roman" w:hAnsi="Times New Roman"/>
              </w:rPr>
              <w:t>Mairie Biombo</w:t>
            </w:r>
          </w:p>
        </w:tc>
        <w:tc>
          <w:tcPr>
            <w:tcW w:w="2693" w:type="dxa"/>
            <w:shd w:val="clear" w:color="auto" w:fill="auto"/>
            <w:vAlign w:val="center"/>
          </w:tcPr>
          <w:p w14:paraId="5A144DAD" w14:textId="77777777" w:rsidR="00071819" w:rsidRPr="00AA45E9" w:rsidRDefault="00071819" w:rsidP="00AE2B35">
            <w:pPr>
              <w:spacing w:after="0"/>
              <w:jc w:val="center"/>
              <w:rPr>
                <w:rFonts w:ascii="Times New Roman" w:hAnsi="Times New Roman"/>
              </w:rPr>
            </w:pPr>
            <w:r w:rsidRPr="00AA45E9">
              <w:rPr>
                <w:rFonts w:ascii="Times New Roman" w:hAnsi="Times New Roman"/>
              </w:rPr>
              <w:t>Président CLGP Biombo</w:t>
            </w:r>
          </w:p>
        </w:tc>
        <w:tc>
          <w:tcPr>
            <w:tcW w:w="1417" w:type="dxa"/>
            <w:shd w:val="clear" w:color="auto" w:fill="auto"/>
            <w:vAlign w:val="center"/>
          </w:tcPr>
          <w:p w14:paraId="57F4D437"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667E312C" w14:textId="77777777" w:rsidR="00071819" w:rsidRPr="00AA45E9" w:rsidRDefault="00071819" w:rsidP="00AE2B35">
            <w:pPr>
              <w:spacing w:after="0"/>
              <w:jc w:val="center"/>
              <w:rPr>
                <w:rFonts w:ascii="Times New Roman" w:hAnsi="Times New Roman"/>
              </w:rPr>
            </w:pPr>
          </w:p>
        </w:tc>
      </w:tr>
      <w:tr w:rsidR="00071819" w:rsidRPr="00AA45E9" w14:paraId="7287B1EA" w14:textId="77777777" w:rsidTr="00AE2B35">
        <w:tc>
          <w:tcPr>
            <w:tcW w:w="851" w:type="dxa"/>
            <w:shd w:val="clear" w:color="auto" w:fill="auto"/>
            <w:vAlign w:val="center"/>
          </w:tcPr>
          <w:p w14:paraId="09745199" w14:textId="77777777" w:rsidR="00071819" w:rsidRPr="00AA45E9" w:rsidRDefault="00071819" w:rsidP="00AE2B35">
            <w:pPr>
              <w:spacing w:after="0"/>
              <w:jc w:val="center"/>
              <w:rPr>
                <w:rFonts w:ascii="Times New Roman" w:hAnsi="Times New Roman"/>
              </w:rPr>
            </w:pPr>
            <w:r w:rsidRPr="00AA45E9">
              <w:rPr>
                <w:rFonts w:ascii="Times New Roman" w:hAnsi="Times New Roman"/>
              </w:rPr>
              <w:t>3</w:t>
            </w:r>
          </w:p>
        </w:tc>
        <w:tc>
          <w:tcPr>
            <w:tcW w:w="2127" w:type="dxa"/>
            <w:shd w:val="clear" w:color="auto" w:fill="auto"/>
            <w:vAlign w:val="center"/>
          </w:tcPr>
          <w:p w14:paraId="4E6B207D"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7ECA474E" w14:textId="77777777" w:rsidR="00071819" w:rsidRPr="00AA45E9" w:rsidRDefault="00071819" w:rsidP="00AE2B35">
            <w:pPr>
              <w:spacing w:after="0"/>
              <w:jc w:val="center"/>
              <w:rPr>
                <w:rFonts w:ascii="Times New Roman" w:hAnsi="Times New Roman"/>
              </w:rPr>
            </w:pPr>
            <w:r w:rsidRPr="00AA45E9">
              <w:rPr>
                <w:rFonts w:ascii="Times New Roman" w:hAnsi="Times New Roman"/>
              </w:rPr>
              <w:t>Mairie Bissau</w:t>
            </w:r>
          </w:p>
        </w:tc>
        <w:tc>
          <w:tcPr>
            <w:tcW w:w="2693" w:type="dxa"/>
            <w:shd w:val="clear" w:color="auto" w:fill="auto"/>
            <w:vAlign w:val="center"/>
          </w:tcPr>
          <w:p w14:paraId="311E6AC1" w14:textId="77777777" w:rsidR="00071819" w:rsidRPr="00AA45E9" w:rsidRDefault="00071819" w:rsidP="00AE2B35">
            <w:pPr>
              <w:spacing w:after="0"/>
              <w:jc w:val="center"/>
              <w:rPr>
                <w:rFonts w:ascii="Times New Roman" w:hAnsi="Times New Roman"/>
              </w:rPr>
            </w:pPr>
            <w:r w:rsidRPr="00AA45E9">
              <w:rPr>
                <w:rFonts w:ascii="Times New Roman" w:hAnsi="Times New Roman"/>
              </w:rPr>
              <w:t>Président CLGP Bissau</w:t>
            </w:r>
          </w:p>
        </w:tc>
        <w:tc>
          <w:tcPr>
            <w:tcW w:w="1417" w:type="dxa"/>
            <w:shd w:val="clear" w:color="auto" w:fill="auto"/>
            <w:vAlign w:val="center"/>
          </w:tcPr>
          <w:p w14:paraId="76F24BD8"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4854A696" w14:textId="77777777" w:rsidR="00071819" w:rsidRPr="00AA45E9" w:rsidRDefault="00071819" w:rsidP="00AE2B35">
            <w:pPr>
              <w:spacing w:after="0"/>
              <w:jc w:val="center"/>
              <w:rPr>
                <w:rFonts w:ascii="Times New Roman" w:hAnsi="Times New Roman"/>
              </w:rPr>
            </w:pPr>
          </w:p>
        </w:tc>
      </w:tr>
      <w:tr w:rsidR="00071819" w:rsidRPr="00AA45E9" w14:paraId="5D782916" w14:textId="77777777" w:rsidTr="00AE2B35">
        <w:tc>
          <w:tcPr>
            <w:tcW w:w="851" w:type="dxa"/>
            <w:shd w:val="clear" w:color="auto" w:fill="auto"/>
            <w:vAlign w:val="center"/>
          </w:tcPr>
          <w:p w14:paraId="5AC14DA6" w14:textId="77777777" w:rsidR="00071819" w:rsidRPr="00AA45E9" w:rsidRDefault="00071819" w:rsidP="00AE2B35">
            <w:pPr>
              <w:spacing w:after="0"/>
              <w:jc w:val="center"/>
              <w:rPr>
                <w:rFonts w:ascii="Times New Roman" w:hAnsi="Times New Roman"/>
              </w:rPr>
            </w:pPr>
            <w:r>
              <w:rPr>
                <w:rFonts w:ascii="Times New Roman" w:hAnsi="Times New Roman"/>
              </w:rPr>
              <w:t>4</w:t>
            </w:r>
          </w:p>
        </w:tc>
        <w:tc>
          <w:tcPr>
            <w:tcW w:w="2127" w:type="dxa"/>
            <w:shd w:val="clear" w:color="auto" w:fill="auto"/>
            <w:vAlign w:val="center"/>
          </w:tcPr>
          <w:p w14:paraId="44CCCC05"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7FBBB92C" w14:textId="77777777" w:rsidR="00071819" w:rsidRPr="00AA45E9" w:rsidRDefault="00071819" w:rsidP="00AE2B35">
            <w:pPr>
              <w:spacing w:after="0"/>
              <w:jc w:val="center"/>
              <w:rPr>
                <w:rFonts w:ascii="Times New Roman" w:hAnsi="Times New Roman"/>
              </w:rPr>
            </w:pPr>
            <w:r>
              <w:rPr>
                <w:rFonts w:ascii="Times New Roman" w:hAnsi="Times New Roman"/>
              </w:rPr>
              <w:t>Mairie Safim</w:t>
            </w:r>
          </w:p>
        </w:tc>
        <w:tc>
          <w:tcPr>
            <w:tcW w:w="2693" w:type="dxa"/>
            <w:shd w:val="clear" w:color="auto" w:fill="auto"/>
            <w:vAlign w:val="center"/>
          </w:tcPr>
          <w:p w14:paraId="5FBBD9A0" w14:textId="77777777" w:rsidR="00071819" w:rsidRPr="00AA45E9" w:rsidRDefault="00071819" w:rsidP="00AE2B35">
            <w:pPr>
              <w:spacing w:after="0"/>
              <w:jc w:val="center"/>
              <w:rPr>
                <w:rFonts w:ascii="Times New Roman" w:hAnsi="Times New Roman"/>
              </w:rPr>
            </w:pPr>
            <w:r>
              <w:rPr>
                <w:rFonts w:ascii="Times New Roman" w:hAnsi="Times New Roman"/>
              </w:rPr>
              <w:t>Président CLGP Safim</w:t>
            </w:r>
          </w:p>
        </w:tc>
        <w:tc>
          <w:tcPr>
            <w:tcW w:w="1417" w:type="dxa"/>
            <w:shd w:val="clear" w:color="auto" w:fill="auto"/>
            <w:vAlign w:val="center"/>
          </w:tcPr>
          <w:p w14:paraId="4498A6B7"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2F40A149" w14:textId="77777777" w:rsidR="00071819" w:rsidRPr="00AA45E9" w:rsidRDefault="00071819" w:rsidP="00AE2B35">
            <w:pPr>
              <w:spacing w:after="0"/>
              <w:jc w:val="center"/>
              <w:rPr>
                <w:rFonts w:ascii="Times New Roman" w:hAnsi="Times New Roman"/>
              </w:rPr>
            </w:pPr>
          </w:p>
        </w:tc>
      </w:tr>
      <w:tr w:rsidR="00071819" w:rsidRPr="00AA45E9" w14:paraId="18168706" w14:textId="77777777" w:rsidTr="00AE2B35">
        <w:tc>
          <w:tcPr>
            <w:tcW w:w="851" w:type="dxa"/>
            <w:shd w:val="clear" w:color="auto" w:fill="auto"/>
            <w:vAlign w:val="center"/>
          </w:tcPr>
          <w:p w14:paraId="65CD1A57" w14:textId="77777777" w:rsidR="00071819" w:rsidRPr="00AA45E9" w:rsidRDefault="00071819" w:rsidP="00AE2B35">
            <w:pPr>
              <w:spacing w:after="0"/>
              <w:jc w:val="center"/>
              <w:rPr>
                <w:rFonts w:ascii="Times New Roman" w:hAnsi="Times New Roman"/>
              </w:rPr>
            </w:pPr>
            <w:r>
              <w:rPr>
                <w:rFonts w:ascii="Times New Roman" w:hAnsi="Times New Roman"/>
              </w:rPr>
              <w:t>5</w:t>
            </w:r>
          </w:p>
        </w:tc>
        <w:tc>
          <w:tcPr>
            <w:tcW w:w="2127" w:type="dxa"/>
            <w:shd w:val="clear" w:color="auto" w:fill="auto"/>
            <w:vAlign w:val="center"/>
          </w:tcPr>
          <w:p w14:paraId="08786449"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0DABEE7C" w14:textId="77777777" w:rsidR="00071819" w:rsidRPr="00AA45E9" w:rsidRDefault="00071819" w:rsidP="00AE2B35">
            <w:pPr>
              <w:spacing w:after="0"/>
              <w:jc w:val="center"/>
              <w:rPr>
                <w:rFonts w:ascii="Times New Roman" w:hAnsi="Times New Roman"/>
              </w:rPr>
            </w:pPr>
            <w:r w:rsidRPr="00AA45E9">
              <w:rPr>
                <w:rFonts w:ascii="Times New Roman" w:hAnsi="Times New Roman"/>
              </w:rPr>
              <w:t>Services techniques</w:t>
            </w:r>
          </w:p>
        </w:tc>
        <w:tc>
          <w:tcPr>
            <w:tcW w:w="2693" w:type="dxa"/>
            <w:shd w:val="clear" w:color="auto" w:fill="auto"/>
            <w:vAlign w:val="center"/>
          </w:tcPr>
          <w:p w14:paraId="17E8B3BC" w14:textId="77777777" w:rsidR="00071819" w:rsidRPr="00AA45E9" w:rsidRDefault="00071819" w:rsidP="00AE2B35">
            <w:pPr>
              <w:spacing w:after="0"/>
              <w:jc w:val="center"/>
              <w:rPr>
                <w:rFonts w:ascii="Times New Roman" w:hAnsi="Times New Roman"/>
              </w:rPr>
            </w:pPr>
            <w:r w:rsidRPr="00AA45E9">
              <w:rPr>
                <w:rFonts w:ascii="Times New Roman" w:hAnsi="Times New Roman"/>
              </w:rPr>
              <w:t>Comité Ad hoc</w:t>
            </w:r>
          </w:p>
        </w:tc>
        <w:tc>
          <w:tcPr>
            <w:tcW w:w="1417" w:type="dxa"/>
            <w:shd w:val="clear" w:color="auto" w:fill="auto"/>
            <w:vAlign w:val="center"/>
          </w:tcPr>
          <w:p w14:paraId="5543FEF9"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2C9981D5" w14:textId="77777777" w:rsidR="00071819" w:rsidRPr="00AA45E9" w:rsidRDefault="00071819" w:rsidP="00AE2B35">
            <w:pPr>
              <w:spacing w:after="0"/>
              <w:jc w:val="center"/>
              <w:rPr>
                <w:rFonts w:ascii="Times New Roman" w:hAnsi="Times New Roman"/>
              </w:rPr>
            </w:pPr>
          </w:p>
        </w:tc>
      </w:tr>
      <w:tr w:rsidR="00071819" w:rsidRPr="00AA45E9" w14:paraId="4EE43108" w14:textId="77777777" w:rsidTr="00AE2B35">
        <w:tc>
          <w:tcPr>
            <w:tcW w:w="851" w:type="dxa"/>
            <w:shd w:val="clear" w:color="auto" w:fill="auto"/>
            <w:vAlign w:val="center"/>
          </w:tcPr>
          <w:p w14:paraId="33469EF6" w14:textId="77777777" w:rsidR="00071819" w:rsidRPr="00AA45E9" w:rsidRDefault="00071819" w:rsidP="00AE2B35">
            <w:pPr>
              <w:spacing w:after="0"/>
              <w:jc w:val="center"/>
              <w:rPr>
                <w:rFonts w:ascii="Times New Roman" w:hAnsi="Times New Roman"/>
              </w:rPr>
            </w:pPr>
          </w:p>
          <w:p w14:paraId="374D1C88" w14:textId="77777777" w:rsidR="00071819" w:rsidRPr="00AA45E9" w:rsidRDefault="00071819" w:rsidP="00AE2B35">
            <w:pPr>
              <w:spacing w:after="0"/>
              <w:jc w:val="center"/>
              <w:rPr>
                <w:rFonts w:ascii="Times New Roman" w:hAnsi="Times New Roman"/>
              </w:rPr>
            </w:pPr>
            <w:r>
              <w:rPr>
                <w:rFonts w:ascii="Times New Roman" w:hAnsi="Times New Roman"/>
              </w:rPr>
              <w:t>6</w:t>
            </w:r>
          </w:p>
        </w:tc>
        <w:tc>
          <w:tcPr>
            <w:tcW w:w="2127" w:type="dxa"/>
            <w:shd w:val="clear" w:color="auto" w:fill="auto"/>
            <w:vAlign w:val="center"/>
          </w:tcPr>
          <w:p w14:paraId="244C6D17"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2301E379" w14:textId="77777777" w:rsidR="00071819" w:rsidRPr="00AA45E9" w:rsidRDefault="00071819" w:rsidP="00AE2B35">
            <w:pPr>
              <w:spacing w:after="0"/>
              <w:jc w:val="center"/>
              <w:rPr>
                <w:rFonts w:ascii="Times New Roman" w:hAnsi="Times New Roman"/>
              </w:rPr>
            </w:pPr>
            <w:r w:rsidRPr="00AA45E9">
              <w:rPr>
                <w:rFonts w:ascii="Times New Roman" w:hAnsi="Times New Roman"/>
              </w:rPr>
              <w:t>ONG</w:t>
            </w:r>
          </w:p>
        </w:tc>
        <w:tc>
          <w:tcPr>
            <w:tcW w:w="2693" w:type="dxa"/>
            <w:shd w:val="clear" w:color="auto" w:fill="auto"/>
            <w:vAlign w:val="center"/>
          </w:tcPr>
          <w:p w14:paraId="1A8063D0" w14:textId="77777777" w:rsidR="00071819" w:rsidRPr="00AA45E9" w:rsidRDefault="00071819" w:rsidP="00AE2B35">
            <w:pPr>
              <w:spacing w:after="0"/>
              <w:jc w:val="center"/>
              <w:rPr>
                <w:rFonts w:ascii="Times New Roman" w:hAnsi="Times New Roman"/>
              </w:rPr>
            </w:pPr>
            <w:r w:rsidRPr="00AA45E9">
              <w:rPr>
                <w:rFonts w:ascii="Times New Roman" w:hAnsi="Times New Roman"/>
              </w:rPr>
              <w:t>Tierce partie</w:t>
            </w:r>
          </w:p>
        </w:tc>
        <w:tc>
          <w:tcPr>
            <w:tcW w:w="1417" w:type="dxa"/>
            <w:shd w:val="clear" w:color="auto" w:fill="auto"/>
            <w:vAlign w:val="center"/>
          </w:tcPr>
          <w:p w14:paraId="4A81E7A5"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74A090E9" w14:textId="77777777" w:rsidR="00071819" w:rsidRPr="00AA45E9" w:rsidRDefault="00071819" w:rsidP="00AE2B35">
            <w:pPr>
              <w:spacing w:after="0"/>
              <w:jc w:val="center"/>
              <w:rPr>
                <w:rFonts w:ascii="Times New Roman" w:hAnsi="Times New Roman"/>
              </w:rPr>
            </w:pPr>
          </w:p>
        </w:tc>
      </w:tr>
      <w:tr w:rsidR="00071819" w:rsidRPr="00AA45E9" w14:paraId="0898CB7D" w14:textId="77777777" w:rsidTr="00AE2B35">
        <w:tc>
          <w:tcPr>
            <w:tcW w:w="851" w:type="dxa"/>
            <w:shd w:val="clear" w:color="auto" w:fill="auto"/>
            <w:vAlign w:val="center"/>
          </w:tcPr>
          <w:p w14:paraId="2339D973" w14:textId="77777777" w:rsidR="00071819" w:rsidRPr="00AA45E9" w:rsidRDefault="00071819" w:rsidP="00AE2B35">
            <w:pPr>
              <w:spacing w:after="0"/>
              <w:jc w:val="center"/>
              <w:rPr>
                <w:rFonts w:ascii="Times New Roman" w:hAnsi="Times New Roman"/>
              </w:rPr>
            </w:pPr>
            <w:r>
              <w:rPr>
                <w:rFonts w:ascii="Times New Roman" w:hAnsi="Times New Roman"/>
              </w:rPr>
              <w:t>7</w:t>
            </w:r>
          </w:p>
        </w:tc>
        <w:tc>
          <w:tcPr>
            <w:tcW w:w="2127" w:type="dxa"/>
            <w:shd w:val="clear" w:color="auto" w:fill="auto"/>
            <w:vAlign w:val="center"/>
          </w:tcPr>
          <w:p w14:paraId="7D57C693"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2B69DF47" w14:textId="77777777" w:rsidR="00071819" w:rsidRPr="00AA45E9" w:rsidRDefault="00071819" w:rsidP="00AE2B35">
            <w:pPr>
              <w:spacing w:after="0"/>
              <w:jc w:val="center"/>
              <w:rPr>
                <w:rFonts w:ascii="Times New Roman" w:hAnsi="Times New Roman"/>
              </w:rPr>
            </w:pPr>
            <w:r w:rsidRPr="00AA45E9">
              <w:rPr>
                <w:rFonts w:ascii="Times New Roman" w:hAnsi="Times New Roman"/>
              </w:rPr>
              <w:t>PLAIGNANT</w:t>
            </w:r>
          </w:p>
        </w:tc>
        <w:tc>
          <w:tcPr>
            <w:tcW w:w="2693" w:type="dxa"/>
            <w:shd w:val="clear" w:color="auto" w:fill="auto"/>
            <w:vAlign w:val="center"/>
          </w:tcPr>
          <w:p w14:paraId="17A77399" w14:textId="77777777" w:rsidR="00071819" w:rsidRPr="00AA45E9" w:rsidRDefault="00071819" w:rsidP="00AE2B35">
            <w:pPr>
              <w:spacing w:after="0"/>
              <w:jc w:val="center"/>
              <w:rPr>
                <w:rFonts w:ascii="Times New Roman" w:hAnsi="Times New Roman"/>
              </w:rPr>
            </w:pPr>
            <w:r w:rsidRPr="00AA45E9">
              <w:rPr>
                <w:rFonts w:ascii="Times New Roman" w:hAnsi="Times New Roman"/>
              </w:rPr>
              <w:t>Représentant PLAIGNANT</w:t>
            </w:r>
          </w:p>
        </w:tc>
        <w:tc>
          <w:tcPr>
            <w:tcW w:w="1417" w:type="dxa"/>
            <w:shd w:val="clear" w:color="auto" w:fill="auto"/>
            <w:vAlign w:val="center"/>
          </w:tcPr>
          <w:p w14:paraId="0E0A6F08"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41522D18" w14:textId="77777777" w:rsidR="00071819" w:rsidRPr="00AA45E9" w:rsidRDefault="00071819" w:rsidP="00AE2B35">
            <w:pPr>
              <w:spacing w:after="0"/>
              <w:jc w:val="center"/>
              <w:rPr>
                <w:rFonts w:ascii="Times New Roman" w:hAnsi="Times New Roman"/>
              </w:rPr>
            </w:pPr>
          </w:p>
        </w:tc>
      </w:tr>
    </w:tbl>
    <w:p w14:paraId="68C31EC0" w14:textId="77777777" w:rsidR="00071819" w:rsidRPr="00F362CC" w:rsidRDefault="00DA5FED" w:rsidP="00DA5FED">
      <w:pPr>
        <w:pStyle w:val="Cabealho3"/>
        <w:numPr>
          <w:ilvl w:val="0"/>
          <w:numId w:val="0"/>
        </w:numPr>
        <w:ind w:left="720"/>
      </w:pPr>
      <w:bookmarkStart w:id="463" w:name="_Toc529964828"/>
      <w:bookmarkStart w:id="464" w:name="_Toc535408389"/>
      <w:bookmarkStart w:id="465" w:name="_Toc11158413"/>
      <w:bookmarkStart w:id="466" w:name="_Toc32511652"/>
      <w:bookmarkStart w:id="467" w:name="_Toc51239323"/>
      <w:r>
        <w:t>6.11</w:t>
      </w:r>
      <w:r w:rsidR="00071819" w:rsidRPr="00F362CC">
        <w:t>.3 Enregistrement des plaintes</w:t>
      </w:r>
      <w:bookmarkEnd w:id="463"/>
      <w:bookmarkEnd w:id="464"/>
      <w:bookmarkEnd w:id="465"/>
      <w:bookmarkEnd w:id="466"/>
      <w:bookmarkEnd w:id="467"/>
    </w:p>
    <w:p w14:paraId="207F8943" w14:textId="77777777" w:rsidR="00071819" w:rsidRPr="00D335A7" w:rsidRDefault="00071819" w:rsidP="00071819">
      <w:pPr>
        <w:pStyle w:val="Default"/>
        <w:jc w:val="both"/>
        <w:rPr>
          <w:rFonts w:ascii="Times New Roman" w:hAnsi="Times New Roman"/>
        </w:rPr>
      </w:pPr>
      <w:r w:rsidRPr="00433D35">
        <w:rPr>
          <w:rFonts w:ascii="Times New Roman" w:hAnsi="Times New Roman"/>
        </w:rPr>
        <w:t>Les plaignants seront informés pa</w:t>
      </w:r>
      <w:r>
        <w:rPr>
          <w:rFonts w:ascii="Times New Roman" w:hAnsi="Times New Roman"/>
        </w:rPr>
        <w:t>r le l’UI</w:t>
      </w:r>
      <w:r w:rsidRPr="00433D35">
        <w:rPr>
          <w:rFonts w:ascii="Times New Roman" w:hAnsi="Times New Roman"/>
        </w:rPr>
        <w:t xml:space="preserve">P du </w:t>
      </w:r>
      <w:r>
        <w:rPr>
          <w:rFonts w:ascii="Times New Roman" w:hAnsi="Times New Roman"/>
        </w:rPr>
        <w:t>PUASEE-FA</w:t>
      </w:r>
      <w:r w:rsidRPr="00433D35">
        <w:rPr>
          <w:rFonts w:ascii="Times New Roman" w:hAnsi="Times New Roman"/>
        </w:rPr>
        <w:t xml:space="preserve">, sur le mécanisme de gestion de plaintes se fera à travers la mise en place d’un registre de doléances auprès du chef de quartier et d’un numéro de téléphone. Ensuite, le responsable des sauvegardes sociales du </w:t>
      </w:r>
      <w:r>
        <w:rPr>
          <w:rFonts w:ascii="Times New Roman" w:hAnsi="Times New Roman"/>
        </w:rPr>
        <w:t>PUASEE-FA</w:t>
      </w:r>
      <w:r w:rsidRPr="00433D35">
        <w:rPr>
          <w:rFonts w:ascii="Times New Roman" w:hAnsi="Times New Roman"/>
        </w:rPr>
        <w:t xml:space="preserve"> à travers des séances de consultation du public informera les plaignants sur la procédure à suivre pour pouvoir se plaindre. </w:t>
      </w:r>
      <w:r>
        <w:rPr>
          <w:rFonts w:ascii="Times New Roman" w:hAnsi="Times New Roman"/>
        </w:rPr>
        <w:t xml:space="preserve">La procédure est </w:t>
      </w:r>
      <w:r w:rsidRPr="00D335A7">
        <w:rPr>
          <w:rFonts w:ascii="Times New Roman" w:hAnsi="Times New Roman"/>
        </w:rPr>
        <w:t xml:space="preserve">la suivante : </w:t>
      </w:r>
    </w:p>
    <w:p w14:paraId="57C19D30" w14:textId="77777777" w:rsidR="00071819" w:rsidRPr="00D335A7" w:rsidRDefault="00071819" w:rsidP="00071819">
      <w:pPr>
        <w:pStyle w:val="Default"/>
        <w:jc w:val="both"/>
        <w:rPr>
          <w:rFonts w:ascii="Times New Roman" w:hAnsi="Times New Roman"/>
        </w:rPr>
      </w:pPr>
    </w:p>
    <w:p w14:paraId="39B83013" w14:textId="77777777" w:rsidR="00071819" w:rsidRDefault="00071819" w:rsidP="00D20C04">
      <w:pPr>
        <w:pStyle w:val="Grillemoyenne1-Accent21"/>
        <w:numPr>
          <w:ilvl w:val="0"/>
          <w:numId w:val="212"/>
        </w:numPr>
        <w:contextualSpacing w:val="0"/>
        <w:rPr>
          <w:rFonts w:ascii="Times New Roman" w:hAnsi="Times New Roman"/>
          <w:sz w:val="24"/>
          <w:szCs w:val="24"/>
        </w:rPr>
      </w:pPr>
      <w:r w:rsidRPr="00D335A7">
        <w:rPr>
          <w:rFonts w:ascii="Times New Roman" w:hAnsi="Times New Roman"/>
          <w:sz w:val="24"/>
          <w:szCs w:val="24"/>
        </w:rPr>
        <w:t xml:space="preserve">Le chef de quartier assurera la tenue du registre et va aider les </w:t>
      </w:r>
      <w:r>
        <w:rPr>
          <w:rFonts w:ascii="Times New Roman" w:hAnsi="Times New Roman"/>
          <w:sz w:val="24"/>
          <w:szCs w:val="24"/>
        </w:rPr>
        <w:t>plaignants</w:t>
      </w:r>
      <w:r w:rsidRPr="00D335A7">
        <w:rPr>
          <w:rFonts w:ascii="Times New Roman" w:hAnsi="Times New Roman"/>
          <w:sz w:val="24"/>
          <w:szCs w:val="24"/>
        </w:rPr>
        <w:t xml:space="preserve"> à remplir et déposer leur plainte ; l</w:t>
      </w:r>
      <w:r>
        <w:rPr>
          <w:rFonts w:ascii="Times New Roman" w:hAnsi="Times New Roman"/>
          <w:sz w:val="24"/>
          <w:szCs w:val="24"/>
        </w:rPr>
        <w:t>e plaignant</w:t>
      </w:r>
      <w:r w:rsidRPr="00D335A7">
        <w:rPr>
          <w:rFonts w:ascii="Times New Roman" w:hAnsi="Times New Roman"/>
          <w:sz w:val="24"/>
          <w:szCs w:val="24"/>
        </w:rPr>
        <w:t xml:space="preserve"> peut aussi rédiger sa propre plainte, ou s’appuyer sur des personnes ressources ou une ONG ; un modèle d’enregistrement des plaintes est joint en </w:t>
      </w:r>
      <w:r w:rsidRPr="00D71754">
        <w:rPr>
          <w:rFonts w:ascii="Times New Roman" w:hAnsi="Times New Roman"/>
          <w:sz w:val="24"/>
          <w:szCs w:val="24"/>
        </w:rPr>
        <w:t xml:space="preserve">Annexe </w:t>
      </w:r>
      <w:r>
        <w:rPr>
          <w:rFonts w:ascii="Times New Roman" w:hAnsi="Times New Roman"/>
          <w:sz w:val="24"/>
          <w:szCs w:val="24"/>
        </w:rPr>
        <w:t>9. Par souci de discrétion le plaignant peut aussi appeler au téléphone pour déposer sa plainte.</w:t>
      </w:r>
    </w:p>
    <w:p w14:paraId="6A19297C" w14:textId="77777777" w:rsidR="00071819" w:rsidRPr="00F362CC" w:rsidRDefault="00DA5FED" w:rsidP="00DA5FED">
      <w:pPr>
        <w:pStyle w:val="Cabealho3"/>
        <w:numPr>
          <w:ilvl w:val="0"/>
          <w:numId w:val="0"/>
        </w:numPr>
        <w:ind w:left="720"/>
      </w:pPr>
      <w:bookmarkStart w:id="468" w:name="_Toc153567905"/>
      <w:bookmarkStart w:id="469" w:name="_Toc375311836"/>
      <w:bookmarkStart w:id="470" w:name="_Toc529964829"/>
      <w:bookmarkStart w:id="471" w:name="_Toc535408390"/>
      <w:bookmarkStart w:id="472" w:name="_Toc11158414"/>
      <w:bookmarkStart w:id="473" w:name="_Toc32511653"/>
      <w:bookmarkStart w:id="474" w:name="_Toc51239324"/>
      <w:bookmarkEnd w:id="452"/>
      <w:r>
        <w:t>6.11</w:t>
      </w:r>
      <w:r w:rsidR="00071819" w:rsidRPr="00F362CC">
        <w:t>.4 Dispositions administratives et recours à la justice</w:t>
      </w:r>
      <w:bookmarkEnd w:id="468"/>
      <w:bookmarkEnd w:id="469"/>
      <w:bookmarkEnd w:id="470"/>
      <w:bookmarkEnd w:id="471"/>
      <w:bookmarkEnd w:id="472"/>
      <w:bookmarkEnd w:id="473"/>
      <w:bookmarkEnd w:id="474"/>
    </w:p>
    <w:p w14:paraId="6259590E" w14:textId="77777777" w:rsidR="00071819" w:rsidRDefault="00071819" w:rsidP="00071819">
      <w:pPr>
        <w:jc w:val="both"/>
        <w:rPr>
          <w:rFonts w:ascii="Times New Roman" w:hAnsi="Times New Roman"/>
          <w:sz w:val="24"/>
          <w:szCs w:val="24"/>
        </w:rPr>
      </w:pPr>
      <w:r w:rsidRPr="00D335A7">
        <w:rPr>
          <w:rFonts w:ascii="Times New Roman" w:hAnsi="Times New Roman"/>
          <w:sz w:val="24"/>
          <w:szCs w:val="24"/>
        </w:rPr>
        <w:t xml:space="preserve">Le recours à la justice est aussi possible indépendamment de la voie amiable. Le </w:t>
      </w:r>
      <w:r>
        <w:rPr>
          <w:rFonts w:ascii="Times New Roman" w:hAnsi="Times New Roman"/>
          <w:sz w:val="24"/>
          <w:szCs w:val="24"/>
        </w:rPr>
        <w:t>plaignant</w:t>
      </w:r>
      <w:r w:rsidRPr="00D335A7">
        <w:rPr>
          <w:rFonts w:ascii="Times New Roman" w:hAnsi="Times New Roman"/>
          <w:sz w:val="24"/>
          <w:szCs w:val="24"/>
        </w:rPr>
        <w:t xml:space="preserve"> peut à</w:t>
      </w:r>
      <w:r>
        <w:rPr>
          <w:rFonts w:ascii="Times New Roman" w:hAnsi="Times New Roman"/>
          <w:sz w:val="24"/>
          <w:szCs w:val="24"/>
        </w:rPr>
        <w:t xml:space="preserve"> tout moment </w:t>
      </w:r>
      <w:r w:rsidRPr="00D335A7">
        <w:rPr>
          <w:rFonts w:ascii="Times New Roman" w:hAnsi="Times New Roman"/>
          <w:sz w:val="24"/>
          <w:szCs w:val="24"/>
        </w:rPr>
        <w:t>saisir la justice à travers le tribunal Départemental. Pour cela, la démarche à suivre est la suivante : (i) l</w:t>
      </w:r>
      <w:r>
        <w:rPr>
          <w:rFonts w:ascii="Times New Roman" w:hAnsi="Times New Roman"/>
          <w:sz w:val="24"/>
          <w:szCs w:val="24"/>
        </w:rPr>
        <w:t>e plaignant</w:t>
      </w:r>
      <w:r w:rsidRPr="00D335A7">
        <w:rPr>
          <w:rFonts w:ascii="Times New Roman" w:hAnsi="Times New Roman"/>
          <w:sz w:val="24"/>
          <w:szCs w:val="24"/>
        </w:rPr>
        <w:t xml:space="preserve"> rédige une plainte adressée au Juge du Tribunal départemental concernée ; (ii) l</w:t>
      </w:r>
      <w:r>
        <w:rPr>
          <w:rFonts w:ascii="Times New Roman" w:hAnsi="Times New Roman"/>
          <w:sz w:val="24"/>
          <w:szCs w:val="24"/>
        </w:rPr>
        <w:t>e plaignant</w:t>
      </w:r>
      <w:r w:rsidRPr="00D335A7">
        <w:rPr>
          <w:rFonts w:ascii="Times New Roman" w:hAnsi="Times New Roman"/>
          <w:sz w:val="24"/>
          <w:szCs w:val="24"/>
        </w:rPr>
        <w:t xml:space="preserve"> dépose la plainte au Tribunal départemental ; (iii) le Juge convoque l</w:t>
      </w:r>
      <w:r>
        <w:rPr>
          <w:rFonts w:ascii="Times New Roman" w:hAnsi="Times New Roman"/>
          <w:sz w:val="24"/>
          <w:szCs w:val="24"/>
        </w:rPr>
        <w:t>e plaignant</w:t>
      </w:r>
      <w:r w:rsidRPr="00D335A7">
        <w:rPr>
          <w:rFonts w:ascii="Times New Roman" w:hAnsi="Times New Roman"/>
          <w:sz w:val="24"/>
          <w:szCs w:val="24"/>
        </w:rPr>
        <w:t xml:space="preserve"> et le représentant du projet </w:t>
      </w:r>
      <w:r>
        <w:rPr>
          <w:rFonts w:ascii="Times New Roman" w:hAnsi="Times New Roman"/>
          <w:sz w:val="24"/>
          <w:szCs w:val="24"/>
        </w:rPr>
        <w:t xml:space="preserve">PUASEE-FA </w:t>
      </w:r>
      <w:r w:rsidRPr="00D335A7">
        <w:rPr>
          <w:rFonts w:ascii="Times New Roman" w:hAnsi="Times New Roman"/>
          <w:sz w:val="24"/>
          <w:szCs w:val="24"/>
        </w:rPr>
        <w:t>pour les entendre ; (iv) le Juge commet au besoin une commission d’évaluation</w:t>
      </w:r>
      <w:r>
        <w:rPr>
          <w:rFonts w:ascii="Times New Roman" w:hAnsi="Times New Roman"/>
          <w:sz w:val="24"/>
          <w:szCs w:val="24"/>
        </w:rPr>
        <w:t xml:space="preserve"> de la plainte</w:t>
      </w:r>
      <w:r w:rsidRPr="00D335A7">
        <w:rPr>
          <w:rFonts w:ascii="Times New Roman" w:hAnsi="Times New Roman"/>
          <w:sz w:val="24"/>
          <w:szCs w:val="24"/>
        </w:rPr>
        <w:t xml:space="preserve"> ; (iv) le Juge rend son verdict. </w:t>
      </w:r>
    </w:p>
    <w:p w14:paraId="18BA5437" w14:textId="77777777" w:rsidR="00071819" w:rsidRPr="00F10552" w:rsidRDefault="00071819" w:rsidP="00D20C04">
      <w:pPr>
        <w:pStyle w:val="PargrafodaLista"/>
        <w:numPr>
          <w:ilvl w:val="0"/>
          <w:numId w:val="240"/>
        </w:numPr>
        <w:autoSpaceDE w:val="0"/>
        <w:autoSpaceDN w:val="0"/>
        <w:adjustRightInd w:val="0"/>
        <w:spacing w:after="0" w:line="240" w:lineRule="auto"/>
        <w:jc w:val="both"/>
        <w:rPr>
          <w:rFonts w:ascii="Times New Roman" w:hAnsi="Times New Roman"/>
          <w:b/>
          <w:bCs/>
          <w:sz w:val="24"/>
          <w:szCs w:val="28"/>
        </w:rPr>
      </w:pPr>
      <w:bookmarkStart w:id="475" w:name="_Toc501105932"/>
      <w:bookmarkStart w:id="476" w:name="_Toc511207474"/>
      <w:r w:rsidRPr="00F10552">
        <w:rPr>
          <w:rFonts w:ascii="Times New Roman" w:hAnsi="Times New Roman"/>
          <w:b/>
          <w:bCs/>
          <w:sz w:val="24"/>
          <w:szCs w:val="28"/>
        </w:rPr>
        <w:t>Procédure de la Gestion des Plaintes du P</w:t>
      </w:r>
      <w:bookmarkEnd w:id="475"/>
      <w:r w:rsidRPr="00F10552">
        <w:rPr>
          <w:rFonts w:ascii="Times New Roman" w:hAnsi="Times New Roman"/>
          <w:b/>
          <w:bCs/>
          <w:sz w:val="24"/>
          <w:szCs w:val="28"/>
        </w:rPr>
        <w:t>UASEE</w:t>
      </w:r>
      <w:bookmarkEnd w:id="476"/>
      <w:r w:rsidRPr="00F10552">
        <w:rPr>
          <w:rFonts w:ascii="Times New Roman" w:hAnsi="Times New Roman"/>
          <w:b/>
          <w:bCs/>
          <w:sz w:val="24"/>
          <w:szCs w:val="28"/>
        </w:rPr>
        <w:t>-FA</w:t>
      </w:r>
    </w:p>
    <w:p w14:paraId="3F3D8B8F" w14:textId="77777777" w:rsidR="00071819" w:rsidRPr="0016542D" w:rsidRDefault="00071819" w:rsidP="00071819">
      <w:pPr>
        <w:autoSpaceDE w:val="0"/>
        <w:autoSpaceDN w:val="0"/>
        <w:adjustRightInd w:val="0"/>
        <w:spacing w:after="0" w:line="276" w:lineRule="auto"/>
        <w:jc w:val="both"/>
        <w:rPr>
          <w:rFonts w:ascii="Times New Roman" w:hAnsi="Times New Roman"/>
          <w:sz w:val="24"/>
          <w:szCs w:val="24"/>
        </w:rPr>
      </w:pPr>
    </w:p>
    <w:p w14:paraId="371FD507" w14:textId="77777777" w:rsidR="00071819" w:rsidRPr="0016542D" w:rsidRDefault="00071819" w:rsidP="00D20C04">
      <w:pPr>
        <w:pStyle w:val="PargrafodaLista"/>
        <w:numPr>
          <w:ilvl w:val="0"/>
          <w:numId w:val="23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 xml:space="preserve">Enregistrement des Plaintes </w:t>
      </w:r>
      <w:r w:rsidRPr="0016542D">
        <w:rPr>
          <w:rFonts w:ascii="Times New Roman" w:hAnsi="Times New Roman"/>
          <w:sz w:val="24"/>
          <w:szCs w:val="24"/>
        </w:rPr>
        <w:t>(l’accès à l’information concernant le fonctionnement du système de dépôt et de gestion des plaintes)</w:t>
      </w:r>
      <w:r>
        <w:rPr>
          <w:rFonts w:ascii="Times New Roman" w:hAnsi="Times New Roman"/>
          <w:sz w:val="24"/>
          <w:szCs w:val="24"/>
        </w:rPr>
        <w:t xml:space="preserve"> </w:t>
      </w:r>
      <w:r w:rsidRPr="0016542D">
        <w:rPr>
          <w:rFonts w:ascii="Times New Roman" w:hAnsi="Times New Roman"/>
          <w:sz w:val="24"/>
          <w:szCs w:val="24"/>
        </w:rPr>
        <w:t>;</w:t>
      </w:r>
    </w:p>
    <w:p w14:paraId="5B3C2C7B" w14:textId="77777777" w:rsidR="00071819" w:rsidRPr="0016542D" w:rsidRDefault="00071819" w:rsidP="00D20C04">
      <w:pPr>
        <w:pStyle w:val="PargrafodaLista"/>
        <w:numPr>
          <w:ilvl w:val="0"/>
          <w:numId w:val="239"/>
        </w:numPr>
        <w:autoSpaceDE w:val="0"/>
        <w:autoSpaceDN w:val="0"/>
        <w:adjustRightInd w:val="0"/>
        <w:spacing w:after="0"/>
        <w:ind w:left="1134" w:hanging="425"/>
        <w:jc w:val="both"/>
        <w:rPr>
          <w:rFonts w:ascii="Times New Roman" w:hAnsi="Times New Roman"/>
          <w:b/>
          <w:sz w:val="24"/>
          <w:szCs w:val="24"/>
        </w:rPr>
      </w:pPr>
      <w:r>
        <w:rPr>
          <w:rFonts w:ascii="Times New Roman" w:hAnsi="Times New Roman"/>
          <w:b/>
          <w:sz w:val="24"/>
          <w:szCs w:val="24"/>
        </w:rPr>
        <w:t>T</w:t>
      </w:r>
      <w:r w:rsidRPr="0016542D">
        <w:rPr>
          <w:rFonts w:ascii="Times New Roman" w:hAnsi="Times New Roman"/>
          <w:b/>
          <w:sz w:val="24"/>
          <w:szCs w:val="24"/>
        </w:rPr>
        <w:t>ri et le traitement</w:t>
      </w:r>
      <w:r w:rsidRPr="0016542D">
        <w:rPr>
          <w:rFonts w:ascii="Times New Roman" w:hAnsi="Times New Roman"/>
          <w:sz w:val="24"/>
          <w:szCs w:val="24"/>
        </w:rPr>
        <w:t xml:space="preserve"> </w:t>
      </w:r>
      <w:r w:rsidRPr="00071819">
        <w:rPr>
          <w:rFonts w:ascii="Times New Roman" w:hAnsi="Times New Roman"/>
          <w:b/>
          <w:sz w:val="24"/>
          <w:szCs w:val="24"/>
        </w:rPr>
        <w:t>des plaintes</w:t>
      </w:r>
      <w:r w:rsidRPr="0016542D">
        <w:rPr>
          <w:rFonts w:ascii="Times New Roman" w:hAnsi="Times New Roman"/>
          <w:sz w:val="24"/>
          <w:szCs w:val="24"/>
        </w:rPr>
        <w:t xml:space="preserve"> ;</w:t>
      </w:r>
    </w:p>
    <w:p w14:paraId="2E835AB4" w14:textId="77777777" w:rsidR="00071819" w:rsidRPr="0016542D" w:rsidRDefault="00071819" w:rsidP="00D20C04">
      <w:pPr>
        <w:pStyle w:val="PargrafodaLista"/>
        <w:numPr>
          <w:ilvl w:val="0"/>
          <w:numId w:val="23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Examen et enquête</w:t>
      </w:r>
    </w:p>
    <w:p w14:paraId="003B7413" w14:textId="77777777" w:rsidR="00071819" w:rsidRPr="0016542D" w:rsidRDefault="00071819" w:rsidP="00D20C04">
      <w:pPr>
        <w:pStyle w:val="PargrafodaLista"/>
        <w:numPr>
          <w:ilvl w:val="0"/>
          <w:numId w:val="23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Réponse et prise de mesures</w:t>
      </w:r>
    </w:p>
    <w:p w14:paraId="03E0B7BA" w14:textId="77777777" w:rsidR="00071819" w:rsidRPr="0016542D" w:rsidRDefault="00071819" w:rsidP="00D20C04">
      <w:pPr>
        <w:pStyle w:val="PargrafodaLista"/>
        <w:numPr>
          <w:ilvl w:val="0"/>
          <w:numId w:val="23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Procédure d’appel</w:t>
      </w:r>
    </w:p>
    <w:p w14:paraId="5EF4FE3C" w14:textId="77777777" w:rsidR="00071819" w:rsidRPr="0016542D" w:rsidRDefault="00071819" w:rsidP="00D20C04">
      <w:pPr>
        <w:pStyle w:val="PargrafodaLista"/>
        <w:numPr>
          <w:ilvl w:val="0"/>
          <w:numId w:val="23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Résolution</w:t>
      </w:r>
    </w:p>
    <w:p w14:paraId="77CA3DB0" w14:textId="77777777" w:rsidR="00071819" w:rsidRPr="0016542D" w:rsidRDefault="00071819" w:rsidP="00D20C04">
      <w:pPr>
        <w:pStyle w:val="PargrafodaLista"/>
        <w:numPr>
          <w:ilvl w:val="0"/>
          <w:numId w:val="23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Recours au Tribunal</w:t>
      </w:r>
    </w:p>
    <w:p w14:paraId="24AD8698" w14:textId="77777777" w:rsidR="00071819" w:rsidRPr="0016542D" w:rsidRDefault="00071819" w:rsidP="00D20C04">
      <w:pPr>
        <w:pStyle w:val="PargrafodaLista"/>
        <w:numPr>
          <w:ilvl w:val="0"/>
          <w:numId w:val="23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Suivi et enregistrement des plaintes</w:t>
      </w:r>
    </w:p>
    <w:p w14:paraId="30114039" w14:textId="77777777" w:rsidR="00071819" w:rsidRDefault="00071819" w:rsidP="00071819">
      <w:pPr>
        <w:autoSpaceDE w:val="0"/>
        <w:autoSpaceDN w:val="0"/>
        <w:adjustRightInd w:val="0"/>
        <w:spacing w:after="0" w:line="276" w:lineRule="auto"/>
        <w:jc w:val="both"/>
        <w:rPr>
          <w:rFonts w:ascii="Times New Roman" w:hAnsi="Times New Roman"/>
          <w:b/>
          <w:bCs/>
          <w:sz w:val="24"/>
          <w:szCs w:val="24"/>
        </w:rPr>
      </w:pPr>
    </w:p>
    <w:p w14:paraId="20D99DBB" w14:textId="77777777" w:rsidR="00071819" w:rsidRDefault="00071819" w:rsidP="00071819">
      <w:pPr>
        <w:rPr>
          <w:rFonts w:ascii="Times New Roman" w:hAnsi="Times New Roman"/>
          <w:sz w:val="24"/>
          <w:szCs w:val="24"/>
        </w:rPr>
      </w:pPr>
      <w:r>
        <w:rPr>
          <w:rFonts w:ascii="Times New Roman" w:hAnsi="Times New Roman"/>
          <w:sz w:val="24"/>
          <w:szCs w:val="24"/>
        </w:rPr>
        <w:t>La figu</w:t>
      </w:r>
      <w:r w:rsidR="00D01180">
        <w:rPr>
          <w:rFonts w:ascii="Times New Roman" w:hAnsi="Times New Roman"/>
          <w:sz w:val="24"/>
          <w:szCs w:val="24"/>
        </w:rPr>
        <w:t>re 3</w:t>
      </w:r>
      <w:r>
        <w:rPr>
          <w:rFonts w:ascii="Times New Roman" w:hAnsi="Times New Roman"/>
          <w:sz w:val="24"/>
          <w:szCs w:val="24"/>
        </w:rPr>
        <w:t xml:space="preserve"> suivante</w:t>
      </w:r>
      <w:r w:rsidRPr="00D335A7">
        <w:rPr>
          <w:rFonts w:ascii="Times New Roman" w:hAnsi="Times New Roman"/>
          <w:sz w:val="24"/>
          <w:szCs w:val="24"/>
        </w:rPr>
        <w:t xml:space="preserve"> résume le circuit du MGP du </w:t>
      </w:r>
      <w:r>
        <w:rPr>
          <w:rFonts w:ascii="Times New Roman" w:hAnsi="Times New Roman"/>
          <w:sz w:val="24"/>
          <w:szCs w:val="24"/>
        </w:rPr>
        <w:t>PUASEE-FA</w:t>
      </w:r>
      <w:r w:rsidRPr="00D335A7">
        <w:rPr>
          <w:rFonts w:ascii="Times New Roman" w:hAnsi="Times New Roman"/>
          <w:sz w:val="24"/>
          <w:szCs w:val="24"/>
        </w:rPr>
        <w:t xml:space="preserve"> :</w:t>
      </w:r>
      <w:r>
        <w:rPr>
          <w:rFonts w:ascii="Times New Roman" w:hAnsi="Times New Roman"/>
          <w:sz w:val="24"/>
          <w:szCs w:val="24"/>
        </w:rPr>
        <w:t xml:space="preserve"> </w:t>
      </w:r>
    </w:p>
    <w:p w14:paraId="5784CC4C" w14:textId="77777777" w:rsidR="00071819" w:rsidRDefault="00071819" w:rsidP="00071819">
      <w:pPr>
        <w:autoSpaceDE w:val="0"/>
        <w:autoSpaceDN w:val="0"/>
        <w:adjustRightInd w:val="0"/>
        <w:spacing w:after="0" w:line="276" w:lineRule="auto"/>
        <w:jc w:val="both"/>
        <w:rPr>
          <w:rFonts w:ascii="Times New Roman" w:hAnsi="Times New Roman"/>
          <w:b/>
          <w:bCs/>
          <w:sz w:val="24"/>
          <w:szCs w:val="24"/>
        </w:rPr>
      </w:pPr>
    </w:p>
    <w:p w14:paraId="1C9E76BF" w14:textId="77777777" w:rsidR="00071819" w:rsidRDefault="00D01180" w:rsidP="00C170DC">
      <w:pPr>
        <w:autoSpaceDE w:val="0"/>
        <w:autoSpaceDN w:val="0"/>
        <w:adjustRightInd w:val="0"/>
        <w:spacing w:after="0" w:line="276" w:lineRule="auto"/>
        <w:jc w:val="center"/>
        <w:rPr>
          <w:rFonts w:ascii="Times New Roman" w:hAnsi="Times New Roman"/>
          <w:sz w:val="20"/>
          <w:szCs w:val="20"/>
        </w:rPr>
      </w:pPr>
      <w:r>
        <w:rPr>
          <w:rFonts w:ascii="Times New Roman" w:hAnsi="Times New Roman"/>
          <w:b/>
          <w:bCs/>
          <w:noProof/>
          <w:sz w:val="24"/>
          <w:szCs w:val="24"/>
          <w:lang w:val="pt-PT" w:eastAsia="pt-PT"/>
        </w:rPr>
        <w:drawing>
          <wp:anchor distT="0" distB="0" distL="114300" distR="114300" simplePos="0" relativeHeight="251645952" behindDoc="1" locked="0" layoutInCell="1" allowOverlap="1" wp14:anchorId="58B226EA" wp14:editId="36F8CE0C">
            <wp:simplePos x="0" y="0"/>
            <wp:positionH relativeFrom="margin">
              <wp:posOffset>319111</wp:posOffset>
            </wp:positionH>
            <wp:positionV relativeFrom="margin">
              <wp:posOffset>421441</wp:posOffset>
            </wp:positionV>
            <wp:extent cx="5337175" cy="3402965"/>
            <wp:effectExtent l="0" t="0" r="0" b="6985"/>
            <wp:wrapTight wrapText="bothSides">
              <wp:wrapPolygon edited="0">
                <wp:start x="0" y="0"/>
                <wp:lineTo x="0" y="21523"/>
                <wp:lineTo x="21510" y="21523"/>
                <wp:lineTo x="21510" y="0"/>
                <wp:lineTo x="0" y="0"/>
              </wp:wrapPolygon>
            </wp:wrapTight>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6" cstate="email">
                      <a:extLst>
                        <a:ext uri="{28A0092B-C50C-407E-A947-70E740481C1C}">
                          <a14:useLocalDpi xmlns:a14="http://schemas.microsoft.com/office/drawing/2010/main"/>
                        </a:ext>
                      </a:extLst>
                    </a:blip>
                    <a:srcRect/>
                    <a:stretch>
                      <a:fillRect/>
                    </a:stretch>
                  </pic:blipFill>
                  <pic:spPr bwMode="auto">
                    <a:xfrm>
                      <a:off x="0" y="0"/>
                      <a:ext cx="5337175" cy="340296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477" w:name="_Toc32512031"/>
      <w:bookmarkStart w:id="478" w:name="_Toc32588341"/>
      <w:bookmarkStart w:id="479" w:name="_Toc534971791"/>
      <w:bookmarkStart w:id="480" w:name="_Toc11158998"/>
      <w:r w:rsidR="00071819" w:rsidRPr="00972170">
        <w:rPr>
          <w:rFonts w:ascii="Times New Roman" w:hAnsi="Times New Roman"/>
          <w:sz w:val="20"/>
          <w:szCs w:val="20"/>
        </w:rPr>
        <w:t xml:space="preserve">Figure </w:t>
      </w:r>
      <w:r w:rsidR="00071819" w:rsidRPr="00972170">
        <w:rPr>
          <w:rFonts w:ascii="Times New Roman" w:hAnsi="Times New Roman"/>
          <w:sz w:val="20"/>
          <w:szCs w:val="20"/>
        </w:rPr>
        <w:fldChar w:fldCharType="begin"/>
      </w:r>
      <w:r w:rsidR="00071819" w:rsidRPr="00972170">
        <w:rPr>
          <w:rFonts w:ascii="Times New Roman" w:hAnsi="Times New Roman"/>
          <w:sz w:val="20"/>
          <w:szCs w:val="20"/>
        </w:rPr>
        <w:instrText xml:space="preserve"> </w:instrText>
      </w:r>
      <w:r w:rsidR="00071819">
        <w:rPr>
          <w:rFonts w:ascii="Times New Roman" w:hAnsi="Times New Roman"/>
          <w:sz w:val="20"/>
          <w:szCs w:val="20"/>
        </w:rPr>
        <w:instrText>SEQ</w:instrText>
      </w:r>
      <w:r w:rsidR="00071819" w:rsidRPr="00972170">
        <w:rPr>
          <w:rFonts w:ascii="Times New Roman" w:hAnsi="Times New Roman"/>
          <w:sz w:val="20"/>
          <w:szCs w:val="20"/>
        </w:rPr>
        <w:instrText xml:space="preserve"> Figure \* ARABIC </w:instrText>
      </w:r>
      <w:r w:rsidR="00071819" w:rsidRPr="00972170">
        <w:rPr>
          <w:rFonts w:ascii="Times New Roman" w:hAnsi="Times New Roman"/>
          <w:sz w:val="20"/>
          <w:szCs w:val="20"/>
        </w:rPr>
        <w:fldChar w:fldCharType="separate"/>
      </w:r>
      <w:r w:rsidR="003477FB">
        <w:rPr>
          <w:rFonts w:ascii="Times New Roman" w:hAnsi="Times New Roman"/>
          <w:noProof/>
          <w:sz w:val="20"/>
          <w:szCs w:val="20"/>
        </w:rPr>
        <w:t>3</w:t>
      </w:r>
      <w:r w:rsidR="00071819" w:rsidRPr="00972170">
        <w:rPr>
          <w:rFonts w:ascii="Times New Roman" w:hAnsi="Times New Roman"/>
          <w:sz w:val="20"/>
          <w:szCs w:val="20"/>
        </w:rPr>
        <w:fldChar w:fldCharType="end"/>
      </w:r>
      <w:r w:rsidR="00071819" w:rsidRPr="00972170">
        <w:rPr>
          <w:rFonts w:ascii="Times New Roman" w:hAnsi="Times New Roman"/>
          <w:sz w:val="20"/>
          <w:szCs w:val="20"/>
        </w:rPr>
        <w:t xml:space="preserve"> : Diagramme de fonctionnement du MGP </w:t>
      </w:r>
      <w:bookmarkEnd w:id="477"/>
      <w:bookmarkEnd w:id="478"/>
      <w:bookmarkEnd w:id="479"/>
      <w:bookmarkEnd w:id="480"/>
    </w:p>
    <w:p w14:paraId="063E4FE3" w14:textId="77777777" w:rsidR="00071819" w:rsidRDefault="00071819" w:rsidP="00071819">
      <w:pPr>
        <w:rPr>
          <w:lang w:eastAsia="fr-FR"/>
        </w:rPr>
      </w:pPr>
    </w:p>
    <w:p w14:paraId="1F8B6A6B" w14:textId="77777777" w:rsidR="00F27D20" w:rsidRDefault="00F27D20" w:rsidP="00C10371">
      <w:pPr>
        <w:rPr>
          <w:rFonts w:ascii="Times New Roman" w:hAnsi="Times New Roman" w:cs="Times New Roman"/>
          <w:sz w:val="24"/>
          <w:szCs w:val="24"/>
        </w:rPr>
      </w:pPr>
    </w:p>
    <w:p w14:paraId="427E5221" w14:textId="77777777" w:rsidR="00DE4345" w:rsidRDefault="00DE4345" w:rsidP="00C10371">
      <w:pPr>
        <w:rPr>
          <w:rFonts w:ascii="Times New Roman" w:hAnsi="Times New Roman" w:cs="Times New Roman"/>
          <w:sz w:val="24"/>
          <w:szCs w:val="24"/>
        </w:rPr>
      </w:pPr>
    </w:p>
    <w:p w14:paraId="03218BDE" w14:textId="77777777" w:rsidR="00DE4345" w:rsidRDefault="00DE4345" w:rsidP="00C10371">
      <w:pPr>
        <w:rPr>
          <w:rFonts w:ascii="Times New Roman" w:hAnsi="Times New Roman" w:cs="Times New Roman"/>
          <w:sz w:val="24"/>
          <w:szCs w:val="24"/>
        </w:rPr>
      </w:pPr>
    </w:p>
    <w:p w14:paraId="38FF68E3" w14:textId="77777777" w:rsidR="00DE4345" w:rsidRDefault="00DE4345" w:rsidP="00C10371">
      <w:pPr>
        <w:rPr>
          <w:rFonts w:ascii="Times New Roman" w:hAnsi="Times New Roman" w:cs="Times New Roman"/>
          <w:sz w:val="24"/>
          <w:szCs w:val="24"/>
        </w:rPr>
      </w:pPr>
    </w:p>
    <w:p w14:paraId="3967B0DF" w14:textId="77777777" w:rsidR="00DE4345" w:rsidRDefault="00DE4345" w:rsidP="00C10371">
      <w:pPr>
        <w:rPr>
          <w:rFonts w:ascii="Times New Roman" w:hAnsi="Times New Roman" w:cs="Times New Roman"/>
          <w:sz w:val="24"/>
          <w:szCs w:val="24"/>
        </w:rPr>
      </w:pPr>
    </w:p>
    <w:p w14:paraId="59F934C6" w14:textId="77777777" w:rsidR="00DE4345" w:rsidRDefault="00DE4345" w:rsidP="00C10371">
      <w:pPr>
        <w:rPr>
          <w:rFonts w:ascii="Times New Roman" w:hAnsi="Times New Roman" w:cs="Times New Roman"/>
          <w:sz w:val="24"/>
          <w:szCs w:val="24"/>
        </w:rPr>
      </w:pPr>
    </w:p>
    <w:p w14:paraId="486A80FF" w14:textId="77777777" w:rsidR="00DE4345" w:rsidRDefault="00DE4345" w:rsidP="00C10371">
      <w:pPr>
        <w:rPr>
          <w:rFonts w:ascii="Times New Roman" w:hAnsi="Times New Roman" w:cs="Times New Roman"/>
          <w:sz w:val="24"/>
          <w:szCs w:val="24"/>
        </w:rPr>
      </w:pPr>
    </w:p>
    <w:p w14:paraId="38E39426" w14:textId="77777777" w:rsidR="00DE4345" w:rsidRDefault="00DE4345" w:rsidP="00C10371">
      <w:pPr>
        <w:rPr>
          <w:rFonts w:ascii="Times New Roman" w:hAnsi="Times New Roman" w:cs="Times New Roman"/>
          <w:sz w:val="24"/>
          <w:szCs w:val="24"/>
        </w:rPr>
      </w:pPr>
    </w:p>
    <w:p w14:paraId="0DB743A9" w14:textId="77777777" w:rsidR="00DE4345" w:rsidRDefault="00DE4345" w:rsidP="00C10371">
      <w:pPr>
        <w:rPr>
          <w:rFonts w:ascii="Times New Roman" w:hAnsi="Times New Roman" w:cs="Times New Roman"/>
          <w:sz w:val="24"/>
          <w:szCs w:val="24"/>
        </w:rPr>
      </w:pPr>
    </w:p>
    <w:p w14:paraId="4AAB534E" w14:textId="77777777" w:rsidR="00DE4345" w:rsidRDefault="00DE4345" w:rsidP="00C10371">
      <w:pPr>
        <w:rPr>
          <w:rFonts w:ascii="Times New Roman" w:hAnsi="Times New Roman" w:cs="Times New Roman"/>
          <w:sz w:val="24"/>
          <w:szCs w:val="24"/>
        </w:rPr>
      </w:pPr>
    </w:p>
    <w:p w14:paraId="29A7B7EC" w14:textId="77777777" w:rsidR="00DE4345" w:rsidRDefault="00DE4345" w:rsidP="00C10371">
      <w:pPr>
        <w:rPr>
          <w:rFonts w:ascii="Times New Roman" w:hAnsi="Times New Roman" w:cs="Times New Roman"/>
          <w:sz w:val="24"/>
          <w:szCs w:val="24"/>
        </w:rPr>
      </w:pPr>
    </w:p>
    <w:p w14:paraId="22479162" w14:textId="77777777" w:rsidR="00D01180" w:rsidRDefault="00D01180" w:rsidP="00C10371">
      <w:pPr>
        <w:rPr>
          <w:rFonts w:ascii="Times New Roman" w:hAnsi="Times New Roman" w:cs="Times New Roman"/>
          <w:sz w:val="24"/>
          <w:szCs w:val="24"/>
        </w:rPr>
      </w:pPr>
    </w:p>
    <w:p w14:paraId="2EA11C5E" w14:textId="77777777" w:rsidR="00D01180" w:rsidRDefault="00D01180" w:rsidP="00C10371">
      <w:pPr>
        <w:rPr>
          <w:rFonts w:ascii="Times New Roman" w:hAnsi="Times New Roman" w:cs="Times New Roman"/>
          <w:sz w:val="24"/>
          <w:szCs w:val="24"/>
        </w:rPr>
      </w:pPr>
    </w:p>
    <w:p w14:paraId="75CA0BBA" w14:textId="77777777" w:rsidR="00DE4345" w:rsidRDefault="00DE4345" w:rsidP="00C10371">
      <w:pPr>
        <w:rPr>
          <w:rFonts w:ascii="Times New Roman" w:hAnsi="Times New Roman" w:cs="Times New Roman"/>
          <w:sz w:val="24"/>
          <w:szCs w:val="24"/>
        </w:rPr>
      </w:pPr>
    </w:p>
    <w:p w14:paraId="6330C6A5" w14:textId="77777777" w:rsidR="00DE4345" w:rsidRDefault="00DE4345" w:rsidP="00C10371">
      <w:pPr>
        <w:rPr>
          <w:rFonts w:ascii="Times New Roman" w:hAnsi="Times New Roman" w:cs="Times New Roman"/>
          <w:sz w:val="24"/>
          <w:szCs w:val="24"/>
        </w:rPr>
      </w:pPr>
    </w:p>
    <w:p w14:paraId="61418D51" w14:textId="77777777" w:rsidR="00A41373" w:rsidRPr="00C92185" w:rsidRDefault="0024425A" w:rsidP="00C92185">
      <w:pPr>
        <w:keepNext/>
        <w:keepLines/>
        <w:pBdr>
          <w:bottom w:val="dashDotStroked" w:sz="24" w:space="1" w:color="auto"/>
        </w:pBdr>
        <w:shd w:val="clear" w:color="auto" w:fill="002060"/>
        <w:spacing w:after="0" w:line="240" w:lineRule="auto"/>
        <w:ind w:firstLine="142"/>
        <w:jc w:val="center"/>
        <w:outlineLvl w:val="0"/>
        <w:rPr>
          <w:rFonts w:ascii="Times New Roman" w:eastAsia="Calibri" w:hAnsi="Times New Roman" w:cs="Times New Roman"/>
          <w:b/>
          <w:color w:val="FFFFFF" w:themeColor="background1"/>
          <w:sz w:val="24"/>
          <w:szCs w:val="24"/>
        </w:rPr>
      </w:pPr>
      <w:bookmarkStart w:id="481" w:name="_Toc51239325"/>
      <w:bookmarkEnd w:id="155"/>
      <w:bookmarkEnd w:id="156"/>
      <w:r w:rsidRPr="00DF49BD">
        <w:rPr>
          <w:rFonts w:ascii="Times New Roman" w:eastAsia="Calibri" w:hAnsi="Times New Roman" w:cs="Times New Roman"/>
          <w:b/>
          <w:color w:val="FFFFFF" w:themeColor="background1"/>
          <w:sz w:val="24"/>
          <w:szCs w:val="24"/>
        </w:rPr>
        <w:t>ANNEXES</w:t>
      </w:r>
      <w:bookmarkEnd w:id="481"/>
    </w:p>
    <w:p w14:paraId="2AD7536A" w14:textId="77777777" w:rsidR="00C92185" w:rsidRPr="00F51071" w:rsidRDefault="00525EAA" w:rsidP="00525EAA">
      <w:pPr>
        <w:spacing w:after="0" w:line="240" w:lineRule="auto"/>
        <w:rPr>
          <w:rFonts w:ascii="Times New Roman" w:eastAsia="Calibri" w:hAnsi="Times New Roman" w:cs="Times New Roman"/>
          <w:b/>
          <w:color w:val="000000" w:themeColor="text1"/>
          <w:sz w:val="24"/>
          <w:szCs w:val="24"/>
        </w:rPr>
      </w:pPr>
      <w:r w:rsidRPr="00F51071">
        <w:rPr>
          <w:rFonts w:ascii="Times New Roman" w:eastAsia="Calibri" w:hAnsi="Times New Roman" w:cs="Times New Roman"/>
          <w:b/>
          <w:color w:val="000000" w:themeColor="text1"/>
          <w:sz w:val="24"/>
          <w:szCs w:val="24"/>
        </w:rPr>
        <w:t>Termes de référence</w:t>
      </w:r>
    </w:p>
    <w:p w14:paraId="21A7CE12" w14:textId="77777777" w:rsidR="00525EAA" w:rsidRDefault="00525EAA" w:rsidP="00525EAA">
      <w:pPr>
        <w:rPr>
          <w:rFonts w:ascii="Times New Roman" w:eastAsia="Calibri" w:hAnsi="Times New Roman" w:cs="Times New Roman"/>
        </w:rPr>
      </w:pPr>
    </w:p>
    <w:p w14:paraId="3D9943BC" w14:textId="77777777" w:rsidR="00DE4345" w:rsidRDefault="00DE4345" w:rsidP="00525EAA">
      <w:pPr>
        <w:rPr>
          <w:rFonts w:ascii="Times New Roman" w:eastAsia="Calibri" w:hAnsi="Times New Roman" w:cs="Times New Roman"/>
        </w:rPr>
      </w:pPr>
    </w:p>
    <w:p w14:paraId="3BC849CE" w14:textId="77777777" w:rsidR="009028C0" w:rsidRDefault="009028C0" w:rsidP="00B11532">
      <w:pPr>
        <w:rPr>
          <w:rFonts w:ascii="Calibri" w:eastAsia="Calibri" w:hAnsi="Calibri"/>
        </w:rPr>
      </w:pPr>
    </w:p>
    <w:p w14:paraId="0DC43AC2" w14:textId="77777777" w:rsidR="009028C0" w:rsidRPr="00B1147C" w:rsidRDefault="009028C0" w:rsidP="00B11532">
      <w:pPr>
        <w:pStyle w:val="Style9"/>
        <w:numPr>
          <w:ilvl w:val="0"/>
          <w:numId w:val="0"/>
        </w:numPr>
        <w:ind w:left="720"/>
        <w:jc w:val="left"/>
        <w:rPr>
          <w:lang w:val="fr-FR"/>
        </w:rPr>
      </w:pPr>
      <w:bookmarkStart w:id="482" w:name="_Toc21613933"/>
      <w:bookmarkStart w:id="483" w:name="_Toc51239326"/>
      <w:r w:rsidRPr="00B1147C">
        <w:rPr>
          <w:lang w:val="fr-FR"/>
        </w:rPr>
        <w:t>ANNEXE A :    TERMES DE REFERENCE</w:t>
      </w:r>
      <w:bookmarkEnd w:id="482"/>
      <w:bookmarkEnd w:id="483"/>
    </w:p>
    <w:p w14:paraId="3C0ECC90" w14:textId="77777777" w:rsidR="009028C0" w:rsidRDefault="009028C0" w:rsidP="00B11532">
      <w:pPr>
        <w:numPr>
          <w:ilvl w:val="12"/>
          <w:numId w:val="0"/>
        </w:numPr>
      </w:pPr>
      <w:r>
        <w:t>………………………………………………………………………………………………</w:t>
      </w:r>
    </w:p>
    <w:p w14:paraId="1ECA90F9" w14:textId="77777777" w:rsidR="009028C0" w:rsidRDefault="009028C0" w:rsidP="009028C0">
      <w:pPr>
        <w:numPr>
          <w:ilvl w:val="12"/>
          <w:numId w:val="0"/>
        </w:numPr>
        <w:jc w:val="center"/>
      </w:pPr>
    </w:p>
    <w:p w14:paraId="5C286012" w14:textId="77777777" w:rsidR="009028C0" w:rsidRPr="00644C2C" w:rsidRDefault="009028C0" w:rsidP="009028C0">
      <w:pPr>
        <w:jc w:val="center"/>
        <w:rPr>
          <w:b/>
        </w:rPr>
      </w:pPr>
      <w:r w:rsidRPr="00644C2C">
        <w:rPr>
          <w:b/>
          <w:sz w:val="16"/>
        </w:rPr>
        <w:t>REPÚBLIQUE DE LA</w:t>
      </w:r>
      <w:r w:rsidR="00422F3B">
        <w:rPr>
          <w:b/>
          <w:noProof/>
          <w:sz w:val="14"/>
          <w:lang w:val="pt-PT" w:eastAsia="pt-PT"/>
        </w:rPr>
        <w:drawing>
          <wp:inline distT="0" distB="0" distL="0" distR="0" wp14:anchorId="1EE2B01D" wp14:editId="798B188E">
            <wp:extent cx="285750" cy="238125"/>
            <wp:effectExtent l="0" t="0" r="0" b="0"/>
            <wp:docPr id="454" name="Imagem 4" descr="logo-Guine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logo-Guinee-Bissau"/>
                    <pic:cNvPicPr>
                      <a:picLocks noChangeAspect="1" noChangeArrowheads="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285750" cy="238125"/>
                    </a:xfrm>
                    <a:prstGeom prst="rect">
                      <a:avLst/>
                    </a:prstGeom>
                    <a:noFill/>
                    <a:ln>
                      <a:noFill/>
                    </a:ln>
                  </pic:spPr>
                </pic:pic>
              </a:graphicData>
            </a:graphic>
          </wp:inline>
        </w:drawing>
      </w:r>
      <w:r w:rsidRPr="00644C2C">
        <w:rPr>
          <w:b/>
          <w:sz w:val="16"/>
        </w:rPr>
        <w:t>GUINÉE-BISSAU</w:t>
      </w:r>
    </w:p>
    <w:p w14:paraId="13FA748C" w14:textId="77777777" w:rsidR="009028C0" w:rsidRDefault="009028C0" w:rsidP="009028C0">
      <w:pPr>
        <w:pStyle w:val="SemEspaamento"/>
        <w:jc w:val="center"/>
        <w:rPr>
          <w:rFonts w:ascii="Times New Roman" w:hAnsi="Times New Roman"/>
          <w:sz w:val="24"/>
          <w:szCs w:val="24"/>
        </w:rPr>
      </w:pPr>
    </w:p>
    <w:p w14:paraId="0A55E8D1" w14:textId="77777777" w:rsidR="009028C0" w:rsidRPr="00187BE6" w:rsidRDefault="009028C0" w:rsidP="009028C0">
      <w:pPr>
        <w:pStyle w:val="SemEspaamento"/>
        <w:jc w:val="center"/>
        <w:rPr>
          <w:rFonts w:ascii="Times New Roman" w:hAnsi="Times New Roman"/>
          <w:sz w:val="24"/>
          <w:szCs w:val="24"/>
        </w:rPr>
      </w:pPr>
      <w:r w:rsidRPr="00187BE6">
        <w:rPr>
          <w:rFonts w:ascii="Times New Roman" w:hAnsi="Times New Roman"/>
          <w:sz w:val="24"/>
          <w:szCs w:val="24"/>
        </w:rPr>
        <w:t>MINISTERE DE L’ECONOMIE ET FINANCE</w:t>
      </w:r>
    </w:p>
    <w:p w14:paraId="1CD1581E" w14:textId="77777777" w:rsidR="009028C0" w:rsidRDefault="009028C0" w:rsidP="009028C0">
      <w:pPr>
        <w:pStyle w:val="SemEspaamento"/>
        <w:jc w:val="center"/>
        <w:rPr>
          <w:rFonts w:ascii="Times New Roman" w:hAnsi="Times New Roman"/>
          <w:b/>
          <w:sz w:val="24"/>
          <w:szCs w:val="24"/>
        </w:rPr>
      </w:pPr>
    </w:p>
    <w:p w14:paraId="262E4799" w14:textId="77777777" w:rsidR="009028C0" w:rsidRPr="00187BE6" w:rsidRDefault="009028C0" w:rsidP="009028C0">
      <w:pPr>
        <w:pStyle w:val="SemEspaamento"/>
        <w:jc w:val="center"/>
        <w:rPr>
          <w:rFonts w:ascii="Times New Roman" w:hAnsi="Times New Roman"/>
          <w:b/>
          <w:sz w:val="24"/>
          <w:szCs w:val="24"/>
        </w:rPr>
      </w:pPr>
      <w:r w:rsidRPr="00187BE6">
        <w:rPr>
          <w:rFonts w:ascii="Times New Roman" w:hAnsi="Times New Roman"/>
          <w:b/>
          <w:sz w:val="24"/>
          <w:szCs w:val="24"/>
        </w:rPr>
        <w:t>PROJET D’URGENCE POUR L’AMELIORATION DES SERVICES D’EAU POTABLE ET D’ELECTRICITÉ POUR LA VILLE DE BISSAU – FOND ADDITIONNEL (PUASEE- FA)</w:t>
      </w:r>
    </w:p>
    <w:p w14:paraId="587D841C" w14:textId="77777777" w:rsidR="009028C0" w:rsidRPr="00187BE6" w:rsidRDefault="009028C0" w:rsidP="009028C0">
      <w:pPr>
        <w:pStyle w:val="SemEspaamento"/>
        <w:jc w:val="center"/>
        <w:rPr>
          <w:rFonts w:ascii="Times New Roman" w:hAnsi="Times New Roman"/>
          <w:b/>
        </w:rPr>
      </w:pPr>
    </w:p>
    <w:p w14:paraId="6242039B" w14:textId="77777777" w:rsidR="009028C0" w:rsidRPr="00187BE6" w:rsidRDefault="009028C0" w:rsidP="009028C0">
      <w:pPr>
        <w:pStyle w:val="SemEspaamento"/>
        <w:jc w:val="center"/>
        <w:rPr>
          <w:rFonts w:ascii="Times New Roman" w:hAnsi="Times New Roman"/>
          <w:sz w:val="24"/>
        </w:rPr>
      </w:pPr>
      <w:r w:rsidRPr="00187BE6">
        <w:rPr>
          <w:rFonts w:ascii="Times New Roman" w:hAnsi="Times New Roman"/>
          <w:b/>
          <w:sz w:val="28"/>
        </w:rPr>
        <w:t>TRAVAUX DE CONSTRUCTION, REHABILITATION DES FORAGES ET RESERVOIRS ET L’EXTENSION DES RESEAUX D’EAU ET ELECTRICITÉ</w:t>
      </w:r>
    </w:p>
    <w:p w14:paraId="19913E8F" w14:textId="77777777" w:rsidR="009028C0" w:rsidRPr="00644C2C" w:rsidRDefault="009028C0" w:rsidP="009028C0">
      <w:pPr>
        <w:jc w:val="center"/>
      </w:pPr>
    </w:p>
    <w:p w14:paraId="7419A0FA" w14:textId="77777777" w:rsidR="009028C0" w:rsidRPr="00644C2C" w:rsidRDefault="009028C0" w:rsidP="009028C0">
      <w:pPr>
        <w:jc w:val="center"/>
      </w:pPr>
    </w:p>
    <w:p w14:paraId="16419D65" w14:textId="77777777" w:rsidR="009028C0" w:rsidRPr="00CD6793" w:rsidRDefault="009028C0" w:rsidP="009028C0">
      <w:pPr>
        <w:jc w:val="center"/>
        <w:rPr>
          <w:sz w:val="40"/>
          <w:szCs w:val="72"/>
        </w:rPr>
      </w:pPr>
      <w:r>
        <w:rPr>
          <w:sz w:val="40"/>
          <w:szCs w:val="72"/>
        </w:rPr>
        <w:t>Termes de Référence</w:t>
      </w:r>
    </w:p>
    <w:p w14:paraId="6E3FE7DB" w14:textId="77777777" w:rsidR="009028C0" w:rsidRPr="00CD6793" w:rsidRDefault="009028C0" w:rsidP="009028C0">
      <w:pPr>
        <w:jc w:val="center"/>
        <w:rPr>
          <w:sz w:val="40"/>
          <w:szCs w:val="72"/>
        </w:rPr>
      </w:pPr>
    </w:p>
    <w:p w14:paraId="24AEB74B" w14:textId="77777777" w:rsidR="009028C0" w:rsidRPr="003D4A02" w:rsidRDefault="009028C0" w:rsidP="009028C0">
      <w:pPr>
        <w:jc w:val="center"/>
        <w:rPr>
          <w:sz w:val="40"/>
          <w:szCs w:val="72"/>
        </w:rPr>
      </w:pPr>
      <w:r>
        <w:rPr>
          <w:sz w:val="40"/>
          <w:szCs w:val="72"/>
        </w:rPr>
        <w:t>Pour la réalisation de</w:t>
      </w:r>
      <w:r w:rsidRPr="00644C2C">
        <w:rPr>
          <w:sz w:val="40"/>
          <w:szCs w:val="72"/>
        </w:rPr>
        <w:t xml:space="preserve"> </w:t>
      </w:r>
      <w:r>
        <w:rPr>
          <w:sz w:val="40"/>
          <w:szCs w:val="72"/>
        </w:rPr>
        <w:t>l’Etude</w:t>
      </w:r>
      <w:r w:rsidRPr="00644C2C">
        <w:rPr>
          <w:sz w:val="40"/>
          <w:szCs w:val="72"/>
        </w:rPr>
        <w:t xml:space="preserve"> d’Impact Environnemental et Social – </w:t>
      </w:r>
      <w:r>
        <w:rPr>
          <w:sz w:val="40"/>
          <w:szCs w:val="72"/>
        </w:rPr>
        <w:t>(</w:t>
      </w:r>
      <w:r w:rsidRPr="00644C2C">
        <w:rPr>
          <w:sz w:val="40"/>
          <w:szCs w:val="72"/>
        </w:rPr>
        <w:t>EIES</w:t>
      </w:r>
      <w:r>
        <w:rPr>
          <w:sz w:val="40"/>
          <w:szCs w:val="72"/>
        </w:rPr>
        <w:t>) simplifiée e</w:t>
      </w:r>
      <w:r w:rsidRPr="00644C2C">
        <w:rPr>
          <w:sz w:val="40"/>
          <w:szCs w:val="72"/>
        </w:rPr>
        <w:t>t</w:t>
      </w:r>
      <w:r>
        <w:rPr>
          <w:sz w:val="40"/>
          <w:szCs w:val="72"/>
        </w:rPr>
        <w:t xml:space="preserve"> du Plan d’Action de Réinstallation –</w:t>
      </w:r>
      <w:r w:rsidRPr="00644C2C">
        <w:rPr>
          <w:sz w:val="40"/>
          <w:szCs w:val="72"/>
        </w:rPr>
        <w:t xml:space="preserve"> </w:t>
      </w:r>
      <w:r>
        <w:rPr>
          <w:sz w:val="40"/>
          <w:szCs w:val="72"/>
        </w:rPr>
        <w:t>(</w:t>
      </w:r>
      <w:r w:rsidRPr="00644C2C">
        <w:rPr>
          <w:sz w:val="40"/>
          <w:szCs w:val="72"/>
        </w:rPr>
        <w:t>PAR</w:t>
      </w:r>
      <w:r>
        <w:rPr>
          <w:sz w:val="40"/>
          <w:szCs w:val="72"/>
        </w:rPr>
        <w:t xml:space="preserve">) </w:t>
      </w:r>
      <w:r w:rsidRPr="005B2AF6">
        <w:rPr>
          <w:sz w:val="40"/>
          <w:szCs w:val="72"/>
        </w:rPr>
        <w:t>abrégé</w:t>
      </w:r>
      <w:r>
        <w:rPr>
          <w:sz w:val="40"/>
          <w:szCs w:val="72"/>
        </w:rPr>
        <w:t xml:space="preserve"> du </w:t>
      </w:r>
      <w:r w:rsidRPr="003D4A02">
        <w:rPr>
          <w:sz w:val="40"/>
          <w:szCs w:val="72"/>
        </w:rPr>
        <w:t>Sous-projet nº5</w:t>
      </w:r>
      <w:r>
        <w:rPr>
          <w:sz w:val="40"/>
          <w:szCs w:val="72"/>
        </w:rPr>
        <w:t xml:space="preserve"> relatif à la</w:t>
      </w:r>
      <w:r w:rsidRPr="003D4A02">
        <w:rPr>
          <w:sz w:val="40"/>
          <w:szCs w:val="72"/>
        </w:rPr>
        <w:t xml:space="preserve"> réhabilitation et </w:t>
      </w:r>
      <w:r>
        <w:rPr>
          <w:sz w:val="40"/>
          <w:szCs w:val="72"/>
        </w:rPr>
        <w:t>à l’</w:t>
      </w:r>
      <w:r w:rsidRPr="003D4A02">
        <w:rPr>
          <w:sz w:val="40"/>
          <w:szCs w:val="72"/>
        </w:rPr>
        <w:t>extension de réseaux électriques et ses accessoires et la création des postes supplémentaires MT/BT</w:t>
      </w:r>
    </w:p>
    <w:p w14:paraId="5DBA801A" w14:textId="77777777" w:rsidR="009028C0" w:rsidRPr="00644C2C" w:rsidRDefault="009028C0" w:rsidP="009028C0">
      <w:pPr>
        <w:jc w:val="center"/>
      </w:pPr>
    </w:p>
    <w:p w14:paraId="56D146B3" w14:textId="77777777" w:rsidR="009028C0" w:rsidRPr="00A9375D" w:rsidRDefault="009028C0" w:rsidP="009028C0">
      <w:pPr>
        <w:jc w:val="center"/>
        <w:rPr>
          <w:sz w:val="28"/>
        </w:rPr>
      </w:pPr>
    </w:p>
    <w:p w14:paraId="35923864" w14:textId="77777777" w:rsidR="009028C0" w:rsidRPr="00A9375D" w:rsidRDefault="009028C0" w:rsidP="00B11532">
      <w:pPr>
        <w:jc w:val="right"/>
        <w:rPr>
          <w:sz w:val="28"/>
        </w:rPr>
      </w:pPr>
    </w:p>
    <w:p w14:paraId="458A155E" w14:textId="77777777" w:rsidR="009028C0" w:rsidRDefault="009028C0" w:rsidP="00B11532">
      <w:pPr>
        <w:jc w:val="right"/>
        <w:rPr>
          <w:sz w:val="28"/>
        </w:rPr>
      </w:pPr>
      <w:r>
        <w:rPr>
          <w:sz w:val="28"/>
        </w:rPr>
        <w:t>Aout/2019</w:t>
      </w:r>
    </w:p>
    <w:p w14:paraId="5D628419" w14:textId="77777777" w:rsidR="009028C0" w:rsidRPr="00644C2C" w:rsidRDefault="009028C0" w:rsidP="009028C0">
      <w:pPr>
        <w:rPr>
          <w:rFonts w:ascii="Times New Roman" w:hAnsi="Times New Roman"/>
          <w:b/>
          <w:color w:val="0070C0"/>
          <w:sz w:val="26"/>
          <w:szCs w:val="26"/>
        </w:rPr>
      </w:pPr>
      <w:r>
        <w:rPr>
          <w:sz w:val="28"/>
        </w:rPr>
        <w:br w:type="column"/>
      </w:r>
      <w:bookmarkStart w:id="484" w:name="_Toc497487862"/>
      <w:bookmarkStart w:id="485" w:name="_Toc21613934"/>
      <w:r w:rsidRPr="00644C2C">
        <w:rPr>
          <w:b/>
          <w:color w:val="0070C0"/>
          <w:sz w:val="26"/>
          <w:szCs w:val="26"/>
        </w:rPr>
        <w:t xml:space="preserve"> </w:t>
      </w:r>
      <w:r w:rsidRPr="00644C2C">
        <w:rPr>
          <w:rFonts w:ascii="Times New Roman" w:hAnsi="Times New Roman"/>
          <w:b/>
          <w:color w:val="0070C0"/>
          <w:sz w:val="26"/>
          <w:szCs w:val="26"/>
        </w:rPr>
        <w:t xml:space="preserve">Abreviations et </w:t>
      </w:r>
      <w:bookmarkEnd w:id="484"/>
      <w:r w:rsidRPr="00644C2C">
        <w:rPr>
          <w:rFonts w:ascii="Times New Roman" w:hAnsi="Times New Roman"/>
          <w:b/>
          <w:color w:val="0070C0"/>
          <w:sz w:val="26"/>
          <w:szCs w:val="26"/>
        </w:rPr>
        <w:t>Acronymes</w:t>
      </w:r>
      <w:bookmarkEnd w:id="485"/>
    </w:p>
    <w:p w14:paraId="2772A1D4" w14:textId="77777777" w:rsidR="009028C0" w:rsidRPr="003810FB" w:rsidRDefault="009028C0" w:rsidP="009028C0">
      <w:pPr>
        <w:spacing w:after="0" w:line="240" w:lineRule="auto"/>
      </w:pPr>
      <w:r w:rsidRPr="003810FB">
        <w:t>AAAC</w:t>
      </w:r>
      <w:r w:rsidRPr="003810FB">
        <w:tab/>
      </w:r>
      <w:r w:rsidRPr="003810FB">
        <w:tab/>
      </w:r>
      <w:r w:rsidRPr="003810FB">
        <w:tab/>
        <w:t>Autorité Compétente d’Évaluation Environnementale</w:t>
      </w:r>
    </w:p>
    <w:p w14:paraId="73B70752" w14:textId="77777777" w:rsidR="009028C0" w:rsidRPr="003810FB" w:rsidRDefault="009028C0" w:rsidP="009028C0">
      <w:pPr>
        <w:spacing w:after="0" w:line="240" w:lineRule="auto"/>
      </w:pPr>
      <w:r w:rsidRPr="003810FB">
        <w:t>BM</w:t>
      </w:r>
      <w:r w:rsidRPr="003810FB">
        <w:tab/>
      </w:r>
      <w:r w:rsidRPr="003810FB">
        <w:tab/>
      </w:r>
      <w:r w:rsidRPr="003810FB">
        <w:tab/>
        <w:t xml:space="preserve">Banque mondiale </w:t>
      </w:r>
    </w:p>
    <w:p w14:paraId="4FA0D5AA" w14:textId="77777777" w:rsidR="009028C0" w:rsidRPr="003810FB" w:rsidRDefault="009028C0" w:rsidP="009028C0">
      <w:pPr>
        <w:spacing w:after="0" w:line="240" w:lineRule="auto"/>
      </w:pPr>
      <w:r w:rsidRPr="003810FB">
        <w:t>BT</w:t>
      </w:r>
      <w:r w:rsidRPr="003810FB">
        <w:tab/>
      </w:r>
      <w:r w:rsidRPr="003810FB">
        <w:tab/>
      </w:r>
      <w:r w:rsidRPr="003810FB">
        <w:tab/>
        <w:t>Basse Tension</w:t>
      </w:r>
    </w:p>
    <w:p w14:paraId="6831C4C7" w14:textId="77777777" w:rsidR="009028C0" w:rsidRPr="003810FB" w:rsidRDefault="009028C0" w:rsidP="009028C0">
      <w:pPr>
        <w:spacing w:after="0" w:line="240" w:lineRule="auto"/>
      </w:pPr>
      <w:r w:rsidRPr="003810FB">
        <w:t>CCC</w:t>
      </w:r>
      <w:r w:rsidRPr="003810FB">
        <w:tab/>
      </w:r>
      <w:r w:rsidRPr="003810FB">
        <w:tab/>
      </w:r>
      <w:r w:rsidRPr="003810FB">
        <w:tab/>
        <w:t>Communication pour un Changement de Comportement</w:t>
      </w:r>
    </w:p>
    <w:p w14:paraId="58570751" w14:textId="77777777" w:rsidR="009028C0" w:rsidRPr="003810FB" w:rsidRDefault="009028C0" w:rsidP="009028C0">
      <w:pPr>
        <w:spacing w:after="0" w:line="240" w:lineRule="auto"/>
      </w:pPr>
      <w:r w:rsidRPr="003810FB">
        <w:t xml:space="preserve">CGES                      </w:t>
      </w:r>
      <w:r>
        <w:t xml:space="preserve">      </w:t>
      </w:r>
      <w:r w:rsidRPr="003810FB">
        <w:t xml:space="preserve">    Cadre de Gestion Environnementale et Sociale</w:t>
      </w:r>
    </w:p>
    <w:p w14:paraId="1DC0A663" w14:textId="77777777" w:rsidR="009028C0" w:rsidRPr="003810FB" w:rsidRDefault="009028C0" w:rsidP="009028C0">
      <w:pPr>
        <w:spacing w:after="0" w:line="240" w:lineRule="auto"/>
      </w:pPr>
      <w:r w:rsidRPr="003810FB">
        <w:t>CPR</w:t>
      </w:r>
      <w:r w:rsidRPr="003810FB">
        <w:tab/>
      </w:r>
      <w:r w:rsidRPr="003810FB">
        <w:tab/>
      </w:r>
      <w:r w:rsidRPr="003810FB">
        <w:tab/>
        <w:t xml:space="preserve">Cabinet de Planification Régionale </w:t>
      </w:r>
    </w:p>
    <w:p w14:paraId="02BBF664" w14:textId="77777777" w:rsidR="009028C0" w:rsidRPr="003810FB" w:rsidRDefault="009028C0" w:rsidP="009028C0">
      <w:pPr>
        <w:spacing w:after="0" w:line="240" w:lineRule="auto"/>
      </w:pPr>
      <w:r w:rsidRPr="003810FB">
        <w:t>CPRP</w:t>
      </w:r>
      <w:r w:rsidRPr="003810FB">
        <w:tab/>
      </w:r>
      <w:r w:rsidRPr="003810FB">
        <w:tab/>
      </w:r>
      <w:r w:rsidRPr="003810FB">
        <w:tab/>
        <w:t>Cadre de Politique de Réinstallation des Populations</w:t>
      </w:r>
      <w:r w:rsidRPr="003810FB">
        <w:tab/>
      </w:r>
    </w:p>
    <w:p w14:paraId="7FE8064F" w14:textId="77777777" w:rsidR="009028C0" w:rsidRPr="003810FB" w:rsidRDefault="009028C0" w:rsidP="009028C0">
      <w:pPr>
        <w:spacing w:after="0" w:line="240" w:lineRule="auto"/>
      </w:pPr>
      <w:r w:rsidRPr="003810FB">
        <w:t xml:space="preserve">DAO </w:t>
      </w:r>
      <w:r w:rsidRPr="003810FB">
        <w:tab/>
      </w:r>
      <w:r w:rsidRPr="003810FB">
        <w:tab/>
      </w:r>
      <w:r w:rsidRPr="003810FB">
        <w:tab/>
        <w:t>Dossier d'Appel d'Offres</w:t>
      </w:r>
    </w:p>
    <w:p w14:paraId="0346F672" w14:textId="77777777" w:rsidR="009028C0" w:rsidRPr="003810FB" w:rsidRDefault="009028C0" w:rsidP="009028C0">
      <w:pPr>
        <w:spacing w:after="0" w:line="240" w:lineRule="auto"/>
      </w:pPr>
      <w:r w:rsidRPr="003810FB">
        <w:t>DGE</w:t>
      </w:r>
      <w:r w:rsidRPr="003810FB">
        <w:tab/>
      </w:r>
      <w:r w:rsidRPr="003810FB">
        <w:tab/>
      </w:r>
      <w:r w:rsidRPr="003810FB">
        <w:tab/>
        <w:t>Direction Générale de l’Energie</w:t>
      </w:r>
    </w:p>
    <w:p w14:paraId="546933A0" w14:textId="77777777" w:rsidR="009028C0" w:rsidRPr="003810FB" w:rsidRDefault="009028C0" w:rsidP="009028C0">
      <w:pPr>
        <w:spacing w:after="0" w:line="240" w:lineRule="auto"/>
      </w:pPr>
      <w:r w:rsidRPr="003810FB">
        <w:t>DGFF</w:t>
      </w:r>
      <w:r w:rsidRPr="003810FB">
        <w:tab/>
      </w:r>
      <w:r w:rsidRPr="003810FB">
        <w:tab/>
      </w:r>
      <w:r w:rsidRPr="003810FB">
        <w:tab/>
        <w:t xml:space="preserve">Direction Générale de la Forêt et de la Faune </w:t>
      </w:r>
    </w:p>
    <w:p w14:paraId="62EE7484" w14:textId="77777777" w:rsidR="009028C0" w:rsidRPr="003810FB" w:rsidRDefault="009028C0" w:rsidP="009028C0">
      <w:pPr>
        <w:spacing w:after="0" w:line="240" w:lineRule="auto"/>
      </w:pPr>
      <w:r w:rsidRPr="003810FB">
        <w:t>DRH</w:t>
      </w:r>
      <w:r w:rsidRPr="003810FB">
        <w:tab/>
      </w:r>
      <w:r>
        <w:t xml:space="preserve">                            </w:t>
      </w:r>
      <w:r w:rsidRPr="003810FB">
        <w:t>Direction des Ressources Hydriques</w:t>
      </w:r>
    </w:p>
    <w:p w14:paraId="70F8D24D" w14:textId="77777777" w:rsidR="009028C0" w:rsidRPr="003810FB" w:rsidRDefault="009028C0" w:rsidP="009028C0">
      <w:pPr>
        <w:spacing w:after="0" w:line="240" w:lineRule="auto"/>
      </w:pPr>
      <w:r w:rsidRPr="003810FB">
        <w:t xml:space="preserve">DENARP </w:t>
      </w:r>
      <w:r w:rsidRPr="003810FB">
        <w:tab/>
      </w:r>
      <w:r>
        <w:t xml:space="preserve">              </w:t>
      </w:r>
      <w:r w:rsidRPr="003810FB">
        <w:t>Document Stratégique National pour la Réduction de la Pauvreté</w:t>
      </w:r>
    </w:p>
    <w:p w14:paraId="14A8D8D3" w14:textId="77777777" w:rsidR="009028C0" w:rsidRPr="003810FB" w:rsidRDefault="009028C0" w:rsidP="009028C0">
      <w:pPr>
        <w:spacing w:after="0" w:line="240" w:lineRule="auto"/>
      </w:pPr>
      <w:r w:rsidRPr="003810FB">
        <w:t xml:space="preserve">EAGB                         </w:t>
      </w:r>
      <w:r>
        <w:t xml:space="preserve">       </w:t>
      </w:r>
      <w:r w:rsidRPr="003810FB">
        <w:t>Entreprise d’Electricité et d’Eau en Guinée-Bissau</w:t>
      </w:r>
    </w:p>
    <w:p w14:paraId="2C92CC14" w14:textId="77777777" w:rsidR="009028C0" w:rsidRPr="003810FB" w:rsidRDefault="009028C0" w:rsidP="009028C0">
      <w:pPr>
        <w:spacing w:after="0" w:line="240" w:lineRule="auto"/>
      </w:pPr>
      <w:r w:rsidRPr="003810FB">
        <w:t xml:space="preserve">EIES                           </w:t>
      </w:r>
      <w:r>
        <w:t xml:space="preserve">      </w:t>
      </w:r>
      <w:r w:rsidRPr="003810FB">
        <w:t xml:space="preserve"> Etude d’Impacts Environnemental et Social</w:t>
      </w:r>
    </w:p>
    <w:p w14:paraId="16ABE24D" w14:textId="77777777" w:rsidR="009028C0" w:rsidRPr="003810FB" w:rsidRDefault="009028C0" w:rsidP="009028C0">
      <w:pPr>
        <w:spacing w:after="0" w:line="240" w:lineRule="auto"/>
      </w:pPr>
      <w:r w:rsidRPr="003810FB">
        <w:t>HT</w:t>
      </w:r>
      <w:r w:rsidRPr="003810FB">
        <w:tab/>
      </w:r>
      <w:r w:rsidRPr="003810FB">
        <w:tab/>
      </w:r>
      <w:r w:rsidRPr="003810FB">
        <w:tab/>
        <w:t>Haute Tension</w:t>
      </w:r>
    </w:p>
    <w:p w14:paraId="5B155EF1" w14:textId="77777777" w:rsidR="009028C0" w:rsidRPr="003810FB" w:rsidRDefault="009028C0" w:rsidP="009028C0">
      <w:pPr>
        <w:spacing w:after="0" w:line="240" w:lineRule="auto"/>
      </w:pPr>
      <w:r w:rsidRPr="003810FB">
        <w:t>IEC</w:t>
      </w:r>
      <w:r w:rsidRPr="003810FB">
        <w:tab/>
      </w:r>
      <w:r w:rsidRPr="003810FB">
        <w:tab/>
      </w:r>
      <w:r w:rsidRPr="003810FB">
        <w:tab/>
        <w:t>Information Éducation et Communication</w:t>
      </w:r>
    </w:p>
    <w:p w14:paraId="5DE81B84" w14:textId="77777777" w:rsidR="009028C0" w:rsidRPr="003810FB" w:rsidRDefault="009028C0" w:rsidP="009028C0">
      <w:pPr>
        <w:spacing w:after="0" w:line="240" w:lineRule="auto"/>
      </w:pPr>
      <w:r w:rsidRPr="003810FB">
        <w:t>IST</w:t>
      </w:r>
      <w:r w:rsidRPr="003810FB">
        <w:tab/>
      </w:r>
      <w:r w:rsidRPr="003810FB">
        <w:tab/>
      </w:r>
      <w:r w:rsidRPr="003810FB">
        <w:tab/>
        <w:t>Infection sexuellement transmissibles</w:t>
      </w:r>
    </w:p>
    <w:p w14:paraId="2C747A3C" w14:textId="77777777" w:rsidR="009028C0" w:rsidRPr="003810FB" w:rsidRDefault="009028C0" w:rsidP="009028C0">
      <w:pPr>
        <w:spacing w:after="0" w:line="240" w:lineRule="auto"/>
      </w:pPr>
      <w:r w:rsidRPr="003810FB">
        <w:t>Km</w:t>
      </w:r>
      <w:r w:rsidRPr="003810FB">
        <w:tab/>
      </w:r>
      <w:r w:rsidRPr="003810FB">
        <w:tab/>
        <w:t xml:space="preserve">    </w:t>
      </w:r>
      <w:r>
        <w:t xml:space="preserve">  </w:t>
      </w:r>
      <w:r w:rsidRPr="003810FB">
        <w:t xml:space="preserve">        Kilomètre</w:t>
      </w:r>
    </w:p>
    <w:p w14:paraId="0B821D20" w14:textId="77777777" w:rsidR="009028C0" w:rsidRPr="003810FB" w:rsidRDefault="009028C0" w:rsidP="009028C0">
      <w:pPr>
        <w:spacing w:after="0" w:line="240" w:lineRule="auto"/>
      </w:pPr>
      <w:r w:rsidRPr="003810FB">
        <w:t>MST</w:t>
      </w:r>
      <w:r w:rsidRPr="003810FB">
        <w:tab/>
      </w:r>
      <w:r w:rsidRPr="003810FB">
        <w:tab/>
      </w:r>
      <w:r w:rsidRPr="003810FB">
        <w:tab/>
        <w:t>Maladie sexuellement transmissible</w:t>
      </w:r>
    </w:p>
    <w:p w14:paraId="19A4197D" w14:textId="77777777" w:rsidR="009028C0" w:rsidRPr="003810FB" w:rsidRDefault="009028C0" w:rsidP="009028C0">
      <w:pPr>
        <w:spacing w:after="0" w:line="240" w:lineRule="auto"/>
      </w:pPr>
      <w:r w:rsidRPr="003810FB">
        <w:t>MT</w:t>
      </w:r>
      <w:r w:rsidRPr="003810FB">
        <w:tab/>
      </w:r>
      <w:r w:rsidRPr="003810FB">
        <w:tab/>
      </w:r>
      <w:r w:rsidRPr="003810FB">
        <w:tab/>
        <w:t>Moyenne Tension</w:t>
      </w:r>
    </w:p>
    <w:p w14:paraId="4772811D" w14:textId="77777777" w:rsidR="009028C0" w:rsidRPr="009028C0" w:rsidRDefault="009028C0" w:rsidP="009028C0">
      <w:pPr>
        <w:spacing w:after="0" w:line="240" w:lineRule="auto"/>
        <w:rPr>
          <w:bCs/>
          <w:lang w:val="en-US"/>
        </w:rPr>
      </w:pPr>
      <w:r w:rsidRPr="009028C0">
        <w:rPr>
          <w:lang w:val="en-US"/>
        </w:rPr>
        <w:t xml:space="preserve">NAPA                                </w:t>
      </w:r>
      <w:r w:rsidRPr="009028C0">
        <w:rPr>
          <w:bCs/>
          <w:lang w:val="en-US"/>
        </w:rPr>
        <w:t>National Adaptation Program of Action of adaptation to climate changes</w:t>
      </w:r>
    </w:p>
    <w:p w14:paraId="0ED011ED" w14:textId="77777777" w:rsidR="009028C0" w:rsidRPr="003810FB" w:rsidRDefault="009028C0" w:rsidP="009028C0">
      <w:pPr>
        <w:spacing w:after="0" w:line="240" w:lineRule="auto"/>
      </w:pPr>
      <w:r w:rsidRPr="003810FB">
        <w:t>ONG</w:t>
      </w:r>
      <w:r w:rsidRPr="003810FB">
        <w:tab/>
      </w:r>
      <w:r w:rsidRPr="003810FB">
        <w:tab/>
      </w:r>
      <w:r w:rsidRPr="003810FB">
        <w:tab/>
        <w:t>Organisation non gouvernementale</w:t>
      </w:r>
    </w:p>
    <w:p w14:paraId="5F4C6326" w14:textId="77777777" w:rsidR="009028C0" w:rsidRPr="003810FB" w:rsidRDefault="009028C0" w:rsidP="009028C0">
      <w:pPr>
        <w:spacing w:after="0" w:line="240" w:lineRule="auto"/>
      </w:pPr>
      <w:r w:rsidRPr="003810FB">
        <w:t>OP</w:t>
      </w:r>
      <w:r w:rsidRPr="003810FB">
        <w:tab/>
      </w:r>
      <w:r w:rsidRPr="003810FB">
        <w:tab/>
      </w:r>
      <w:r w:rsidRPr="003810FB">
        <w:tab/>
      </w:r>
      <w:r w:rsidRPr="003810FB">
        <w:rPr>
          <w:i/>
        </w:rPr>
        <w:t>Operational Policy</w:t>
      </w:r>
    </w:p>
    <w:p w14:paraId="10848F89" w14:textId="77777777" w:rsidR="009028C0" w:rsidRPr="003810FB" w:rsidRDefault="009028C0" w:rsidP="009028C0">
      <w:pPr>
        <w:spacing w:after="0" w:line="240" w:lineRule="auto"/>
      </w:pPr>
      <w:r w:rsidRPr="003810FB">
        <w:t xml:space="preserve">PAR </w:t>
      </w:r>
      <w:r w:rsidRPr="003810FB">
        <w:tab/>
      </w:r>
      <w:r w:rsidRPr="003810FB">
        <w:tab/>
      </w:r>
      <w:r w:rsidRPr="003810FB">
        <w:tab/>
        <w:t>Plan d’Action de Réinstallation (PAR)</w:t>
      </w:r>
    </w:p>
    <w:p w14:paraId="48832F5E" w14:textId="77777777" w:rsidR="009028C0" w:rsidRPr="003810FB" w:rsidRDefault="009028C0" w:rsidP="009028C0">
      <w:pPr>
        <w:spacing w:after="0" w:line="240" w:lineRule="auto"/>
      </w:pPr>
      <w:r w:rsidRPr="003810FB">
        <w:t>PAP</w:t>
      </w:r>
      <w:r w:rsidRPr="003810FB">
        <w:tab/>
      </w:r>
      <w:r w:rsidRPr="003810FB">
        <w:tab/>
      </w:r>
      <w:r w:rsidRPr="003810FB">
        <w:tab/>
        <w:t>Personne Affectée par le Projet</w:t>
      </w:r>
    </w:p>
    <w:p w14:paraId="6BBD169E" w14:textId="77777777" w:rsidR="009028C0" w:rsidRPr="003810FB" w:rsidRDefault="009028C0" w:rsidP="009028C0">
      <w:pPr>
        <w:spacing w:after="0" w:line="240" w:lineRule="auto"/>
      </w:pPr>
      <w:r w:rsidRPr="003810FB">
        <w:t xml:space="preserve">PO </w:t>
      </w:r>
      <w:r w:rsidRPr="003810FB">
        <w:tab/>
      </w:r>
      <w:r w:rsidRPr="003810FB">
        <w:tab/>
      </w:r>
      <w:r w:rsidRPr="003810FB">
        <w:tab/>
        <w:t>Politique Opérationnelle</w:t>
      </w:r>
    </w:p>
    <w:p w14:paraId="501993B3" w14:textId="77777777" w:rsidR="009028C0" w:rsidRPr="003810FB" w:rsidRDefault="009028C0" w:rsidP="009028C0">
      <w:pPr>
        <w:spacing w:after="0" w:line="240" w:lineRule="auto"/>
      </w:pPr>
      <w:r w:rsidRPr="003810FB">
        <w:t>PUASEE</w:t>
      </w:r>
      <w:r w:rsidRPr="003810FB">
        <w:tab/>
      </w:r>
      <w:r w:rsidRPr="003810FB">
        <w:tab/>
      </w:r>
      <w:r>
        <w:t xml:space="preserve">             </w:t>
      </w:r>
      <w:r w:rsidRPr="003810FB">
        <w:t xml:space="preserve">Projet d'Urgence pour l'Amélioration des Services d'Eau et d'Électricité </w:t>
      </w:r>
    </w:p>
    <w:p w14:paraId="00440DE0" w14:textId="77777777" w:rsidR="009028C0" w:rsidRPr="003810FB" w:rsidRDefault="009028C0" w:rsidP="009028C0">
      <w:pPr>
        <w:spacing w:after="0" w:line="240" w:lineRule="auto"/>
      </w:pPr>
      <w:r w:rsidRPr="003810FB">
        <w:t>PDSE                          Plan Directeur de Secteur de l’Energie</w:t>
      </w:r>
    </w:p>
    <w:p w14:paraId="4DD507AA" w14:textId="77777777" w:rsidR="009028C0" w:rsidRPr="003810FB" w:rsidRDefault="009028C0" w:rsidP="009028C0">
      <w:pPr>
        <w:spacing w:after="0" w:line="240" w:lineRule="auto"/>
      </w:pPr>
      <w:r w:rsidRPr="003810FB">
        <w:t xml:space="preserve">PDSEA                       Plan Directeur du Secteur de l’Eau et Assainissement et la stratégie </w:t>
      </w:r>
      <w:r>
        <w:t xml:space="preserve">      </w:t>
      </w:r>
      <w:r w:rsidRPr="003810FB">
        <w:t>nationale de .  développement Sanitaire</w:t>
      </w:r>
    </w:p>
    <w:p w14:paraId="0093F4EE" w14:textId="77777777" w:rsidR="009028C0" w:rsidRPr="003810FB" w:rsidRDefault="009028C0" w:rsidP="009028C0">
      <w:pPr>
        <w:spacing w:after="0" w:line="240" w:lineRule="auto"/>
      </w:pPr>
      <w:r>
        <w:t>PeHD</w:t>
      </w:r>
      <w:r>
        <w:tab/>
      </w:r>
      <w:r>
        <w:tab/>
        <w:t xml:space="preserve">       </w:t>
      </w:r>
      <w:r w:rsidRPr="003810FB">
        <w:t>Polyéthylène Haute Densité</w:t>
      </w:r>
    </w:p>
    <w:p w14:paraId="47280D1A" w14:textId="77777777" w:rsidR="009028C0" w:rsidRPr="003810FB" w:rsidRDefault="009028C0" w:rsidP="009028C0">
      <w:pPr>
        <w:spacing w:after="0" w:line="240" w:lineRule="auto"/>
      </w:pPr>
      <w:r>
        <w:t>PGES</w:t>
      </w:r>
      <w:r>
        <w:tab/>
      </w:r>
      <w:r>
        <w:tab/>
        <w:t xml:space="preserve">       </w:t>
      </w:r>
      <w:r w:rsidRPr="003810FB">
        <w:t>Plan de Gestion Environnemental et Social</w:t>
      </w:r>
    </w:p>
    <w:p w14:paraId="668B7297" w14:textId="77777777" w:rsidR="009028C0" w:rsidRPr="003810FB" w:rsidRDefault="009028C0" w:rsidP="009028C0">
      <w:pPr>
        <w:spacing w:after="0" w:line="240" w:lineRule="auto"/>
        <w:rPr>
          <w:b/>
        </w:rPr>
      </w:pPr>
      <w:r w:rsidRPr="003810FB">
        <w:t>PV</w:t>
      </w:r>
      <w:r w:rsidRPr="003810FB">
        <w:tab/>
      </w:r>
      <w:r>
        <w:t xml:space="preserve">                      </w:t>
      </w:r>
      <w:r w:rsidRPr="003810FB">
        <w:t>Procès-Verbal</w:t>
      </w:r>
    </w:p>
    <w:p w14:paraId="0EB7EF7D" w14:textId="77777777" w:rsidR="009028C0" w:rsidRPr="003810FB" w:rsidRDefault="009028C0" w:rsidP="009028C0">
      <w:pPr>
        <w:spacing w:after="0" w:line="240" w:lineRule="auto"/>
      </w:pPr>
      <w:r w:rsidRPr="003810FB">
        <w:t>SIDA</w:t>
      </w:r>
      <w:r w:rsidRPr="003810FB">
        <w:tab/>
      </w:r>
      <w:r w:rsidRPr="003810FB">
        <w:tab/>
      </w:r>
      <w:r>
        <w:t xml:space="preserve">        </w:t>
      </w:r>
      <w:r w:rsidRPr="003810FB">
        <w:t>Syndrome d’Immunodéficience Acquise</w:t>
      </w:r>
    </w:p>
    <w:p w14:paraId="416B3FB7" w14:textId="77777777" w:rsidR="009028C0" w:rsidRPr="003810FB" w:rsidRDefault="009028C0" w:rsidP="009028C0">
      <w:pPr>
        <w:spacing w:after="0" w:line="240" w:lineRule="auto"/>
      </w:pPr>
      <w:r w:rsidRPr="003810FB">
        <w:t>TDR</w:t>
      </w:r>
      <w:r w:rsidRPr="003810FB">
        <w:tab/>
      </w:r>
      <w:r w:rsidRPr="003810FB">
        <w:tab/>
      </w:r>
      <w:r>
        <w:t xml:space="preserve">       </w:t>
      </w:r>
      <w:r w:rsidRPr="003810FB">
        <w:t>Termes de référence</w:t>
      </w:r>
    </w:p>
    <w:p w14:paraId="4A7816E3" w14:textId="77777777" w:rsidR="009028C0" w:rsidRPr="003810FB" w:rsidRDefault="009028C0" w:rsidP="009028C0">
      <w:pPr>
        <w:spacing w:after="0" w:line="240" w:lineRule="auto"/>
      </w:pPr>
      <w:r>
        <w:t>TIC</w:t>
      </w:r>
      <w:r>
        <w:tab/>
        <w:t xml:space="preserve">                     </w:t>
      </w:r>
      <w:r w:rsidRPr="003810FB">
        <w:t>Technologie de l’Information et de la Communication</w:t>
      </w:r>
    </w:p>
    <w:p w14:paraId="7C12E046" w14:textId="77777777" w:rsidR="009028C0" w:rsidRPr="003810FB" w:rsidRDefault="009028C0" w:rsidP="009028C0">
      <w:pPr>
        <w:spacing w:after="0" w:line="240" w:lineRule="auto"/>
      </w:pPr>
      <w:r w:rsidRPr="003810FB">
        <w:t>UI</w:t>
      </w:r>
      <w:r>
        <w:t xml:space="preserve">P                             </w:t>
      </w:r>
      <w:r w:rsidRPr="003810FB">
        <w:t>Unité d’implémentation du Projet</w:t>
      </w:r>
    </w:p>
    <w:p w14:paraId="7B32C726" w14:textId="77777777" w:rsidR="009028C0" w:rsidRPr="003810FB" w:rsidRDefault="009028C0" w:rsidP="009028C0">
      <w:pPr>
        <w:spacing w:after="0" w:line="240" w:lineRule="auto"/>
      </w:pPr>
      <w:r w:rsidRPr="003810FB">
        <w:t>VIH</w:t>
      </w:r>
      <w:r w:rsidRPr="003810FB">
        <w:tab/>
      </w:r>
      <w:r w:rsidRPr="003810FB">
        <w:tab/>
      </w:r>
      <w:r>
        <w:t xml:space="preserve">       </w:t>
      </w:r>
      <w:r w:rsidRPr="003810FB">
        <w:t>Virus d’Immunodéficience Humaine</w:t>
      </w:r>
    </w:p>
    <w:p w14:paraId="660F0865" w14:textId="77777777" w:rsidR="009028C0" w:rsidRPr="00644C2C" w:rsidRDefault="009028C0" w:rsidP="00B11532">
      <w:pPr>
        <w:rPr>
          <w:sz w:val="28"/>
        </w:rPr>
      </w:pPr>
      <w:r w:rsidRPr="00644C2C">
        <w:rPr>
          <w:sz w:val="28"/>
        </w:rPr>
        <w:br w:type="page"/>
      </w:r>
    </w:p>
    <w:p w14:paraId="69C1F3D0" w14:textId="77777777" w:rsidR="009028C0" w:rsidRPr="003810FB" w:rsidRDefault="009028C0" w:rsidP="00D20C04">
      <w:pPr>
        <w:pStyle w:val="PargrafodaLista"/>
        <w:numPr>
          <w:ilvl w:val="0"/>
          <w:numId w:val="73"/>
        </w:numPr>
        <w:spacing w:after="0" w:line="240" w:lineRule="auto"/>
        <w:contextualSpacing w:val="0"/>
        <w:jc w:val="both"/>
        <w:outlineLvl w:val="0"/>
        <w:rPr>
          <w:b/>
        </w:rPr>
      </w:pPr>
      <w:bookmarkStart w:id="486" w:name="_Toc504992025"/>
      <w:bookmarkStart w:id="487" w:name="_Toc504995690"/>
      <w:bookmarkStart w:id="488" w:name="_Toc504997390"/>
      <w:bookmarkStart w:id="489" w:name="_Toc504998484"/>
      <w:bookmarkStart w:id="490" w:name="_Toc504998552"/>
      <w:bookmarkStart w:id="491" w:name="_Toc504999509"/>
      <w:bookmarkStart w:id="492" w:name="_Toc504999541"/>
      <w:bookmarkStart w:id="493" w:name="_Toc505000573"/>
      <w:bookmarkStart w:id="494" w:name="_Toc505004220"/>
      <w:bookmarkStart w:id="495" w:name="_Toc21613935"/>
      <w:bookmarkStart w:id="496" w:name="_Toc32586531"/>
      <w:bookmarkStart w:id="497" w:name="_Toc32587040"/>
      <w:bookmarkStart w:id="498" w:name="_Toc32587855"/>
      <w:bookmarkStart w:id="499" w:name="_Toc33002457"/>
      <w:bookmarkStart w:id="500" w:name="_Toc51239327"/>
      <w:bookmarkEnd w:id="486"/>
      <w:bookmarkEnd w:id="487"/>
      <w:bookmarkEnd w:id="488"/>
      <w:bookmarkEnd w:id="489"/>
      <w:bookmarkEnd w:id="490"/>
      <w:bookmarkEnd w:id="491"/>
      <w:bookmarkEnd w:id="492"/>
      <w:bookmarkEnd w:id="493"/>
      <w:bookmarkEnd w:id="494"/>
      <w:r w:rsidRPr="003810FB">
        <w:rPr>
          <w:b/>
        </w:rPr>
        <w:t>INTRODUCTION</w:t>
      </w:r>
      <w:bookmarkEnd w:id="495"/>
      <w:bookmarkEnd w:id="496"/>
      <w:bookmarkEnd w:id="497"/>
      <w:bookmarkEnd w:id="498"/>
      <w:bookmarkEnd w:id="499"/>
      <w:bookmarkEnd w:id="500"/>
    </w:p>
    <w:p w14:paraId="50B36CB2" w14:textId="77777777" w:rsidR="009028C0" w:rsidRPr="003D4A02" w:rsidRDefault="009028C0" w:rsidP="00AA1CFB">
      <w:pPr>
        <w:autoSpaceDE w:val="0"/>
        <w:autoSpaceDN w:val="0"/>
        <w:adjustRightInd w:val="0"/>
        <w:spacing w:after="0" w:line="240" w:lineRule="auto"/>
        <w:ind w:right="284"/>
        <w:jc w:val="both"/>
      </w:pPr>
      <w:r w:rsidRPr="003D4A02">
        <w:t xml:space="preserve">Dans les pays en voie de développement, l’accès à l’eau potable et à l’énergie électrique reste l’une des grandes difficultés auxquelles les gouvernements doivent faire face pour l’amélioration des conditions de vie des populations.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 bactéries. </w:t>
      </w:r>
    </w:p>
    <w:p w14:paraId="0E5DC55B" w14:textId="77777777" w:rsidR="009028C0" w:rsidRPr="003D4A02" w:rsidRDefault="009028C0" w:rsidP="00AA1CFB">
      <w:pPr>
        <w:autoSpaceDE w:val="0"/>
        <w:autoSpaceDN w:val="0"/>
        <w:adjustRightInd w:val="0"/>
        <w:spacing w:after="0" w:line="240" w:lineRule="auto"/>
        <w:ind w:right="284"/>
        <w:jc w:val="both"/>
      </w:pPr>
    </w:p>
    <w:p w14:paraId="3E68DB9F" w14:textId="77777777" w:rsidR="009028C0" w:rsidRPr="003D4A02" w:rsidRDefault="009028C0" w:rsidP="00AA1CFB">
      <w:pPr>
        <w:autoSpaceDE w:val="0"/>
        <w:autoSpaceDN w:val="0"/>
        <w:adjustRightInd w:val="0"/>
        <w:spacing w:after="0" w:line="240" w:lineRule="auto"/>
        <w:ind w:right="284"/>
        <w:jc w:val="both"/>
      </w:pPr>
      <w:r w:rsidRPr="003D4A02">
        <w:t>Eu égard à ce qui précède le Gouvernement Bissau-guinéen en partenariat avec la Banque Mondiale, a mis en œuvre le Projet d’Urgence pour l’amélioration des Services d’Eau et d'Électricité (PUASEE) pour un financement de 22,5 MUSD, projet en cours d'exécution. L'objectif de développement du PUASEE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57BE3901" w14:textId="77777777" w:rsidR="009028C0" w:rsidRPr="003D4A02" w:rsidRDefault="009028C0" w:rsidP="00AA1CFB">
      <w:pPr>
        <w:autoSpaceDE w:val="0"/>
        <w:autoSpaceDN w:val="0"/>
        <w:adjustRightInd w:val="0"/>
        <w:spacing w:after="0" w:line="240" w:lineRule="auto"/>
        <w:ind w:right="284"/>
        <w:jc w:val="both"/>
      </w:pPr>
      <w:r w:rsidRPr="003D4A02">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p>
    <w:p w14:paraId="379DB7D3" w14:textId="77777777" w:rsidR="009028C0" w:rsidRPr="003D4A02" w:rsidRDefault="009028C0" w:rsidP="00AA1CFB">
      <w:pPr>
        <w:autoSpaceDE w:val="0"/>
        <w:autoSpaceDN w:val="0"/>
        <w:adjustRightInd w:val="0"/>
        <w:spacing w:after="0" w:line="240" w:lineRule="auto"/>
        <w:ind w:right="284"/>
        <w:jc w:val="both"/>
      </w:pPr>
    </w:p>
    <w:p w14:paraId="38A1F909" w14:textId="77777777" w:rsidR="009028C0" w:rsidRPr="003D4A02" w:rsidRDefault="009028C0" w:rsidP="00AA1CFB">
      <w:pPr>
        <w:autoSpaceDE w:val="0"/>
        <w:autoSpaceDN w:val="0"/>
        <w:adjustRightInd w:val="0"/>
        <w:spacing w:after="0" w:line="240" w:lineRule="auto"/>
        <w:ind w:right="284"/>
        <w:jc w:val="both"/>
      </w:pPr>
      <w:r w:rsidRPr="003D4A02">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38DBB0E0" w14:textId="77777777" w:rsidR="009028C0" w:rsidRPr="003D4A02" w:rsidRDefault="009028C0" w:rsidP="00AA1CFB">
      <w:pPr>
        <w:autoSpaceDE w:val="0"/>
        <w:autoSpaceDN w:val="0"/>
        <w:adjustRightInd w:val="0"/>
        <w:spacing w:after="0" w:line="240" w:lineRule="auto"/>
        <w:ind w:right="284"/>
        <w:jc w:val="both"/>
      </w:pPr>
    </w:p>
    <w:p w14:paraId="5F1D5CB6" w14:textId="77777777" w:rsidR="009028C0" w:rsidRDefault="009028C0" w:rsidP="00AA1CFB">
      <w:pPr>
        <w:autoSpaceDE w:val="0"/>
        <w:autoSpaceDN w:val="0"/>
        <w:adjustRightInd w:val="0"/>
        <w:spacing w:after="0" w:line="240" w:lineRule="auto"/>
        <w:ind w:right="284"/>
        <w:jc w:val="both"/>
      </w:pPr>
      <w:r>
        <w:t>Ce présent TDR</w:t>
      </w:r>
      <w:r w:rsidRPr="003D4A02">
        <w:t xml:space="preserve"> concerne le </w:t>
      </w:r>
      <w:r>
        <w:t>sous-projet n°5 volet électricité élaboré à la suite</w:t>
      </w:r>
      <w:r w:rsidRPr="003D4A02">
        <w:t xml:space="preserve"> du travail effectué par le Consultant et son équipe durant les trois premières semaines de l</w:t>
      </w:r>
      <w:r>
        <w:t>a mission de terrain et au sortir</w:t>
      </w:r>
      <w:r w:rsidRPr="003D4A02">
        <w:t xml:space="preserve"> de la réunion de cadrage tenue à Bissau le 08 Mai 201</w:t>
      </w:r>
      <w:r>
        <w:t>9 dans les locaux du PUASEE. Ces activités ont permis de réadapter les TDR</w:t>
      </w:r>
      <w:r w:rsidRPr="003D4A02">
        <w:t xml:space="preserve"> avec les réalités du terrain. </w:t>
      </w:r>
    </w:p>
    <w:p w14:paraId="047A9C12" w14:textId="77777777" w:rsidR="009028C0" w:rsidRPr="003D4A02" w:rsidRDefault="009028C0" w:rsidP="00AA1CFB">
      <w:pPr>
        <w:autoSpaceDE w:val="0"/>
        <w:autoSpaceDN w:val="0"/>
        <w:adjustRightInd w:val="0"/>
        <w:spacing w:after="0" w:line="240" w:lineRule="auto"/>
        <w:ind w:right="284"/>
        <w:jc w:val="both"/>
      </w:pPr>
    </w:p>
    <w:p w14:paraId="6EC20BDE" w14:textId="77777777" w:rsidR="009028C0" w:rsidRPr="00434372" w:rsidRDefault="009028C0" w:rsidP="00D20C04">
      <w:pPr>
        <w:pStyle w:val="PargrafodaLista"/>
        <w:numPr>
          <w:ilvl w:val="0"/>
          <w:numId w:val="73"/>
        </w:numPr>
        <w:spacing w:after="0" w:line="240" w:lineRule="auto"/>
        <w:contextualSpacing w:val="0"/>
        <w:jc w:val="both"/>
        <w:outlineLvl w:val="0"/>
        <w:rPr>
          <w:b/>
        </w:rPr>
      </w:pPr>
      <w:bookmarkStart w:id="501" w:name="_Toc504998486"/>
      <w:bookmarkStart w:id="502" w:name="_Toc504998554"/>
      <w:bookmarkStart w:id="503" w:name="_Toc504999511"/>
      <w:bookmarkStart w:id="504" w:name="_Toc504999543"/>
      <w:bookmarkStart w:id="505" w:name="_Toc505000575"/>
      <w:bookmarkStart w:id="506" w:name="_Toc505004222"/>
      <w:bookmarkStart w:id="507" w:name="_Toc21613936"/>
      <w:bookmarkStart w:id="508" w:name="_Toc32586532"/>
      <w:bookmarkStart w:id="509" w:name="_Toc32587041"/>
      <w:bookmarkStart w:id="510" w:name="_Toc32587856"/>
      <w:bookmarkStart w:id="511" w:name="_Toc33002458"/>
      <w:bookmarkStart w:id="512" w:name="_Toc51239328"/>
      <w:bookmarkEnd w:id="501"/>
      <w:bookmarkEnd w:id="502"/>
      <w:bookmarkEnd w:id="503"/>
      <w:bookmarkEnd w:id="504"/>
      <w:bookmarkEnd w:id="505"/>
      <w:bookmarkEnd w:id="506"/>
      <w:r w:rsidRPr="00434372">
        <w:rPr>
          <w:b/>
        </w:rPr>
        <w:t xml:space="preserve">CONTEXTE ET </w:t>
      </w:r>
      <w:r>
        <w:rPr>
          <w:b/>
        </w:rPr>
        <w:t>OBJECTIFS DU SOUS-PROJET N°5</w:t>
      </w:r>
      <w:bookmarkEnd w:id="507"/>
      <w:bookmarkEnd w:id="508"/>
      <w:bookmarkEnd w:id="509"/>
      <w:bookmarkEnd w:id="510"/>
      <w:bookmarkEnd w:id="511"/>
      <w:bookmarkEnd w:id="512"/>
    </w:p>
    <w:p w14:paraId="254E3FBB" w14:textId="77777777" w:rsidR="009028C0" w:rsidRPr="00CC0842" w:rsidRDefault="009028C0" w:rsidP="00D20C04">
      <w:pPr>
        <w:pStyle w:val="PargrafodaLista"/>
        <w:numPr>
          <w:ilvl w:val="1"/>
          <w:numId w:val="74"/>
        </w:numPr>
        <w:autoSpaceDE w:val="0"/>
        <w:autoSpaceDN w:val="0"/>
        <w:adjustRightInd w:val="0"/>
        <w:spacing w:after="0" w:line="240" w:lineRule="auto"/>
        <w:ind w:left="1987" w:hanging="547"/>
        <w:contextualSpacing w:val="0"/>
        <w:jc w:val="both"/>
        <w:outlineLvl w:val="1"/>
      </w:pPr>
      <w:bookmarkStart w:id="513" w:name="_Toc504998488"/>
      <w:bookmarkStart w:id="514" w:name="_Toc504998556"/>
      <w:bookmarkStart w:id="515" w:name="_Toc504999513"/>
      <w:bookmarkStart w:id="516" w:name="_Toc504999545"/>
      <w:bookmarkStart w:id="517" w:name="_Toc505000577"/>
      <w:bookmarkStart w:id="518" w:name="_Toc505004224"/>
      <w:bookmarkStart w:id="519" w:name="_Toc21613937"/>
      <w:bookmarkStart w:id="520" w:name="_Toc32586533"/>
      <w:bookmarkStart w:id="521" w:name="_Toc32587042"/>
      <w:bookmarkStart w:id="522" w:name="_Toc32587857"/>
      <w:bookmarkStart w:id="523" w:name="_Toc33002459"/>
      <w:bookmarkStart w:id="524" w:name="_Toc51239329"/>
      <w:bookmarkEnd w:id="513"/>
      <w:bookmarkEnd w:id="514"/>
      <w:bookmarkEnd w:id="515"/>
      <w:bookmarkEnd w:id="516"/>
      <w:bookmarkEnd w:id="517"/>
      <w:bookmarkEnd w:id="518"/>
      <w:r>
        <w:rPr>
          <w:b/>
        </w:rPr>
        <w:t>Contexte</w:t>
      </w:r>
      <w:bookmarkEnd w:id="519"/>
      <w:bookmarkEnd w:id="520"/>
      <w:bookmarkEnd w:id="521"/>
      <w:bookmarkEnd w:id="522"/>
      <w:bookmarkEnd w:id="523"/>
      <w:bookmarkEnd w:id="524"/>
    </w:p>
    <w:p w14:paraId="45EFBAFB" w14:textId="77777777" w:rsidR="009028C0" w:rsidRPr="00CC0842" w:rsidRDefault="009028C0" w:rsidP="00AA1CFB">
      <w:pPr>
        <w:spacing w:after="0" w:line="240" w:lineRule="auto"/>
        <w:jc w:val="both"/>
      </w:pPr>
      <w:r w:rsidRPr="00CC0842">
        <w:t>La présente étude est encadrée soit par la législation nationale, en particulier la loi de base nº 1/2011 du 2 mars sur l’environnement et la loi n° 10/2010 sur l’évaluation environnementale et politique de sauvegarde environnementale et sociale de la Banque Mondiale.</w:t>
      </w:r>
    </w:p>
    <w:p w14:paraId="18E5050E" w14:textId="77777777" w:rsidR="009028C0" w:rsidRPr="00CC0842" w:rsidRDefault="009028C0" w:rsidP="00AA1CFB">
      <w:pPr>
        <w:spacing w:after="0" w:line="240" w:lineRule="auto"/>
        <w:jc w:val="both"/>
      </w:pPr>
    </w:p>
    <w:p w14:paraId="24FFA3B5" w14:textId="77777777" w:rsidR="009028C0" w:rsidRPr="00CC0842" w:rsidRDefault="009028C0" w:rsidP="00AA1CFB">
      <w:pPr>
        <w:spacing w:after="0" w:line="240" w:lineRule="auto"/>
        <w:jc w:val="both"/>
      </w:pPr>
      <w:r w:rsidRPr="00CC0842">
        <w:t>La loi de base sur l’environnement est un instrument législatif qui dispose comme principe général en son article-2 que « Toute personne a droit à un environnement humain écologiquement équilibré et a le devoir de le défendre, et il est de la responsabilité de l’État, par le biais d’organismes qualifiés et en faisant appel à l’initiative populaire et communautaire, d’œuvrer pour l’amélioration de la qualité de la vie, soit au niveau individuel, soit au niveau collectif ».</w:t>
      </w:r>
    </w:p>
    <w:p w14:paraId="7E382460" w14:textId="77777777" w:rsidR="009028C0" w:rsidRPr="00CC0842" w:rsidRDefault="009028C0" w:rsidP="00AA1CFB">
      <w:pPr>
        <w:spacing w:after="0" w:line="240" w:lineRule="auto"/>
        <w:jc w:val="both"/>
      </w:pPr>
      <w:r w:rsidRPr="00CC0842">
        <w:t>La politique de l’environnement cherche à optimiser et à garantir la continuité dans l’utilisation des ressources naturelles, qualitativement et quantitativement, comme principe fondamental pour un développement durable.</w:t>
      </w:r>
    </w:p>
    <w:p w14:paraId="4AD87DF8" w14:textId="77777777" w:rsidR="009028C0" w:rsidRPr="00CC0842" w:rsidRDefault="009028C0" w:rsidP="00AA1CFB">
      <w:pPr>
        <w:spacing w:after="0" w:line="240" w:lineRule="auto"/>
        <w:jc w:val="both"/>
      </w:pPr>
      <w:r w:rsidRPr="00CC0842">
        <w:t>Ces principes sont établis à partir d’un éventail de mesures (article-4) dont l’objectif est de fournir un cadre qui favorise la santé et le bien-être des personnes, le développement social et culturel des communautés, ainsi que l’amélioration de la qualité de vie.</w:t>
      </w:r>
    </w:p>
    <w:p w14:paraId="6E65801D" w14:textId="77777777" w:rsidR="009028C0" w:rsidRPr="00CC0842" w:rsidRDefault="009028C0" w:rsidP="00AA1CFB">
      <w:pPr>
        <w:spacing w:after="0" w:line="240" w:lineRule="auto"/>
        <w:jc w:val="both"/>
      </w:pPr>
    </w:p>
    <w:p w14:paraId="46F0BD63" w14:textId="77777777" w:rsidR="009028C0" w:rsidRPr="00CC0842" w:rsidRDefault="009028C0" w:rsidP="00AA1CFB">
      <w:pPr>
        <w:spacing w:after="0" w:line="240" w:lineRule="auto"/>
        <w:jc w:val="both"/>
      </w:pPr>
      <w:r w:rsidRPr="00CC0842">
        <w:t xml:space="preserve">La loi sur l’évaluation environnementale en son article-6 « intitulé instrument de classification des projets » définit en sa section1- les outils d’évaluation environnementale et prévoit comme outils d’évaluation environnementale dans le cadre de la réalisation d’un projet, les outils suivants : l’étude d’impact sur l’environnement, évaluation environnementale stratégique, l’analyse des risques et études de danger ; la consultation publique, l’audit environnemental, l’information sur l’environnement, l’évaluation économique de l’environnement, le suivi environnemental, la plan de gestion environnemental et social, le cadre de gestion environnemental et social, le plan d’action de réinstallation et le plan d’occupation interne. Cette étude sera également régie par un certain nombre de textes juridiques ayant trait à l’environnement parmi lesquels </w:t>
      </w:r>
    </w:p>
    <w:p w14:paraId="1C9E6BB0" w14:textId="77777777" w:rsidR="009028C0" w:rsidRPr="00CC0842" w:rsidRDefault="009028C0" w:rsidP="00AA1CFB">
      <w:pPr>
        <w:spacing w:after="0" w:line="240" w:lineRule="auto"/>
        <w:jc w:val="both"/>
      </w:pPr>
    </w:p>
    <w:p w14:paraId="049607EC" w14:textId="77777777" w:rsidR="009028C0" w:rsidRPr="00CC0842" w:rsidRDefault="009028C0" w:rsidP="00D20C04">
      <w:pPr>
        <w:numPr>
          <w:ilvl w:val="0"/>
          <w:numId w:val="81"/>
        </w:numPr>
        <w:spacing w:after="0" w:line="240" w:lineRule="auto"/>
        <w:jc w:val="both"/>
      </w:pPr>
      <w:r w:rsidRPr="00CC0842">
        <w:t>Loi nº 2/98 portant sur le foncier ;</w:t>
      </w:r>
    </w:p>
    <w:p w14:paraId="0ABA9911" w14:textId="77777777" w:rsidR="009028C0" w:rsidRPr="00CC0842" w:rsidRDefault="009028C0" w:rsidP="00D20C04">
      <w:pPr>
        <w:numPr>
          <w:ilvl w:val="0"/>
          <w:numId w:val="81"/>
        </w:numPr>
        <w:spacing w:after="0" w:line="240" w:lineRule="auto"/>
        <w:jc w:val="both"/>
      </w:pPr>
      <w:r w:rsidRPr="00CC0842">
        <w:t>Décret-loi-nº 5/2011 portant sur la forêt </w:t>
      </w:r>
    </w:p>
    <w:p w14:paraId="338EDAB9" w14:textId="77777777" w:rsidR="009028C0" w:rsidRPr="00CC0842" w:rsidRDefault="009028C0" w:rsidP="00AA1CFB">
      <w:pPr>
        <w:spacing w:after="0" w:line="240" w:lineRule="auto"/>
        <w:jc w:val="both"/>
      </w:pPr>
    </w:p>
    <w:p w14:paraId="0A69B1DE" w14:textId="77777777" w:rsidR="009028C0" w:rsidRDefault="009028C0" w:rsidP="00AA1CFB">
      <w:pPr>
        <w:spacing w:after="0" w:line="240" w:lineRule="auto"/>
        <w:jc w:val="both"/>
      </w:pPr>
      <w:r w:rsidRPr="00CC0842">
        <w:t>Sur le plan institutionnel, les départements ministériels concernés au premier chef par cette étude sont le Ministère des Transports et Communications, le Ministère de l’Environnement, le Ministère des Travaux Publics et de l’Urbanisme, le Ministère de l’Economie et Finance et les différentes collectivités territoriales décentralisées traversées par le projet.</w:t>
      </w:r>
    </w:p>
    <w:p w14:paraId="13D95024" w14:textId="77777777" w:rsidR="009028C0" w:rsidRDefault="009028C0" w:rsidP="00AA1CFB">
      <w:pPr>
        <w:spacing w:after="0" w:line="240" w:lineRule="auto"/>
        <w:jc w:val="both"/>
      </w:pPr>
    </w:p>
    <w:p w14:paraId="12E43B4A" w14:textId="77777777" w:rsidR="009028C0" w:rsidRPr="00EA4AA0" w:rsidRDefault="009028C0" w:rsidP="00D20C04">
      <w:pPr>
        <w:pStyle w:val="PargrafodaLista"/>
        <w:numPr>
          <w:ilvl w:val="1"/>
          <w:numId w:val="74"/>
        </w:numPr>
        <w:autoSpaceDE w:val="0"/>
        <w:autoSpaceDN w:val="0"/>
        <w:adjustRightInd w:val="0"/>
        <w:spacing w:after="0" w:line="240" w:lineRule="auto"/>
        <w:ind w:left="1987" w:hanging="547"/>
        <w:contextualSpacing w:val="0"/>
        <w:jc w:val="both"/>
        <w:outlineLvl w:val="1"/>
        <w:rPr>
          <w:b/>
        </w:rPr>
      </w:pPr>
      <w:bookmarkStart w:id="525" w:name="_Toc20820253"/>
      <w:bookmarkStart w:id="526" w:name="_Toc21530511"/>
      <w:bookmarkStart w:id="527" w:name="_Toc21613938"/>
      <w:bookmarkStart w:id="528" w:name="_Toc32586534"/>
      <w:bookmarkStart w:id="529" w:name="_Toc32587043"/>
      <w:bookmarkStart w:id="530" w:name="_Toc32587858"/>
      <w:bookmarkStart w:id="531" w:name="_Toc33002460"/>
      <w:bookmarkStart w:id="532" w:name="_Toc51239330"/>
      <w:r w:rsidRPr="00EA4AA0">
        <w:rPr>
          <w:b/>
        </w:rPr>
        <w:t>Objectif PUASEE-FA</w:t>
      </w:r>
      <w:bookmarkEnd w:id="525"/>
      <w:bookmarkEnd w:id="526"/>
      <w:bookmarkEnd w:id="527"/>
      <w:bookmarkEnd w:id="528"/>
      <w:bookmarkEnd w:id="529"/>
      <w:bookmarkEnd w:id="530"/>
      <w:bookmarkEnd w:id="531"/>
      <w:bookmarkEnd w:id="532"/>
    </w:p>
    <w:p w14:paraId="58C340ED" w14:textId="77777777" w:rsidR="009028C0" w:rsidRPr="00EA4AA0" w:rsidRDefault="009028C0" w:rsidP="00AA1CFB">
      <w:pPr>
        <w:spacing w:after="0" w:line="240" w:lineRule="auto"/>
        <w:jc w:val="both"/>
        <w:rPr>
          <w:rFonts w:cs="Arial"/>
        </w:rPr>
      </w:pPr>
      <w:r w:rsidRPr="00EA4AA0">
        <w:rPr>
          <w:rFonts w:cs="Arial"/>
        </w:rPr>
        <w:t xml:space="preserve">L’objectif de développement du projet </w:t>
      </w:r>
      <w:r w:rsidRPr="00EA4AA0">
        <w:rPr>
          <w:rFonts w:eastAsia="Arial Unicode MS" w:cs="Arial"/>
        </w:rPr>
        <w:t>PUASEE</w:t>
      </w:r>
      <w:r w:rsidRPr="00EA4AA0">
        <w:rPr>
          <w:rFonts w:cs="Arial"/>
        </w:rPr>
        <w:t xml:space="preserve"> est le suivant :</w:t>
      </w:r>
    </w:p>
    <w:p w14:paraId="559EA308" w14:textId="77777777" w:rsidR="009028C0" w:rsidRPr="00EA4AA0" w:rsidRDefault="009028C0" w:rsidP="00D20C04">
      <w:pPr>
        <w:pStyle w:val="PargrafodaLista"/>
        <w:numPr>
          <w:ilvl w:val="0"/>
          <w:numId w:val="174"/>
        </w:numPr>
        <w:spacing w:after="0" w:line="240" w:lineRule="auto"/>
        <w:contextualSpacing w:val="0"/>
        <w:jc w:val="both"/>
        <w:rPr>
          <w:rFonts w:cs="Arial"/>
          <w:szCs w:val="22"/>
        </w:rPr>
      </w:pPr>
      <w:r w:rsidRPr="00EA4AA0">
        <w:rPr>
          <w:rFonts w:cs="Arial"/>
          <w:szCs w:val="22"/>
        </w:rPr>
        <w:t xml:space="preserve">Rétablir et élargir l’accès de la population de Bissau à l’eau potable et améliorer la qualité des services d’alimentation en eau ; et </w:t>
      </w:r>
    </w:p>
    <w:p w14:paraId="41E14911" w14:textId="77777777" w:rsidR="009028C0" w:rsidRPr="00EA4AA0" w:rsidRDefault="009028C0" w:rsidP="00D20C04">
      <w:pPr>
        <w:pStyle w:val="PargrafodaLista"/>
        <w:numPr>
          <w:ilvl w:val="0"/>
          <w:numId w:val="174"/>
        </w:numPr>
        <w:spacing w:after="0" w:line="240" w:lineRule="auto"/>
        <w:contextualSpacing w:val="0"/>
        <w:jc w:val="both"/>
        <w:rPr>
          <w:rFonts w:cs="Arial"/>
          <w:szCs w:val="22"/>
        </w:rPr>
      </w:pPr>
      <w:r w:rsidRPr="00EA4AA0">
        <w:rPr>
          <w:rFonts w:cs="Arial"/>
          <w:szCs w:val="22"/>
        </w:rPr>
        <w:t>Améliorer la fiabilité de la fourniture d’électricité à la population de Bissau.</w:t>
      </w:r>
    </w:p>
    <w:p w14:paraId="7ABCDEE0" w14:textId="77777777" w:rsidR="009028C0" w:rsidRPr="00EA4AA0" w:rsidRDefault="009028C0" w:rsidP="00AA1CFB">
      <w:pPr>
        <w:spacing w:after="0" w:line="240" w:lineRule="auto"/>
        <w:jc w:val="both"/>
        <w:rPr>
          <w:rFonts w:cs="Arial"/>
        </w:rPr>
      </w:pPr>
      <w:r w:rsidRPr="00EA4AA0">
        <w:rPr>
          <w:rFonts w:cs="Arial"/>
        </w:rPr>
        <w:t xml:space="preserve">Le Projet a été mis en vigueur en juillet 2014 et sa date de clôture était initialement </w:t>
      </w:r>
      <w:r w:rsidRPr="00EA4AA0">
        <w:rPr>
          <w:rFonts w:cs="Arial"/>
          <w:strike/>
        </w:rPr>
        <w:t xml:space="preserve">était </w:t>
      </w:r>
      <w:r w:rsidRPr="00EA4AA0">
        <w:rPr>
          <w:rFonts w:cs="Arial"/>
        </w:rPr>
        <w:t>prévue au 30 juin 2018. La Banque Mondiale et les autorités bissau-guinéennes ont cependant convenu de la préparation d’un Financement Additionnel (FA) au projet pour appui à de nouvelles actions, dans les domaines suivants :</w:t>
      </w:r>
    </w:p>
    <w:p w14:paraId="3ABF1F14" w14:textId="77777777" w:rsidR="009028C0" w:rsidRPr="00EA4AA0" w:rsidRDefault="009028C0" w:rsidP="00D20C04">
      <w:pPr>
        <w:pStyle w:val="PargrafodaLista"/>
        <w:numPr>
          <w:ilvl w:val="0"/>
          <w:numId w:val="173"/>
        </w:numPr>
        <w:spacing w:after="0" w:line="240" w:lineRule="auto"/>
        <w:jc w:val="both"/>
        <w:rPr>
          <w:szCs w:val="22"/>
        </w:rPr>
      </w:pPr>
      <w:r w:rsidRPr="00EA4AA0">
        <w:rPr>
          <w:szCs w:val="22"/>
        </w:rPr>
        <w:t>Renforcement de la capacité de production d`eau ;</w:t>
      </w:r>
    </w:p>
    <w:p w14:paraId="511804BA" w14:textId="77777777" w:rsidR="009028C0" w:rsidRPr="00EA4AA0" w:rsidRDefault="009028C0" w:rsidP="00D20C04">
      <w:pPr>
        <w:pStyle w:val="PargrafodaLista"/>
        <w:numPr>
          <w:ilvl w:val="0"/>
          <w:numId w:val="173"/>
        </w:numPr>
        <w:spacing w:after="0" w:line="240" w:lineRule="auto"/>
        <w:jc w:val="both"/>
        <w:rPr>
          <w:szCs w:val="22"/>
        </w:rPr>
      </w:pPr>
      <w:r w:rsidRPr="00EA4AA0">
        <w:rPr>
          <w:szCs w:val="22"/>
        </w:rPr>
        <w:t>Augmentation de capacité de stockage ;</w:t>
      </w:r>
    </w:p>
    <w:p w14:paraId="217A31D5" w14:textId="77777777" w:rsidR="009028C0" w:rsidRPr="00EA4AA0" w:rsidRDefault="009028C0" w:rsidP="00D20C04">
      <w:pPr>
        <w:pStyle w:val="PargrafodaLista"/>
        <w:numPr>
          <w:ilvl w:val="0"/>
          <w:numId w:val="173"/>
        </w:numPr>
        <w:spacing w:after="0" w:line="240" w:lineRule="auto"/>
        <w:jc w:val="both"/>
        <w:rPr>
          <w:szCs w:val="22"/>
        </w:rPr>
      </w:pPr>
      <w:r w:rsidRPr="00EA4AA0">
        <w:rPr>
          <w:szCs w:val="22"/>
        </w:rPr>
        <w:t>Réhabilitation de réseaux existants ;</w:t>
      </w:r>
    </w:p>
    <w:p w14:paraId="67D67F2F" w14:textId="77777777" w:rsidR="009028C0" w:rsidRDefault="009028C0" w:rsidP="00D20C04">
      <w:pPr>
        <w:pStyle w:val="PargrafodaLista"/>
        <w:numPr>
          <w:ilvl w:val="0"/>
          <w:numId w:val="173"/>
        </w:numPr>
        <w:spacing w:after="0" w:line="240" w:lineRule="auto"/>
        <w:jc w:val="both"/>
        <w:rPr>
          <w:szCs w:val="22"/>
        </w:rPr>
      </w:pPr>
      <w:r w:rsidRPr="00EA4AA0">
        <w:rPr>
          <w:szCs w:val="22"/>
        </w:rPr>
        <w:t>Extension des réseaux secondaires et tertiaires et réalisation de branchements sociaux et de bornes fontaines dans les quartiers périphériques.</w:t>
      </w:r>
    </w:p>
    <w:p w14:paraId="2ADA20DE" w14:textId="77777777" w:rsidR="009028C0" w:rsidRPr="00EA4AA0" w:rsidRDefault="009028C0" w:rsidP="00AA1CFB">
      <w:pPr>
        <w:pStyle w:val="PargrafodaLista"/>
        <w:spacing w:after="0" w:line="240" w:lineRule="auto"/>
        <w:jc w:val="both"/>
        <w:rPr>
          <w:szCs w:val="22"/>
        </w:rPr>
      </w:pPr>
    </w:p>
    <w:p w14:paraId="0D2BA29E" w14:textId="77777777" w:rsidR="009028C0" w:rsidRPr="003810FB" w:rsidRDefault="009028C0" w:rsidP="00D20C04">
      <w:pPr>
        <w:pStyle w:val="PargrafodaLista"/>
        <w:numPr>
          <w:ilvl w:val="0"/>
          <w:numId w:val="73"/>
        </w:numPr>
        <w:spacing w:after="0" w:line="240" w:lineRule="auto"/>
        <w:contextualSpacing w:val="0"/>
        <w:jc w:val="both"/>
        <w:outlineLvl w:val="0"/>
        <w:rPr>
          <w:b/>
        </w:rPr>
      </w:pPr>
      <w:bookmarkStart w:id="533" w:name="_Toc504992030"/>
      <w:bookmarkStart w:id="534" w:name="_Toc504995695"/>
      <w:bookmarkStart w:id="535" w:name="_Toc504997395"/>
      <w:bookmarkStart w:id="536" w:name="_Toc504998491"/>
      <w:bookmarkStart w:id="537" w:name="_Toc504998559"/>
      <w:bookmarkStart w:id="538" w:name="_Toc504999516"/>
      <w:bookmarkStart w:id="539" w:name="_Toc504999548"/>
      <w:bookmarkStart w:id="540" w:name="_Toc505000580"/>
      <w:bookmarkStart w:id="541" w:name="_Toc505004227"/>
      <w:bookmarkStart w:id="542" w:name="_Toc527882016"/>
      <w:bookmarkEnd w:id="533"/>
      <w:bookmarkEnd w:id="534"/>
      <w:bookmarkEnd w:id="535"/>
      <w:bookmarkEnd w:id="536"/>
      <w:bookmarkEnd w:id="537"/>
      <w:bookmarkEnd w:id="538"/>
      <w:bookmarkEnd w:id="539"/>
      <w:bookmarkEnd w:id="540"/>
      <w:bookmarkEnd w:id="541"/>
      <w:r w:rsidRPr="003810FB">
        <w:rPr>
          <w:b/>
        </w:rPr>
        <w:t xml:space="preserve"> </w:t>
      </w:r>
      <w:bookmarkStart w:id="543" w:name="_Toc21613939"/>
      <w:bookmarkStart w:id="544" w:name="_Toc32586535"/>
      <w:bookmarkStart w:id="545" w:name="_Toc32587044"/>
      <w:bookmarkStart w:id="546" w:name="_Toc32587859"/>
      <w:bookmarkStart w:id="547" w:name="_Toc33002461"/>
      <w:bookmarkStart w:id="548" w:name="_Toc51239331"/>
      <w:r w:rsidRPr="003810FB">
        <w:rPr>
          <w:b/>
        </w:rPr>
        <w:t>OBJECTIF DU PROJET</w:t>
      </w:r>
      <w:bookmarkEnd w:id="542"/>
      <w:bookmarkEnd w:id="543"/>
      <w:bookmarkEnd w:id="544"/>
      <w:bookmarkEnd w:id="545"/>
      <w:bookmarkEnd w:id="546"/>
      <w:bookmarkEnd w:id="547"/>
      <w:bookmarkEnd w:id="548"/>
    </w:p>
    <w:p w14:paraId="5E0A4331" w14:textId="77777777" w:rsidR="009028C0" w:rsidRPr="00C426C6" w:rsidRDefault="009028C0" w:rsidP="00D20C04">
      <w:pPr>
        <w:pStyle w:val="PargrafodaLista"/>
        <w:numPr>
          <w:ilvl w:val="1"/>
          <w:numId w:val="189"/>
        </w:numPr>
        <w:autoSpaceDE w:val="0"/>
        <w:autoSpaceDN w:val="0"/>
        <w:adjustRightInd w:val="0"/>
        <w:spacing w:after="0" w:line="240" w:lineRule="auto"/>
        <w:contextualSpacing w:val="0"/>
        <w:jc w:val="both"/>
        <w:outlineLvl w:val="1"/>
        <w:rPr>
          <w:b/>
        </w:rPr>
      </w:pPr>
      <w:bookmarkStart w:id="549" w:name="_Toc21613940"/>
      <w:bookmarkStart w:id="550" w:name="_Toc32586536"/>
      <w:bookmarkStart w:id="551" w:name="_Toc32587045"/>
      <w:bookmarkStart w:id="552" w:name="_Toc32587860"/>
      <w:bookmarkStart w:id="553" w:name="_Toc33002462"/>
      <w:bookmarkStart w:id="554" w:name="_Toc51239332"/>
      <w:r w:rsidRPr="00C426C6">
        <w:rPr>
          <w:b/>
        </w:rPr>
        <w:t>Situation actuelle</w:t>
      </w:r>
      <w:bookmarkEnd w:id="549"/>
      <w:bookmarkEnd w:id="550"/>
      <w:bookmarkEnd w:id="551"/>
      <w:bookmarkEnd w:id="552"/>
      <w:bookmarkEnd w:id="553"/>
      <w:bookmarkEnd w:id="554"/>
    </w:p>
    <w:p w14:paraId="4AC086B1" w14:textId="77777777" w:rsidR="009028C0" w:rsidRPr="003810FB" w:rsidRDefault="009028C0" w:rsidP="00AA1CFB">
      <w:pPr>
        <w:spacing w:after="0" w:line="240" w:lineRule="auto"/>
        <w:jc w:val="both"/>
      </w:pPr>
      <w:r w:rsidRPr="003810FB">
        <w:t>A l’image de l’ensemble du pays, l’électricité qui alimente la ville de Bissau est exclusivement d’origine thermique, produite par groupes électrogènes.</w:t>
      </w:r>
    </w:p>
    <w:p w14:paraId="56FC109D" w14:textId="77777777" w:rsidR="009028C0" w:rsidRPr="003810FB" w:rsidRDefault="009028C0" w:rsidP="00AA1CFB">
      <w:pPr>
        <w:spacing w:after="0" w:line="240" w:lineRule="auto"/>
        <w:jc w:val="both"/>
      </w:pPr>
      <w:r w:rsidRPr="003810FB">
        <w:t>Actuellement, le réseau électrique de Bissau aune configuration radiale, partant directement de la source de production vers les consommateurs.</w:t>
      </w:r>
    </w:p>
    <w:p w14:paraId="1F16287C" w14:textId="77777777" w:rsidR="009028C0" w:rsidRPr="003810FB" w:rsidRDefault="009028C0" w:rsidP="00AA1CFB">
      <w:pPr>
        <w:spacing w:after="0" w:line="240" w:lineRule="auto"/>
        <w:jc w:val="both"/>
      </w:pPr>
      <w:r w:rsidRPr="003810FB">
        <w:t>En date d’aujourd’hui, l’alimentation électrique à Bissau est assurée par une unité flottante Karpopowership contenant 2 groupes électrogènes de 1,7 MVA alimentés au fuel-oil (puissance actuelle de 15 MW, pouvant atteindre 35 MW à court terme). Cette unité est inter-liée à la sous-station localisée dans le local de l’ancienne Centrale de Production d’Energie Electrique de l’EAGB et de là connecté au Réseau de Distribution de l’EAGB.</w:t>
      </w:r>
    </w:p>
    <w:tbl>
      <w:tblPr>
        <w:tblW w:w="5000" w:type="pct"/>
        <w:jc w:val="center"/>
        <w:tblLook w:val="04A0" w:firstRow="1" w:lastRow="0" w:firstColumn="1" w:lastColumn="0" w:noHBand="0" w:noVBand="1"/>
      </w:tblPr>
      <w:tblGrid>
        <w:gridCol w:w="4991"/>
        <w:gridCol w:w="4932"/>
      </w:tblGrid>
      <w:tr w:rsidR="009028C0" w:rsidRPr="00C147D4" w14:paraId="1F081945" w14:textId="77777777" w:rsidTr="00B11532">
        <w:trPr>
          <w:jc w:val="center"/>
        </w:trPr>
        <w:tc>
          <w:tcPr>
            <w:tcW w:w="2515" w:type="pct"/>
            <w:vAlign w:val="center"/>
          </w:tcPr>
          <w:p w14:paraId="301BE188" w14:textId="77777777" w:rsidR="009028C0" w:rsidRPr="003810FB" w:rsidRDefault="00422F3B" w:rsidP="00AA1CFB">
            <w:pPr>
              <w:spacing w:after="0" w:line="240" w:lineRule="auto"/>
              <w:contextualSpacing/>
              <w:jc w:val="both"/>
            </w:pPr>
            <w:r>
              <w:rPr>
                <w:noProof/>
                <w:lang w:val="pt-PT" w:eastAsia="pt-PT"/>
              </w:rPr>
              <w:drawing>
                <wp:anchor distT="0" distB="0" distL="114300" distR="114300" simplePos="0" relativeHeight="251666432" behindDoc="1" locked="0" layoutInCell="1" allowOverlap="1" wp14:anchorId="6839FF7D" wp14:editId="02057755">
                  <wp:simplePos x="0" y="0"/>
                  <wp:positionH relativeFrom="column">
                    <wp:posOffset>-44450</wp:posOffset>
                  </wp:positionH>
                  <wp:positionV relativeFrom="paragraph">
                    <wp:posOffset>-1922780</wp:posOffset>
                  </wp:positionV>
                  <wp:extent cx="2908935" cy="1924050"/>
                  <wp:effectExtent l="0" t="0" r="0" b="0"/>
                  <wp:wrapTopAndBottom/>
                  <wp:docPr id="494" name="Imagem 37" descr="IMG_6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7" descr="IMG_6177"/>
                          <pic:cNvPicPr>
                            <a:picLocks noChangeAspect="1" noChangeArrowheads="1"/>
                          </pic:cNvPicPr>
                        </pic:nvPicPr>
                        <pic:blipFill>
                          <a:blip r:embed="rId148" cstate="email">
                            <a:extLst>
                              <a:ext uri="{28A0092B-C50C-407E-A947-70E740481C1C}">
                                <a14:useLocalDpi xmlns:a14="http://schemas.microsoft.com/office/drawing/2010/main"/>
                              </a:ext>
                            </a:extLst>
                          </a:blip>
                          <a:srcRect/>
                          <a:stretch>
                            <a:fillRect/>
                          </a:stretch>
                        </pic:blipFill>
                        <pic:spPr bwMode="auto">
                          <a:xfrm>
                            <a:off x="0" y="0"/>
                            <a:ext cx="2908935" cy="1924050"/>
                          </a:xfrm>
                          <a:prstGeom prst="rect">
                            <a:avLst/>
                          </a:prstGeom>
                          <a:noFill/>
                        </pic:spPr>
                      </pic:pic>
                    </a:graphicData>
                  </a:graphic>
                  <wp14:sizeRelH relativeFrom="page">
                    <wp14:pctWidth>0</wp14:pctWidth>
                  </wp14:sizeRelH>
                  <wp14:sizeRelV relativeFrom="page">
                    <wp14:pctHeight>0</wp14:pctHeight>
                  </wp14:sizeRelV>
                </wp:anchor>
              </w:drawing>
            </w:r>
          </w:p>
        </w:tc>
        <w:tc>
          <w:tcPr>
            <w:tcW w:w="2485" w:type="pct"/>
            <w:vAlign w:val="center"/>
          </w:tcPr>
          <w:p w14:paraId="38A7F8FF" w14:textId="77777777" w:rsidR="009028C0" w:rsidRPr="00C147D4" w:rsidRDefault="00422F3B" w:rsidP="00AA1CFB">
            <w:pPr>
              <w:spacing w:after="0" w:line="240" w:lineRule="auto"/>
              <w:jc w:val="center"/>
            </w:pPr>
            <w:r>
              <w:rPr>
                <w:noProof/>
                <w:lang w:val="pt-PT" w:eastAsia="pt-PT"/>
              </w:rPr>
              <w:drawing>
                <wp:inline distT="0" distB="0" distL="0" distR="0" wp14:anchorId="0DD5BCC9" wp14:editId="26BFAA9B">
                  <wp:extent cx="2924175" cy="1962150"/>
                  <wp:effectExtent l="0" t="0" r="0" b="0"/>
                  <wp:docPr id="453" name="Imagem 53" descr="DSC0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descr="DSC06312"/>
                          <pic:cNvPicPr>
                            <a:picLocks noChangeAspect="1" noChangeArrowheads="1"/>
                          </pic:cNvPicPr>
                        </pic:nvPicPr>
                        <pic:blipFill>
                          <a:blip r:embed="rId149" cstate="email">
                            <a:extLst>
                              <a:ext uri="{28A0092B-C50C-407E-A947-70E740481C1C}">
                                <a14:useLocalDpi xmlns:a14="http://schemas.microsoft.com/office/drawing/2010/main"/>
                              </a:ext>
                            </a:extLst>
                          </a:blip>
                          <a:srcRect/>
                          <a:stretch>
                            <a:fillRect/>
                          </a:stretch>
                        </pic:blipFill>
                        <pic:spPr bwMode="auto">
                          <a:xfrm>
                            <a:off x="0" y="0"/>
                            <a:ext cx="2924175" cy="1962150"/>
                          </a:xfrm>
                          <a:prstGeom prst="rect">
                            <a:avLst/>
                          </a:prstGeom>
                          <a:noFill/>
                          <a:ln>
                            <a:noFill/>
                          </a:ln>
                        </pic:spPr>
                      </pic:pic>
                    </a:graphicData>
                  </a:graphic>
                </wp:inline>
              </w:drawing>
            </w:r>
          </w:p>
        </w:tc>
      </w:tr>
      <w:tr w:rsidR="009028C0" w:rsidRPr="00C147D4" w14:paraId="47FFBCD2" w14:textId="77777777" w:rsidTr="00B11532">
        <w:trPr>
          <w:jc w:val="center"/>
        </w:trPr>
        <w:tc>
          <w:tcPr>
            <w:tcW w:w="2515" w:type="pct"/>
            <w:vAlign w:val="center"/>
          </w:tcPr>
          <w:p w14:paraId="14BE1C40" w14:textId="77777777" w:rsidR="009028C0" w:rsidRPr="00C147D4" w:rsidRDefault="00422F3B" w:rsidP="00AA1CFB">
            <w:pPr>
              <w:spacing w:after="0" w:line="240" w:lineRule="auto"/>
              <w:contextualSpacing/>
              <w:jc w:val="both"/>
            </w:pPr>
            <w:r>
              <w:rPr>
                <w:noProof/>
                <w:lang w:val="pt-PT" w:eastAsia="pt-PT"/>
              </w:rPr>
              <w:drawing>
                <wp:anchor distT="0" distB="0" distL="114300" distR="114300" simplePos="0" relativeHeight="251668480" behindDoc="1" locked="0" layoutInCell="1" allowOverlap="1" wp14:anchorId="44A15B57" wp14:editId="2200D507">
                  <wp:simplePos x="0" y="0"/>
                  <wp:positionH relativeFrom="column">
                    <wp:posOffset>202565</wp:posOffset>
                  </wp:positionH>
                  <wp:positionV relativeFrom="paragraph">
                    <wp:posOffset>-2089785</wp:posOffset>
                  </wp:positionV>
                  <wp:extent cx="2668905" cy="2018030"/>
                  <wp:effectExtent l="0" t="0" r="0" b="0"/>
                  <wp:wrapTight wrapText="bothSides">
                    <wp:wrapPolygon edited="0">
                      <wp:start x="0" y="0"/>
                      <wp:lineTo x="0" y="21410"/>
                      <wp:lineTo x="21430" y="21410"/>
                      <wp:lineTo x="21430" y="0"/>
                      <wp:lineTo x="0" y="0"/>
                    </wp:wrapPolygon>
                  </wp:wrapTight>
                  <wp:docPr id="496" name="Imagem 33" descr="IMG_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3" descr="IMG_5604"/>
                          <pic:cNvPicPr>
                            <a:picLocks noChangeAspect="1" noChangeArrowheads="1"/>
                          </pic:cNvPicPr>
                        </pic:nvPicPr>
                        <pic:blipFill>
                          <a:blip r:embed="rId150" cstate="email">
                            <a:extLst>
                              <a:ext uri="{28A0092B-C50C-407E-A947-70E740481C1C}">
                                <a14:useLocalDpi xmlns:a14="http://schemas.microsoft.com/office/drawing/2010/main"/>
                              </a:ext>
                            </a:extLst>
                          </a:blip>
                          <a:srcRect/>
                          <a:stretch>
                            <a:fillRect/>
                          </a:stretch>
                        </pic:blipFill>
                        <pic:spPr bwMode="auto">
                          <a:xfrm>
                            <a:off x="0" y="0"/>
                            <a:ext cx="2668905" cy="2018030"/>
                          </a:xfrm>
                          <a:prstGeom prst="rect">
                            <a:avLst/>
                          </a:prstGeom>
                          <a:noFill/>
                        </pic:spPr>
                      </pic:pic>
                    </a:graphicData>
                  </a:graphic>
                  <wp14:sizeRelH relativeFrom="page">
                    <wp14:pctWidth>0</wp14:pctWidth>
                  </wp14:sizeRelH>
                  <wp14:sizeRelV relativeFrom="page">
                    <wp14:pctHeight>0</wp14:pctHeight>
                  </wp14:sizeRelV>
                </wp:anchor>
              </w:drawing>
            </w:r>
          </w:p>
        </w:tc>
        <w:tc>
          <w:tcPr>
            <w:tcW w:w="2485" w:type="pct"/>
            <w:vAlign w:val="center"/>
          </w:tcPr>
          <w:p w14:paraId="5C4E6EDB" w14:textId="77777777" w:rsidR="009028C0" w:rsidRPr="00C147D4" w:rsidRDefault="00422F3B" w:rsidP="00AA1CFB">
            <w:pPr>
              <w:spacing w:after="0" w:line="240" w:lineRule="auto"/>
              <w:contextualSpacing/>
              <w:jc w:val="both"/>
            </w:pPr>
            <w:r>
              <w:rPr>
                <w:noProof/>
                <w:lang w:val="pt-PT" w:eastAsia="pt-PT"/>
              </w:rPr>
              <w:drawing>
                <wp:anchor distT="0" distB="0" distL="114300" distR="114300" simplePos="0" relativeHeight="251667456" behindDoc="1" locked="0" layoutInCell="1" allowOverlap="1" wp14:anchorId="31566543" wp14:editId="14F93A6C">
                  <wp:simplePos x="0" y="0"/>
                  <wp:positionH relativeFrom="column">
                    <wp:posOffset>-22860</wp:posOffset>
                  </wp:positionH>
                  <wp:positionV relativeFrom="paragraph">
                    <wp:posOffset>-1976755</wp:posOffset>
                  </wp:positionV>
                  <wp:extent cx="2832735" cy="1993900"/>
                  <wp:effectExtent l="0" t="0" r="0" b="0"/>
                  <wp:wrapTight wrapText="bothSides">
                    <wp:wrapPolygon edited="0">
                      <wp:start x="0" y="0"/>
                      <wp:lineTo x="0" y="21462"/>
                      <wp:lineTo x="21498" y="21462"/>
                      <wp:lineTo x="21498" y="0"/>
                      <wp:lineTo x="0" y="0"/>
                    </wp:wrapPolygon>
                  </wp:wrapTight>
                  <wp:docPr id="495" name="Imagem 35" descr="IMG_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5" descr="IMG_5635"/>
                          <pic:cNvPicPr>
                            <a:picLocks noChangeAspect="1" noChangeArrowheads="1"/>
                          </pic:cNvPicPr>
                        </pic:nvPicPr>
                        <pic:blipFill>
                          <a:blip r:embed="rId151" cstate="email">
                            <a:extLst>
                              <a:ext uri="{28A0092B-C50C-407E-A947-70E740481C1C}">
                                <a14:useLocalDpi xmlns:a14="http://schemas.microsoft.com/office/drawing/2010/main"/>
                              </a:ext>
                            </a:extLst>
                          </a:blip>
                          <a:srcRect/>
                          <a:stretch>
                            <a:fillRect/>
                          </a:stretch>
                        </pic:blipFill>
                        <pic:spPr bwMode="auto">
                          <a:xfrm>
                            <a:off x="0" y="0"/>
                            <a:ext cx="2832735" cy="1993900"/>
                          </a:xfrm>
                          <a:prstGeom prst="rect">
                            <a:avLst/>
                          </a:prstGeom>
                          <a:noFill/>
                        </pic:spPr>
                      </pic:pic>
                    </a:graphicData>
                  </a:graphic>
                  <wp14:sizeRelH relativeFrom="page">
                    <wp14:pctWidth>0</wp14:pctWidth>
                  </wp14:sizeRelH>
                  <wp14:sizeRelV relativeFrom="page">
                    <wp14:pctHeight>0</wp14:pctHeight>
                  </wp14:sizeRelV>
                </wp:anchor>
              </w:drawing>
            </w:r>
          </w:p>
        </w:tc>
      </w:tr>
      <w:tr w:rsidR="009028C0" w:rsidRPr="003810FB" w14:paraId="2977F7F2" w14:textId="77777777" w:rsidTr="00B11532">
        <w:trPr>
          <w:jc w:val="center"/>
        </w:trPr>
        <w:tc>
          <w:tcPr>
            <w:tcW w:w="5000" w:type="pct"/>
            <w:gridSpan w:val="2"/>
            <w:vAlign w:val="center"/>
          </w:tcPr>
          <w:p w14:paraId="38FBA865" w14:textId="77777777" w:rsidR="009028C0" w:rsidRPr="003810FB" w:rsidRDefault="009028C0" w:rsidP="00AA1CFB">
            <w:pPr>
              <w:pStyle w:val="Legenda"/>
              <w:spacing w:before="0" w:after="0"/>
              <w:rPr>
                <w:color w:val="000000"/>
                <w:sz w:val="24"/>
                <w:lang w:val="fr-FR"/>
              </w:rPr>
            </w:pPr>
            <w:r w:rsidRPr="003810FB">
              <w:rPr>
                <w:color w:val="000000"/>
                <w:sz w:val="24"/>
                <w:lang w:val="fr-FR"/>
              </w:rPr>
              <w:t xml:space="preserve">Planche </w:t>
            </w:r>
            <w:r w:rsidRPr="003810FB">
              <w:rPr>
                <w:color w:val="000000"/>
                <w:sz w:val="24"/>
              </w:rPr>
              <w:fldChar w:fldCharType="begin"/>
            </w:r>
            <w:r w:rsidRPr="003810FB">
              <w:rPr>
                <w:color w:val="000000"/>
                <w:sz w:val="24"/>
                <w:lang w:val="fr-FR"/>
              </w:rPr>
              <w:instrText xml:space="preserve"> SEQ Planche \* ARABIC </w:instrText>
            </w:r>
            <w:r w:rsidRPr="003810FB">
              <w:rPr>
                <w:color w:val="000000"/>
                <w:sz w:val="24"/>
              </w:rPr>
              <w:fldChar w:fldCharType="separate"/>
            </w:r>
            <w:r w:rsidRPr="003810FB">
              <w:rPr>
                <w:noProof/>
                <w:color w:val="000000"/>
                <w:sz w:val="24"/>
                <w:lang w:val="fr-FR"/>
              </w:rPr>
              <w:t>1</w:t>
            </w:r>
            <w:r w:rsidRPr="003810FB">
              <w:rPr>
                <w:color w:val="000000"/>
                <w:sz w:val="24"/>
              </w:rPr>
              <w:fldChar w:fldCharType="end"/>
            </w:r>
            <w:r w:rsidRPr="003810FB">
              <w:rPr>
                <w:b w:val="0"/>
                <w:color w:val="000000"/>
                <w:sz w:val="24"/>
                <w:lang w:val="fr-FR"/>
              </w:rPr>
              <w:t xml:space="preserve"> : </w:t>
            </w:r>
            <w:r w:rsidRPr="003810FB">
              <w:rPr>
                <w:b w:val="0"/>
                <w:noProof/>
                <w:color w:val="000000"/>
                <w:sz w:val="24"/>
                <w:lang w:val="fr-FR"/>
              </w:rPr>
              <w:t>Unité de production d’électricité pour Bissau et ligne de connection à la Centrale EAGB</w:t>
            </w:r>
            <w:r w:rsidRPr="003810FB">
              <w:rPr>
                <w:noProof/>
                <w:color w:val="000000"/>
                <w:lang w:val="fr-FR"/>
              </w:rPr>
              <w:t xml:space="preserve"> </w:t>
            </w:r>
          </w:p>
        </w:tc>
      </w:tr>
    </w:tbl>
    <w:p w14:paraId="7A6FBCCD" w14:textId="77777777" w:rsidR="009028C0" w:rsidRDefault="009028C0" w:rsidP="00AA1CFB">
      <w:pPr>
        <w:spacing w:after="0" w:line="240" w:lineRule="auto"/>
        <w:jc w:val="both"/>
      </w:pPr>
      <w:r w:rsidRPr="003810FB">
        <w:t>Le réseau MT (HTA) est composé de 120 Postes de Transformation (83 EAGB et 37 privés) et 99 km de lignes et câbles de plusieurs types de sections. Des études qui ont été menées dans le cadre du Plan d’Urgence ont identifié que plus de 13% du réseau MT présentait des problèmes techniques et que 30% du réseau BT avait besoin d’interventions de réhabilitation. En dépit de plusieurs interventions urgentes qui ont déjà été réalisées, le système est encore peu fiable, avec plusieurs coupures longues et régulières causés par plusieurs types d’avaries, y compris celles nombreuses causées par la vétusté du câble HTA de connexion entre la sous-station de l’EAGB et le réseau de distribution existant.</w:t>
      </w:r>
    </w:p>
    <w:p w14:paraId="2BAB0606" w14:textId="77777777" w:rsidR="009028C0" w:rsidRPr="003810FB" w:rsidRDefault="009028C0" w:rsidP="00AA1CFB">
      <w:pPr>
        <w:spacing w:after="0" w:line="240" w:lineRule="auto"/>
        <w:jc w:val="both"/>
      </w:pPr>
    </w:p>
    <w:p w14:paraId="5B12F044" w14:textId="77777777" w:rsidR="009028C0" w:rsidRPr="00C426C6" w:rsidRDefault="009028C0" w:rsidP="00D20C04">
      <w:pPr>
        <w:pStyle w:val="PargrafodaLista"/>
        <w:numPr>
          <w:ilvl w:val="1"/>
          <w:numId w:val="189"/>
        </w:numPr>
        <w:autoSpaceDE w:val="0"/>
        <w:autoSpaceDN w:val="0"/>
        <w:adjustRightInd w:val="0"/>
        <w:spacing w:after="0" w:line="240" w:lineRule="auto"/>
        <w:contextualSpacing w:val="0"/>
        <w:jc w:val="both"/>
        <w:outlineLvl w:val="1"/>
        <w:rPr>
          <w:b/>
        </w:rPr>
      </w:pPr>
      <w:bookmarkStart w:id="555" w:name="_Toc21613941"/>
      <w:bookmarkStart w:id="556" w:name="_Toc32586537"/>
      <w:bookmarkStart w:id="557" w:name="_Toc32587046"/>
      <w:bookmarkStart w:id="558" w:name="_Toc32587861"/>
      <w:bookmarkStart w:id="559" w:name="_Toc33002463"/>
      <w:bookmarkStart w:id="560" w:name="_Toc51239333"/>
      <w:r w:rsidRPr="00C426C6">
        <w:rPr>
          <w:b/>
        </w:rPr>
        <w:t>Objectifs</w:t>
      </w:r>
      <w:bookmarkEnd w:id="555"/>
      <w:bookmarkEnd w:id="556"/>
      <w:bookmarkEnd w:id="557"/>
      <w:bookmarkEnd w:id="558"/>
      <w:bookmarkEnd w:id="559"/>
      <w:bookmarkEnd w:id="560"/>
    </w:p>
    <w:p w14:paraId="0098439D" w14:textId="77777777" w:rsidR="009028C0" w:rsidRPr="003810FB" w:rsidRDefault="009028C0" w:rsidP="00AA1CFB">
      <w:pPr>
        <w:spacing w:after="0" w:line="240" w:lineRule="auto"/>
        <w:jc w:val="both"/>
      </w:pPr>
      <w:r w:rsidRPr="003810FB">
        <w:t>Un des objectifs de base à atteindre dans le développement du projet PUASEE est celui d’ « Améliorer la fiabilité de la fourniture d’électricité à la population de Bissau ».</w:t>
      </w:r>
    </w:p>
    <w:p w14:paraId="6C668884" w14:textId="77777777" w:rsidR="009028C0" w:rsidRPr="003810FB" w:rsidRDefault="009028C0" w:rsidP="00AA1CFB">
      <w:pPr>
        <w:spacing w:after="0" w:line="240" w:lineRule="auto"/>
        <w:jc w:val="both"/>
      </w:pPr>
      <w:r w:rsidRPr="003810FB">
        <w:t>L’objectif de développement du projet envisagé est le suivant : (i) rétablir et élargir l’accès de la population de Bissau à l’eau potable et améliorer la qualité des services d’alimentation en eau ; et (ii) améliorer la fiabilité de la fourniture d’électricité à la population de Bissau.</w:t>
      </w:r>
    </w:p>
    <w:p w14:paraId="34902FC8" w14:textId="77777777" w:rsidR="009028C0" w:rsidRPr="006C0C34" w:rsidRDefault="009028C0" w:rsidP="00AA1CFB">
      <w:pPr>
        <w:spacing w:after="0" w:line="240" w:lineRule="auto"/>
        <w:jc w:val="both"/>
      </w:pPr>
      <w:r w:rsidRPr="006C0C34">
        <w:t>Objectifs spécifiques :</w:t>
      </w:r>
    </w:p>
    <w:p w14:paraId="1A85EC64" w14:textId="77777777" w:rsidR="009028C0" w:rsidRPr="003810FB" w:rsidRDefault="009028C0" w:rsidP="00AA1CFB">
      <w:pPr>
        <w:pStyle w:val="PargrafodaLista"/>
        <w:numPr>
          <w:ilvl w:val="0"/>
          <w:numId w:val="12"/>
        </w:numPr>
        <w:spacing w:after="0" w:line="240" w:lineRule="auto"/>
        <w:jc w:val="both"/>
      </w:pPr>
      <w:r w:rsidRPr="003810FB">
        <w:t>Accroître la pression de l’eau dans les conduites de distribution et au niveau des branchements.</w:t>
      </w:r>
    </w:p>
    <w:p w14:paraId="1ECA7EEA" w14:textId="77777777" w:rsidR="009028C0" w:rsidRPr="003810FB" w:rsidRDefault="009028C0" w:rsidP="00AA1CFB">
      <w:pPr>
        <w:pStyle w:val="PargrafodaLista"/>
        <w:numPr>
          <w:ilvl w:val="0"/>
          <w:numId w:val="12"/>
        </w:numPr>
        <w:spacing w:after="0" w:line="240" w:lineRule="auto"/>
        <w:jc w:val="both"/>
      </w:pPr>
      <w:r w:rsidRPr="003810FB">
        <w:t>Alimenter en eau potable les quartiers péri-urbaines non desservis, connecter au réseau des ménages en grande majorité pauvres à des conditions abordables et desservir les zones où la densité de la population ne peut justifier la construction de réseaux de distribution tertiaires.</w:t>
      </w:r>
    </w:p>
    <w:p w14:paraId="59738E87" w14:textId="77777777" w:rsidR="009028C0" w:rsidRPr="003810FB" w:rsidRDefault="009028C0" w:rsidP="00AA1CFB">
      <w:pPr>
        <w:pStyle w:val="PargrafodaLista"/>
        <w:numPr>
          <w:ilvl w:val="0"/>
          <w:numId w:val="12"/>
        </w:numPr>
        <w:spacing w:after="0" w:line="240" w:lineRule="auto"/>
        <w:jc w:val="both"/>
      </w:pPr>
      <w:r w:rsidRPr="003810FB">
        <w:t>Aider à réduire les pertes techniques et commerciales.</w:t>
      </w:r>
    </w:p>
    <w:p w14:paraId="412FC1BC" w14:textId="77777777" w:rsidR="009028C0" w:rsidRDefault="009028C0" w:rsidP="00AA1CFB">
      <w:pPr>
        <w:pStyle w:val="PargrafodaLista"/>
        <w:numPr>
          <w:ilvl w:val="0"/>
          <w:numId w:val="12"/>
        </w:numPr>
        <w:spacing w:after="0" w:line="240" w:lineRule="auto"/>
        <w:jc w:val="both"/>
      </w:pPr>
      <w:r w:rsidRPr="003810FB">
        <w:t>Améliorer la qualité de la tension, à réduire les coupures et à améliorer la fiabilité de la distribution, mais aussi à réduire les pertes techniques sur les réseaux de distribution MT et BT.</w:t>
      </w:r>
    </w:p>
    <w:p w14:paraId="60282A54" w14:textId="77777777" w:rsidR="009028C0" w:rsidRPr="003810FB" w:rsidRDefault="009028C0" w:rsidP="00AA1CFB">
      <w:pPr>
        <w:pStyle w:val="PargrafodaLista"/>
        <w:spacing w:after="0" w:line="240" w:lineRule="auto"/>
        <w:jc w:val="both"/>
      </w:pPr>
    </w:p>
    <w:p w14:paraId="7FECBAF8" w14:textId="77777777" w:rsidR="009028C0" w:rsidRPr="00C426C6" w:rsidRDefault="009028C0" w:rsidP="00D20C04">
      <w:pPr>
        <w:pStyle w:val="PargrafodaLista"/>
        <w:numPr>
          <w:ilvl w:val="0"/>
          <w:numId w:val="73"/>
        </w:numPr>
        <w:spacing w:after="0" w:line="240" w:lineRule="auto"/>
        <w:contextualSpacing w:val="0"/>
        <w:jc w:val="both"/>
        <w:outlineLvl w:val="0"/>
        <w:rPr>
          <w:b/>
        </w:rPr>
      </w:pPr>
      <w:bookmarkStart w:id="561" w:name="_Toc504995697"/>
      <w:bookmarkStart w:id="562" w:name="_Toc504997397"/>
      <w:bookmarkStart w:id="563" w:name="_Toc504998493"/>
      <w:bookmarkStart w:id="564" w:name="_Toc504998561"/>
      <w:bookmarkStart w:id="565" w:name="_Toc504999518"/>
      <w:bookmarkStart w:id="566" w:name="_Toc504999550"/>
      <w:bookmarkStart w:id="567" w:name="_Toc505000582"/>
      <w:bookmarkStart w:id="568" w:name="_Toc505004229"/>
      <w:bookmarkStart w:id="569" w:name="_Toc504995699"/>
      <w:bookmarkStart w:id="570" w:name="_Toc504997399"/>
      <w:bookmarkStart w:id="571" w:name="_Toc504998495"/>
      <w:bookmarkStart w:id="572" w:name="_Toc504998563"/>
      <w:bookmarkStart w:id="573" w:name="_Toc504999520"/>
      <w:bookmarkStart w:id="574" w:name="_Toc504999552"/>
      <w:bookmarkStart w:id="575" w:name="_Toc505000584"/>
      <w:bookmarkStart w:id="576" w:name="_Toc505004231"/>
      <w:bookmarkStart w:id="577" w:name="_Toc21613942"/>
      <w:bookmarkStart w:id="578" w:name="_Toc32586538"/>
      <w:bookmarkStart w:id="579" w:name="_Toc32587047"/>
      <w:bookmarkStart w:id="580" w:name="_Toc32587862"/>
      <w:bookmarkStart w:id="581" w:name="_Toc33002464"/>
      <w:bookmarkStart w:id="582" w:name="_Toc51239334"/>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sidRPr="00C426C6">
        <w:rPr>
          <w:b/>
        </w:rPr>
        <w:t>OBJECTIFS DE L’EIES</w:t>
      </w:r>
      <w:r>
        <w:rPr>
          <w:b/>
        </w:rPr>
        <w:t xml:space="preserve"> SIMPLIFIEE </w:t>
      </w:r>
      <w:r w:rsidRPr="00C426C6">
        <w:rPr>
          <w:b/>
        </w:rPr>
        <w:t>/Volet électricité</w:t>
      </w:r>
      <w:bookmarkEnd w:id="577"/>
      <w:bookmarkEnd w:id="578"/>
      <w:bookmarkEnd w:id="579"/>
      <w:bookmarkEnd w:id="580"/>
      <w:bookmarkEnd w:id="581"/>
      <w:bookmarkEnd w:id="582"/>
    </w:p>
    <w:p w14:paraId="37CDAFDC" w14:textId="77777777" w:rsidR="009028C0" w:rsidRPr="00C426C6" w:rsidRDefault="009028C0" w:rsidP="00AA1CFB">
      <w:pPr>
        <w:autoSpaceDE w:val="0"/>
        <w:autoSpaceDN w:val="0"/>
        <w:adjustRightInd w:val="0"/>
        <w:spacing w:after="0" w:line="240" w:lineRule="auto"/>
        <w:ind w:right="284"/>
        <w:jc w:val="both"/>
      </w:pPr>
      <w:r w:rsidRPr="00C426C6">
        <w:t xml:space="preserve">Cette étude vise à cerner l’ensemble des impacts sur l’environnement biophysique et socio-économique liés au projet PUASEE-FA. En termes d’approche, divers instruments réglementaires et politiques prescrivent la démarche devant conduire à l’élaboration du rapport d’EIES </w:t>
      </w:r>
      <w:r>
        <w:t xml:space="preserve">Simplifiée </w:t>
      </w:r>
      <w:r w:rsidRPr="00C426C6">
        <w:t>du projet.</w:t>
      </w:r>
    </w:p>
    <w:p w14:paraId="68E056D2" w14:textId="77777777" w:rsidR="009028C0" w:rsidRPr="00C426C6" w:rsidRDefault="009028C0" w:rsidP="00AA1CFB">
      <w:pPr>
        <w:autoSpaceDE w:val="0"/>
        <w:autoSpaceDN w:val="0"/>
        <w:adjustRightInd w:val="0"/>
        <w:spacing w:after="0" w:line="240" w:lineRule="auto"/>
        <w:ind w:right="284"/>
        <w:jc w:val="both"/>
      </w:pPr>
      <w:r w:rsidRPr="00C426C6">
        <w:t>Il s’agit notamment de ceux qu’imposent les arrêtés complétant la législation nationale, en particulier la loi de base nº 1/2011 du 2 mars sur l’environnement et la loi n° 10/2010 sur l’évaluation environnementale ainsi que la politique de sauvegarde environnementale et sociale de la Banque mondiale.</w:t>
      </w:r>
    </w:p>
    <w:p w14:paraId="016FB692" w14:textId="77777777" w:rsidR="009028C0" w:rsidRPr="00C426C6" w:rsidRDefault="009028C0" w:rsidP="00AA1CFB">
      <w:pPr>
        <w:autoSpaceDE w:val="0"/>
        <w:autoSpaceDN w:val="0"/>
        <w:adjustRightInd w:val="0"/>
        <w:spacing w:after="0" w:line="240" w:lineRule="auto"/>
        <w:ind w:right="284"/>
        <w:jc w:val="both"/>
      </w:pPr>
    </w:p>
    <w:p w14:paraId="35BBB151" w14:textId="77777777" w:rsidR="009028C0" w:rsidRPr="00C426C6" w:rsidRDefault="009028C0" w:rsidP="00AA1CFB">
      <w:pPr>
        <w:autoSpaceDE w:val="0"/>
        <w:autoSpaceDN w:val="0"/>
        <w:adjustRightInd w:val="0"/>
        <w:spacing w:after="0" w:line="240" w:lineRule="auto"/>
        <w:ind w:right="284"/>
        <w:jc w:val="both"/>
      </w:pPr>
      <w:r w:rsidRPr="00C426C6">
        <w:t xml:space="preserve">Les enjeux environnementaux et sociaux constituent les préoccupations majeures que suscite un tel projet. En effet, la mise en œuvre du projet est susceptible de causer des dommages d’ampleur variable à l’environnement physique et humain </w:t>
      </w:r>
      <w:r w:rsidRPr="00C426C6">
        <w:rPr>
          <w:lang w:eastAsia="pt-PT"/>
        </w:rPr>
        <w:t>dans les quartiers concernés</w:t>
      </w:r>
      <w:r w:rsidRPr="00C426C6">
        <w:t xml:space="preserve">. Ainsi, l’identification de ces impacts a permis de cerner les composantes du milieu qui méritent une attention particulière et qui devraient être exposées et discutées de façon approfondie avec les communautés riveraines et toute autre partie prenante des zones d’influence du projet afin d’éviter ou de réduire au mieux les impacts négatifs sur l’environnement et rendre optimal les impacts positifs. Ce qui permettra de tirer le meilleur parti possible du projet au cours de sa mise en œuvre et lors de sa phase d’exploitation. </w:t>
      </w:r>
    </w:p>
    <w:p w14:paraId="7C8E45B1" w14:textId="77777777" w:rsidR="009028C0" w:rsidRPr="00C426C6" w:rsidRDefault="009028C0" w:rsidP="00AA1CFB">
      <w:pPr>
        <w:autoSpaceDE w:val="0"/>
        <w:autoSpaceDN w:val="0"/>
        <w:adjustRightInd w:val="0"/>
        <w:spacing w:after="0" w:line="240" w:lineRule="auto"/>
        <w:ind w:right="284"/>
        <w:jc w:val="both"/>
      </w:pPr>
      <w:r w:rsidRPr="00C426C6">
        <w:t xml:space="preserve">En résumé l’EIES Simplifiée permettra : </w:t>
      </w:r>
    </w:p>
    <w:p w14:paraId="791497BA" w14:textId="77777777" w:rsidR="009028C0" w:rsidRPr="00C426C6" w:rsidRDefault="009028C0" w:rsidP="00AA1CFB">
      <w:pPr>
        <w:autoSpaceDE w:val="0"/>
        <w:autoSpaceDN w:val="0"/>
        <w:adjustRightInd w:val="0"/>
        <w:spacing w:after="0" w:line="240" w:lineRule="auto"/>
        <w:ind w:right="284"/>
        <w:jc w:val="both"/>
      </w:pPr>
    </w:p>
    <w:p w14:paraId="260DA14D" w14:textId="77777777" w:rsidR="009028C0" w:rsidRPr="00C426C6" w:rsidRDefault="009028C0" w:rsidP="00AA1CFB">
      <w:pPr>
        <w:pStyle w:val="PargrafodaLista"/>
        <w:numPr>
          <w:ilvl w:val="0"/>
          <w:numId w:val="14"/>
        </w:numPr>
        <w:autoSpaceDE w:val="0"/>
        <w:autoSpaceDN w:val="0"/>
        <w:adjustRightInd w:val="0"/>
        <w:spacing w:after="0" w:line="240" w:lineRule="auto"/>
        <w:ind w:right="284"/>
        <w:jc w:val="both"/>
      </w:pPr>
      <w:r w:rsidRPr="00C426C6">
        <w:t xml:space="preserve">Une meilleure prise en compte de l’environnement dès la conception du projet ; </w:t>
      </w:r>
    </w:p>
    <w:p w14:paraId="73F1BBA5" w14:textId="77777777" w:rsidR="009028C0" w:rsidRPr="00C426C6" w:rsidRDefault="009028C0" w:rsidP="00AA1CFB">
      <w:pPr>
        <w:pStyle w:val="PargrafodaLista"/>
        <w:numPr>
          <w:ilvl w:val="0"/>
          <w:numId w:val="14"/>
        </w:numPr>
        <w:autoSpaceDE w:val="0"/>
        <w:autoSpaceDN w:val="0"/>
        <w:adjustRightInd w:val="0"/>
        <w:spacing w:after="0" w:line="240" w:lineRule="auto"/>
        <w:ind w:right="284"/>
        <w:jc w:val="both"/>
      </w:pPr>
      <w:r w:rsidRPr="00C426C6">
        <w:t xml:space="preserve">Une anticipation des incidences environnementales et sociales éventuelles ; </w:t>
      </w:r>
    </w:p>
    <w:p w14:paraId="1BB89D62" w14:textId="77777777" w:rsidR="009028C0" w:rsidRPr="00C426C6" w:rsidRDefault="009028C0" w:rsidP="00AA1CFB">
      <w:pPr>
        <w:pStyle w:val="PargrafodaLista"/>
        <w:numPr>
          <w:ilvl w:val="0"/>
          <w:numId w:val="14"/>
        </w:numPr>
        <w:autoSpaceDE w:val="0"/>
        <w:autoSpaceDN w:val="0"/>
        <w:adjustRightInd w:val="0"/>
        <w:spacing w:after="0" w:line="240" w:lineRule="auto"/>
        <w:ind w:right="284"/>
      </w:pPr>
      <w:r w:rsidRPr="00C426C6">
        <w:t xml:space="preserve">Une amélioration des actions envisagées ; </w:t>
      </w:r>
    </w:p>
    <w:p w14:paraId="147A7692" w14:textId="77777777" w:rsidR="009028C0" w:rsidRPr="00C426C6" w:rsidRDefault="009028C0" w:rsidP="00AA1CFB">
      <w:pPr>
        <w:pStyle w:val="PargrafodaLista"/>
        <w:numPr>
          <w:ilvl w:val="0"/>
          <w:numId w:val="14"/>
        </w:numPr>
        <w:autoSpaceDE w:val="0"/>
        <w:autoSpaceDN w:val="0"/>
        <w:adjustRightInd w:val="0"/>
        <w:spacing w:after="0" w:line="240" w:lineRule="auto"/>
        <w:ind w:right="284"/>
      </w:pPr>
      <w:r w:rsidRPr="00C426C6">
        <w:t xml:space="preserve">Une proposition de mesures correctrices ou alternatives et des conditionnalités pour le choix des opérations. </w:t>
      </w:r>
    </w:p>
    <w:p w14:paraId="39237AD5" w14:textId="77777777" w:rsidR="009028C0" w:rsidRPr="00C426C6" w:rsidRDefault="009028C0" w:rsidP="00AA1CFB">
      <w:pPr>
        <w:autoSpaceDE w:val="0"/>
        <w:autoSpaceDN w:val="0"/>
        <w:adjustRightInd w:val="0"/>
        <w:spacing w:after="0" w:line="240" w:lineRule="auto"/>
        <w:ind w:right="284"/>
        <w:jc w:val="both"/>
      </w:pPr>
      <w:r w:rsidRPr="00C426C6">
        <w:t>L’objectif de cette EIES Simplifiée est d’identifier les véritables enjeux environnementaux et sociaux du projet à partir de la caractérisation des zones d’influence du projet et, en rapport avec les activités prévues, identifier, analyser et évaluer les impacts susceptibles d'être engendrés.</w:t>
      </w:r>
    </w:p>
    <w:p w14:paraId="212C1546" w14:textId="77777777" w:rsidR="009028C0" w:rsidRPr="00C426C6" w:rsidRDefault="009028C0" w:rsidP="00AA1CFB">
      <w:pPr>
        <w:autoSpaceDE w:val="0"/>
        <w:autoSpaceDN w:val="0"/>
        <w:adjustRightInd w:val="0"/>
        <w:spacing w:after="0" w:line="240" w:lineRule="auto"/>
        <w:ind w:right="284"/>
        <w:jc w:val="both"/>
      </w:pPr>
    </w:p>
    <w:p w14:paraId="3338D461" w14:textId="77777777" w:rsidR="009028C0" w:rsidRDefault="009028C0" w:rsidP="00AA1CFB">
      <w:pPr>
        <w:autoSpaceDE w:val="0"/>
        <w:autoSpaceDN w:val="0"/>
        <w:adjustRightInd w:val="0"/>
        <w:spacing w:after="0" w:line="240" w:lineRule="auto"/>
        <w:ind w:right="284"/>
        <w:jc w:val="both"/>
      </w:pPr>
      <w:r w:rsidRPr="00C426C6">
        <w:t>Le Plan de Gestion Environnementale et Sociale (PGES), issu de cette évaluation (EIES</w:t>
      </w:r>
      <w:r>
        <w:t xml:space="preserve"> </w:t>
      </w:r>
      <w:r w:rsidRPr="00C426C6">
        <w:t>Simplifiée) définira des mesures d’atténuation et de bonification, mais également de sécurité, de surveillance et de suivi environnemental à inclure dans les dossiers d’appel d’offres et de travaux. Il déterminera aussi les dispositions institutionnelles à prendre durant la mise en œuvre du projet, y compris celles relatives à la communication et au renforcement des capacités.</w:t>
      </w:r>
    </w:p>
    <w:p w14:paraId="26385EB0" w14:textId="77777777" w:rsidR="009028C0" w:rsidRPr="00C426C6" w:rsidRDefault="009028C0" w:rsidP="00AA1CFB">
      <w:pPr>
        <w:autoSpaceDE w:val="0"/>
        <w:autoSpaceDN w:val="0"/>
        <w:adjustRightInd w:val="0"/>
        <w:spacing w:after="0" w:line="240" w:lineRule="auto"/>
        <w:ind w:right="284"/>
        <w:jc w:val="both"/>
      </w:pPr>
    </w:p>
    <w:p w14:paraId="5B954A6C" w14:textId="77777777" w:rsidR="009028C0" w:rsidRPr="00D07925" w:rsidRDefault="009028C0" w:rsidP="00D20C04">
      <w:pPr>
        <w:pStyle w:val="PargrafodaLista"/>
        <w:numPr>
          <w:ilvl w:val="0"/>
          <w:numId w:val="73"/>
        </w:numPr>
        <w:spacing w:after="0" w:line="240" w:lineRule="auto"/>
        <w:contextualSpacing w:val="0"/>
        <w:jc w:val="both"/>
        <w:outlineLvl w:val="0"/>
        <w:rPr>
          <w:b/>
        </w:rPr>
      </w:pPr>
      <w:bookmarkStart w:id="583" w:name="_Toc21613943"/>
      <w:bookmarkStart w:id="584" w:name="_Toc32586539"/>
      <w:bookmarkStart w:id="585" w:name="_Toc32587048"/>
      <w:bookmarkStart w:id="586" w:name="_Toc32587863"/>
      <w:bookmarkStart w:id="587" w:name="_Toc33002465"/>
      <w:bookmarkStart w:id="588" w:name="_Toc51239335"/>
      <w:r w:rsidRPr="00D07925">
        <w:rPr>
          <w:b/>
        </w:rPr>
        <w:t>Objectif du PAR</w:t>
      </w:r>
      <w:bookmarkEnd w:id="583"/>
      <w:bookmarkEnd w:id="584"/>
      <w:bookmarkEnd w:id="585"/>
      <w:bookmarkEnd w:id="586"/>
      <w:bookmarkEnd w:id="587"/>
      <w:bookmarkEnd w:id="588"/>
    </w:p>
    <w:p w14:paraId="0954EBD4" w14:textId="77777777" w:rsidR="009028C0" w:rsidRDefault="009028C0" w:rsidP="00AA1CFB">
      <w:pPr>
        <w:spacing w:after="0" w:line="240" w:lineRule="auto"/>
        <w:jc w:val="both"/>
      </w:pPr>
      <w:r w:rsidRPr="00D07925">
        <w:t>Les objectifs du plan de réinstallation sont de mettre en place les mécanismes d’atténuation des impacts sociaux afin de prendre en compte les impacts du déplacement involontaire des populations affectées par le Projet, en leur permettant de reconstituer leurs moyens d’existence et leur niveau de vie. Il s’agit également de restaurer les moyens de production et les revenus au niveau individuel et collectif supérieur ou égal à la condition initiale.</w:t>
      </w:r>
    </w:p>
    <w:p w14:paraId="19E7C849" w14:textId="77777777" w:rsidR="009028C0" w:rsidRPr="00D07925" w:rsidRDefault="009028C0" w:rsidP="00AA1CFB">
      <w:pPr>
        <w:spacing w:after="0" w:line="240" w:lineRule="auto"/>
        <w:jc w:val="both"/>
      </w:pPr>
    </w:p>
    <w:p w14:paraId="6BFB48B2" w14:textId="77777777" w:rsidR="009028C0" w:rsidRPr="00434372" w:rsidRDefault="009028C0" w:rsidP="00D20C04">
      <w:pPr>
        <w:pStyle w:val="PargrafodaLista"/>
        <w:numPr>
          <w:ilvl w:val="0"/>
          <w:numId w:val="73"/>
        </w:numPr>
        <w:spacing w:after="0" w:line="240" w:lineRule="auto"/>
        <w:contextualSpacing w:val="0"/>
        <w:jc w:val="both"/>
        <w:outlineLvl w:val="0"/>
        <w:rPr>
          <w:b/>
        </w:rPr>
      </w:pPr>
      <w:bookmarkStart w:id="589" w:name="_Toc504995702"/>
      <w:bookmarkStart w:id="590" w:name="_Toc504997402"/>
      <w:bookmarkStart w:id="591" w:name="_Toc504998498"/>
      <w:bookmarkStart w:id="592" w:name="_Toc504998566"/>
      <w:bookmarkStart w:id="593" w:name="_Toc504999523"/>
      <w:bookmarkStart w:id="594" w:name="_Toc504999555"/>
      <w:bookmarkStart w:id="595" w:name="_Toc505000587"/>
      <w:bookmarkStart w:id="596" w:name="_Toc505004234"/>
      <w:bookmarkStart w:id="597" w:name="_Toc21613944"/>
      <w:bookmarkStart w:id="598" w:name="_Toc32586540"/>
      <w:bookmarkStart w:id="599" w:name="_Toc32587049"/>
      <w:bookmarkStart w:id="600" w:name="_Toc32587864"/>
      <w:bookmarkStart w:id="601" w:name="_Toc33002466"/>
      <w:bookmarkStart w:id="602" w:name="_Toc51239336"/>
      <w:bookmarkEnd w:id="589"/>
      <w:bookmarkEnd w:id="590"/>
      <w:bookmarkEnd w:id="591"/>
      <w:bookmarkEnd w:id="592"/>
      <w:bookmarkEnd w:id="593"/>
      <w:bookmarkEnd w:id="594"/>
      <w:bookmarkEnd w:id="595"/>
      <w:bookmarkEnd w:id="596"/>
      <w:r w:rsidRPr="00434372">
        <w:rPr>
          <w:b/>
        </w:rPr>
        <w:t xml:space="preserve">DESCRIPTION DU </w:t>
      </w:r>
      <w:r>
        <w:rPr>
          <w:b/>
        </w:rPr>
        <w:t xml:space="preserve">SOUS </w:t>
      </w:r>
      <w:r w:rsidRPr="00434372">
        <w:rPr>
          <w:b/>
        </w:rPr>
        <w:t>PROJET</w:t>
      </w:r>
      <w:r>
        <w:rPr>
          <w:b/>
        </w:rPr>
        <w:t xml:space="preserve"> N°5</w:t>
      </w:r>
      <w:bookmarkEnd w:id="597"/>
      <w:bookmarkEnd w:id="598"/>
      <w:bookmarkEnd w:id="599"/>
      <w:bookmarkEnd w:id="600"/>
      <w:bookmarkEnd w:id="601"/>
      <w:bookmarkEnd w:id="602"/>
    </w:p>
    <w:p w14:paraId="2220CD00" w14:textId="77777777" w:rsidR="009028C0" w:rsidRDefault="009028C0" w:rsidP="00AA1CFB">
      <w:pPr>
        <w:spacing w:after="0" w:line="240" w:lineRule="auto"/>
        <w:jc w:val="both"/>
      </w:pPr>
      <w:r w:rsidRPr="00877977">
        <w:t>Les activités prévues pour la composante électricité sont constituées de plusieurs volets :</w:t>
      </w:r>
    </w:p>
    <w:p w14:paraId="5F65480C" w14:textId="77777777" w:rsidR="009028C0" w:rsidRDefault="009028C0" w:rsidP="00AA1CFB">
      <w:pPr>
        <w:spacing w:after="0" w:line="240" w:lineRule="auto"/>
        <w:jc w:val="both"/>
      </w:pPr>
    </w:p>
    <w:p w14:paraId="4B89E666" w14:textId="77777777" w:rsidR="009028C0" w:rsidRDefault="009028C0" w:rsidP="00AA1CFB">
      <w:pPr>
        <w:spacing w:after="0" w:line="240" w:lineRule="auto"/>
        <w:jc w:val="both"/>
        <w:rPr>
          <w:b/>
          <w:u w:val="single"/>
        </w:rPr>
      </w:pPr>
      <w:r w:rsidRPr="00434372">
        <w:rPr>
          <w:b/>
          <w:u w:val="single"/>
        </w:rPr>
        <w:t>Sous-projet nº 05.</w:t>
      </w:r>
    </w:p>
    <w:p w14:paraId="0458C26E" w14:textId="77777777" w:rsidR="009028C0" w:rsidRPr="00434372" w:rsidRDefault="009028C0" w:rsidP="00AA1CFB">
      <w:pPr>
        <w:spacing w:after="0" w:line="240" w:lineRule="auto"/>
        <w:jc w:val="both"/>
      </w:pPr>
    </w:p>
    <w:tbl>
      <w:tblPr>
        <w:tblW w:w="48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6218"/>
        <w:gridCol w:w="1176"/>
        <w:gridCol w:w="1304"/>
      </w:tblGrid>
      <w:tr w:rsidR="009028C0" w:rsidRPr="00434372" w14:paraId="1384CCDC" w14:textId="77777777" w:rsidTr="00B11532">
        <w:trPr>
          <w:trHeight w:val="280"/>
          <w:tblHeader/>
          <w:jc w:val="center"/>
        </w:trPr>
        <w:tc>
          <w:tcPr>
            <w:tcW w:w="945" w:type="dxa"/>
            <w:shd w:val="clear" w:color="000000" w:fill="9BC2E6"/>
            <w:noWrap/>
            <w:vAlign w:val="center"/>
            <w:hideMark/>
          </w:tcPr>
          <w:p w14:paraId="5C27B499" w14:textId="77777777" w:rsidR="009028C0" w:rsidRPr="00434372" w:rsidRDefault="009028C0" w:rsidP="00AA1CFB">
            <w:pPr>
              <w:spacing w:after="0" w:line="240" w:lineRule="auto"/>
              <w:jc w:val="center"/>
              <w:rPr>
                <w:b/>
                <w:bCs/>
                <w:color w:val="000000"/>
              </w:rPr>
            </w:pPr>
            <w:r w:rsidRPr="00434372">
              <w:rPr>
                <w:b/>
                <w:bCs/>
                <w:color w:val="000000"/>
              </w:rPr>
              <w:t>2</w:t>
            </w:r>
          </w:p>
        </w:tc>
        <w:tc>
          <w:tcPr>
            <w:tcW w:w="5826" w:type="dxa"/>
            <w:shd w:val="clear" w:color="000000" w:fill="9BC2E6"/>
            <w:vAlign w:val="center"/>
            <w:hideMark/>
          </w:tcPr>
          <w:p w14:paraId="7A484C16" w14:textId="77777777" w:rsidR="009028C0" w:rsidRPr="00434372" w:rsidRDefault="009028C0" w:rsidP="00AA1CFB">
            <w:pPr>
              <w:spacing w:after="0" w:line="240" w:lineRule="auto"/>
              <w:jc w:val="center"/>
              <w:rPr>
                <w:b/>
                <w:bCs/>
                <w:color w:val="000000"/>
              </w:rPr>
            </w:pPr>
            <w:r w:rsidRPr="00434372">
              <w:rPr>
                <w:b/>
                <w:bCs/>
                <w:color w:val="000000"/>
              </w:rPr>
              <w:t>Composante 2 - Electricité</w:t>
            </w:r>
          </w:p>
        </w:tc>
        <w:tc>
          <w:tcPr>
            <w:tcW w:w="1102" w:type="dxa"/>
            <w:shd w:val="clear" w:color="000000" w:fill="9BC2E6"/>
            <w:vAlign w:val="center"/>
            <w:hideMark/>
          </w:tcPr>
          <w:p w14:paraId="429BE785" w14:textId="77777777" w:rsidR="009028C0" w:rsidRPr="00434372" w:rsidRDefault="009028C0" w:rsidP="00AA1CFB">
            <w:pPr>
              <w:spacing w:after="0" w:line="240" w:lineRule="auto"/>
              <w:jc w:val="center"/>
              <w:rPr>
                <w:b/>
                <w:bCs/>
                <w:color w:val="000000"/>
              </w:rPr>
            </w:pPr>
            <w:r w:rsidRPr="00434372">
              <w:rPr>
                <w:b/>
              </w:rPr>
              <w:t>Qté</w:t>
            </w:r>
          </w:p>
        </w:tc>
        <w:tc>
          <w:tcPr>
            <w:tcW w:w="1222" w:type="dxa"/>
            <w:shd w:val="clear" w:color="000000" w:fill="9BC2E6"/>
            <w:vAlign w:val="center"/>
            <w:hideMark/>
          </w:tcPr>
          <w:p w14:paraId="720DB926" w14:textId="77777777" w:rsidR="009028C0" w:rsidRPr="00434372" w:rsidRDefault="009028C0" w:rsidP="00AA1CFB">
            <w:pPr>
              <w:spacing w:after="0" w:line="240" w:lineRule="auto"/>
              <w:jc w:val="center"/>
              <w:rPr>
                <w:b/>
                <w:bCs/>
              </w:rPr>
            </w:pPr>
            <w:r w:rsidRPr="00434372">
              <w:rPr>
                <w:b/>
              </w:rPr>
              <w:t>Unité</w:t>
            </w:r>
          </w:p>
        </w:tc>
      </w:tr>
      <w:tr w:rsidR="009028C0" w:rsidRPr="0079050B" w14:paraId="683FC23F" w14:textId="77777777" w:rsidTr="00B11532">
        <w:trPr>
          <w:trHeight w:val="280"/>
          <w:jc w:val="center"/>
        </w:trPr>
        <w:tc>
          <w:tcPr>
            <w:tcW w:w="945" w:type="dxa"/>
            <w:shd w:val="clear" w:color="auto" w:fill="auto"/>
            <w:noWrap/>
            <w:vAlign w:val="center"/>
            <w:hideMark/>
          </w:tcPr>
          <w:p w14:paraId="68B3D6AE" w14:textId="77777777" w:rsidR="009028C0" w:rsidRPr="00434372" w:rsidRDefault="009028C0" w:rsidP="00AA1CFB">
            <w:pPr>
              <w:spacing w:after="0" w:line="240" w:lineRule="auto"/>
              <w:jc w:val="center"/>
              <w:rPr>
                <w:b/>
                <w:bCs/>
                <w:color w:val="000000"/>
              </w:rPr>
            </w:pPr>
            <w:r w:rsidRPr="00434372">
              <w:rPr>
                <w:b/>
                <w:bCs/>
                <w:color w:val="000000"/>
              </w:rPr>
              <w:t>2.2</w:t>
            </w:r>
          </w:p>
        </w:tc>
        <w:tc>
          <w:tcPr>
            <w:tcW w:w="5826" w:type="dxa"/>
            <w:shd w:val="clear" w:color="auto" w:fill="auto"/>
            <w:vAlign w:val="center"/>
            <w:hideMark/>
          </w:tcPr>
          <w:p w14:paraId="563FCB58" w14:textId="77777777" w:rsidR="009028C0" w:rsidRPr="00434372" w:rsidRDefault="009028C0" w:rsidP="00AA1CFB">
            <w:pPr>
              <w:spacing w:after="0" w:line="240" w:lineRule="auto"/>
              <w:rPr>
                <w:b/>
                <w:bCs/>
                <w:color w:val="000000"/>
              </w:rPr>
            </w:pPr>
            <w:r w:rsidRPr="00434372">
              <w:rPr>
                <w:b/>
                <w:bCs/>
                <w:color w:val="000000"/>
              </w:rPr>
              <w:t>Réhabilitation et extension réseau moyenne et basse tension</w:t>
            </w:r>
          </w:p>
        </w:tc>
        <w:tc>
          <w:tcPr>
            <w:tcW w:w="1102" w:type="dxa"/>
            <w:shd w:val="clear" w:color="auto" w:fill="auto"/>
            <w:vAlign w:val="center"/>
            <w:hideMark/>
          </w:tcPr>
          <w:p w14:paraId="6868CBA7" w14:textId="77777777" w:rsidR="009028C0" w:rsidRPr="00434372" w:rsidRDefault="009028C0" w:rsidP="00AA1CFB">
            <w:pPr>
              <w:spacing w:after="0" w:line="240" w:lineRule="auto"/>
              <w:jc w:val="right"/>
              <w:rPr>
                <w:b/>
                <w:bCs/>
                <w:color w:val="000000"/>
              </w:rPr>
            </w:pPr>
            <w:r w:rsidRPr="00434372">
              <w:rPr>
                <w:b/>
                <w:bCs/>
                <w:color w:val="000000"/>
              </w:rPr>
              <w:t> </w:t>
            </w:r>
          </w:p>
        </w:tc>
        <w:tc>
          <w:tcPr>
            <w:tcW w:w="1222" w:type="dxa"/>
            <w:shd w:val="clear" w:color="auto" w:fill="auto"/>
            <w:vAlign w:val="center"/>
            <w:hideMark/>
          </w:tcPr>
          <w:p w14:paraId="1759B9F6" w14:textId="77777777" w:rsidR="009028C0" w:rsidRPr="00434372" w:rsidRDefault="009028C0" w:rsidP="00AA1CFB">
            <w:pPr>
              <w:spacing w:after="0" w:line="240" w:lineRule="auto"/>
              <w:jc w:val="center"/>
              <w:rPr>
                <w:b/>
                <w:bCs/>
              </w:rPr>
            </w:pPr>
            <w:r w:rsidRPr="00434372">
              <w:rPr>
                <w:b/>
                <w:bCs/>
              </w:rPr>
              <w:t> </w:t>
            </w:r>
          </w:p>
        </w:tc>
      </w:tr>
      <w:tr w:rsidR="009028C0" w:rsidRPr="0079050B" w14:paraId="619D7C39" w14:textId="77777777" w:rsidTr="00B11532">
        <w:trPr>
          <w:trHeight w:val="280"/>
          <w:jc w:val="center"/>
        </w:trPr>
        <w:tc>
          <w:tcPr>
            <w:tcW w:w="945" w:type="dxa"/>
            <w:shd w:val="clear" w:color="auto" w:fill="auto"/>
            <w:noWrap/>
            <w:vAlign w:val="center"/>
          </w:tcPr>
          <w:p w14:paraId="710BC758" w14:textId="77777777" w:rsidR="009028C0" w:rsidRPr="00434372" w:rsidRDefault="009028C0" w:rsidP="00AA1CFB">
            <w:pPr>
              <w:spacing w:after="0" w:line="240" w:lineRule="auto"/>
              <w:jc w:val="center"/>
              <w:rPr>
                <w:b/>
                <w:bCs/>
                <w:color w:val="000000"/>
              </w:rPr>
            </w:pPr>
            <w:r w:rsidRPr="00434372">
              <w:rPr>
                <w:b/>
                <w:bCs/>
                <w:color w:val="000000"/>
              </w:rPr>
              <w:t>2.3</w:t>
            </w:r>
          </w:p>
        </w:tc>
        <w:tc>
          <w:tcPr>
            <w:tcW w:w="5826" w:type="dxa"/>
            <w:shd w:val="clear" w:color="auto" w:fill="auto"/>
            <w:vAlign w:val="center"/>
          </w:tcPr>
          <w:p w14:paraId="6BEB80B7" w14:textId="77777777" w:rsidR="009028C0" w:rsidRPr="00434372" w:rsidRDefault="009028C0" w:rsidP="00AA1CFB">
            <w:pPr>
              <w:spacing w:after="0" w:line="240" w:lineRule="auto"/>
              <w:jc w:val="both"/>
              <w:rPr>
                <w:b/>
                <w:iCs/>
                <w:color w:val="000000"/>
              </w:rPr>
            </w:pPr>
            <w:r w:rsidRPr="00434372">
              <w:rPr>
                <w:b/>
                <w:iCs/>
                <w:color w:val="000000"/>
              </w:rPr>
              <w:t>Electrification de la production d’eau</w:t>
            </w:r>
          </w:p>
        </w:tc>
        <w:tc>
          <w:tcPr>
            <w:tcW w:w="1102" w:type="dxa"/>
            <w:shd w:val="clear" w:color="auto" w:fill="auto"/>
            <w:vAlign w:val="center"/>
          </w:tcPr>
          <w:p w14:paraId="44B5CF29" w14:textId="77777777" w:rsidR="009028C0" w:rsidRPr="00434372" w:rsidRDefault="009028C0" w:rsidP="00AA1CFB">
            <w:pPr>
              <w:spacing w:after="0" w:line="240" w:lineRule="auto"/>
              <w:jc w:val="right"/>
              <w:rPr>
                <w:color w:val="000000"/>
              </w:rPr>
            </w:pPr>
          </w:p>
        </w:tc>
        <w:tc>
          <w:tcPr>
            <w:tcW w:w="1222" w:type="dxa"/>
            <w:shd w:val="clear" w:color="auto" w:fill="auto"/>
            <w:vAlign w:val="center"/>
          </w:tcPr>
          <w:p w14:paraId="0DD93A47" w14:textId="77777777" w:rsidR="009028C0" w:rsidRPr="00434372" w:rsidRDefault="009028C0" w:rsidP="00AA1CFB">
            <w:pPr>
              <w:spacing w:after="0" w:line="240" w:lineRule="auto"/>
              <w:jc w:val="center"/>
            </w:pPr>
          </w:p>
        </w:tc>
      </w:tr>
      <w:tr w:rsidR="009028C0" w:rsidRPr="00434372" w14:paraId="50E80925" w14:textId="77777777" w:rsidTr="00B11532">
        <w:trPr>
          <w:trHeight w:val="280"/>
          <w:jc w:val="center"/>
        </w:trPr>
        <w:tc>
          <w:tcPr>
            <w:tcW w:w="945" w:type="dxa"/>
            <w:shd w:val="clear" w:color="auto" w:fill="auto"/>
            <w:noWrap/>
            <w:vAlign w:val="center"/>
          </w:tcPr>
          <w:p w14:paraId="71B38D04" w14:textId="77777777" w:rsidR="009028C0" w:rsidRPr="00434372" w:rsidRDefault="009028C0" w:rsidP="00AA1CFB">
            <w:pPr>
              <w:spacing w:after="0" w:line="240" w:lineRule="auto"/>
              <w:jc w:val="center"/>
              <w:rPr>
                <w:b/>
                <w:bCs/>
                <w:color w:val="000000"/>
              </w:rPr>
            </w:pPr>
            <w:r w:rsidRPr="00434372">
              <w:rPr>
                <w:b/>
                <w:bCs/>
                <w:color w:val="000000"/>
              </w:rPr>
              <w:t>2.4</w:t>
            </w:r>
          </w:p>
        </w:tc>
        <w:tc>
          <w:tcPr>
            <w:tcW w:w="5826" w:type="dxa"/>
            <w:shd w:val="clear" w:color="auto" w:fill="auto"/>
            <w:vAlign w:val="center"/>
          </w:tcPr>
          <w:p w14:paraId="1035CB64" w14:textId="77777777" w:rsidR="009028C0" w:rsidRPr="00434372" w:rsidRDefault="009028C0" w:rsidP="00AA1CFB">
            <w:pPr>
              <w:spacing w:after="0" w:line="240" w:lineRule="auto"/>
              <w:jc w:val="both"/>
              <w:rPr>
                <w:i/>
                <w:iCs/>
                <w:color w:val="000000"/>
              </w:rPr>
            </w:pPr>
            <w:r w:rsidRPr="00434372">
              <w:rPr>
                <w:b/>
                <w:bCs/>
                <w:color w:val="000000"/>
              </w:rPr>
              <w:t>Comptage</w:t>
            </w:r>
          </w:p>
        </w:tc>
        <w:tc>
          <w:tcPr>
            <w:tcW w:w="1102" w:type="dxa"/>
            <w:shd w:val="clear" w:color="auto" w:fill="auto"/>
            <w:vAlign w:val="center"/>
          </w:tcPr>
          <w:p w14:paraId="7AC87565" w14:textId="77777777" w:rsidR="009028C0" w:rsidRPr="00434372" w:rsidRDefault="009028C0" w:rsidP="00AA1CFB">
            <w:pPr>
              <w:spacing w:after="0" w:line="240" w:lineRule="auto"/>
              <w:jc w:val="right"/>
              <w:rPr>
                <w:color w:val="000000"/>
              </w:rPr>
            </w:pPr>
            <w:r w:rsidRPr="00434372">
              <w:rPr>
                <w:b/>
                <w:bCs/>
                <w:color w:val="000000"/>
              </w:rPr>
              <w:t> </w:t>
            </w:r>
          </w:p>
        </w:tc>
        <w:tc>
          <w:tcPr>
            <w:tcW w:w="1222" w:type="dxa"/>
            <w:shd w:val="clear" w:color="auto" w:fill="auto"/>
            <w:vAlign w:val="center"/>
          </w:tcPr>
          <w:p w14:paraId="774C9B20" w14:textId="77777777" w:rsidR="009028C0" w:rsidRPr="00434372" w:rsidRDefault="009028C0" w:rsidP="00AA1CFB">
            <w:pPr>
              <w:spacing w:after="0" w:line="240" w:lineRule="auto"/>
              <w:jc w:val="center"/>
            </w:pPr>
            <w:r w:rsidRPr="00434372">
              <w:rPr>
                <w:b/>
                <w:bCs/>
              </w:rPr>
              <w:t> </w:t>
            </w:r>
          </w:p>
        </w:tc>
      </w:tr>
      <w:tr w:rsidR="009028C0" w:rsidRPr="00434372" w14:paraId="6CF07880" w14:textId="77777777" w:rsidTr="00B11532">
        <w:trPr>
          <w:trHeight w:val="280"/>
          <w:jc w:val="center"/>
        </w:trPr>
        <w:tc>
          <w:tcPr>
            <w:tcW w:w="945" w:type="dxa"/>
            <w:shd w:val="clear" w:color="auto" w:fill="auto"/>
            <w:noWrap/>
            <w:vAlign w:val="center"/>
          </w:tcPr>
          <w:p w14:paraId="70B3A748" w14:textId="77777777" w:rsidR="009028C0" w:rsidRPr="00434372" w:rsidRDefault="009028C0" w:rsidP="00AA1CFB">
            <w:pPr>
              <w:spacing w:after="0" w:line="240" w:lineRule="auto"/>
              <w:jc w:val="center"/>
              <w:rPr>
                <w:b/>
                <w:bCs/>
                <w:color w:val="000000"/>
              </w:rPr>
            </w:pPr>
            <w:r w:rsidRPr="00434372">
              <w:rPr>
                <w:color w:val="000000"/>
              </w:rPr>
              <w:t>2.4.i</w:t>
            </w:r>
          </w:p>
        </w:tc>
        <w:tc>
          <w:tcPr>
            <w:tcW w:w="5826" w:type="dxa"/>
            <w:shd w:val="clear" w:color="auto" w:fill="auto"/>
            <w:vAlign w:val="center"/>
          </w:tcPr>
          <w:p w14:paraId="37256301" w14:textId="77777777" w:rsidR="009028C0" w:rsidRPr="00434372" w:rsidRDefault="009028C0" w:rsidP="00AA1CFB">
            <w:pPr>
              <w:spacing w:after="0" w:line="240" w:lineRule="auto"/>
              <w:jc w:val="both"/>
              <w:rPr>
                <w:i/>
                <w:iCs/>
                <w:color w:val="000000"/>
              </w:rPr>
            </w:pPr>
            <w:r w:rsidRPr="00434372">
              <w:rPr>
                <w:color w:val="000000"/>
              </w:rPr>
              <w:t xml:space="preserve">Compteurs Prépaiement </w:t>
            </w:r>
          </w:p>
        </w:tc>
        <w:tc>
          <w:tcPr>
            <w:tcW w:w="1102" w:type="dxa"/>
            <w:shd w:val="clear" w:color="auto" w:fill="auto"/>
            <w:vAlign w:val="center"/>
          </w:tcPr>
          <w:p w14:paraId="3053DBEE" w14:textId="77777777" w:rsidR="009028C0" w:rsidRPr="00434372" w:rsidRDefault="009028C0" w:rsidP="00AA1CFB">
            <w:pPr>
              <w:spacing w:after="0" w:line="240" w:lineRule="auto"/>
              <w:jc w:val="right"/>
              <w:rPr>
                <w:color w:val="000000"/>
              </w:rPr>
            </w:pPr>
            <w:r w:rsidRPr="00434372">
              <w:rPr>
                <w:color w:val="000000"/>
              </w:rPr>
              <w:t xml:space="preserve">10 000 </w:t>
            </w:r>
          </w:p>
        </w:tc>
        <w:tc>
          <w:tcPr>
            <w:tcW w:w="1222" w:type="dxa"/>
            <w:shd w:val="clear" w:color="auto" w:fill="auto"/>
            <w:vAlign w:val="center"/>
          </w:tcPr>
          <w:p w14:paraId="1C2906A4" w14:textId="77777777" w:rsidR="009028C0" w:rsidRPr="00434372" w:rsidRDefault="009028C0" w:rsidP="00AA1CFB">
            <w:pPr>
              <w:spacing w:after="0" w:line="240" w:lineRule="auto"/>
              <w:jc w:val="center"/>
            </w:pPr>
            <w:r w:rsidRPr="00434372">
              <w:t>u</w:t>
            </w:r>
          </w:p>
        </w:tc>
      </w:tr>
      <w:tr w:rsidR="009028C0" w:rsidRPr="00434372" w14:paraId="6DD2A0A9" w14:textId="77777777" w:rsidTr="00B11532">
        <w:trPr>
          <w:trHeight w:val="280"/>
          <w:jc w:val="center"/>
        </w:trPr>
        <w:tc>
          <w:tcPr>
            <w:tcW w:w="945" w:type="dxa"/>
            <w:shd w:val="clear" w:color="auto" w:fill="auto"/>
            <w:noWrap/>
            <w:vAlign w:val="center"/>
          </w:tcPr>
          <w:p w14:paraId="604BA5CF" w14:textId="77777777" w:rsidR="009028C0" w:rsidRPr="00434372" w:rsidRDefault="009028C0" w:rsidP="00AA1CFB">
            <w:pPr>
              <w:spacing w:after="0" w:line="240" w:lineRule="auto"/>
              <w:jc w:val="center"/>
              <w:rPr>
                <w:b/>
                <w:bCs/>
                <w:color w:val="000000"/>
              </w:rPr>
            </w:pPr>
            <w:r w:rsidRPr="00434372">
              <w:rPr>
                <w:color w:val="000000"/>
              </w:rPr>
              <w:t>2.4.ii</w:t>
            </w:r>
          </w:p>
        </w:tc>
        <w:tc>
          <w:tcPr>
            <w:tcW w:w="5826" w:type="dxa"/>
            <w:shd w:val="clear" w:color="auto" w:fill="auto"/>
            <w:vAlign w:val="center"/>
          </w:tcPr>
          <w:p w14:paraId="5124D1D6" w14:textId="77777777" w:rsidR="009028C0" w:rsidRPr="00434372" w:rsidRDefault="009028C0" w:rsidP="00AA1CFB">
            <w:pPr>
              <w:spacing w:after="0" w:line="240" w:lineRule="auto"/>
              <w:jc w:val="both"/>
              <w:rPr>
                <w:i/>
                <w:iCs/>
                <w:color w:val="000000"/>
              </w:rPr>
            </w:pPr>
          </w:p>
        </w:tc>
        <w:tc>
          <w:tcPr>
            <w:tcW w:w="1102" w:type="dxa"/>
            <w:shd w:val="clear" w:color="auto" w:fill="auto"/>
            <w:vAlign w:val="center"/>
          </w:tcPr>
          <w:p w14:paraId="0C92DE34" w14:textId="77777777" w:rsidR="009028C0" w:rsidRPr="00434372" w:rsidRDefault="009028C0" w:rsidP="00AA1CFB">
            <w:pPr>
              <w:spacing w:after="0" w:line="240" w:lineRule="auto"/>
              <w:jc w:val="right"/>
              <w:rPr>
                <w:color w:val="000000"/>
              </w:rPr>
            </w:pPr>
          </w:p>
        </w:tc>
        <w:tc>
          <w:tcPr>
            <w:tcW w:w="1222" w:type="dxa"/>
            <w:shd w:val="clear" w:color="auto" w:fill="auto"/>
            <w:vAlign w:val="center"/>
          </w:tcPr>
          <w:p w14:paraId="79633419" w14:textId="77777777" w:rsidR="009028C0" w:rsidRPr="00434372" w:rsidRDefault="009028C0" w:rsidP="00AA1CFB">
            <w:pPr>
              <w:spacing w:after="0" w:line="240" w:lineRule="auto"/>
              <w:jc w:val="center"/>
            </w:pPr>
          </w:p>
        </w:tc>
      </w:tr>
      <w:tr w:rsidR="009028C0" w:rsidRPr="00434372" w14:paraId="5B35E610" w14:textId="77777777" w:rsidTr="00B11532">
        <w:trPr>
          <w:trHeight w:val="280"/>
          <w:jc w:val="center"/>
        </w:trPr>
        <w:tc>
          <w:tcPr>
            <w:tcW w:w="945" w:type="dxa"/>
            <w:shd w:val="clear" w:color="auto" w:fill="auto"/>
            <w:noWrap/>
            <w:vAlign w:val="center"/>
          </w:tcPr>
          <w:p w14:paraId="446A5DB8" w14:textId="77777777" w:rsidR="009028C0" w:rsidRPr="00434372" w:rsidRDefault="009028C0" w:rsidP="00AA1CFB">
            <w:pPr>
              <w:spacing w:after="0" w:line="240" w:lineRule="auto"/>
              <w:jc w:val="center"/>
              <w:rPr>
                <w:b/>
                <w:bCs/>
                <w:color w:val="000000"/>
              </w:rPr>
            </w:pPr>
            <w:r w:rsidRPr="00434372">
              <w:rPr>
                <w:color w:val="000000"/>
              </w:rPr>
              <w:t>2.4.iii</w:t>
            </w:r>
          </w:p>
        </w:tc>
        <w:tc>
          <w:tcPr>
            <w:tcW w:w="5826" w:type="dxa"/>
            <w:shd w:val="clear" w:color="auto" w:fill="auto"/>
            <w:vAlign w:val="center"/>
          </w:tcPr>
          <w:p w14:paraId="3F9A2C18" w14:textId="77777777" w:rsidR="009028C0" w:rsidRPr="00434372" w:rsidRDefault="009028C0" w:rsidP="00AA1CFB">
            <w:pPr>
              <w:spacing w:after="0" w:line="240" w:lineRule="auto"/>
              <w:jc w:val="both"/>
              <w:rPr>
                <w:i/>
                <w:iCs/>
                <w:color w:val="000000"/>
              </w:rPr>
            </w:pPr>
            <w:r w:rsidRPr="00434372">
              <w:rPr>
                <w:color w:val="000000"/>
              </w:rPr>
              <w:t>Compteurs pour les gros clients</w:t>
            </w:r>
          </w:p>
        </w:tc>
        <w:tc>
          <w:tcPr>
            <w:tcW w:w="1102" w:type="dxa"/>
            <w:shd w:val="clear" w:color="auto" w:fill="auto"/>
            <w:vAlign w:val="center"/>
          </w:tcPr>
          <w:p w14:paraId="189A5CCD" w14:textId="77777777" w:rsidR="009028C0" w:rsidRPr="00434372" w:rsidRDefault="009028C0" w:rsidP="00AA1CFB">
            <w:pPr>
              <w:spacing w:after="0" w:line="240" w:lineRule="auto"/>
              <w:jc w:val="right"/>
              <w:rPr>
                <w:color w:val="000000"/>
              </w:rPr>
            </w:pPr>
            <w:r w:rsidRPr="00434372">
              <w:rPr>
                <w:color w:val="000000"/>
              </w:rPr>
              <w:t xml:space="preserve">100 </w:t>
            </w:r>
          </w:p>
        </w:tc>
        <w:tc>
          <w:tcPr>
            <w:tcW w:w="1222" w:type="dxa"/>
            <w:shd w:val="clear" w:color="auto" w:fill="auto"/>
            <w:vAlign w:val="center"/>
          </w:tcPr>
          <w:p w14:paraId="74E6F445" w14:textId="77777777" w:rsidR="009028C0" w:rsidRPr="00434372" w:rsidRDefault="009028C0" w:rsidP="00AA1CFB">
            <w:pPr>
              <w:spacing w:after="0" w:line="240" w:lineRule="auto"/>
              <w:jc w:val="center"/>
            </w:pPr>
            <w:r w:rsidRPr="00434372">
              <w:t>u</w:t>
            </w:r>
          </w:p>
        </w:tc>
      </w:tr>
      <w:tr w:rsidR="009028C0" w:rsidRPr="0079050B" w14:paraId="37B6495D" w14:textId="77777777" w:rsidTr="00B11532">
        <w:trPr>
          <w:trHeight w:val="280"/>
          <w:jc w:val="center"/>
        </w:trPr>
        <w:tc>
          <w:tcPr>
            <w:tcW w:w="945" w:type="dxa"/>
            <w:shd w:val="clear" w:color="auto" w:fill="auto"/>
            <w:noWrap/>
            <w:vAlign w:val="center"/>
          </w:tcPr>
          <w:p w14:paraId="3DC7DC57" w14:textId="77777777" w:rsidR="009028C0" w:rsidRPr="00434372" w:rsidRDefault="009028C0" w:rsidP="00AA1CFB">
            <w:pPr>
              <w:spacing w:after="0" w:line="240" w:lineRule="auto"/>
              <w:jc w:val="center"/>
              <w:rPr>
                <w:b/>
                <w:bCs/>
                <w:color w:val="000000"/>
              </w:rPr>
            </w:pPr>
            <w:r w:rsidRPr="00434372">
              <w:rPr>
                <w:b/>
                <w:bCs/>
                <w:color w:val="000000"/>
              </w:rPr>
              <w:t>2.5</w:t>
            </w:r>
          </w:p>
        </w:tc>
        <w:tc>
          <w:tcPr>
            <w:tcW w:w="5826" w:type="dxa"/>
            <w:shd w:val="clear" w:color="auto" w:fill="auto"/>
            <w:vAlign w:val="center"/>
          </w:tcPr>
          <w:p w14:paraId="375CB7FE" w14:textId="77777777" w:rsidR="009028C0" w:rsidRPr="00434372" w:rsidRDefault="009028C0" w:rsidP="00AA1CFB">
            <w:pPr>
              <w:spacing w:after="0" w:line="240" w:lineRule="auto"/>
              <w:jc w:val="both"/>
              <w:rPr>
                <w:i/>
                <w:iCs/>
                <w:color w:val="000000"/>
              </w:rPr>
            </w:pPr>
            <w:r w:rsidRPr="00434372">
              <w:rPr>
                <w:b/>
                <w:iCs/>
                <w:color w:val="000000"/>
              </w:rPr>
              <w:t>Densification des réseaux basse tension et moyenne tension</w:t>
            </w:r>
          </w:p>
        </w:tc>
        <w:tc>
          <w:tcPr>
            <w:tcW w:w="1102" w:type="dxa"/>
            <w:shd w:val="clear" w:color="auto" w:fill="auto"/>
            <w:vAlign w:val="center"/>
          </w:tcPr>
          <w:p w14:paraId="7B0B6290" w14:textId="77777777" w:rsidR="009028C0" w:rsidRPr="00434372" w:rsidRDefault="009028C0" w:rsidP="00AA1CFB">
            <w:pPr>
              <w:spacing w:after="0" w:line="240" w:lineRule="auto"/>
              <w:jc w:val="right"/>
              <w:rPr>
                <w:color w:val="000000"/>
              </w:rPr>
            </w:pPr>
          </w:p>
        </w:tc>
        <w:tc>
          <w:tcPr>
            <w:tcW w:w="1222" w:type="dxa"/>
            <w:shd w:val="clear" w:color="auto" w:fill="auto"/>
            <w:vAlign w:val="center"/>
          </w:tcPr>
          <w:p w14:paraId="7ED11F9A" w14:textId="77777777" w:rsidR="009028C0" w:rsidRPr="00434372" w:rsidRDefault="009028C0" w:rsidP="00AA1CFB">
            <w:pPr>
              <w:spacing w:after="0" w:line="240" w:lineRule="auto"/>
              <w:jc w:val="center"/>
            </w:pPr>
          </w:p>
        </w:tc>
      </w:tr>
      <w:tr w:rsidR="009028C0" w:rsidRPr="0079050B" w14:paraId="381F4BC5" w14:textId="77777777" w:rsidTr="00B11532">
        <w:trPr>
          <w:trHeight w:val="280"/>
          <w:jc w:val="center"/>
        </w:trPr>
        <w:tc>
          <w:tcPr>
            <w:tcW w:w="945" w:type="dxa"/>
            <w:shd w:val="clear" w:color="auto" w:fill="auto"/>
            <w:noWrap/>
            <w:vAlign w:val="center"/>
            <w:hideMark/>
          </w:tcPr>
          <w:p w14:paraId="67293658" w14:textId="77777777" w:rsidR="009028C0" w:rsidRPr="00434372" w:rsidRDefault="009028C0" w:rsidP="00AA1CFB">
            <w:pPr>
              <w:spacing w:after="0" w:line="240" w:lineRule="auto"/>
              <w:jc w:val="center"/>
              <w:rPr>
                <w:b/>
                <w:bCs/>
                <w:color w:val="000000"/>
              </w:rPr>
            </w:pPr>
            <w:r w:rsidRPr="00434372">
              <w:rPr>
                <w:b/>
                <w:bCs/>
                <w:color w:val="000000"/>
              </w:rPr>
              <w:t> </w:t>
            </w:r>
          </w:p>
        </w:tc>
        <w:tc>
          <w:tcPr>
            <w:tcW w:w="5826" w:type="dxa"/>
            <w:shd w:val="clear" w:color="auto" w:fill="auto"/>
            <w:vAlign w:val="center"/>
            <w:hideMark/>
          </w:tcPr>
          <w:p w14:paraId="3316CBB3" w14:textId="77777777" w:rsidR="009028C0" w:rsidRPr="00434372" w:rsidRDefault="009028C0" w:rsidP="00AA1CFB">
            <w:pPr>
              <w:spacing w:after="0" w:line="240" w:lineRule="auto"/>
              <w:rPr>
                <w:i/>
                <w:iCs/>
                <w:color w:val="000000"/>
              </w:rPr>
            </w:pPr>
            <w:r w:rsidRPr="00434372">
              <w:rPr>
                <w:i/>
                <w:iCs/>
                <w:color w:val="000000"/>
              </w:rPr>
              <w:t>Densification du réseau (Plack2; Cupul; Enterramento e</w:t>
            </w:r>
            <w:r>
              <w:rPr>
                <w:i/>
                <w:iCs/>
                <w:color w:val="000000"/>
              </w:rPr>
              <w:t>t</w:t>
            </w:r>
            <w:r w:rsidRPr="00434372">
              <w:rPr>
                <w:i/>
                <w:iCs/>
                <w:color w:val="000000"/>
              </w:rPr>
              <w:t xml:space="preserve"> Bor)</w:t>
            </w:r>
          </w:p>
        </w:tc>
        <w:tc>
          <w:tcPr>
            <w:tcW w:w="1102" w:type="dxa"/>
            <w:shd w:val="clear" w:color="auto" w:fill="auto"/>
            <w:vAlign w:val="center"/>
            <w:hideMark/>
          </w:tcPr>
          <w:p w14:paraId="0C9163ED" w14:textId="77777777" w:rsidR="009028C0" w:rsidRPr="00434372" w:rsidRDefault="009028C0" w:rsidP="00AA1CFB">
            <w:pPr>
              <w:spacing w:after="0" w:line="240" w:lineRule="auto"/>
              <w:jc w:val="right"/>
              <w:rPr>
                <w:color w:val="000000"/>
              </w:rPr>
            </w:pPr>
            <w:r w:rsidRPr="00434372">
              <w:rPr>
                <w:color w:val="000000"/>
              </w:rPr>
              <w:t> </w:t>
            </w:r>
          </w:p>
        </w:tc>
        <w:tc>
          <w:tcPr>
            <w:tcW w:w="1222" w:type="dxa"/>
            <w:shd w:val="clear" w:color="auto" w:fill="auto"/>
            <w:vAlign w:val="center"/>
            <w:hideMark/>
          </w:tcPr>
          <w:p w14:paraId="40B34307" w14:textId="77777777" w:rsidR="009028C0" w:rsidRPr="00434372" w:rsidRDefault="009028C0" w:rsidP="00AA1CFB">
            <w:pPr>
              <w:spacing w:after="0" w:line="240" w:lineRule="auto"/>
              <w:jc w:val="center"/>
            </w:pPr>
            <w:r w:rsidRPr="00434372">
              <w:t> </w:t>
            </w:r>
          </w:p>
        </w:tc>
      </w:tr>
      <w:tr w:rsidR="009028C0" w:rsidRPr="00434372" w14:paraId="2AA9EED8" w14:textId="77777777" w:rsidTr="00B11532">
        <w:trPr>
          <w:trHeight w:val="280"/>
          <w:jc w:val="center"/>
        </w:trPr>
        <w:tc>
          <w:tcPr>
            <w:tcW w:w="945" w:type="dxa"/>
            <w:shd w:val="clear" w:color="auto" w:fill="auto"/>
            <w:noWrap/>
            <w:vAlign w:val="center"/>
            <w:hideMark/>
          </w:tcPr>
          <w:p w14:paraId="23AA9172" w14:textId="77777777" w:rsidR="009028C0" w:rsidRPr="00434372" w:rsidRDefault="009028C0" w:rsidP="00AA1CFB">
            <w:pPr>
              <w:spacing w:after="0" w:line="240" w:lineRule="auto"/>
              <w:jc w:val="center"/>
              <w:rPr>
                <w:b/>
                <w:bCs/>
                <w:color w:val="000000"/>
              </w:rPr>
            </w:pPr>
            <w:r w:rsidRPr="00434372">
              <w:rPr>
                <w:color w:val="000000"/>
              </w:rPr>
              <w:t>2.5.i</w:t>
            </w:r>
          </w:p>
        </w:tc>
        <w:tc>
          <w:tcPr>
            <w:tcW w:w="5826" w:type="dxa"/>
            <w:shd w:val="clear" w:color="auto" w:fill="auto"/>
            <w:vAlign w:val="center"/>
            <w:hideMark/>
          </w:tcPr>
          <w:p w14:paraId="619A83D3" w14:textId="77777777" w:rsidR="009028C0" w:rsidRPr="00434372" w:rsidRDefault="009028C0" w:rsidP="00AA1CFB">
            <w:pPr>
              <w:spacing w:after="0" w:line="240" w:lineRule="auto"/>
              <w:rPr>
                <w:color w:val="000000"/>
              </w:rPr>
            </w:pPr>
            <w:r w:rsidRPr="00434372">
              <w:rPr>
                <w:color w:val="000000"/>
              </w:rPr>
              <w:t>Réseau MT enterré</w:t>
            </w:r>
          </w:p>
        </w:tc>
        <w:tc>
          <w:tcPr>
            <w:tcW w:w="1102" w:type="dxa"/>
            <w:shd w:val="clear" w:color="auto" w:fill="auto"/>
            <w:vAlign w:val="center"/>
            <w:hideMark/>
          </w:tcPr>
          <w:p w14:paraId="7FC02571" w14:textId="77777777" w:rsidR="009028C0" w:rsidRPr="00434372" w:rsidRDefault="009028C0" w:rsidP="00AA1CFB">
            <w:pPr>
              <w:spacing w:after="0" w:line="240" w:lineRule="auto"/>
              <w:jc w:val="right"/>
              <w:rPr>
                <w:color w:val="000000"/>
              </w:rPr>
            </w:pPr>
            <w:r w:rsidRPr="00434372">
              <w:rPr>
                <w:color w:val="000000"/>
              </w:rPr>
              <w:t xml:space="preserve">5 </w:t>
            </w:r>
          </w:p>
        </w:tc>
        <w:tc>
          <w:tcPr>
            <w:tcW w:w="1222" w:type="dxa"/>
            <w:shd w:val="clear" w:color="auto" w:fill="auto"/>
            <w:vAlign w:val="center"/>
            <w:hideMark/>
          </w:tcPr>
          <w:p w14:paraId="0969608E" w14:textId="77777777" w:rsidR="009028C0" w:rsidRPr="00434372" w:rsidRDefault="009028C0" w:rsidP="00AA1CFB">
            <w:pPr>
              <w:spacing w:after="0" w:line="240" w:lineRule="auto"/>
              <w:jc w:val="center"/>
            </w:pPr>
            <w:r w:rsidRPr="00434372">
              <w:t>Km</w:t>
            </w:r>
          </w:p>
        </w:tc>
      </w:tr>
      <w:tr w:rsidR="009028C0" w:rsidRPr="00434372" w14:paraId="37D0821E" w14:textId="77777777" w:rsidTr="00B11532">
        <w:trPr>
          <w:trHeight w:val="280"/>
          <w:jc w:val="center"/>
        </w:trPr>
        <w:tc>
          <w:tcPr>
            <w:tcW w:w="945" w:type="dxa"/>
            <w:shd w:val="clear" w:color="auto" w:fill="auto"/>
            <w:noWrap/>
            <w:vAlign w:val="center"/>
            <w:hideMark/>
          </w:tcPr>
          <w:p w14:paraId="543CA457" w14:textId="77777777" w:rsidR="009028C0" w:rsidRPr="00434372" w:rsidRDefault="009028C0" w:rsidP="00AA1CFB">
            <w:pPr>
              <w:spacing w:after="0" w:line="240" w:lineRule="auto"/>
              <w:jc w:val="center"/>
              <w:rPr>
                <w:b/>
                <w:bCs/>
                <w:color w:val="000000"/>
              </w:rPr>
            </w:pPr>
            <w:r w:rsidRPr="00434372">
              <w:rPr>
                <w:color w:val="000000"/>
              </w:rPr>
              <w:t>2.5.ii</w:t>
            </w:r>
          </w:p>
        </w:tc>
        <w:tc>
          <w:tcPr>
            <w:tcW w:w="5826" w:type="dxa"/>
            <w:shd w:val="clear" w:color="auto" w:fill="auto"/>
            <w:vAlign w:val="center"/>
            <w:hideMark/>
          </w:tcPr>
          <w:p w14:paraId="35798F93" w14:textId="77777777" w:rsidR="009028C0" w:rsidRPr="00434372" w:rsidRDefault="009028C0" w:rsidP="00AA1CFB">
            <w:pPr>
              <w:spacing w:after="0" w:line="240" w:lineRule="auto"/>
              <w:rPr>
                <w:color w:val="000000"/>
              </w:rPr>
            </w:pPr>
            <w:r w:rsidRPr="00434372">
              <w:rPr>
                <w:color w:val="000000"/>
              </w:rPr>
              <w:t>Réseau BT</w:t>
            </w:r>
          </w:p>
        </w:tc>
        <w:tc>
          <w:tcPr>
            <w:tcW w:w="1102" w:type="dxa"/>
            <w:shd w:val="clear" w:color="auto" w:fill="auto"/>
            <w:vAlign w:val="center"/>
            <w:hideMark/>
          </w:tcPr>
          <w:p w14:paraId="1385B872" w14:textId="77777777" w:rsidR="009028C0" w:rsidRPr="00434372" w:rsidRDefault="009028C0" w:rsidP="00AA1CFB">
            <w:pPr>
              <w:spacing w:after="0" w:line="240" w:lineRule="auto"/>
              <w:jc w:val="right"/>
              <w:rPr>
                <w:color w:val="000000"/>
              </w:rPr>
            </w:pPr>
            <w:r w:rsidRPr="00434372">
              <w:rPr>
                <w:color w:val="000000"/>
              </w:rPr>
              <w:t xml:space="preserve">9 </w:t>
            </w:r>
          </w:p>
        </w:tc>
        <w:tc>
          <w:tcPr>
            <w:tcW w:w="1222" w:type="dxa"/>
            <w:shd w:val="clear" w:color="auto" w:fill="auto"/>
            <w:vAlign w:val="center"/>
            <w:hideMark/>
          </w:tcPr>
          <w:p w14:paraId="0C01B02E" w14:textId="77777777" w:rsidR="009028C0" w:rsidRPr="00434372" w:rsidRDefault="009028C0" w:rsidP="00AA1CFB">
            <w:pPr>
              <w:spacing w:after="0" w:line="240" w:lineRule="auto"/>
              <w:jc w:val="center"/>
            </w:pPr>
            <w:r w:rsidRPr="00434372">
              <w:t>Km</w:t>
            </w:r>
          </w:p>
        </w:tc>
      </w:tr>
      <w:tr w:rsidR="009028C0" w:rsidRPr="0079050B" w14:paraId="05B21E06" w14:textId="77777777" w:rsidTr="00B11532">
        <w:trPr>
          <w:trHeight w:val="280"/>
          <w:jc w:val="center"/>
        </w:trPr>
        <w:tc>
          <w:tcPr>
            <w:tcW w:w="945" w:type="dxa"/>
            <w:shd w:val="clear" w:color="auto" w:fill="auto"/>
            <w:noWrap/>
            <w:vAlign w:val="center"/>
            <w:hideMark/>
          </w:tcPr>
          <w:p w14:paraId="551C9595" w14:textId="77777777" w:rsidR="009028C0" w:rsidRPr="00434372" w:rsidRDefault="009028C0" w:rsidP="00AA1CFB">
            <w:pPr>
              <w:spacing w:after="0" w:line="240" w:lineRule="auto"/>
              <w:jc w:val="center"/>
              <w:rPr>
                <w:b/>
                <w:bCs/>
                <w:color w:val="000000"/>
              </w:rPr>
            </w:pPr>
            <w:r w:rsidRPr="00434372">
              <w:rPr>
                <w:b/>
                <w:bCs/>
                <w:color w:val="000000"/>
              </w:rPr>
              <w:t>26 </w:t>
            </w:r>
          </w:p>
        </w:tc>
        <w:tc>
          <w:tcPr>
            <w:tcW w:w="5826" w:type="dxa"/>
            <w:shd w:val="clear" w:color="auto" w:fill="auto"/>
            <w:vAlign w:val="center"/>
            <w:hideMark/>
          </w:tcPr>
          <w:p w14:paraId="44A3696B" w14:textId="77777777" w:rsidR="009028C0" w:rsidRPr="00434372" w:rsidRDefault="009028C0" w:rsidP="00AA1CFB">
            <w:pPr>
              <w:spacing w:after="0" w:line="240" w:lineRule="auto"/>
              <w:jc w:val="both"/>
              <w:rPr>
                <w:i/>
                <w:iCs/>
                <w:color w:val="000000"/>
              </w:rPr>
            </w:pPr>
            <w:r w:rsidRPr="00434372">
              <w:rPr>
                <w:i/>
                <w:iCs/>
                <w:color w:val="000000"/>
              </w:rPr>
              <w:t>Extension du réseau (Bor-Cumura-Prabis et Aeroport-Bissalanca-Djaal- Safim)</w:t>
            </w:r>
          </w:p>
        </w:tc>
        <w:tc>
          <w:tcPr>
            <w:tcW w:w="1102" w:type="dxa"/>
            <w:shd w:val="clear" w:color="auto" w:fill="auto"/>
            <w:vAlign w:val="bottom"/>
            <w:hideMark/>
          </w:tcPr>
          <w:p w14:paraId="4C10041D" w14:textId="77777777" w:rsidR="009028C0" w:rsidRPr="00434372" w:rsidRDefault="009028C0" w:rsidP="00AA1CFB">
            <w:pPr>
              <w:spacing w:after="0" w:line="240" w:lineRule="auto"/>
              <w:rPr>
                <w:b/>
                <w:bCs/>
                <w:color w:val="000000"/>
              </w:rPr>
            </w:pPr>
            <w:r w:rsidRPr="00434372">
              <w:rPr>
                <w:b/>
                <w:bCs/>
                <w:color w:val="000000"/>
              </w:rPr>
              <w:t> </w:t>
            </w:r>
          </w:p>
        </w:tc>
        <w:tc>
          <w:tcPr>
            <w:tcW w:w="1222" w:type="dxa"/>
            <w:shd w:val="clear" w:color="auto" w:fill="auto"/>
            <w:vAlign w:val="bottom"/>
            <w:hideMark/>
          </w:tcPr>
          <w:p w14:paraId="1D7AA900" w14:textId="77777777" w:rsidR="009028C0" w:rsidRPr="00434372" w:rsidRDefault="009028C0" w:rsidP="00AA1CFB">
            <w:pPr>
              <w:spacing w:after="0" w:line="240" w:lineRule="auto"/>
              <w:rPr>
                <w:b/>
                <w:bCs/>
                <w:color w:val="000000"/>
              </w:rPr>
            </w:pPr>
            <w:r w:rsidRPr="00434372">
              <w:rPr>
                <w:b/>
                <w:bCs/>
                <w:color w:val="000000"/>
              </w:rPr>
              <w:t> </w:t>
            </w:r>
          </w:p>
        </w:tc>
      </w:tr>
      <w:tr w:rsidR="009028C0" w:rsidRPr="00434372" w14:paraId="77B18D19" w14:textId="77777777" w:rsidTr="00B11532">
        <w:trPr>
          <w:trHeight w:val="280"/>
          <w:jc w:val="center"/>
        </w:trPr>
        <w:tc>
          <w:tcPr>
            <w:tcW w:w="945" w:type="dxa"/>
            <w:shd w:val="clear" w:color="auto" w:fill="auto"/>
            <w:noWrap/>
            <w:vAlign w:val="center"/>
            <w:hideMark/>
          </w:tcPr>
          <w:p w14:paraId="1D36886D" w14:textId="77777777" w:rsidR="009028C0" w:rsidRPr="00434372" w:rsidRDefault="009028C0" w:rsidP="00AA1CFB">
            <w:pPr>
              <w:spacing w:after="0" w:line="240" w:lineRule="auto"/>
              <w:jc w:val="center"/>
              <w:rPr>
                <w:b/>
                <w:bCs/>
                <w:color w:val="000000"/>
              </w:rPr>
            </w:pPr>
            <w:r w:rsidRPr="00434372">
              <w:rPr>
                <w:color w:val="000000"/>
              </w:rPr>
              <w:t>2.6.i</w:t>
            </w:r>
          </w:p>
        </w:tc>
        <w:tc>
          <w:tcPr>
            <w:tcW w:w="5826" w:type="dxa"/>
            <w:shd w:val="clear" w:color="auto" w:fill="auto"/>
            <w:vAlign w:val="center"/>
            <w:hideMark/>
          </w:tcPr>
          <w:p w14:paraId="501C7292" w14:textId="77777777" w:rsidR="009028C0" w:rsidRPr="00434372" w:rsidRDefault="009028C0" w:rsidP="00AA1CFB">
            <w:pPr>
              <w:spacing w:after="0" w:line="240" w:lineRule="auto"/>
              <w:rPr>
                <w:color w:val="000000"/>
              </w:rPr>
            </w:pPr>
            <w:r w:rsidRPr="00434372">
              <w:rPr>
                <w:color w:val="000000"/>
              </w:rPr>
              <w:t>Réseau MT aérien</w:t>
            </w:r>
          </w:p>
        </w:tc>
        <w:tc>
          <w:tcPr>
            <w:tcW w:w="1102" w:type="dxa"/>
            <w:shd w:val="clear" w:color="auto" w:fill="auto"/>
            <w:vAlign w:val="center"/>
            <w:hideMark/>
          </w:tcPr>
          <w:p w14:paraId="6E6434FC" w14:textId="77777777" w:rsidR="009028C0" w:rsidRPr="00434372" w:rsidRDefault="009028C0" w:rsidP="00AA1CFB">
            <w:pPr>
              <w:spacing w:after="0" w:line="240" w:lineRule="auto"/>
              <w:jc w:val="right"/>
              <w:rPr>
                <w:color w:val="000000"/>
              </w:rPr>
            </w:pPr>
            <w:r w:rsidRPr="00434372">
              <w:rPr>
                <w:color w:val="000000"/>
              </w:rPr>
              <w:t xml:space="preserve">25 </w:t>
            </w:r>
          </w:p>
        </w:tc>
        <w:tc>
          <w:tcPr>
            <w:tcW w:w="1222" w:type="dxa"/>
            <w:shd w:val="clear" w:color="auto" w:fill="auto"/>
            <w:vAlign w:val="center"/>
            <w:hideMark/>
          </w:tcPr>
          <w:p w14:paraId="1551A19C" w14:textId="77777777" w:rsidR="009028C0" w:rsidRPr="00434372" w:rsidRDefault="009028C0" w:rsidP="00AA1CFB">
            <w:pPr>
              <w:spacing w:after="0" w:line="240" w:lineRule="auto"/>
              <w:jc w:val="center"/>
            </w:pPr>
            <w:r w:rsidRPr="00434372">
              <w:t>km</w:t>
            </w:r>
          </w:p>
        </w:tc>
      </w:tr>
      <w:tr w:rsidR="009028C0" w:rsidRPr="00434372" w14:paraId="09DF8A21" w14:textId="77777777" w:rsidTr="00B11532">
        <w:trPr>
          <w:trHeight w:val="280"/>
          <w:jc w:val="center"/>
        </w:trPr>
        <w:tc>
          <w:tcPr>
            <w:tcW w:w="945" w:type="dxa"/>
            <w:shd w:val="clear" w:color="auto" w:fill="auto"/>
            <w:noWrap/>
            <w:vAlign w:val="center"/>
            <w:hideMark/>
          </w:tcPr>
          <w:p w14:paraId="717EF775" w14:textId="77777777" w:rsidR="009028C0" w:rsidRPr="00434372" w:rsidRDefault="009028C0" w:rsidP="00AA1CFB">
            <w:pPr>
              <w:spacing w:after="0" w:line="240" w:lineRule="auto"/>
              <w:jc w:val="center"/>
              <w:rPr>
                <w:b/>
                <w:bCs/>
                <w:color w:val="000000"/>
              </w:rPr>
            </w:pPr>
            <w:r w:rsidRPr="00434372">
              <w:rPr>
                <w:color w:val="000000"/>
              </w:rPr>
              <w:t>2.6.ii</w:t>
            </w:r>
          </w:p>
        </w:tc>
        <w:tc>
          <w:tcPr>
            <w:tcW w:w="5826" w:type="dxa"/>
            <w:shd w:val="clear" w:color="auto" w:fill="auto"/>
            <w:vAlign w:val="center"/>
            <w:hideMark/>
          </w:tcPr>
          <w:p w14:paraId="2EE83B9E" w14:textId="77777777" w:rsidR="009028C0" w:rsidRPr="00434372" w:rsidRDefault="009028C0" w:rsidP="00AA1CFB">
            <w:pPr>
              <w:spacing w:after="0" w:line="240" w:lineRule="auto"/>
              <w:rPr>
                <w:color w:val="000000"/>
              </w:rPr>
            </w:pPr>
            <w:r w:rsidRPr="00434372">
              <w:rPr>
                <w:color w:val="000000"/>
              </w:rPr>
              <w:t>Réseau MT enterré</w:t>
            </w:r>
          </w:p>
        </w:tc>
        <w:tc>
          <w:tcPr>
            <w:tcW w:w="1102" w:type="dxa"/>
            <w:shd w:val="clear" w:color="auto" w:fill="auto"/>
            <w:vAlign w:val="center"/>
            <w:hideMark/>
          </w:tcPr>
          <w:p w14:paraId="1E43D678" w14:textId="77777777" w:rsidR="009028C0" w:rsidRPr="00434372" w:rsidRDefault="009028C0" w:rsidP="00AA1CFB">
            <w:pPr>
              <w:spacing w:after="0" w:line="240" w:lineRule="auto"/>
              <w:jc w:val="right"/>
              <w:rPr>
                <w:color w:val="000000"/>
              </w:rPr>
            </w:pPr>
            <w:r w:rsidRPr="00434372">
              <w:rPr>
                <w:color w:val="000000"/>
              </w:rPr>
              <w:t xml:space="preserve">6 </w:t>
            </w:r>
          </w:p>
        </w:tc>
        <w:tc>
          <w:tcPr>
            <w:tcW w:w="1222" w:type="dxa"/>
            <w:shd w:val="clear" w:color="auto" w:fill="auto"/>
            <w:vAlign w:val="center"/>
            <w:hideMark/>
          </w:tcPr>
          <w:p w14:paraId="2B878AAB" w14:textId="77777777" w:rsidR="009028C0" w:rsidRPr="00434372" w:rsidRDefault="009028C0" w:rsidP="00AA1CFB">
            <w:pPr>
              <w:spacing w:after="0" w:line="240" w:lineRule="auto"/>
              <w:jc w:val="center"/>
            </w:pPr>
            <w:r w:rsidRPr="00434372">
              <w:t>km</w:t>
            </w:r>
          </w:p>
        </w:tc>
      </w:tr>
      <w:tr w:rsidR="009028C0" w:rsidRPr="00434372" w14:paraId="6009CC03" w14:textId="77777777" w:rsidTr="00B11532">
        <w:trPr>
          <w:trHeight w:val="280"/>
          <w:jc w:val="center"/>
        </w:trPr>
        <w:tc>
          <w:tcPr>
            <w:tcW w:w="945" w:type="dxa"/>
            <w:shd w:val="clear" w:color="auto" w:fill="auto"/>
            <w:noWrap/>
            <w:vAlign w:val="center"/>
            <w:hideMark/>
          </w:tcPr>
          <w:p w14:paraId="5FC2DCD1" w14:textId="77777777" w:rsidR="009028C0" w:rsidRPr="00434372" w:rsidRDefault="009028C0" w:rsidP="00AA1CFB">
            <w:pPr>
              <w:spacing w:after="0" w:line="240" w:lineRule="auto"/>
              <w:jc w:val="center"/>
              <w:rPr>
                <w:b/>
                <w:bCs/>
                <w:color w:val="000000"/>
              </w:rPr>
            </w:pPr>
            <w:r w:rsidRPr="00434372">
              <w:rPr>
                <w:color w:val="000000"/>
              </w:rPr>
              <w:t>2.6.iii</w:t>
            </w:r>
          </w:p>
        </w:tc>
        <w:tc>
          <w:tcPr>
            <w:tcW w:w="5826" w:type="dxa"/>
            <w:shd w:val="clear" w:color="auto" w:fill="auto"/>
            <w:vAlign w:val="center"/>
            <w:hideMark/>
          </w:tcPr>
          <w:p w14:paraId="519E2D0B" w14:textId="77777777" w:rsidR="009028C0" w:rsidRPr="00434372" w:rsidRDefault="009028C0" w:rsidP="00AA1CFB">
            <w:pPr>
              <w:spacing w:after="0" w:line="240" w:lineRule="auto"/>
              <w:rPr>
                <w:color w:val="000000"/>
              </w:rPr>
            </w:pPr>
            <w:r w:rsidRPr="00434372">
              <w:rPr>
                <w:color w:val="000000"/>
              </w:rPr>
              <w:t>Réseau BT</w:t>
            </w:r>
          </w:p>
        </w:tc>
        <w:tc>
          <w:tcPr>
            <w:tcW w:w="1102" w:type="dxa"/>
            <w:shd w:val="clear" w:color="auto" w:fill="auto"/>
            <w:vAlign w:val="center"/>
            <w:hideMark/>
          </w:tcPr>
          <w:p w14:paraId="3C32E726" w14:textId="77777777" w:rsidR="009028C0" w:rsidRPr="00434372" w:rsidRDefault="009028C0" w:rsidP="00AA1CFB">
            <w:pPr>
              <w:spacing w:after="0" w:line="240" w:lineRule="auto"/>
              <w:jc w:val="right"/>
              <w:rPr>
                <w:color w:val="000000"/>
              </w:rPr>
            </w:pPr>
            <w:r w:rsidRPr="00434372">
              <w:rPr>
                <w:color w:val="000000"/>
              </w:rPr>
              <w:t xml:space="preserve">28 </w:t>
            </w:r>
          </w:p>
        </w:tc>
        <w:tc>
          <w:tcPr>
            <w:tcW w:w="1222" w:type="dxa"/>
            <w:shd w:val="clear" w:color="auto" w:fill="auto"/>
            <w:vAlign w:val="center"/>
            <w:hideMark/>
          </w:tcPr>
          <w:p w14:paraId="07DA62B7" w14:textId="77777777" w:rsidR="009028C0" w:rsidRPr="00434372" w:rsidRDefault="009028C0" w:rsidP="00AA1CFB">
            <w:pPr>
              <w:spacing w:after="0" w:line="240" w:lineRule="auto"/>
              <w:jc w:val="center"/>
            </w:pPr>
            <w:r w:rsidRPr="00434372">
              <w:t>km</w:t>
            </w:r>
          </w:p>
        </w:tc>
      </w:tr>
      <w:tr w:rsidR="009028C0" w:rsidRPr="00434372" w14:paraId="0944D90F" w14:textId="77777777" w:rsidTr="00B11532">
        <w:trPr>
          <w:trHeight w:val="280"/>
          <w:jc w:val="center"/>
        </w:trPr>
        <w:tc>
          <w:tcPr>
            <w:tcW w:w="945" w:type="dxa"/>
            <w:shd w:val="clear" w:color="auto" w:fill="auto"/>
            <w:noWrap/>
            <w:vAlign w:val="center"/>
            <w:hideMark/>
          </w:tcPr>
          <w:p w14:paraId="72E47E81" w14:textId="77777777" w:rsidR="009028C0" w:rsidRPr="00434372" w:rsidRDefault="009028C0" w:rsidP="00AA1CFB">
            <w:pPr>
              <w:spacing w:after="0" w:line="240" w:lineRule="auto"/>
              <w:jc w:val="center"/>
              <w:rPr>
                <w:b/>
                <w:bCs/>
                <w:color w:val="000000"/>
              </w:rPr>
            </w:pPr>
            <w:r w:rsidRPr="00434372">
              <w:rPr>
                <w:b/>
                <w:bCs/>
                <w:color w:val="000000"/>
              </w:rPr>
              <w:t> 27</w:t>
            </w:r>
          </w:p>
        </w:tc>
        <w:tc>
          <w:tcPr>
            <w:tcW w:w="5826" w:type="dxa"/>
            <w:shd w:val="clear" w:color="auto" w:fill="auto"/>
            <w:vAlign w:val="center"/>
            <w:hideMark/>
          </w:tcPr>
          <w:p w14:paraId="42D61EE3" w14:textId="77777777" w:rsidR="009028C0" w:rsidRPr="00434372" w:rsidRDefault="009028C0" w:rsidP="00AA1CFB">
            <w:pPr>
              <w:spacing w:after="0" w:line="240" w:lineRule="auto"/>
              <w:jc w:val="both"/>
              <w:rPr>
                <w:i/>
                <w:iCs/>
                <w:color w:val="000000"/>
              </w:rPr>
            </w:pPr>
            <w:r w:rsidRPr="00434372">
              <w:rPr>
                <w:i/>
                <w:iCs/>
                <w:color w:val="000000"/>
              </w:rPr>
              <w:t>Postes de transformation</w:t>
            </w:r>
          </w:p>
        </w:tc>
        <w:tc>
          <w:tcPr>
            <w:tcW w:w="1102" w:type="dxa"/>
            <w:shd w:val="clear" w:color="auto" w:fill="auto"/>
            <w:vAlign w:val="center"/>
            <w:hideMark/>
          </w:tcPr>
          <w:p w14:paraId="2B6BC667" w14:textId="77777777" w:rsidR="009028C0" w:rsidRPr="00434372" w:rsidRDefault="009028C0" w:rsidP="00AA1CFB">
            <w:pPr>
              <w:spacing w:after="0" w:line="240" w:lineRule="auto"/>
              <w:jc w:val="right"/>
              <w:rPr>
                <w:color w:val="000000"/>
              </w:rPr>
            </w:pPr>
            <w:r w:rsidRPr="00434372">
              <w:rPr>
                <w:color w:val="000000"/>
              </w:rPr>
              <w:t> </w:t>
            </w:r>
          </w:p>
        </w:tc>
        <w:tc>
          <w:tcPr>
            <w:tcW w:w="1222" w:type="dxa"/>
            <w:shd w:val="clear" w:color="auto" w:fill="auto"/>
            <w:vAlign w:val="center"/>
            <w:hideMark/>
          </w:tcPr>
          <w:p w14:paraId="60A73263" w14:textId="77777777" w:rsidR="009028C0" w:rsidRPr="00434372" w:rsidRDefault="009028C0" w:rsidP="00AA1CFB">
            <w:pPr>
              <w:spacing w:after="0" w:line="240" w:lineRule="auto"/>
              <w:jc w:val="center"/>
            </w:pPr>
            <w:r w:rsidRPr="00434372">
              <w:t> </w:t>
            </w:r>
          </w:p>
        </w:tc>
      </w:tr>
      <w:tr w:rsidR="009028C0" w:rsidRPr="00434372" w14:paraId="061243A8" w14:textId="77777777" w:rsidTr="00B11532">
        <w:trPr>
          <w:trHeight w:val="280"/>
          <w:jc w:val="center"/>
        </w:trPr>
        <w:tc>
          <w:tcPr>
            <w:tcW w:w="945" w:type="dxa"/>
            <w:shd w:val="clear" w:color="auto" w:fill="auto"/>
            <w:noWrap/>
            <w:vAlign w:val="center"/>
            <w:hideMark/>
          </w:tcPr>
          <w:p w14:paraId="3147C6CD" w14:textId="77777777" w:rsidR="009028C0" w:rsidRPr="00434372" w:rsidRDefault="009028C0" w:rsidP="00AA1CFB">
            <w:pPr>
              <w:spacing w:after="0" w:line="240" w:lineRule="auto"/>
              <w:jc w:val="center"/>
              <w:rPr>
                <w:b/>
                <w:bCs/>
                <w:color w:val="000000"/>
              </w:rPr>
            </w:pPr>
            <w:r w:rsidRPr="00434372">
              <w:rPr>
                <w:color w:val="000000"/>
              </w:rPr>
              <w:t>2.7.i</w:t>
            </w:r>
          </w:p>
        </w:tc>
        <w:tc>
          <w:tcPr>
            <w:tcW w:w="5826" w:type="dxa"/>
            <w:shd w:val="clear" w:color="auto" w:fill="auto"/>
            <w:vAlign w:val="center"/>
            <w:hideMark/>
          </w:tcPr>
          <w:p w14:paraId="29A282B6" w14:textId="77777777" w:rsidR="009028C0" w:rsidRPr="00434372" w:rsidRDefault="009028C0" w:rsidP="00AA1CFB">
            <w:pPr>
              <w:spacing w:after="0" w:line="240" w:lineRule="auto"/>
              <w:jc w:val="both"/>
              <w:rPr>
                <w:color w:val="000000"/>
              </w:rPr>
            </w:pPr>
            <w:r w:rsidRPr="00434372">
              <w:rPr>
                <w:color w:val="000000"/>
              </w:rPr>
              <w:t>Postes de transformation Aérien</w:t>
            </w:r>
          </w:p>
        </w:tc>
        <w:tc>
          <w:tcPr>
            <w:tcW w:w="1102" w:type="dxa"/>
            <w:shd w:val="clear" w:color="auto" w:fill="auto"/>
            <w:vAlign w:val="center"/>
            <w:hideMark/>
          </w:tcPr>
          <w:p w14:paraId="5A7D4A98" w14:textId="77777777" w:rsidR="009028C0" w:rsidRPr="00434372" w:rsidRDefault="009028C0" w:rsidP="00AA1CFB">
            <w:pPr>
              <w:spacing w:after="0" w:line="240" w:lineRule="auto"/>
              <w:jc w:val="right"/>
              <w:rPr>
                <w:color w:val="000000"/>
              </w:rPr>
            </w:pPr>
            <w:r w:rsidRPr="00434372">
              <w:rPr>
                <w:color w:val="000000"/>
              </w:rPr>
              <w:t xml:space="preserve">10 </w:t>
            </w:r>
          </w:p>
        </w:tc>
        <w:tc>
          <w:tcPr>
            <w:tcW w:w="1222" w:type="dxa"/>
            <w:shd w:val="clear" w:color="auto" w:fill="auto"/>
            <w:vAlign w:val="center"/>
            <w:hideMark/>
          </w:tcPr>
          <w:p w14:paraId="13A39831" w14:textId="77777777" w:rsidR="009028C0" w:rsidRPr="00434372" w:rsidRDefault="009028C0" w:rsidP="00AA1CFB">
            <w:pPr>
              <w:spacing w:after="0" w:line="240" w:lineRule="auto"/>
              <w:jc w:val="center"/>
            </w:pPr>
            <w:r w:rsidRPr="00434372">
              <w:t>u</w:t>
            </w:r>
          </w:p>
        </w:tc>
      </w:tr>
      <w:tr w:rsidR="009028C0" w:rsidRPr="00434372" w14:paraId="10EDB045" w14:textId="77777777" w:rsidTr="00B11532">
        <w:trPr>
          <w:trHeight w:val="280"/>
          <w:jc w:val="center"/>
        </w:trPr>
        <w:tc>
          <w:tcPr>
            <w:tcW w:w="945" w:type="dxa"/>
            <w:shd w:val="clear" w:color="auto" w:fill="auto"/>
            <w:noWrap/>
            <w:vAlign w:val="center"/>
            <w:hideMark/>
          </w:tcPr>
          <w:p w14:paraId="05BA2BD2" w14:textId="77777777" w:rsidR="009028C0" w:rsidRPr="00434372" w:rsidRDefault="009028C0" w:rsidP="00AA1CFB">
            <w:pPr>
              <w:spacing w:after="0" w:line="240" w:lineRule="auto"/>
              <w:jc w:val="center"/>
              <w:rPr>
                <w:b/>
                <w:bCs/>
                <w:color w:val="000000"/>
              </w:rPr>
            </w:pPr>
            <w:r w:rsidRPr="00434372">
              <w:rPr>
                <w:color w:val="000000"/>
              </w:rPr>
              <w:t>2.7.ii</w:t>
            </w:r>
          </w:p>
        </w:tc>
        <w:tc>
          <w:tcPr>
            <w:tcW w:w="5826" w:type="dxa"/>
            <w:shd w:val="clear" w:color="auto" w:fill="auto"/>
            <w:vAlign w:val="center"/>
            <w:hideMark/>
          </w:tcPr>
          <w:p w14:paraId="522FDC13" w14:textId="77777777" w:rsidR="009028C0" w:rsidRPr="00434372" w:rsidRDefault="009028C0" w:rsidP="00AA1CFB">
            <w:pPr>
              <w:spacing w:after="0" w:line="240" w:lineRule="auto"/>
              <w:jc w:val="both"/>
              <w:rPr>
                <w:color w:val="000000"/>
              </w:rPr>
            </w:pPr>
            <w:r w:rsidRPr="00434372">
              <w:rPr>
                <w:color w:val="000000"/>
              </w:rPr>
              <w:t>Postes de Transformation en cabine</w:t>
            </w:r>
          </w:p>
        </w:tc>
        <w:tc>
          <w:tcPr>
            <w:tcW w:w="1102" w:type="dxa"/>
            <w:shd w:val="clear" w:color="auto" w:fill="auto"/>
            <w:vAlign w:val="center"/>
            <w:hideMark/>
          </w:tcPr>
          <w:p w14:paraId="111A9501" w14:textId="77777777" w:rsidR="009028C0" w:rsidRPr="00434372" w:rsidRDefault="009028C0" w:rsidP="00AA1CFB">
            <w:pPr>
              <w:pStyle w:val="PargrafodaLista"/>
              <w:numPr>
                <w:ilvl w:val="0"/>
                <w:numId w:val="13"/>
              </w:numPr>
              <w:spacing w:after="0" w:line="240" w:lineRule="auto"/>
              <w:contextualSpacing w:val="0"/>
              <w:jc w:val="right"/>
              <w:rPr>
                <w:color w:val="000000"/>
              </w:rPr>
            </w:pPr>
          </w:p>
        </w:tc>
        <w:tc>
          <w:tcPr>
            <w:tcW w:w="1222" w:type="dxa"/>
            <w:shd w:val="clear" w:color="auto" w:fill="auto"/>
            <w:vAlign w:val="center"/>
            <w:hideMark/>
          </w:tcPr>
          <w:p w14:paraId="43D30182" w14:textId="77777777" w:rsidR="009028C0" w:rsidRPr="00434372" w:rsidRDefault="009028C0" w:rsidP="00AA1CFB">
            <w:pPr>
              <w:spacing w:after="0" w:line="240" w:lineRule="auto"/>
              <w:jc w:val="center"/>
            </w:pPr>
            <w:r w:rsidRPr="00434372">
              <w:t>u</w:t>
            </w:r>
          </w:p>
        </w:tc>
      </w:tr>
    </w:tbl>
    <w:p w14:paraId="09900AF5" w14:textId="77777777" w:rsidR="009028C0" w:rsidRPr="00877977" w:rsidRDefault="009028C0" w:rsidP="00AA1CFB">
      <w:pPr>
        <w:spacing w:after="0" w:line="240" w:lineRule="auto"/>
        <w:jc w:val="both"/>
      </w:pPr>
    </w:p>
    <w:p w14:paraId="7600FBD8" w14:textId="77777777" w:rsidR="009028C0" w:rsidRDefault="009028C0" w:rsidP="00AA1CFB">
      <w:pPr>
        <w:spacing w:after="0" w:line="240" w:lineRule="auto"/>
        <w:jc w:val="both"/>
        <w:rPr>
          <w:u w:val="single"/>
        </w:rPr>
      </w:pPr>
    </w:p>
    <w:p w14:paraId="1ECA7911" w14:textId="77777777" w:rsidR="009028C0" w:rsidRPr="00877977" w:rsidRDefault="009028C0" w:rsidP="00AA1CFB">
      <w:pPr>
        <w:spacing w:after="0" w:line="240" w:lineRule="auto"/>
        <w:jc w:val="both"/>
      </w:pPr>
      <w:r w:rsidRPr="00877977">
        <w:rPr>
          <w:u w:val="single"/>
        </w:rPr>
        <w:t>Le volet Extension</w:t>
      </w:r>
      <w:r w:rsidRPr="00877977">
        <w:t xml:space="preserve"> : l’extension de r</w:t>
      </w:r>
      <w:r>
        <w:t>éseaux consiste à prolonger les</w:t>
      </w:r>
      <w:r w:rsidRPr="00877977">
        <w:t xml:space="preserve"> réseaux de distribution  HTA de Cumura à P</w:t>
      </w:r>
      <w:r>
        <w:t>rábis, avec l’installation  de poste de transformation</w:t>
      </w:r>
      <w:r w:rsidRPr="00877977">
        <w:t xml:space="preserve">  à Tamara, et l’extension des réseaux de distribution BT aux quartiers périphériques de Bissau qui font l’objet de l’étude.</w:t>
      </w:r>
    </w:p>
    <w:p w14:paraId="589354B8" w14:textId="77777777" w:rsidR="009028C0" w:rsidRPr="00877977" w:rsidRDefault="009028C0" w:rsidP="00AA1CFB">
      <w:pPr>
        <w:widowControl w:val="0"/>
        <w:autoSpaceDE w:val="0"/>
        <w:autoSpaceDN w:val="0"/>
        <w:adjustRightInd w:val="0"/>
        <w:spacing w:after="0" w:line="240" w:lineRule="auto"/>
      </w:pPr>
    </w:p>
    <w:p w14:paraId="272604FD" w14:textId="77777777" w:rsidR="009028C0" w:rsidRPr="00B0627E" w:rsidRDefault="009028C0" w:rsidP="00AA1CFB">
      <w:pPr>
        <w:spacing w:after="0" w:line="240" w:lineRule="auto"/>
        <w:jc w:val="both"/>
        <w:rPr>
          <w:lang w:bidi="fr-FR"/>
        </w:rPr>
      </w:pPr>
      <w:r w:rsidRPr="00877977">
        <w:rPr>
          <w:u w:val="single"/>
          <w:lang w:bidi="fr-FR"/>
        </w:rPr>
        <w:t>Le volet Renforcement:</w:t>
      </w:r>
      <w:r w:rsidRPr="00877977">
        <w:rPr>
          <w:lang w:bidi="fr-FR"/>
        </w:rPr>
        <w:t xml:space="preserve"> le renforcement des réseaux existants vise à améliorer la qualité de  service dans les zones déjà alimentées et à adapter le réseau pour  faire face aux extensions projetées. </w:t>
      </w:r>
      <w:r w:rsidRPr="00B0627E">
        <w:rPr>
          <w:lang w:bidi="fr-FR"/>
        </w:rPr>
        <w:t>Ce volet comprend notamment les composantes suivantes:</w:t>
      </w:r>
    </w:p>
    <w:p w14:paraId="789A3832" w14:textId="77777777" w:rsidR="009028C0" w:rsidRPr="00B0627E" w:rsidRDefault="009028C0" w:rsidP="00AA1CFB">
      <w:pPr>
        <w:pStyle w:val="PargrafodaLista"/>
        <w:numPr>
          <w:ilvl w:val="0"/>
          <w:numId w:val="39"/>
        </w:numPr>
        <w:spacing w:after="0" w:line="240" w:lineRule="auto"/>
        <w:jc w:val="both"/>
      </w:pPr>
      <w:r w:rsidRPr="00B0627E">
        <w:t>PT Enterramento</w:t>
      </w:r>
      <w:r>
        <w:t xml:space="preserve"> </w:t>
      </w:r>
      <w:r w:rsidRPr="00B0627E">
        <w:t>:</w:t>
      </w:r>
    </w:p>
    <w:p w14:paraId="4F6AD1A5"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un Tableau Basse Tension (QGBT) à 8 sorties</w:t>
      </w:r>
    </w:p>
    <w:p w14:paraId="4FF98DF8"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les équipements de surveillance et sécurité du Poste</w:t>
      </w:r>
    </w:p>
    <w:p w14:paraId="33C83391" w14:textId="77777777" w:rsidR="009028C0" w:rsidRPr="00B0627E" w:rsidRDefault="009028C0" w:rsidP="00AA1CFB">
      <w:pPr>
        <w:pStyle w:val="PargrafodaLista"/>
        <w:numPr>
          <w:ilvl w:val="0"/>
          <w:numId w:val="39"/>
        </w:numPr>
        <w:spacing w:after="0" w:line="240" w:lineRule="auto"/>
        <w:jc w:val="both"/>
      </w:pPr>
      <w:r w:rsidRPr="00B0627E">
        <w:t>PT 21</w:t>
      </w:r>
      <w:r>
        <w:t xml:space="preserve"> </w:t>
      </w:r>
      <w:r w:rsidRPr="00B0627E">
        <w:t>:</w:t>
      </w:r>
    </w:p>
    <w:p w14:paraId="226F1EAA"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deux  Tableau  Basse Tension  (QGBT)  à 8 sorties,  1 pour  la zone  industrielle et un autre  pour la zone  résidentielle,</w:t>
      </w:r>
    </w:p>
    <w:p w14:paraId="1BF82332"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Remplacement le Transformateur de 630 kVA par  un Transformateur</w:t>
      </w:r>
      <w:r>
        <w:t xml:space="preserve"> </w:t>
      </w:r>
      <w:r w:rsidRPr="00877977">
        <w:t>1000 kVA (à vérifier en phase APD),</w:t>
      </w:r>
    </w:p>
    <w:p w14:paraId="196AFAED"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les équipements de surveillance et sécurité du Poste.</w:t>
      </w:r>
    </w:p>
    <w:p w14:paraId="38290DB2" w14:textId="77777777" w:rsidR="009028C0" w:rsidRPr="00877977" w:rsidRDefault="009028C0" w:rsidP="00AA1CFB">
      <w:pPr>
        <w:widowControl w:val="0"/>
        <w:autoSpaceDE w:val="0"/>
        <w:autoSpaceDN w:val="0"/>
        <w:adjustRightInd w:val="0"/>
        <w:spacing w:after="0" w:line="240" w:lineRule="auto"/>
      </w:pPr>
    </w:p>
    <w:p w14:paraId="19FF36F7" w14:textId="77777777" w:rsidR="009028C0" w:rsidRPr="00B0627E" w:rsidRDefault="009028C0" w:rsidP="00AA1CFB">
      <w:pPr>
        <w:pStyle w:val="PargrafodaLista"/>
        <w:numPr>
          <w:ilvl w:val="0"/>
          <w:numId w:val="39"/>
        </w:numPr>
        <w:spacing w:after="0" w:line="240" w:lineRule="auto"/>
        <w:jc w:val="both"/>
      </w:pPr>
      <w:r w:rsidRPr="00B0627E">
        <w:t>PT Plaque 2</w:t>
      </w:r>
      <w:r>
        <w:t xml:space="preserve"> </w:t>
      </w:r>
      <w:r w:rsidRPr="00B0627E">
        <w:t>:</w:t>
      </w:r>
    </w:p>
    <w:p w14:paraId="6EEC5847"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un Tableau Basse Tension (QGBT) à 8 sorties,</w:t>
      </w:r>
    </w:p>
    <w:p w14:paraId="7C037E9F"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Remplacement le Transformateur de 400 kVA par  un Transformateur</w:t>
      </w:r>
      <w:r>
        <w:t xml:space="preserve"> </w:t>
      </w:r>
      <w:r w:rsidRPr="00877977">
        <w:t>630 kVA (à vérifier en phase APD),</w:t>
      </w:r>
    </w:p>
    <w:p w14:paraId="2D1D8A15"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les équipements de surveillance et sécurité du Poste.</w:t>
      </w:r>
    </w:p>
    <w:p w14:paraId="614705E5" w14:textId="77777777" w:rsidR="009028C0" w:rsidRPr="00877977" w:rsidRDefault="009028C0" w:rsidP="00AA1CFB">
      <w:pPr>
        <w:widowControl w:val="0"/>
        <w:autoSpaceDE w:val="0"/>
        <w:autoSpaceDN w:val="0"/>
        <w:adjustRightInd w:val="0"/>
        <w:spacing w:after="0" w:line="240" w:lineRule="auto"/>
      </w:pPr>
    </w:p>
    <w:p w14:paraId="7CB9F9DB" w14:textId="77777777" w:rsidR="009028C0" w:rsidRPr="00E55646" w:rsidRDefault="009028C0" w:rsidP="00AA1CFB">
      <w:pPr>
        <w:pStyle w:val="PargrafodaLista"/>
        <w:numPr>
          <w:ilvl w:val="0"/>
          <w:numId w:val="39"/>
        </w:numPr>
        <w:spacing w:after="0" w:line="240" w:lineRule="auto"/>
        <w:jc w:val="both"/>
      </w:pPr>
      <w:r w:rsidRPr="00B0627E">
        <w:t>PT 22</w:t>
      </w:r>
      <w:r>
        <w:t xml:space="preserve"> </w:t>
      </w:r>
      <w:r w:rsidRPr="00B0627E">
        <w:t>:</w:t>
      </w:r>
    </w:p>
    <w:p w14:paraId="05B33455"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un Tableau Basse Tension (QGBT) à 8 sorties,</w:t>
      </w:r>
    </w:p>
    <w:p w14:paraId="46EB5867"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Remplacement le Transformateur de 630 kVA par  un Transformateur</w:t>
      </w:r>
      <w:r>
        <w:t xml:space="preserve"> </w:t>
      </w:r>
      <w:r w:rsidRPr="00877977">
        <w:t>1000 kVA (à vérifier en phase APD),</w:t>
      </w:r>
    </w:p>
    <w:p w14:paraId="4DAB31BF"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les équipements de surveillance et sécurité du Poste.</w:t>
      </w:r>
    </w:p>
    <w:p w14:paraId="3BA04D6B" w14:textId="77777777" w:rsidR="009028C0" w:rsidRPr="00877977" w:rsidRDefault="009028C0" w:rsidP="00AA1CFB">
      <w:pPr>
        <w:widowControl w:val="0"/>
        <w:autoSpaceDE w:val="0"/>
        <w:autoSpaceDN w:val="0"/>
        <w:adjustRightInd w:val="0"/>
        <w:spacing w:after="0" w:line="240" w:lineRule="auto"/>
      </w:pPr>
    </w:p>
    <w:p w14:paraId="0FC6E455" w14:textId="77777777" w:rsidR="009028C0" w:rsidRPr="00B0627E" w:rsidRDefault="009028C0" w:rsidP="00AA1CFB">
      <w:pPr>
        <w:pStyle w:val="PargrafodaLista"/>
        <w:numPr>
          <w:ilvl w:val="0"/>
          <w:numId w:val="39"/>
        </w:numPr>
        <w:spacing w:after="0" w:line="240" w:lineRule="auto"/>
        <w:jc w:val="both"/>
      </w:pPr>
      <w:r w:rsidRPr="00B0627E">
        <w:t>PT Bôr</w:t>
      </w:r>
      <w:r>
        <w:t xml:space="preserve"> </w:t>
      </w:r>
      <w:r w:rsidRPr="00B0627E">
        <w:t>:</w:t>
      </w:r>
    </w:p>
    <w:p w14:paraId="5C3237EA"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un Tableau Basse Tension (QGBT) à 8 sorties,</w:t>
      </w:r>
    </w:p>
    <w:p w14:paraId="0D97FE34"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Remplacement le Transformateur de 630 kVA par  un Transformateur</w:t>
      </w:r>
      <w:r>
        <w:t xml:space="preserve"> </w:t>
      </w:r>
      <w:r w:rsidRPr="00877977">
        <w:t>1000 kVA (à vérifier en phase APD),</w:t>
      </w:r>
    </w:p>
    <w:p w14:paraId="1AFFBD7A" w14:textId="77777777" w:rsidR="009028C0" w:rsidRPr="00877977" w:rsidRDefault="009028C0" w:rsidP="00AA1CFB">
      <w:pPr>
        <w:pStyle w:val="PargrafodaLista"/>
        <w:widowControl w:val="0"/>
        <w:numPr>
          <w:ilvl w:val="0"/>
          <w:numId w:val="40"/>
        </w:numPr>
        <w:autoSpaceDE w:val="0"/>
        <w:autoSpaceDN w:val="0"/>
        <w:adjustRightInd w:val="0"/>
        <w:spacing w:after="0" w:line="240" w:lineRule="auto"/>
      </w:pPr>
      <w:r w:rsidRPr="00877977">
        <w:t>Installer les équipements de surveillance et sécurité du Poste.</w:t>
      </w:r>
    </w:p>
    <w:p w14:paraId="6014A7B7" w14:textId="77777777" w:rsidR="009028C0" w:rsidRPr="00877977" w:rsidRDefault="009028C0" w:rsidP="00AA1CFB">
      <w:pPr>
        <w:widowControl w:val="0"/>
        <w:autoSpaceDE w:val="0"/>
        <w:autoSpaceDN w:val="0"/>
        <w:adjustRightInd w:val="0"/>
        <w:spacing w:after="0" w:line="240" w:lineRule="auto"/>
      </w:pPr>
    </w:p>
    <w:p w14:paraId="137312BE" w14:textId="77777777" w:rsidR="009028C0" w:rsidRPr="00877977" w:rsidRDefault="009028C0" w:rsidP="00AA1CFB">
      <w:pPr>
        <w:spacing w:after="0" w:line="240" w:lineRule="auto"/>
        <w:jc w:val="both"/>
        <w:rPr>
          <w:lang w:bidi="fr-FR"/>
        </w:rPr>
      </w:pPr>
      <w:r w:rsidRPr="00877977">
        <w:rPr>
          <w:u w:val="single"/>
          <w:lang w:bidi="fr-FR"/>
        </w:rPr>
        <w:t>Le volet Densification</w:t>
      </w:r>
      <w:r w:rsidRPr="00877977">
        <w:rPr>
          <w:lang w:bidi="fr-FR"/>
        </w:rPr>
        <w:t xml:space="preserve"> : le besoin en densification des réseaux s’explique par la concentration des charges, consécutives à la création de nouveaux centres de consommation et à l’élévation du niveau de vie des populations (croissance en profondeur, augmentation de la densité de charge), dans les PT suivants:</w:t>
      </w:r>
    </w:p>
    <w:p w14:paraId="40A2AEC8" w14:textId="77777777" w:rsidR="009028C0" w:rsidRPr="00877977" w:rsidRDefault="009028C0" w:rsidP="00AA1CFB">
      <w:pPr>
        <w:pStyle w:val="PargrafodaLista"/>
        <w:numPr>
          <w:ilvl w:val="0"/>
          <w:numId w:val="39"/>
        </w:numPr>
        <w:spacing w:after="0" w:line="240" w:lineRule="auto"/>
        <w:jc w:val="both"/>
      </w:pPr>
      <w:r w:rsidRPr="00877977">
        <w:t>PT Plaque 2: densification du réseau BT;</w:t>
      </w:r>
    </w:p>
    <w:p w14:paraId="3C180B7E" w14:textId="77777777" w:rsidR="009028C0" w:rsidRPr="00877977" w:rsidRDefault="009028C0" w:rsidP="00AA1CFB">
      <w:pPr>
        <w:pStyle w:val="PargrafodaLista"/>
        <w:numPr>
          <w:ilvl w:val="0"/>
          <w:numId w:val="39"/>
        </w:numPr>
        <w:spacing w:after="0" w:line="240" w:lineRule="auto"/>
        <w:jc w:val="both"/>
      </w:pPr>
      <w:r w:rsidRPr="00877977">
        <w:t>PT 22: densification du réseau BT;</w:t>
      </w:r>
    </w:p>
    <w:p w14:paraId="017DBCA4" w14:textId="77777777" w:rsidR="009028C0" w:rsidRPr="00877977" w:rsidRDefault="009028C0" w:rsidP="00AA1CFB">
      <w:pPr>
        <w:pStyle w:val="PargrafodaLista"/>
        <w:numPr>
          <w:ilvl w:val="0"/>
          <w:numId w:val="39"/>
        </w:numPr>
        <w:spacing w:after="0" w:line="240" w:lineRule="auto"/>
        <w:jc w:val="both"/>
      </w:pPr>
      <w:r w:rsidRPr="00877977">
        <w:t>PT Bôr: densification du réseau BT</w:t>
      </w:r>
      <w:r>
        <w:t>.</w:t>
      </w:r>
    </w:p>
    <w:p w14:paraId="4FBA8737" w14:textId="77777777" w:rsidR="009028C0" w:rsidRPr="00877977" w:rsidRDefault="009028C0" w:rsidP="00AA1CFB">
      <w:pPr>
        <w:widowControl w:val="0"/>
        <w:autoSpaceDE w:val="0"/>
        <w:autoSpaceDN w:val="0"/>
        <w:adjustRightInd w:val="0"/>
        <w:spacing w:after="0" w:line="240" w:lineRule="auto"/>
        <w:rPr>
          <w:sz w:val="15"/>
          <w:szCs w:val="15"/>
        </w:rPr>
      </w:pPr>
    </w:p>
    <w:p w14:paraId="41E22631" w14:textId="77777777" w:rsidR="009028C0" w:rsidRPr="00877977" w:rsidRDefault="009028C0" w:rsidP="00AA1CFB">
      <w:pPr>
        <w:widowControl w:val="0"/>
        <w:autoSpaceDE w:val="0"/>
        <w:autoSpaceDN w:val="0"/>
        <w:adjustRightInd w:val="0"/>
        <w:spacing w:after="0" w:line="240" w:lineRule="auto"/>
        <w:ind w:left="102" w:right="81"/>
        <w:jc w:val="both"/>
        <w:rPr>
          <w:lang w:bidi="fr-FR"/>
        </w:rPr>
      </w:pPr>
      <w:r w:rsidRPr="00877977">
        <w:rPr>
          <w:u w:val="single"/>
          <w:lang w:bidi="fr-FR"/>
        </w:rPr>
        <w:t>Le volet Réhabilitation :</w:t>
      </w:r>
      <w:r w:rsidRPr="00877977">
        <w:rPr>
          <w:lang w:bidi="fr-FR"/>
        </w:rPr>
        <w:t xml:space="preserve"> ce volet correspond à réhabiliter les postes HTA/BT, et les cellules du poste sortie de la centrale) tout en restant dans le domaine de la Distribution Electrique:</w:t>
      </w:r>
    </w:p>
    <w:p w14:paraId="1BE0099C" w14:textId="77777777" w:rsidR="009028C0" w:rsidRPr="00877977" w:rsidRDefault="009028C0" w:rsidP="00AA1CFB">
      <w:pPr>
        <w:pStyle w:val="PargrafodaLista"/>
        <w:numPr>
          <w:ilvl w:val="0"/>
          <w:numId w:val="39"/>
        </w:numPr>
        <w:spacing w:after="0" w:line="240" w:lineRule="auto"/>
        <w:jc w:val="both"/>
      </w:pPr>
      <w:r w:rsidRPr="00877977">
        <w:t>PT  Enterramento</w:t>
      </w:r>
      <w:r>
        <w:t xml:space="preserve">,  </w:t>
      </w:r>
      <w:r w:rsidRPr="00877977">
        <w:t xml:space="preserve">PT 21 </w:t>
      </w:r>
      <w:r>
        <w:t xml:space="preserve">et </w:t>
      </w:r>
      <w:r w:rsidRPr="00877977">
        <w:t>PT  Plaque 2</w:t>
      </w:r>
      <w:r>
        <w:t xml:space="preserve"> </w:t>
      </w:r>
      <w:r w:rsidRPr="00877977">
        <w:t>: des réparations générales du Génie Civil de l</w:t>
      </w:r>
      <w:r>
        <w:t>’a</w:t>
      </w:r>
      <w:r w:rsidRPr="00877977">
        <w:t>bri seront effectuées, y compris peinture intérieur et extérieure</w:t>
      </w:r>
      <w:r>
        <w:t xml:space="preserve"> </w:t>
      </w:r>
      <w:r w:rsidRPr="00877977">
        <w:t>;</w:t>
      </w:r>
    </w:p>
    <w:p w14:paraId="7CDD570C" w14:textId="77777777" w:rsidR="009028C0" w:rsidRPr="00877977" w:rsidRDefault="009028C0" w:rsidP="00AA1CFB">
      <w:pPr>
        <w:pStyle w:val="PargrafodaLista"/>
        <w:numPr>
          <w:ilvl w:val="0"/>
          <w:numId w:val="39"/>
        </w:numPr>
        <w:spacing w:after="0" w:line="240" w:lineRule="auto"/>
        <w:jc w:val="both"/>
      </w:pPr>
      <w:r w:rsidRPr="00877977">
        <w:t>PT 22</w:t>
      </w:r>
      <w:r>
        <w:t xml:space="preserve"> </w:t>
      </w:r>
      <w:r w:rsidRPr="00877977">
        <w:t>: construction d'un abri en béton  (6m x 5m) pour remplacer l’abri métallique existant</w:t>
      </w:r>
      <w:r>
        <w:t xml:space="preserve"> </w:t>
      </w:r>
      <w:r w:rsidRPr="00877977">
        <w:t>;</w:t>
      </w:r>
    </w:p>
    <w:p w14:paraId="52615C19" w14:textId="77777777" w:rsidR="009028C0" w:rsidRPr="00877977" w:rsidRDefault="009028C0" w:rsidP="00AA1CFB">
      <w:pPr>
        <w:pStyle w:val="PargrafodaLista"/>
        <w:numPr>
          <w:ilvl w:val="0"/>
          <w:numId w:val="39"/>
        </w:numPr>
        <w:spacing w:after="0" w:line="240" w:lineRule="auto"/>
        <w:jc w:val="both"/>
      </w:pPr>
      <w:r w:rsidRPr="00877977">
        <w:t>REI Bôr</w:t>
      </w:r>
      <w:r>
        <w:t xml:space="preserve"> </w:t>
      </w:r>
      <w:r w:rsidRPr="00877977">
        <w:t xml:space="preserve">: </w:t>
      </w:r>
      <w:r>
        <w:t>l</w:t>
      </w:r>
      <w:r w:rsidRPr="00877977">
        <w:t xml:space="preserve">e </w:t>
      </w:r>
      <w:r>
        <w:t>poste</w:t>
      </w:r>
      <w:r w:rsidRPr="00877977">
        <w:t xml:space="preserve"> aérien situé à proximité de la Clinique Pédiatrique de Bôr devra être remplacé par un PT en cabine;</w:t>
      </w:r>
    </w:p>
    <w:p w14:paraId="7C1704EB" w14:textId="77777777" w:rsidR="009028C0" w:rsidRPr="00877977" w:rsidRDefault="009028C0" w:rsidP="00AA1CFB">
      <w:pPr>
        <w:pStyle w:val="PargrafodaLista"/>
        <w:numPr>
          <w:ilvl w:val="0"/>
          <w:numId w:val="39"/>
        </w:numPr>
        <w:spacing w:after="0" w:line="240" w:lineRule="auto"/>
        <w:jc w:val="both"/>
      </w:pPr>
      <w:r w:rsidRPr="00877977">
        <w:t>PT Bôr</w:t>
      </w:r>
      <w:r>
        <w:t xml:space="preserve"> </w:t>
      </w:r>
      <w:r w:rsidRPr="00877977">
        <w:t>: des réparations générales du Génie Civil de l</w:t>
      </w:r>
      <w:r>
        <w:t>’a</w:t>
      </w:r>
      <w:r w:rsidRPr="00877977">
        <w:t>bri seront effectuées, y compris peinture intérieur et extérieure;</w:t>
      </w:r>
    </w:p>
    <w:p w14:paraId="1A24A369" w14:textId="77777777" w:rsidR="009028C0" w:rsidRPr="00877977" w:rsidRDefault="009028C0" w:rsidP="00AA1CFB">
      <w:pPr>
        <w:pStyle w:val="PargrafodaLista"/>
        <w:numPr>
          <w:ilvl w:val="0"/>
          <w:numId w:val="39"/>
        </w:numPr>
        <w:spacing w:after="0" w:line="240" w:lineRule="auto"/>
        <w:jc w:val="both"/>
      </w:pPr>
      <w:r w:rsidRPr="00877977">
        <w:t xml:space="preserve">PT Safim: </w:t>
      </w:r>
      <w:r>
        <w:t>l</w:t>
      </w:r>
      <w:r w:rsidRPr="00877977">
        <w:t xml:space="preserve">e </w:t>
      </w:r>
      <w:r>
        <w:t>poste</w:t>
      </w:r>
      <w:r w:rsidRPr="00877977">
        <w:t xml:space="preserve"> aérien situé à l</w:t>
      </w:r>
      <w:r>
        <w:t>’entrée</w:t>
      </w:r>
      <w:r w:rsidRPr="00877977">
        <w:t xml:space="preserve"> de Safim (après Djaal), devra être remplacé par un PT en cabine;</w:t>
      </w:r>
    </w:p>
    <w:p w14:paraId="0A9DA653" w14:textId="77777777" w:rsidR="009028C0" w:rsidRPr="00877977" w:rsidRDefault="009028C0" w:rsidP="00AA1CFB">
      <w:pPr>
        <w:widowControl w:val="0"/>
        <w:autoSpaceDE w:val="0"/>
        <w:autoSpaceDN w:val="0"/>
        <w:adjustRightInd w:val="0"/>
        <w:spacing w:after="0" w:line="240" w:lineRule="auto"/>
        <w:rPr>
          <w:sz w:val="11"/>
          <w:szCs w:val="11"/>
        </w:rPr>
      </w:pPr>
    </w:p>
    <w:p w14:paraId="5D0273F3" w14:textId="77777777" w:rsidR="009028C0" w:rsidRPr="00877977" w:rsidRDefault="009028C0" w:rsidP="00AA1CFB">
      <w:pPr>
        <w:spacing w:after="0" w:line="240" w:lineRule="auto"/>
        <w:jc w:val="both"/>
        <w:rPr>
          <w:lang w:bidi="fr-FR"/>
        </w:rPr>
      </w:pPr>
      <w:r w:rsidRPr="00877977">
        <w:rPr>
          <w:u w:val="single"/>
          <w:lang w:bidi="fr-FR"/>
        </w:rPr>
        <w:t>Le volet « Construction de neuf nouveaux Postes de Transformation »</w:t>
      </w:r>
      <w:r w:rsidRPr="00877977">
        <w:rPr>
          <w:lang w:bidi="fr-FR"/>
        </w:rPr>
        <w:t xml:space="preserve"> : ce volet consiste à identifier  les nouveaux PT à construire, réhabiliter les réseaux vétustes (réseaux HTA, réseaux BT, les postes HTA/BT, et cellules du poste sortie de la centrale) tout en restant dans le domaine de la Distribution électrique:</w:t>
      </w:r>
    </w:p>
    <w:p w14:paraId="42271B27" w14:textId="77777777" w:rsidR="009028C0" w:rsidRPr="00877977" w:rsidRDefault="009028C0" w:rsidP="00AA1CFB">
      <w:pPr>
        <w:pStyle w:val="PargrafodaLista"/>
        <w:numPr>
          <w:ilvl w:val="0"/>
          <w:numId w:val="39"/>
        </w:numPr>
        <w:spacing w:after="0" w:line="240" w:lineRule="auto"/>
        <w:jc w:val="both"/>
      </w:pPr>
      <w:r w:rsidRPr="00877977">
        <w:t>PT Matandi</w:t>
      </w:r>
      <w:r>
        <w:t xml:space="preserve"> </w:t>
      </w:r>
      <w:r w:rsidRPr="00877977">
        <w:t>: installer un poste HTA/BT, sur la ligne 10 kV (existant)</w:t>
      </w:r>
      <w:r>
        <w:t xml:space="preserve"> </w:t>
      </w:r>
      <w:r w:rsidRPr="00877977">
        <w:t>;</w:t>
      </w:r>
    </w:p>
    <w:p w14:paraId="714973E4" w14:textId="77777777" w:rsidR="009028C0" w:rsidRPr="00877977" w:rsidRDefault="009028C0" w:rsidP="00AA1CFB">
      <w:pPr>
        <w:pStyle w:val="PargrafodaLista"/>
        <w:numPr>
          <w:ilvl w:val="0"/>
          <w:numId w:val="39"/>
        </w:numPr>
        <w:spacing w:after="0" w:line="240" w:lineRule="auto"/>
        <w:jc w:val="both"/>
      </w:pPr>
      <w:r w:rsidRPr="00877977">
        <w:t>PT Ponta Gardete</w:t>
      </w:r>
      <w:r>
        <w:t xml:space="preserve"> </w:t>
      </w:r>
      <w:r w:rsidRPr="00877977">
        <w:t>: installer un poste HTA/BT, sur la ligne 10 kV (existant)</w:t>
      </w:r>
      <w:r>
        <w:t xml:space="preserve"> </w:t>
      </w:r>
      <w:r w:rsidRPr="00877977">
        <w:t>;</w:t>
      </w:r>
    </w:p>
    <w:p w14:paraId="29EFF208" w14:textId="77777777" w:rsidR="009028C0" w:rsidRPr="00877977" w:rsidRDefault="009028C0" w:rsidP="00AA1CFB">
      <w:pPr>
        <w:pStyle w:val="PargrafodaLista"/>
        <w:numPr>
          <w:ilvl w:val="0"/>
          <w:numId w:val="39"/>
        </w:numPr>
        <w:spacing w:after="0" w:line="240" w:lineRule="auto"/>
        <w:jc w:val="both"/>
      </w:pPr>
      <w:r w:rsidRPr="00877977">
        <w:t>PT Tamara</w:t>
      </w:r>
      <w:r>
        <w:t xml:space="preserve"> </w:t>
      </w:r>
      <w:r w:rsidRPr="00877977">
        <w:t>: installer un  poste HTA/BT, sur un</w:t>
      </w:r>
      <w:r>
        <w:t>e</w:t>
      </w:r>
      <w:r w:rsidRPr="00877977">
        <w:t xml:space="preserve"> ligne 10 kV (pour concevoir)</w:t>
      </w:r>
      <w:r>
        <w:t xml:space="preserve"> </w:t>
      </w:r>
      <w:r w:rsidRPr="00877977">
        <w:t>;</w:t>
      </w:r>
    </w:p>
    <w:p w14:paraId="7524EEA6" w14:textId="77777777" w:rsidR="009028C0" w:rsidRPr="00877977" w:rsidRDefault="009028C0" w:rsidP="00AA1CFB">
      <w:pPr>
        <w:pStyle w:val="PargrafodaLista"/>
        <w:numPr>
          <w:ilvl w:val="0"/>
          <w:numId w:val="39"/>
        </w:numPr>
        <w:spacing w:after="0" w:line="240" w:lineRule="auto"/>
        <w:jc w:val="both"/>
      </w:pPr>
      <w:r w:rsidRPr="00877977">
        <w:t>PT Prábis : installer un poste HTA/BT, sur un</w:t>
      </w:r>
      <w:r>
        <w:t>e</w:t>
      </w:r>
      <w:r w:rsidRPr="00877977">
        <w:t xml:space="preserve"> ligne 10 kV (pour concevoir);</w:t>
      </w:r>
    </w:p>
    <w:p w14:paraId="24E45D07" w14:textId="77777777" w:rsidR="009028C0" w:rsidRPr="00877977" w:rsidRDefault="009028C0" w:rsidP="00AA1CFB">
      <w:pPr>
        <w:pStyle w:val="PargrafodaLista"/>
        <w:numPr>
          <w:ilvl w:val="0"/>
          <w:numId w:val="39"/>
        </w:numPr>
        <w:spacing w:after="0" w:line="240" w:lineRule="auto"/>
        <w:jc w:val="both"/>
      </w:pPr>
      <w:r w:rsidRPr="00877977">
        <w:t>PT Safim 1: installer un poste HTA/BT;</w:t>
      </w:r>
    </w:p>
    <w:p w14:paraId="67D19FCB" w14:textId="77777777" w:rsidR="009028C0" w:rsidRPr="00877977" w:rsidRDefault="009028C0" w:rsidP="00AA1CFB">
      <w:pPr>
        <w:pStyle w:val="PargrafodaLista"/>
        <w:numPr>
          <w:ilvl w:val="0"/>
          <w:numId w:val="39"/>
        </w:numPr>
        <w:spacing w:after="0" w:line="240" w:lineRule="auto"/>
        <w:jc w:val="both"/>
      </w:pPr>
      <w:r w:rsidRPr="00877977">
        <w:t>PT Safim 2</w:t>
      </w:r>
      <w:r>
        <w:t xml:space="preserve"> </w:t>
      </w:r>
      <w:r w:rsidRPr="00877977">
        <w:t>: installer un poste HTA/BT;</w:t>
      </w:r>
    </w:p>
    <w:p w14:paraId="6FEC2F2C" w14:textId="77777777" w:rsidR="009028C0" w:rsidRPr="00AE4F81" w:rsidRDefault="009028C0" w:rsidP="00AA1CFB">
      <w:pPr>
        <w:pStyle w:val="PargrafodaLista"/>
        <w:numPr>
          <w:ilvl w:val="0"/>
          <w:numId w:val="39"/>
        </w:numPr>
        <w:spacing w:after="0" w:line="240" w:lineRule="auto"/>
        <w:jc w:val="both"/>
      </w:pPr>
      <w:r w:rsidRPr="00877977">
        <w:t>PT Safim 3</w:t>
      </w:r>
      <w:r>
        <w:t xml:space="preserve"> </w:t>
      </w:r>
      <w:r w:rsidRPr="00877977">
        <w:t>: installer un poste HTA/BT;</w:t>
      </w:r>
    </w:p>
    <w:p w14:paraId="52DA918F" w14:textId="77777777" w:rsidR="009028C0" w:rsidRPr="00EA4AA0" w:rsidRDefault="009028C0" w:rsidP="00D20C04">
      <w:pPr>
        <w:pStyle w:val="PargrafodaLista"/>
        <w:numPr>
          <w:ilvl w:val="0"/>
          <w:numId w:val="73"/>
        </w:numPr>
        <w:spacing w:after="0" w:line="240" w:lineRule="auto"/>
        <w:ind w:left="1003"/>
        <w:contextualSpacing w:val="0"/>
        <w:jc w:val="both"/>
        <w:outlineLvl w:val="0"/>
        <w:rPr>
          <w:b/>
        </w:rPr>
      </w:pPr>
      <w:bookmarkStart w:id="603" w:name="_Toc504998500"/>
      <w:bookmarkStart w:id="604" w:name="_Toc504998568"/>
      <w:bookmarkStart w:id="605" w:name="_Toc504999525"/>
      <w:bookmarkStart w:id="606" w:name="_Toc504999557"/>
      <w:bookmarkStart w:id="607" w:name="_Toc505000589"/>
      <w:bookmarkStart w:id="608" w:name="_Toc505004236"/>
      <w:bookmarkStart w:id="609" w:name="_Toc20820267"/>
      <w:bookmarkStart w:id="610" w:name="_Toc21530531"/>
      <w:bookmarkStart w:id="611" w:name="_Toc21613945"/>
      <w:bookmarkStart w:id="612" w:name="_Toc32586541"/>
      <w:bookmarkStart w:id="613" w:name="_Toc32587050"/>
      <w:bookmarkStart w:id="614" w:name="_Toc32587865"/>
      <w:bookmarkStart w:id="615" w:name="_Toc33002467"/>
      <w:bookmarkStart w:id="616" w:name="_Toc51239337"/>
      <w:bookmarkEnd w:id="603"/>
      <w:bookmarkEnd w:id="604"/>
      <w:bookmarkEnd w:id="605"/>
      <w:bookmarkEnd w:id="606"/>
      <w:bookmarkEnd w:id="607"/>
      <w:bookmarkEnd w:id="608"/>
      <w:r w:rsidRPr="00EA4AA0">
        <w:rPr>
          <w:b/>
        </w:rPr>
        <w:t>DESCRIPTION DU MILIEU RÉCEPTEUR</w:t>
      </w:r>
      <w:bookmarkEnd w:id="609"/>
      <w:bookmarkEnd w:id="610"/>
      <w:bookmarkEnd w:id="611"/>
      <w:bookmarkEnd w:id="612"/>
      <w:bookmarkEnd w:id="613"/>
      <w:bookmarkEnd w:id="614"/>
      <w:bookmarkEnd w:id="615"/>
      <w:bookmarkEnd w:id="616"/>
    </w:p>
    <w:p w14:paraId="260F0E6A" w14:textId="77777777" w:rsidR="009028C0" w:rsidRPr="00EA4AA0" w:rsidRDefault="009028C0" w:rsidP="00AA1CFB">
      <w:pPr>
        <w:spacing w:after="0" w:line="240" w:lineRule="auto"/>
        <w:jc w:val="both"/>
        <w:rPr>
          <w:lang w:bidi="fr-FR"/>
        </w:rPr>
      </w:pPr>
      <w:r w:rsidRPr="00EA4AA0">
        <w:t>Les travaux de construction, réhabilitation des forages du projet PUASEE-FA vont exécuter principalement dans 3 quartiers (Aéroport, Antule-Pime et Bôr) dans la région de Bissau qui est la capitale politique et économique de la République de Guinée-Bissau et dans la région de Biombo précisément dans deux villes (Safim et Prabis).</w:t>
      </w:r>
    </w:p>
    <w:p w14:paraId="2AA8CED4" w14:textId="77777777" w:rsidR="009028C0" w:rsidRPr="00EA4AA0" w:rsidRDefault="009028C0" w:rsidP="00D20C04">
      <w:pPr>
        <w:pStyle w:val="PargrafodaLista"/>
        <w:numPr>
          <w:ilvl w:val="1"/>
          <w:numId w:val="190"/>
        </w:numPr>
        <w:spacing w:after="0" w:line="240" w:lineRule="auto"/>
        <w:contextualSpacing w:val="0"/>
        <w:jc w:val="both"/>
        <w:outlineLvl w:val="1"/>
        <w:rPr>
          <w:b/>
        </w:rPr>
      </w:pPr>
      <w:bookmarkStart w:id="617" w:name="_Toc20820268"/>
      <w:bookmarkStart w:id="618" w:name="_Toc21530532"/>
      <w:bookmarkStart w:id="619" w:name="_Toc21613946"/>
      <w:bookmarkStart w:id="620" w:name="_Toc32586542"/>
      <w:bookmarkStart w:id="621" w:name="_Toc32587051"/>
      <w:bookmarkStart w:id="622" w:name="_Toc32587866"/>
      <w:bookmarkStart w:id="623" w:name="_Toc33002468"/>
      <w:bookmarkStart w:id="624" w:name="_Toc51239338"/>
      <w:r w:rsidRPr="00EA4AA0">
        <w:rPr>
          <w:b/>
        </w:rPr>
        <w:t>Situation géographique de la région de Bissau</w:t>
      </w:r>
      <w:bookmarkEnd w:id="617"/>
      <w:bookmarkEnd w:id="618"/>
      <w:bookmarkEnd w:id="619"/>
      <w:bookmarkEnd w:id="620"/>
      <w:bookmarkEnd w:id="621"/>
      <w:bookmarkEnd w:id="622"/>
      <w:bookmarkEnd w:id="623"/>
      <w:bookmarkEnd w:id="624"/>
    </w:p>
    <w:p w14:paraId="29135815" w14:textId="77777777" w:rsidR="009028C0" w:rsidRPr="00EA4AA0" w:rsidRDefault="009028C0" w:rsidP="00AA1CFB">
      <w:pPr>
        <w:spacing w:after="0" w:line="240" w:lineRule="auto"/>
        <w:jc w:val="both"/>
      </w:pPr>
      <w:r w:rsidRPr="00EA4AA0">
        <w:t>La ville de Bissau</w:t>
      </w:r>
      <w:r w:rsidRPr="00EA4AA0">
        <w:rPr>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EA4AA0">
        <w:t>Elle a une population environ 480 000 habitants en 2018.</w:t>
      </w:r>
    </w:p>
    <w:p w14:paraId="6626F8E4" w14:textId="77777777" w:rsidR="009028C0" w:rsidRPr="00EA4AA0" w:rsidRDefault="009028C0" w:rsidP="00AA1CFB">
      <w:pPr>
        <w:spacing w:after="0" w:line="240" w:lineRule="auto"/>
        <w:jc w:val="both"/>
      </w:pPr>
    </w:p>
    <w:p w14:paraId="002725D0" w14:textId="77777777" w:rsidR="009028C0" w:rsidRPr="00EA4AA0" w:rsidRDefault="009028C0" w:rsidP="00AA1CFB">
      <w:pPr>
        <w:spacing w:after="0" w:line="240" w:lineRule="auto"/>
        <w:jc w:val="both"/>
      </w:pPr>
      <w:r w:rsidRPr="00EA4AA0">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14:paraId="78E24E03" w14:textId="77777777" w:rsidR="009028C0" w:rsidRPr="00EA4AA0" w:rsidRDefault="009028C0" w:rsidP="00AA1CFB">
      <w:pPr>
        <w:spacing w:after="120" w:line="240" w:lineRule="auto"/>
        <w:jc w:val="both"/>
        <w:rPr>
          <w:lang w:bidi="fr-FR"/>
        </w:rPr>
      </w:pPr>
    </w:p>
    <w:p w14:paraId="1CD7C4CD" w14:textId="77777777" w:rsidR="009028C0" w:rsidRPr="00EA4AA0" w:rsidRDefault="009028C0" w:rsidP="00AA1CFB">
      <w:pPr>
        <w:spacing w:line="240" w:lineRule="auto"/>
        <w:jc w:val="both"/>
        <w:rPr>
          <w:noProof/>
          <w:lang w:eastAsia="fr-FR"/>
        </w:rPr>
        <w:sectPr w:rsidR="009028C0" w:rsidRPr="00EA4AA0" w:rsidSect="00B11532">
          <w:pgSz w:w="11906" w:h="16838"/>
          <w:pgMar w:top="851" w:right="566" w:bottom="1134" w:left="1417" w:header="284" w:footer="708" w:gutter="0"/>
          <w:cols w:space="708"/>
          <w:docGrid w:linePitch="360"/>
        </w:sectPr>
      </w:pPr>
    </w:p>
    <w:p w14:paraId="1CA5AA24" w14:textId="77777777" w:rsidR="009028C0" w:rsidRPr="00EA4AA0" w:rsidRDefault="00422F3B" w:rsidP="00415A41">
      <w:pPr>
        <w:spacing w:line="240" w:lineRule="auto"/>
        <w:jc w:val="both"/>
        <w:rPr>
          <w:b/>
          <w:u w:val="single"/>
        </w:rPr>
      </w:pPr>
      <w:r>
        <w:rPr>
          <w:noProof/>
          <w:lang w:val="pt-PT" w:eastAsia="pt-PT"/>
        </w:rPr>
        <w:drawing>
          <wp:anchor distT="0" distB="0" distL="114300" distR="114300" simplePos="0" relativeHeight="251669504" behindDoc="1" locked="0" layoutInCell="1" allowOverlap="1" wp14:anchorId="3732E7F0" wp14:editId="384302A6">
            <wp:simplePos x="0" y="0"/>
            <wp:positionH relativeFrom="margin">
              <wp:align>center</wp:align>
            </wp:positionH>
            <wp:positionV relativeFrom="page">
              <wp:posOffset>533400</wp:posOffset>
            </wp:positionV>
            <wp:extent cx="9117965" cy="6097270"/>
            <wp:effectExtent l="19050" t="19050" r="6985" b="0"/>
            <wp:wrapNone/>
            <wp:docPr id="49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7"/>
                    <pic:cNvPicPr>
                      <a:picLocks noChangeAspect="1" noChangeArrowheads="1"/>
                    </pic:cNvPicPr>
                  </pic:nvPicPr>
                  <pic:blipFill>
                    <a:blip r:embed="rId152">
                      <a:extLst>
                        <a:ext uri="{28A0092B-C50C-407E-A947-70E740481C1C}">
                          <a14:useLocalDpi xmlns:a14="http://schemas.microsoft.com/office/drawing/2010/main"/>
                        </a:ext>
                      </a:extLst>
                    </a:blip>
                    <a:srcRect/>
                    <a:stretch>
                      <a:fillRect/>
                    </a:stretch>
                  </pic:blipFill>
                  <pic:spPr bwMode="auto">
                    <a:xfrm>
                      <a:off x="0" y="0"/>
                      <a:ext cx="9117965" cy="6097270"/>
                    </a:xfrm>
                    <a:prstGeom prst="rect">
                      <a:avLst/>
                    </a:prstGeom>
                    <a:noFill/>
                    <a:ln w="9525">
                      <a:solidFill>
                        <a:srgbClr val="00B0F0"/>
                      </a:solidFill>
                      <a:miter lim="800000"/>
                      <a:headEnd/>
                      <a:tailEnd/>
                    </a:ln>
                  </pic:spPr>
                </pic:pic>
              </a:graphicData>
            </a:graphic>
            <wp14:sizeRelH relativeFrom="page">
              <wp14:pctWidth>0</wp14:pctWidth>
            </wp14:sizeRelH>
            <wp14:sizeRelV relativeFrom="page">
              <wp14:pctHeight>0</wp14:pctHeight>
            </wp14:sizeRelV>
          </wp:anchor>
        </w:drawing>
      </w:r>
    </w:p>
    <w:p w14:paraId="1A7CED5D" w14:textId="77777777" w:rsidR="009028C0" w:rsidRPr="00EA4AA0" w:rsidRDefault="009028C0" w:rsidP="00AA1CFB">
      <w:pPr>
        <w:spacing w:line="240" w:lineRule="auto"/>
        <w:jc w:val="center"/>
        <w:rPr>
          <w:b/>
          <w:u w:val="single"/>
        </w:rPr>
      </w:pPr>
    </w:p>
    <w:p w14:paraId="45AACACC" w14:textId="77777777" w:rsidR="009028C0" w:rsidRPr="00EA4AA0" w:rsidRDefault="009028C0" w:rsidP="00AA1CFB">
      <w:pPr>
        <w:spacing w:line="240" w:lineRule="auto"/>
        <w:jc w:val="center"/>
        <w:rPr>
          <w:b/>
          <w:u w:val="single"/>
        </w:rPr>
      </w:pPr>
    </w:p>
    <w:p w14:paraId="4432CEEC" w14:textId="77777777" w:rsidR="009028C0" w:rsidRPr="00EA4AA0" w:rsidRDefault="009028C0" w:rsidP="00AA1CFB">
      <w:pPr>
        <w:spacing w:line="240" w:lineRule="auto"/>
        <w:jc w:val="center"/>
        <w:rPr>
          <w:b/>
          <w:u w:val="single"/>
        </w:rPr>
      </w:pPr>
    </w:p>
    <w:p w14:paraId="6C391344" w14:textId="77777777" w:rsidR="009028C0" w:rsidRPr="00EA4AA0" w:rsidRDefault="009028C0" w:rsidP="00AA1CFB">
      <w:pPr>
        <w:spacing w:line="240" w:lineRule="auto"/>
        <w:jc w:val="center"/>
        <w:rPr>
          <w:b/>
          <w:u w:val="single"/>
        </w:rPr>
      </w:pPr>
    </w:p>
    <w:p w14:paraId="64A5083E" w14:textId="77777777" w:rsidR="009028C0" w:rsidRPr="00EA4AA0" w:rsidRDefault="009028C0" w:rsidP="00AA1CFB">
      <w:pPr>
        <w:spacing w:line="240" w:lineRule="auto"/>
        <w:jc w:val="center"/>
        <w:rPr>
          <w:b/>
          <w:u w:val="single"/>
        </w:rPr>
      </w:pPr>
    </w:p>
    <w:p w14:paraId="2A3A2C22" w14:textId="77777777" w:rsidR="009028C0" w:rsidRPr="00EA4AA0" w:rsidRDefault="009028C0" w:rsidP="00AA1CFB">
      <w:pPr>
        <w:spacing w:line="240" w:lineRule="auto"/>
        <w:jc w:val="center"/>
        <w:rPr>
          <w:b/>
          <w:u w:val="single"/>
        </w:rPr>
      </w:pPr>
    </w:p>
    <w:p w14:paraId="14BBE6A0" w14:textId="77777777" w:rsidR="009028C0" w:rsidRPr="00EA4AA0" w:rsidRDefault="009028C0" w:rsidP="00AA1CFB">
      <w:pPr>
        <w:spacing w:line="240" w:lineRule="auto"/>
        <w:jc w:val="center"/>
        <w:rPr>
          <w:b/>
          <w:u w:val="single"/>
        </w:rPr>
      </w:pPr>
    </w:p>
    <w:p w14:paraId="078B4C8A" w14:textId="77777777" w:rsidR="009028C0" w:rsidRPr="00EA4AA0" w:rsidRDefault="009028C0" w:rsidP="00AA1CFB">
      <w:pPr>
        <w:spacing w:line="240" w:lineRule="auto"/>
        <w:jc w:val="center"/>
        <w:rPr>
          <w:b/>
          <w:u w:val="single"/>
        </w:rPr>
      </w:pPr>
    </w:p>
    <w:p w14:paraId="0603F765" w14:textId="77777777" w:rsidR="009028C0" w:rsidRPr="00EA4AA0" w:rsidRDefault="009028C0" w:rsidP="00AA1CFB">
      <w:pPr>
        <w:spacing w:line="240" w:lineRule="auto"/>
        <w:jc w:val="center"/>
        <w:rPr>
          <w:b/>
          <w:u w:val="single"/>
        </w:rPr>
      </w:pPr>
    </w:p>
    <w:p w14:paraId="61368613" w14:textId="77777777" w:rsidR="009028C0" w:rsidRPr="00EA4AA0" w:rsidRDefault="009028C0" w:rsidP="00AA1CFB">
      <w:pPr>
        <w:spacing w:line="240" w:lineRule="auto"/>
        <w:jc w:val="center"/>
        <w:rPr>
          <w:b/>
          <w:u w:val="single"/>
        </w:rPr>
      </w:pPr>
    </w:p>
    <w:p w14:paraId="03C28370" w14:textId="77777777" w:rsidR="009028C0" w:rsidRPr="00EA4AA0" w:rsidRDefault="009028C0" w:rsidP="00AA1CFB">
      <w:pPr>
        <w:spacing w:line="240" w:lineRule="auto"/>
        <w:jc w:val="center"/>
        <w:rPr>
          <w:b/>
          <w:u w:val="single"/>
        </w:rPr>
      </w:pPr>
    </w:p>
    <w:p w14:paraId="58390ED1" w14:textId="77777777" w:rsidR="009028C0" w:rsidRPr="00EA4AA0" w:rsidRDefault="009028C0" w:rsidP="00AA1CFB">
      <w:pPr>
        <w:spacing w:line="240" w:lineRule="auto"/>
        <w:jc w:val="center"/>
        <w:rPr>
          <w:b/>
          <w:u w:val="single"/>
        </w:rPr>
      </w:pPr>
    </w:p>
    <w:p w14:paraId="1FFA4B6F" w14:textId="77777777" w:rsidR="009028C0" w:rsidRPr="00EA4AA0" w:rsidRDefault="009028C0" w:rsidP="00AA1CFB">
      <w:pPr>
        <w:spacing w:line="240" w:lineRule="auto"/>
        <w:jc w:val="center"/>
        <w:rPr>
          <w:b/>
          <w:u w:val="single"/>
        </w:rPr>
      </w:pPr>
    </w:p>
    <w:p w14:paraId="602C9D31" w14:textId="77777777" w:rsidR="009028C0" w:rsidRPr="00EA4AA0" w:rsidRDefault="009028C0" w:rsidP="00AA1CFB">
      <w:pPr>
        <w:spacing w:line="240" w:lineRule="auto"/>
        <w:jc w:val="center"/>
        <w:rPr>
          <w:b/>
          <w:u w:val="single"/>
        </w:rPr>
      </w:pPr>
    </w:p>
    <w:p w14:paraId="2A973FA9" w14:textId="77777777" w:rsidR="009028C0" w:rsidRPr="00EA4AA0" w:rsidRDefault="009028C0" w:rsidP="00AA1CFB">
      <w:pPr>
        <w:spacing w:line="240" w:lineRule="auto"/>
        <w:jc w:val="center"/>
        <w:rPr>
          <w:b/>
          <w:u w:val="single"/>
        </w:rPr>
      </w:pPr>
    </w:p>
    <w:p w14:paraId="07720E97" w14:textId="77777777" w:rsidR="009028C0" w:rsidRPr="00EA4AA0" w:rsidRDefault="009028C0" w:rsidP="00AA1CFB">
      <w:pPr>
        <w:spacing w:line="240" w:lineRule="auto"/>
        <w:jc w:val="center"/>
        <w:rPr>
          <w:b/>
          <w:u w:val="single"/>
        </w:rPr>
      </w:pPr>
    </w:p>
    <w:p w14:paraId="3DA66250" w14:textId="77777777" w:rsidR="009028C0" w:rsidRPr="00EA4AA0" w:rsidRDefault="009028C0" w:rsidP="00AA1CFB">
      <w:pPr>
        <w:spacing w:line="240" w:lineRule="auto"/>
        <w:jc w:val="center"/>
        <w:rPr>
          <w:lang w:bidi="fr-FR"/>
        </w:rPr>
      </w:pPr>
      <w:bookmarkStart w:id="625" w:name="_Toc10452116"/>
      <w:bookmarkStart w:id="626" w:name="_Toc32588342"/>
      <w:r w:rsidRPr="00EA4AA0">
        <w:rPr>
          <w:b/>
          <w:u w:val="single"/>
        </w:rPr>
        <w:t xml:space="preserve">Figure </w:t>
      </w:r>
      <w:r w:rsidRPr="00EA4AA0">
        <w:rPr>
          <w:b/>
          <w:u w:val="single"/>
        </w:rPr>
        <w:fldChar w:fldCharType="begin"/>
      </w:r>
      <w:r w:rsidRPr="00EA4AA0">
        <w:rPr>
          <w:b/>
          <w:u w:val="single"/>
        </w:rPr>
        <w:instrText xml:space="preserve"> SEQ Figure \* ARABIC </w:instrText>
      </w:r>
      <w:r w:rsidRPr="00EA4AA0">
        <w:rPr>
          <w:b/>
          <w:u w:val="single"/>
        </w:rPr>
        <w:fldChar w:fldCharType="separate"/>
      </w:r>
      <w:r w:rsidRPr="00EA4AA0">
        <w:rPr>
          <w:b/>
          <w:noProof/>
          <w:u w:val="single"/>
        </w:rPr>
        <w:t>1</w:t>
      </w:r>
      <w:r w:rsidRPr="00EA4AA0">
        <w:rPr>
          <w:b/>
          <w:u w:val="single"/>
        </w:rPr>
        <w:fldChar w:fldCharType="end"/>
      </w:r>
      <w:r w:rsidRPr="00EA4AA0">
        <w:t> </w:t>
      </w:r>
      <w:r w:rsidRPr="00EA4AA0">
        <w:rPr>
          <w:b/>
          <w:lang w:bidi="fr-FR"/>
        </w:rPr>
        <w:t xml:space="preserve">: </w:t>
      </w:r>
      <w:r w:rsidRPr="00EA4AA0">
        <w:rPr>
          <w:lang w:bidi="fr-FR"/>
        </w:rPr>
        <w:t>Carte de situation de la ville de Bissau</w:t>
      </w:r>
      <w:bookmarkEnd w:id="625"/>
      <w:bookmarkEnd w:id="626"/>
    </w:p>
    <w:p w14:paraId="33167E64" w14:textId="77777777" w:rsidR="009028C0" w:rsidRPr="00EA4AA0" w:rsidRDefault="009028C0" w:rsidP="00AA1CFB">
      <w:pPr>
        <w:pStyle w:val="PargrafodaLista"/>
        <w:spacing w:before="360" w:after="240" w:line="240" w:lineRule="auto"/>
        <w:jc w:val="both"/>
        <w:outlineLvl w:val="1"/>
        <w:rPr>
          <w:b/>
        </w:rPr>
        <w:sectPr w:rsidR="009028C0" w:rsidRPr="00EA4AA0" w:rsidSect="00B11532">
          <w:pgSz w:w="16838" w:h="11906" w:orient="landscape"/>
          <w:pgMar w:top="1418" w:right="992" w:bottom="1418" w:left="1418" w:header="709" w:footer="709" w:gutter="0"/>
          <w:cols w:space="708"/>
          <w:docGrid w:linePitch="360"/>
        </w:sectPr>
      </w:pPr>
    </w:p>
    <w:p w14:paraId="00FB8851" w14:textId="77777777" w:rsidR="009028C0" w:rsidRPr="00EA4AA0" w:rsidRDefault="009028C0" w:rsidP="00AA1CFB">
      <w:pPr>
        <w:pStyle w:val="PargrafodaLista"/>
        <w:spacing w:before="360" w:after="240" w:line="240" w:lineRule="auto"/>
        <w:ind w:left="1080"/>
        <w:jc w:val="both"/>
        <w:outlineLvl w:val="1"/>
        <w:rPr>
          <w:b/>
        </w:rPr>
      </w:pPr>
      <w:bookmarkStart w:id="627" w:name="_Toc20820269"/>
      <w:bookmarkStart w:id="628" w:name="_Toc21530533"/>
      <w:bookmarkStart w:id="629" w:name="_Toc21613947"/>
      <w:bookmarkStart w:id="630" w:name="_Toc32586543"/>
      <w:bookmarkStart w:id="631" w:name="_Toc32587052"/>
      <w:bookmarkStart w:id="632" w:name="_Toc32587867"/>
      <w:bookmarkStart w:id="633" w:name="_Toc33002469"/>
      <w:bookmarkStart w:id="634" w:name="_Toc51239339"/>
      <w:r>
        <w:rPr>
          <w:b/>
        </w:rPr>
        <w:t xml:space="preserve">7.2 </w:t>
      </w:r>
      <w:r w:rsidRPr="00EA4AA0">
        <w:rPr>
          <w:b/>
        </w:rPr>
        <w:t>Situation géographique de la région de Biombo</w:t>
      </w:r>
      <w:bookmarkEnd w:id="627"/>
      <w:bookmarkEnd w:id="628"/>
      <w:bookmarkEnd w:id="629"/>
      <w:bookmarkEnd w:id="630"/>
      <w:bookmarkEnd w:id="631"/>
      <w:bookmarkEnd w:id="632"/>
      <w:bookmarkEnd w:id="633"/>
      <w:bookmarkEnd w:id="634"/>
    </w:p>
    <w:p w14:paraId="4CA93190" w14:textId="77777777" w:rsidR="009028C0" w:rsidRPr="009028C0" w:rsidRDefault="009028C0" w:rsidP="00AA1CFB">
      <w:pPr>
        <w:autoSpaceDE w:val="0"/>
        <w:autoSpaceDN w:val="0"/>
        <w:adjustRightInd w:val="0"/>
        <w:spacing w:line="240" w:lineRule="auto"/>
        <w:jc w:val="both"/>
        <w:rPr>
          <w:rFonts w:ascii="Times New Roman" w:hAnsi="Times New Roman" w:cs="Times New Roman"/>
          <w:color w:val="222222"/>
        </w:rPr>
      </w:pPr>
      <w:r w:rsidRPr="009028C0">
        <w:rPr>
          <w:rStyle w:val="fontstyle01"/>
          <w:rFonts w:ascii="Times New Roman" w:hAnsi="Times New Roman" w:cs="Times New Roman"/>
        </w:rPr>
        <w:t>La région de Biombo (</w:t>
      </w:r>
      <w:r w:rsidRPr="009028C0">
        <w:rPr>
          <w:rFonts w:ascii="Times New Roman" w:hAnsi="Times New Roman" w:cs="Times New Roman"/>
        </w:rPr>
        <w:t>11° 50′ nord, 15° 45′ ouest)</w:t>
      </w:r>
      <w:r w:rsidRPr="009028C0">
        <w:rPr>
          <w:rStyle w:val="fontstyle01"/>
          <w:rFonts w:ascii="Times New Roman" w:hAnsi="Times New Roman" w:cs="Times New Roman"/>
        </w:rPr>
        <w:t xml:space="preserve">, voisin de la capitale Bissau, au Nord, avec un peu plus de </w:t>
      </w:r>
      <w:r w:rsidRPr="009028C0">
        <w:rPr>
          <w:rFonts w:ascii="Times New Roman" w:hAnsi="Times New Roman" w:cs="Times New Roman"/>
          <w:color w:val="000000"/>
          <w:shd w:val="clear" w:color="auto" w:fill="F9F9F9"/>
        </w:rPr>
        <w:t>97 120 </w:t>
      </w:r>
      <w:r w:rsidRPr="009028C0">
        <w:rPr>
          <w:rFonts w:ascii="Times New Roman" w:hAnsi="Times New Roman" w:cs="Times New Roman"/>
        </w:rPr>
        <w:t>hab.</w:t>
      </w:r>
      <w:r w:rsidRPr="009028C0">
        <w:rPr>
          <w:rFonts w:ascii="Times New Roman" w:hAnsi="Times New Roman" w:cs="Times New Roman"/>
          <w:color w:val="000000"/>
          <w:shd w:val="clear" w:color="auto" w:fill="F9F9F9"/>
        </w:rPr>
        <w:t xml:space="preserve"> (2009) </w:t>
      </w:r>
      <w:r w:rsidRPr="009028C0">
        <w:rPr>
          <w:rStyle w:val="fontstyle01"/>
          <w:rFonts w:ascii="Times New Roman" w:hAnsi="Times New Roman" w:cs="Times New Roman"/>
        </w:rPr>
        <w:t xml:space="preserve">et une surface 836,37km2. </w:t>
      </w:r>
      <w:r w:rsidRPr="009028C0">
        <w:rPr>
          <w:rFonts w:ascii="Times New Roman" w:hAnsi="Times New Roman" w:cs="Times New Roman"/>
          <w:color w:val="222222"/>
        </w:rPr>
        <w:t>La région de Biombo est divisée en 3 secteurs :</w:t>
      </w:r>
      <w:r w:rsidRPr="009028C0">
        <w:rPr>
          <w:rFonts w:ascii="Times New Roman" w:hAnsi="Times New Roman" w:cs="Times New Roman"/>
          <w:color w:val="000000"/>
        </w:rPr>
        <w:t xml:space="preserve"> </w:t>
      </w:r>
      <w:r w:rsidRPr="009028C0">
        <w:rPr>
          <w:rFonts w:ascii="Times New Roman" w:hAnsi="Times New Roman" w:cs="Times New Roman"/>
          <w:color w:val="222222"/>
        </w:rPr>
        <w:t>Prábis, Quinhámel</w:t>
      </w:r>
      <w:r w:rsidRPr="009028C0">
        <w:rPr>
          <w:rFonts w:ascii="Times New Roman" w:hAnsi="Times New Roman" w:cs="Times New Roman"/>
          <w:color w:val="000000"/>
        </w:rPr>
        <w:t xml:space="preserve">, </w:t>
      </w:r>
      <w:r w:rsidRPr="009028C0">
        <w:rPr>
          <w:rFonts w:ascii="Times New Roman" w:hAnsi="Times New Roman" w:cs="Times New Roman"/>
          <w:color w:val="222222"/>
        </w:rPr>
        <w:t xml:space="preserve">Safim. </w:t>
      </w:r>
    </w:p>
    <w:p w14:paraId="11DF4C9D" w14:textId="77777777" w:rsidR="009028C0" w:rsidRPr="009028C0" w:rsidRDefault="009028C0" w:rsidP="00AA1CFB">
      <w:pPr>
        <w:autoSpaceDE w:val="0"/>
        <w:autoSpaceDN w:val="0"/>
        <w:adjustRightInd w:val="0"/>
        <w:spacing w:line="240" w:lineRule="auto"/>
        <w:jc w:val="both"/>
        <w:rPr>
          <w:rFonts w:ascii="Times New Roman" w:hAnsi="Times New Roman" w:cs="Times New Roman"/>
          <w:color w:val="000000"/>
        </w:rPr>
      </w:pPr>
      <w:r w:rsidRPr="009028C0">
        <w:rPr>
          <w:rFonts w:ascii="Times New Roman" w:hAnsi="Times New Roman" w:cs="Times New Roman"/>
          <w:color w:val="222222"/>
        </w:rPr>
        <w:t>Ainsi, Quinhamel, qui est situé à 37 km de Bissau représente la ville hôte de la région.</w:t>
      </w:r>
    </w:p>
    <w:p w14:paraId="3E8AE62C" w14:textId="77777777" w:rsidR="009028C0" w:rsidRPr="009028C0" w:rsidRDefault="009028C0" w:rsidP="00AA1CFB">
      <w:pPr>
        <w:autoSpaceDE w:val="0"/>
        <w:autoSpaceDN w:val="0"/>
        <w:adjustRightInd w:val="0"/>
        <w:spacing w:line="240" w:lineRule="auto"/>
        <w:jc w:val="both"/>
        <w:rPr>
          <w:rFonts w:ascii="Times New Roman" w:hAnsi="Times New Roman" w:cs="Times New Roman"/>
          <w:color w:val="000000"/>
        </w:rPr>
      </w:pPr>
      <w:r w:rsidRPr="009028C0">
        <w:rPr>
          <w:rStyle w:val="fontstyle01"/>
          <w:rFonts w:ascii="Times New Roman" w:hAnsi="Times New Roman" w:cs="Times New Roman"/>
        </w:rPr>
        <w:t>La Région de Biombo, situé dans la partie centrale nord de Bissau, se trouve précisément dans la région</w:t>
      </w:r>
      <w:r w:rsidRPr="009028C0">
        <w:rPr>
          <w:rFonts w:ascii="Times New Roman" w:hAnsi="Times New Roman" w:cs="Times New Roman"/>
          <w:color w:val="000000"/>
        </w:rPr>
        <w:t xml:space="preserve"> </w:t>
      </w:r>
      <w:r w:rsidRPr="009028C0">
        <w:rPr>
          <w:rStyle w:val="fontstyle01"/>
          <w:rFonts w:ascii="Times New Roman" w:hAnsi="Times New Roman" w:cs="Times New Roman"/>
        </w:rPr>
        <w:t>de l'Ouest-Nord de la Guinée-Bissau. Elle est limitée à l'ouest par les principales branches de la rivière de la</w:t>
      </w:r>
      <w:r w:rsidRPr="009028C0">
        <w:rPr>
          <w:rFonts w:ascii="Times New Roman" w:hAnsi="Times New Roman" w:cs="Times New Roman"/>
          <w:color w:val="000000"/>
        </w:rPr>
        <w:t xml:space="preserve"> </w:t>
      </w:r>
      <w:r w:rsidRPr="009028C0">
        <w:rPr>
          <w:rStyle w:val="fontstyle01"/>
          <w:rFonts w:ascii="Times New Roman" w:hAnsi="Times New Roman" w:cs="Times New Roman"/>
        </w:rPr>
        <w:t>Guinée (Rio Canal Geba et le Rio Mansoa), qui divisait en plusieurs canaux petites et moyennes avec ses</w:t>
      </w:r>
      <w:r w:rsidRPr="009028C0">
        <w:rPr>
          <w:rFonts w:ascii="Times New Roman" w:hAnsi="Times New Roman" w:cs="Times New Roman"/>
          <w:color w:val="000000"/>
        </w:rPr>
        <w:t xml:space="preserve"> </w:t>
      </w:r>
      <w:r w:rsidRPr="009028C0">
        <w:rPr>
          <w:rStyle w:val="fontstyle01"/>
          <w:rFonts w:ascii="Times New Roman" w:hAnsi="Times New Roman" w:cs="Times New Roman"/>
        </w:rPr>
        <w:t>belles plages intégrées dans une entrée de la mer sans vagues et étendues dans tous les coins intérieurs de</w:t>
      </w:r>
      <w:r w:rsidRPr="009028C0">
        <w:rPr>
          <w:rFonts w:ascii="Times New Roman" w:hAnsi="Times New Roman" w:cs="Times New Roman"/>
          <w:color w:val="000000"/>
        </w:rPr>
        <w:t xml:space="preserve"> </w:t>
      </w:r>
      <w:r w:rsidRPr="009028C0">
        <w:rPr>
          <w:rStyle w:val="fontstyle01"/>
          <w:rFonts w:ascii="Times New Roman" w:hAnsi="Times New Roman" w:cs="Times New Roman"/>
        </w:rPr>
        <w:t>la région, permettant ainsi l'accès facile par voie maritime.</w:t>
      </w:r>
      <w:r w:rsidRPr="009028C0">
        <w:rPr>
          <w:rFonts w:ascii="Times New Roman" w:hAnsi="Times New Roman" w:cs="Times New Roman"/>
          <w:color w:val="000000"/>
        </w:rPr>
        <w:t xml:space="preserve"> </w:t>
      </w:r>
    </w:p>
    <w:p w14:paraId="71ACF63B" w14:textId="77777777" w:rsidR="009028C0" w:rsidRPr="009028C0" w:rsidRDefault="009028C0" w:rsidP="00AA1CFB">
      <w:pPr>
        <w:autoSpaceDE w:val="0"/>
        <w:autoSpaceDN w:val="0"/>
        <w:adjustRightInd w:val="0"/>
        <w:spacing w:line="240" w:lineRule="auto"/>
        <w:jc w:val="both"/>
        <w:rPr>
          <w:rStyle w:val="fontstyle01"/>
          <w:rFonts w:ascii="Times New Roman" w:hAnsi="Times New Roman" w:cs="Times New Roman"/>
        </w:rPr>
      </w:pPr>
      <w:r w:rsidRPr="009028C0">
        <w:rPr>
          <w:rStyle w:val="fontstyle01"/>
          <w:rFonts w:ascii="Times New Roman" w:hAnsi="Times New Roman" w:cs="Times New Roman"/>
        </w:rPr>
        <w:t>La région de Biombo présente une végétation forestière dense, avec ses arbres feuillus, pluies abondantes,</w:t>
      </w:r>
      <w:r w:rsidRPr="009028C0">
        <w:rPr>
          <w:rFonts w:ascii="Times New Roman" w:hAnsi="Times New Roman" w:cs="Times New Roman"/>
          <w:color w:val="000000"/>
        </w:rPr>
        <w:t xml:space="preserve"> </w:t>
      </w:r>
      <w:r w:rsidRPr="009028C0">
        <w:rPr>
          <w:rStyle w:val="fontstyle01"/>
          <w:rFonts w:ascii="Times New Roman" w:hAnsi="Times New Roman" w:cs="Times New Roman"/>
        </w:rPr>
        <w:t>le climat tropical avec des températures douces et petites plages gracieuses de mer calme et les eaux douces, en</w:t>
      </w:r>
      <w:r w:rsidRPr="009028C0">
        <w:rPr>
          <w:rFonts w:ascii="Times New Roman" w:hAnsi="Times New Roman" w:cs="Times New Roman"/>
          <w:color w:val="000000"/>
        </w:rPr>
        <w:t xml:space="preserve"> </w:t>
      </w:r>
      <w:r w:rsidRPr="009028C0">
        <w:rPr>
          <w:rStyle w:val="fontstyle01"/>
          <w:rFonts w:ascii="Times New Roman" w:hAnsi="Times New Roman" w:cs="Times New Roman"/>
        </w:rPr>
        <w:t xml:space="preserve">faveur d'une bonne pratique de l'agriculture et le tourisme. </w:t>
      </w:r>
    </w:p>
    <w:p w14:paraId="136F23E2" w14:textId="77777777" w:rsidR="009028C0" w:rsidRPr="009028C0" w:rsidRDefault="009028C0" w:rsidP="00AA1CFB">
      <w:pPr>
        <w:autoSpaceDE w:val="0"/>
        <w:autoSpaceDN w:val="0"/>
        <w:adjustRightInd w:val="0"/>
        <w:spacing w:line="240" w:lineRule="auto"/>
        <w:jc w:val="both"/>
        <w:rPr>
          <w:rStyle w:val="fontstyle01"/>
          <w:rFonts w:ascii="Times New Roman" w:hAnsi="Times New Roman" w:cs="Times New Roman"/>
        </w:rPr>
      </w:pPr>
      <w:r w:rsidRPr="009028C0">
        <w:rPr>
          <w:rStyle w:val="fontstyle01"/>
          <w:rFonts w:ascii="Times New Roman" w:hAnsi="Times New Roman" w:cs="Times New Roman"/>
        </w:rPr>
        <w:t>Elle est une</w:t>
      </w:r>
      <w:r w:rsidRPr="009028C0">
        <w:rPr>
          <w:rFonts w:ascii="Times New Roman" w:hAnsi="Times New Roman" w:cs="Times New Roman"/>
          <w:color w:val="000000"/>
        </w:rPr>
        <w:t xml:space="preserve"> </w:t>
      </w:r>
      <w:r w:rsidRPr="009028C0">
        <w:rPr>
          <w:rStyle w:val="fontstyle01"/>
          <w:rFonts w:ascii="Times New Roman" w:hAnsi="Times New Roman" w:cs="Times New Roman"/>
        </w:rPr>
        <w:t>région plate et présente des caractéristiques naturelles favorisent la</w:t>
      </w:r>
      <w:r w:rsidRPr="009028C0">
        <w:rPr>
          <w:rFonts w:ascii="Times New Roman" w:hAnsi="Times New Roman" w:cs="Times New Roman"/>
          <w:color w:val="000000"/>
        </w:rPr>
        <w:t xml:space="preserve"> </w:t>
      </w:r>
      <w:r w:rsidRPr="009028C0">
        <w:rPr>
          <w:rStyle w:val="fontstyle01"/>
          <w:rFonts w:ascii="Times New Roman" w:hAnsi="Times New Roman" w:cs="Times New Roman"/>
        </w:rPr>
        <w:t>mise en œuvre de tout développement célèbre du projet au profit de la communauté locale.</w:t>
      </w:r>
      <w:r w:rsidRPr="009028C0">
        <w:rPr>
          <w:rFonts w:ascii="Times New Roman" w:hAnsi="Times New Roman" w:cs="Times New Roman"/>
          <w:color w:val="000000"/>
        </w:rPr>
        <w:t xml:space="preserve"> </w:t>
      </w:r>
      <w:r w:rsidRPr="009028C0">
        <w:rPr>
          <w:rStyle w:val="fontstyle01"/>
          <w:rFonts w:ascii="Times New Roman" w:hAnsi="Times New Roman" w:cs="Times New Roman"/>
        </w:rPr>
        <w:t>Les habitants de la région sont pour la plupart origine ethnique pépère. La religion prédominante est animiste.</w:t>
      </w:r>
    </w:p>
    <w:p w14:paraId="29C03EB0" w14:textId="77777777" w:rsidR="009028C0" w:rsidRPr="00EA4AA0" w:rsidRDefault="00422F3B" w:rsidP="00AA1CFB">
      <w:pPr>
        <w:autoSpaceDE w:val="0"/>
        <w:autoSpaceDN w:val="0"/>
        <w:adjustRightInd w:val="0"/>
        <w:spacing w:line="240" w:lineRule="auto"/>
        <w:jc w:val="both"/>
        <w:rPr>
          <w:rStyle w:val="fontstyle01"/>
        </w:rPr>
      </w:pPr>
      <w:r>
        <w:rPr>
          <w:noProof/>
          <w:lang w:val="pt-PT" w:eastAsia="pt-PT"/>
        </w:rPr>
        <w:drawing>
          <wp:anchor distT="0" distB="0" distL="114300" distR="114300" simplePos="0" relativeHeight="251670528" behindDoc="1" locked="0" layoutInCell="1" allowOverlap="1" wp14:anchorId="7DD0FB8B" wp14:editId="2F647C97">
            <wp:simplePos x="0" y="0"/>
            <wp:positionH relativeFrom="column">
              <wp:posOffset>24333</wp:posOffset>
            </wp:positionH>
            <wp:positionV relativeFrom="paragraph">
              <wp:posOffset>84821</wp:posOffset>
            </wp:positionV>
            <wp:extent cx="5955030" cy="4282710"/>
            <wp:effectExtent l="25400" t="25400" r="13970" b="35560"/>
            <wp:wrapNone/>
            <wp:docPr id="498" name="Image 498" descr="Biombo_s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Biombo_sectors"/>
                    <pic:cNvPicPr>
                      <a:picLocks noChangeAspect="1" noChangeArrowheads="1"/>
                    </pic:cNvPicPr>
                  </pic:nvPicPr>
                  <pic:blipFill>
                    <a:blip r:embed="rId153" cstate="email">
                      <a:extLst>
                        <a:ext uri="{28A0092B-C50C-407E-A947-70E740481C1C}">
                          <a14:useLocalDpi xmlns:a14="http://schemas.microsoft.com/office/drawing/2010/main"/>
                        </a:ext>
                      </a:extLst>
                    </a:blip>
                    <a:srcRect/>
                    <a:stretch>
                      <a:fillRect/>
                    </a:stretch>
                  </pic:blipFill>
                  <pic:spPr bwMode="auto">
                    <a:xfrm>
                      <a:off x="0" y="0"/>
                      <a:ext cx="5965456" cy="4290208"/>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F31B882" w14:textId="77777777" w:rsidR="009028C0" w:rsidRPr="00EA4AA0" w:rsidRDefault="009028C0" w:rsidP="00AA1CFB">
      <w:pPr>
        <w:autoSpaceDE w:val="0"/>
        <w:autoSpaceDN w:val="0"/>
        <w:adjustRightInd w:val="0"/>
        <w:spacing w:line="240" w:lineRule="auto"/>
        <w:jc w:val="both"/>
        <w:rPr>
          <w:rStyle w:val="fontstyle01"/>
        </w:rPr>
      </w:pPr>
    </w:p>
    <w:p w14:paraId="41803382" w14:textId="77777777" w:rsidR="009028C0" w:rsidRPr="00EA4AA0" w:rsidRDefault="009028C0" w:rsidP="00AA1CFB">
      <w:pPr>
        <w:autoSpaceDE w:val="0"/>
        <w:autoSpaceDN w:val="0"/>
        <w:adjustRightInd w:val="0"/>
        <w:spacing w:line="240" w:lineRule="auto"/>
        <w:jc w:val="both"/>
        <w:rPr>
          <w:rStyle w:val="fontstyle01"/>
        </w:rPr>
      </w:pPr>
    </w:p>
    <w:p w14:paraId="6E44EBB9" w14:textId="77777777" w:rsidR="009028C0" w:rsidRPr="00EA4AA0" w:rsidRDefault="009028C0" w:rsidP="00AA1CFB">
      <w:pPr>
        <w:autoSpaceDE w:val="0"/>
        <w:autoSpaceDN w:val="0"/>
        <w:adjustRightInd w:val="0"/>
        <w:spacing w:line="240" w:lineRule="auto"/>
        <w:jc w:val="both"/>
        <w:rPr>
          <w:rStyle w:val="fontstyle01"/>
        </w:rPr>
      </w:pPr>
    </w:p>
    <w:p w14:paraId="65140ED1" w14:textId="77777777" w:rsidR="009028C0" w:rsidRPr="00EA4AA0" w:rsidRDefault="009028C0" w:rsidP="00AA1CFB">
      <w:pPr>
        <w:autoSpaceDE w:val="0"/>
        <w:autoSpaceDN w:val="0"/>
        <w:adjustRightInd w:val="0"/>
        <w:spacing w:line="240" w:lineRule="auto"/>
        <w:jc w:val="both"/>
        <w:rPr>
          <w:rStyle w:val="fontstyle01"/>
        </w:rPr>
      </w:pPr>
    </w:p>
    <w:p w14:paraId="4D895672" w14:textId="77777777" w:rsidR="009028C0" w:rsidRPr="00EA4AA0" w:rsidRDefault="009028C0" w:rsidP="00AA1CFB">
      <w:pPr>
        <w:autoSpaceDE w:val="0"/>
        <w:autoSpaceDN w:val="0"/>
        <w:adjustRightInd w:val="0"/>
        <w:spacing w:line="240" w:lineRule="auto"/>
        <w:jc w:val="both"/>
        <w:rPr>
          <w:rStyle w:val="fontstyle01"/>
        </w:rPr>
      </w:pPr>
    </w:p>
    <w:p w14:paraId="28C62A2F" w14:textId="77777777" w:rsidR="009028C0" w:rsidRPr="00EA4AA0" w:rsidRDefault="009028C0" w:rsidP="00AA1CFB">
      <w:pPr>
        <w:autoSpaceDE w:val="0"/>
        <w:autoSpaceDN w:val="0"/>
        <w:adjustRightInd w:val="0"/>
        <w:spacing w:line="240" w:lineRule="auto"/>
        <w:jc w:val="both"/>
        <w:rPr>
          <w:rStyle w:val="fontstyle01"/>
        </w:rPr>
      </w:pPr>
    </w:p>
    <w:p w14:paraId="554D0D96" w14:textId="77777777" w:rsidR="009028C0" w:rsidRPr="00EA4AA0" w:rsidRDefault="009028C0" w:rsidP="00AA1CFB">
      <w:pPr>
        <w:autoSpaceDE w:val="0"/>
        <w:autoSpaceDN w:val="0"/>
        <w:adjustRightInd w:val="0"/>
        <w:spacing w:line="240" w:lineRule="auto"/>
        <w:jc w:val="both"/>
        <w:rPr>
          <w:rStyle w:val="fontstyle01"/>
        </w:rPr>
      </w:pPr>
    </w:p>
    <w:p w14:paraId="080F1C65" w14:textId="77777777" w:rsidR="009028C0" w:rsidRPr="00EA4AA0" w:rsidRDefault="009028C0" w:rsidP="00AA1CFB">
      <w:pPr>
        <w:autoSpaceDE w:val="0"/>
        <w:autoSpaceDN w:val="0"/>
        <w:adjustRightInd w:val="0"/>
        <w:spacing w:line="240" w:lineRule="auto"/>
        <w:jc w:val="both"/>
        <w:rPr>
          <w:rStyle w:val="fontstyle01"/>
        </w:rPr>
      </w:pPr>
    </w:p>
    <w:p w14:paraId="46C10D8E" w14:textId="77777777" w:rsidR="009028C0" w:rsidRPr="00EA4AA0" w:rsidRDefault="009028C0" w:rsidP="00AA1CFB">
      <w:pPr>
        <w:autoSpaceDE w:val="0"/>
        <w:autoSpaceDN w:val="0"/>
        <w:adjustRightInd w:val="0"/>
        <w:spacing w:line="240" w:lineRule="auto"/>
        <w:jc w:val="both"/>
        <w:rPr>
          <w:rStyle w:val="fontstyle01"/>
        </w:rPr>
      </w:pPr>
    </w:p>
    <w:p w14:paraId="7731E9A2" w14:textId="77777777" w:rsidR="009028C0" w:rsidRPr="00EA4AA0" w:rsidRDefault="009028C0" w:rsidP="00AA1CFB">
      <w:pPr>
        <w:autoSpaceDE w:val="0"/>
        <w:autoSpaceDN w:val="0"/>
        <w:adjustRightInd w:val="0"/>
        <w:spacing w:line="240" w:lineRule="auto"/>
        <w:jc w:val="both"/>
        <w:rPr>
          <w:rStyle w:val="fontstyle01"/>
        </w:rPr>
      </w:pPr>
    </w:p>
    <w:p w14:paraId="50DCDF04" w14:textId="77777777" w:rsidR="009028C0" w:rsidRPr="00EA4AA0" w:rsidRDefault="009028C0" w:rsidP="00AA1CFB">
      <w:pPr>
        <w:autoSpaceDE w:val="0"/>
        <w:autoSpaceDN w:val="0"/>
        <w:adjustRightInd w:val="0"/>
        <w:spacing w:line="240" w:lineRule="auto"/>
        <w:jc w:val="both"/>
        <w:rPr>
          <w:rStyle w:val="fontstyle01"/>
        </w:rPr>
      </w:pPr>
    </w:p>
    <w:p w14:paraId="44647D56" w14:textId="77777777" w:rsidR="009028C0" w:rsidRPr="00EA4AA0" w:rsidRDefault="009028C0" w:rsidP="00AA1CFB">
      <w:pPr>
        <w:autoSpaceDE w:val="0"/>
        <w:autoSpaceDN w:val="0"/>
        <w:adjustRightInd w:val="0"/>
        <w:spacing w:line="240" w:lineRule="auto"/>
        <w:jc w:val="both"/>
        <w:rPr>
          <w:rStyle w:val="fontstyle01"/>
        </w:rPr>
      </w:pPr>
    </w:p>
    <w:p w14:paraId="5E2920C3" w14:textId="77777777" w:rsidR="009028C0" w:rsidRPr="00EA4AA0" w:rsidRDefault="009028C0" w:rsidP="00AA1CFB">
      <w:pPr>
        <w:autoSpaceDE w:val="0"/>
        <w:autoSpaceDN w:val="0"/>
        <w:adjustRightInd w:val="0"/>
        <w:spacing w:line="240" w:lineRule="auto"/>
        <w:jc w:val="both"/>
        <w:rPr>
          <w:rStyle w:val="fontstyle01"/>
        </w:rPr>
      </w:pPr>
    </w:p>
    <w:p w14:paraId="6ADAAE7B" w14:textId="77777777" w:rsidR="009028C0" w:rsidRPr="00EA4AA0" w:rsidRDefault="009028C0" w:rsidP="00AA1CFB">
      <w:pPr>
        <w:autoSpaceDE w:val="0"/>
        <w:autoSpaceDN w:val="0"/>
        <w:adjustRightInd w:val="0"/>
        <w:spacing w:line="240" w:lineRule="auto"/>
        <w:jc w:val="both"/>
        <w:rPr>
          <w:rStyle w:val="fontstyle01"/>
        </w:rPr>
      </w:pPr>
    </w:p>
    <w:p w14:paraId="62649620" w14:textId="77777777" w:rsidR="009028C0" w:rsidRPr="00EA4AA0" w:rsidRDefault="009028C0" w:rsidP="00AA1CFB">
      <w:pPr>
        <w:autoSpaceDE w:val="0"/>
        <w:autoSpaceDN w:val="0"/>
        <w:adjustRightInd w:val="0"/>
        <w:spacing w:line="240" w:lineRule="auto"/>
        <w:jc w:val="both"/>
        <w:rPr>
          <w:rStyle w:val="fontstyle01"/>
        </w:rPr>
      </w:pPr>
    </w:p>
    <w:p w14:paraId="47E023C3" w14:textId="77777777" w:rsidR="009028C0" w:rsidRPr="00EA4AA0" w:rsidRDefault="009028C0" w:rsidP="00AA1CFB">
      <w:pPr>
        <w:autoSpaceDE w:val="0"/>
        <w:autoSpaceDN w:val="0"/>
        <w:adjustRightInd w:val="0"/>
        <w:spacing w:line="240" w:lineRule="auto"/>
        <w:jc w:val="both"/>
        <w:rPr>
          <w:rStyle w:val="fontstyle01"/>
        </w:rPr>
      </w:pPr>
    </w:p>
    <w:p w14:paraId="7CC8DD62" w14:textId="77777777" w:rsidR="009028C0" w:rsidRPr="00EA4AA0" w:rsidRDefault="009028C0" w:rsidP="00AA1CFB">
      <w:pPr>
        <w:autoSpaceDE w:val="0"/>
        <w:autoSpaceDN w:val="0"/>
        <w:adjustRightInd w:val="0"/>
        <w:spacing w:line="240" w:lineRule="auto"/>
        <w:jc w:val="both"/>
        <w:rPr>
          <w:rStyle w:val="fontstyle01"/>
        </w:rPr>
      </w:pPr>
    </w:p>
    <w:p w14:paraId="40E1E7DF" w14:textId="77777777" w:rsidR="009028C0" w:rsidRPr="00EA4AA0" w:rsidRDefault="009028C0" w:rsidP="00AA1CFB">
      <w:pPr>
        <w:autoSpaceDE w:val="0"/>
        <w:autoSpaceDN w:val="0"/>
        <w:adjustRightInd w:val="0"/>
        <w:spacing w:line="240" w:lineRule="auto"/>
        <w:jc w:val="both"/>
        <w:rPr>
          <w:rStyle w:val="fontstyle01"/>
        </w:rPr>
      </w:pPr>
    </w:p>
    <w:p w14:paraId="358925D0" w14:textId="77777777" w:rsidR="00415A41" w:rsidRDefault="00422F3B" w:rsidP="00AA1CFB">
      <w:pPr>
        <w:autoSpaceDE w:val="0"/>
        <w:autoSpaceDN w:val="0"/>
        <w:adjustRightInd w:val="0"/>
        <w:spacing w:line="240" w:lineRule="auto"/>
        <w:jc w:val="both"/>
        <w:rPr>
          <w:rStyle w:val="fontstyle01"/>
        </w:rPr>
      </w:pPr>
      <w:r>
        <w:rPr>
          <w:noProof/>
          <w:lang w:val="pt-PT" w:eastAsia="pt-PT"/>
        </w:rPr>
        <mc:AlternateContent>
          <mc:Choice Requires="wps">
            <w:drawing>
              <wp:anchor distT="45720" distB="45720" distL="114300" distR="114300" simplePos="0" relativeHeight="251671552" behindDoc="1" locked="0" layoutInCell="1" allowOverlap="1" wp14:anchorId="4FC164A4" wp14:editId="493EC5D6">
                <wp:simplePos x="0" y="0"/>
                <wp:positionH relativeFrom="column">
                  <wp:posOffset>2915920</wp:posOffset>
                </wp:positionH>
                <wp:positionV relativeFrom="page">
                  <wp:posOffset>8696325</wp:posOffset>
                </wp:positionV>
                <wp:extent cx="1699895" cy="377190"/>
                <wp:effectExtent l="1270" t="0" r="3810" b="0"/>
                <wp:wrapTight wrapText="bothSides">
                  <wp:wrapPolygon edited="0">
                    <wp:start x="0" y="0"/>
                    <wp:lineTo x="0" y="0"/>
                    <wp:lineTo x="0" y="0"/>
                  </wp:wrapPolygon>
                </wp:wrapTight>
                <wp:docPr id="455"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3771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9525">
                              <a:solidFill>
                                <a:srgbClr val="000000"/>
                              </a:solidFill>
                              <a:miter lim="800000"/>
                              <a:headEnd/>
                              <a:tailEnd/>
                            </a14:hiddenLine>
                          </a:ext>
                        </a:extLst>
                      </wps:spPr>
                      <wps:txbx>
                        <w:txbxContent>
                          <w:p w14:paraId="16FB61F4" w14:textId="77777777" w:rsidR="007E6E74" w:rsidRPr="007C13F3" w:rsidRDefault="007E6E74" w:rsidP="00B11532">
                            <w:r>
                              <w:t>REGION DE BIOMBO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mv="urn:schemas-microsoft-com:mac:vml" xmlns:mo="http://schemas.microsoft.com/office/mac/office/2008/main">
            <w:pict>
              <v:shape w14:anchorId="4FC164A4" id="Text Box 499" o:spid="_x0000_s1037" type="#_x0000_t202" style="position:absolute;left:0;text-align:left;margin-left:229.6pt;margin-top:684.75pt;width:133.85pt;height:29.7pt;z-index:-251644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" filled="f" stroked="f">
                <v:textbox style="mso-fit-shape-to-text:t">
                  <w:txbxContent>
                    <w:p w14:paraId="16FB61F4" w14:textId="77777777" w:rsidR="007E6E74" w:rsidRPr="007C13F3" w:rsidRDefault="007E6E74" w:rsidP="00B11532">
                      <w:r>
                        <w:t>REGION DE BIOMBO</w:t>
                      </w:r>
                    </w:p>
                  </w:txbxContent>
                </v:textbox>
                <w10:wrap type="tight" anchory="page"/>
              </v:shape>
            </w:pict>
          </mc:Fallback>
        </mc:AlternateContent>
      </w:r>
    </w:p>
    <w:p w14:paraId="63A9A3B0" w14:textId="77777777" w:rsidR="00415A41" w:rsidRDefault="00415A41" w:rsidP="00415A41">
      <w:pPr>
        <w:rPr>
          <w:rFonts w:ascii="ArialUnicodeMS" w:hAnsi="ArialUnicodeMS"/>
          <w:sz w:val="20"/>
          <w:szCs w:val="20"/>
        </w:rPr>
      </w:pPr>
    </w:p>
    <w:p w14:paraId="7DF97FAF" w14:textId="77777777" w:rsidR="009028C0" w:rsidRPr="00415A41" w:rsidRDefault="00415A41" w:rsidP="00415A41">
      <w:pPr>
        <w:jc w:val="center"/>
        <w:rPr>
          <w:rFonts w:ascii="ArialUnicodeMS" w:hAnsi="ArialUnicodeMS"/>
          <w:sz w:val="20"/>
          <w:szCs w:val="20"/>
        </w:rPr>
        <w:sectPr w:rsidR="009028C0" w:rsidRPr="00415A41" w:rsidSect="00B11532">
          <w:pgSz w:w="11906" w:h="16838"/>
          <w:pgMar w:top="993" w:right="1417" w:bottom="1417" w:left="1417" w:header="708" w:footer="708" w:gutter="0"/>
          <w:cols w:space="708"/>
          <w:docGrid w:linePitch="360"/>
        </w:sectPr>
      </w:pPr>
      <w:bookmarkStart w:id="635" w:name="_Toc32588343"/>
      <w:r w:rsidRPr="00EA4AA0">
        <w:rPr>
          <w:b/>
          <w:u w:val="single"/>
        </w:rPr>
        <w:t xml:space="preserve">Figure </w:t>
      </w:r>
      <w:r w:rsidRPr="00EA4AA0">
        <w:rPr>
          <w:b/>
          <w:u w:val="single"/>
        </w:rPr>
        <w:fldChar w:fldCharType="begin"/>
      </w:r>
      <w:r w:rsidRPr="00EA4AA0">
        <w:rPr>
          <w:b/>
          <w:u w:val="single"/>
        </w:rPr>
        <w:instrText xml:space="preserve"> SEQ Figure \* ARABIC </w:instrText>
      </w:r>
      <w:r w:rsidRPr="00EA4AA0">
        <w:rPr>
          <w:b/>
          <w:u w:val="single"/>
        </w:rPr>
        <w:fldChar w:fldCharType="separate"/>
      </w:r>
      <w:r w:rsidRPr="00EA4AA0">
        <w:rPr>
          <w:b/>
          <w:noProof/>
          <w:u w:val="single"/>
        </w:rPr>
        <w:t>2</w:t>
      </w:r>
      <w:r w:rsidRPr="00EA4AA0">
        <w:rPr>
          <w:b/>
          <w:u w:val="single"/>
        </w:rPr>
        <w:fldChar w:fldCharType="end"/>
      </w:r>
      <w:r w:rsidRPr="00EA4AA0">
        <w:t> </w:t>
      </w:r>
      <w:r w:rsidRPr="00EA4AA0">
        <w:rPr>
          <w:b/>
          <w:lang w:bidi="fr-FR"/>
        </w:rPr>
        <w:t xml:space="preserve">: </w:t>
      </w:r>
      <w:r w:rsidRPr="00EA4AA0">
        <w:rPr>
          <w:lang w:bidi="fr-FR"/>
        </w:rPr>
        <w:t>Carte de situation de la ville de Biombo</w:t>
      </w:r>
      <w:bookmarkEnd w:id="635"/>
    </w:p>
    <w:p w14:paraId="67A45A3A" w14:textId="77777777" w:rsidR="009028C0" w:rsidRPr="00C426C6" w:rsidRDefault="009028C0" w:rsidP="00AA1CFB">
      <w:pPr>
        <w:pStyle w:val="PargrafodaLista"/>
        <w:spacing w:before="360" w:after="240" w:line="240" w:lineRule="auto"/>
        <w:ind w:left="1080"/>
        <w:jc w:val="both"/>
        <w:outlineLvl w:val="1"/>
        <w:rPr>
          <w:b/>
        </w:rPr>
      </w:pPr>
      <w:bookmarkStart w:id="636" w:name="_Toc21613948"/>
      <w:bookmarkStart w:id="637" w:name="_Toc32586544"/>
      <w:bookmarkStart w:id="638" w:name="_Toc32587053"/>
      <w:bookmarkStart w:id="639" w:name="_Toc32587868"/>
      <w:bookmarkStart w:id="640" w:name="_Toc33002470"/>
      <w:bookmarkStart w:id="641" w:name="_Toc51239340"/>
      <w:bookmarkStart w:id="642" w:name="_Toc20820270"/>
      <w:bookmarkStart w:id="643" w:name="_Toc21530534"/>
      <w:r>
        <w:rPr>
          <w:b/>
        </w:rPr>
        <w:t xml:space="preserve">7.3 </w:t>
      </w:r>
      <w:r w:rsidRPr="00C426C6">
        <w:rPr>
          <w:b/>
        </w:rPr>
        <w:t>DESCRIPTION DETAILLEE DU SCHEMA ITINERAIRE</w:t>
      </w:r>
      <w:bookmarkEnd w:id="636"/>
      <w:bookmarkEnd w:id="637"/>
      <w:bookmarkEnd w:id="638"/>
      <w:bookmarkEnd w:id="639"/>
      <w:bookmarkEnd w:id="640"/>
      <w:bookmarkEnd w:id="641"/>
    </w:p>
    <w:p w14:paraId="27265470" w14:textId="77777777" w:rsidR="009028C0" w:rsidRPr="00C426C6" w:rsidRDefault="009028C0" w:rsidP="00AA1CFB">
      <w:pPr>
        <w:spacing w:line="240" w:lineRule="auto"/>
        <w:ind w:left="-142"/>
        <w:jc w:val="both"/>
      </w:pPr>
      <w:r w:rsidRPr="00C426C6">
        <w:rPr>
          <w:lang w:eastAsia="fr-FR"/>
        </w:rPr>
        <w:t xml:space="preserve">Dans le cadre de la visite de terrain effectuée, </w:t>
      </w:r>
      <w:r w:rsidRPr="00C426C6">
        <w:t>les points suivants ont été relevés et présentés dans le tableau ci-dessous :</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924"/>
        <w:gridCol w:w="997"/>
        <w:gridCol w:w="1849"/>
        <w:gridCol w:w="1358"/>
        <w:gridCol w:w="2732"/>
        <w:gridCol w:w="5988"/>
      </w:tblGrid>
      <w:tr w:rsidR="009028C0" w:rsidRPr="00483831" w14:paraId="166E877B" w14:textId="77777777" w:rsidTr="00B11532">
        <w:trPr>
          <w:trHeight w:val="256"/>
          <w:jc w:val="center"/>
        </w:trPr>
        <w:tc>
          <w:tcPr>
            <w:tcW w:w="1157" w:type="dxa"/>
            <w:shd w:val="clear" w:color="auto" w:fill="9CC2E5"/>
            <w:vAlign w:val="center"/>
          </w:tcPr>
          <w:p w14:paraId="04821FB6" w14:textId="77777777" w:rsidR="009028C0" w:rsidRPr="009C4AF9" w:rsidRDefault="009028C0" w:rsidP="00AA1CFB">
            <w:pPr>
              <w:spacing w:line="240" w:lineRule="auto"/>
              <w:jc w:val="center"/>
              <w:rPr>
                <w:b/>
                <w:sz w:val="20"/>
                <w:szCs w:val="20"/>
              </w:rPr>
            </w:pPr>
            <w:r w:rsidRPr="009C4AF9">
              <w:rPr>
                <w:b/>
                <w:sz w:val="20"/>
                <w:szCs w:val="20"/>
              </w:rPr>
              <w:t>Code GPS</w:t>
            </w:r>
          </w:p>
        </w:tc>
        <w:tc>
          <w:tcPr>
            <w:tcW w:w="925" w:type="dxa"/>
            <w:shd w:val="clear" w:color="auto" w:fill="9CC2E5"/>
            <w:vAlign w:val="center"/>
          </w:tcPr>
          <w:p w14:paraId="0F07467D" w14:textId="77777777" w:rsidR="009028C0" w:rsidRPr="009C4AF9" w:rsidRDefault="009028C0" w:rsidP="00AA1CFB">
            <w:pPr>
              <w:spacing w:line="240" w:lineRule="auto"/>
              <w:jc w:val="center"/>
              <w:rPr>
                <w:b/>
                <w:sz w:val="20"/>
                <w:szCs w:val="20"/>
              </w:rPr>
            </w:pPr>
            <w:r w:rsidRPr="009C4AF9">
              <w:rPr>
                <w:b/>
                <w:sz w:val="20"/>
                <w:szCs w:val="20"/>
              </w:rPr>
              <w:t>X</w:t>
            </w:r>
          </w:p>
        </w:tc>
        <w:tc>
          <w:tcPr>
            <w:tcW w:w="997" w:type="dxa"/>
            <w:shd w:val="clear" w:color="auto" w:fill="9CC2E5"/>
            <w:vAlign w:val="center"/>
          </w:tcPr>
          <w:p w14:paraId="2527D3D2" w14:textId="77777777" w:rsidR="009028C0" w:rsidRPr="009C4AF9" w:rsidRDefault="009028C0" w:rsidP="00AA1CFB">
            <w:pPr>
              <w:spacing w:line="240" w:lineRule="auto"/>
              <w:jc w:val="center"/>
              <w:rPr>
                <w:b/>
                <w:sz w:val="20"/>
                <w:szCs w:val="20"/>
              </w:rPr>
            </w:pPr>
            <w:r w:rsidRPr="009C4AF9">
              <w:rPr>
                <w:b/>
                <w:sz w:val="20"/>
                <w:szCs w:val="20"/>
              </w:rPr>
              <w:t>Y</w:t>
            </w:r>
          </w:p>
        </w:tc>
        <w:tc>
          <w:tcPr>
            <w:tcW w:w="1858" w:type="dxa"/>
            <w:shd w:val="clear" w:color="auto" w:fill="9CC2E5"/>
            <w:vAlign w:val="center"/>
          </w:tcPr>
          <w:p w14:paraId="03F5F1CA" w14:textId="77777777" w:rsidR="009028C0" w:rsidRPr="009C4AF9" w:rsidRDefault="009028C0" w:rsidP="00AA1CFB">
            <w:pPr>
              <w:spacing w:line="240" w:lineRule="auto"/>
              <w:jc w:val="center"/>
              <w:rPr>
                <w:b/>
                <w:color w:val="000000"/>
                <w:sz w:val="20"/>
                <w:szCs w:val="20"/>
              </w:rPr>
            </w:pPr>
            <w:r w:rsidRPr="009C4AF9">
              <w:rPr>
                <w:b/>
                <w:color w:val="000000"/>
                <w:sz w:val="20"/>
                <w:szCs w:val="20"/>
              </w:rPr>
              <w:t>Composante du projet</w:t>
            </w:r>
          </w:p>
        </w:tc>
        <w:tc>
          <w:tcPr>
            <w:tcW w:w="1305" w:type="dxa"/>
            <w:shd w:val="clear" w:color="auto" w:fill="9CC2E5"/>
            <w:vAlign w:val="center"/>
          </w:tcPr>
          <w:p w14:paraId="0D498556" w14:textId="77777777" w:rsidR="009028C0" w:rsidRPr="009C4AF9" w:rsidRDefault="009028C0" w:rsidP="00AA1CFB">
            <w:pPr>
              <w:spacing w:line="240" w:lineRule="auto"/>
              <w:jc w:val="center"/>
              <w:rPr>
                <w:b/>
                <w:color w:val="000000"/>
                <w:sz w:val="20"/>
                <w:szCs w:val="20"/>
              </w:rPr>
            </w:pPr>
            <w:r w:rsidRPr="009C4AF9">
              <w:rPr>
                <w:b/>
                <w:color w:val="000000"/>
                <w:sz w:val="20"/>
                <w:szCs w:val="20"/>
              </w:rPr>
              <w:t>Localités associées</w:t>
            </w:r>
          </w:p>
        </w:tc>
        <w:tc>
          <w:tcPr>
            <w:tcW w:w="2759" w:type="dxa"/>
            <w:shd w:val="clear" w:color="auto" w:fill="9CC2E5"/>
            <w:vAlign w:val="center"/>
          </w:tcPr>
          <w:p w14:paraId="588CFB7F" w14:textId="77777777" w:rsidR="009028C0" w:rsidRPr="009C4AF9" w:rsidRDefault="009028C0" w:rsidP="00AA1CFB">
            <w:pPr>
              <w:spacing w:line="240" w:lineRule="auto"/>
              <w:jc w:val="center"/>
              <w:rPr>
                <w:b/>
                <w:color w:val="000000"/>
                <w:sz w:val="20"/>
                <w:szCs w:val="20"/>
              </w:rPr>
            </w:pPr>
            <w:r w:rsidRPr="009C4AF9">
              <w:rPr>
                <w:b/>
                <w:color w:val="000000"/>
                <w:sz w:val="20"/>
                <w:szCs w:val="20"/>
              </w:rPr>
              <w:t>Description /Caractéristiques</w:t>
            </w:r>
          </w:p>
        </w:tc>
        <w:tc>
          <w:tcPr>
            <w:tcW w:w="5991" w:type="dxa"/>
            <w:shd w:val="clear" w:color="auto" w:fill="9CC2E5"/>
            <w:vAlign w:val="center"/>
          </w:tcPr>
          <w:p w14:paraId="33992D60" w14:textId="77777777" w:rsidR="009028C0" w:rsidRPr="009C4AF9" w:rsidRDefault="009028C0" w:rsidP="00AA1CFB">
            <w:pPr>
              <w:spacing w:line="240" w:lineRule="auto"/>
              <w:jc w:val="center"/>
              <w:rPr>
                <w:b/>
                <w:color w:val="000000"/>
                <w:sz w:val="20"/>
                <w:szCs w:val="20"/>
              </w:rPr>
            </w:pPr>
            <w:r w:rsidRPr="009C4AF9">
              <w:rPr>
                <w:b/>
                <w:color w:val="000000"/>
                <w:sz w:val="20"/>
                <w:szCs w:val="20"/>
              </w:rPr>
              <w:t>Photos Illustrations</w:t>
            </w:r>
          </w:p>
        </w:tc>
      </w:tr>
      <w:tr w:rsidR="009028C0" w:rsidRPr="009C4AF9" w14:paraId="05769D56" w14:textId="77777777" w:rsidTr="00B11532">
        <w:trPr>
          <w:trHeight w:val="274"/>
          <w:jc w:val="center"/>
        </w:trPr>
        <w:tc>
          <w:tcPr>
            <w:tcW w:w="14992" w:type="dxa"/>
            <w:gridSpan w:val="7"/>
            <w:shd w:val="clear" w:color="auto" w:fill="C5E0B3"/>
            <w:vAlign w:val="center"/>
          </w:tcPr>
          <w:p w14:paraId="295037BA" w14:textId="77777777" w:rsidR="009028C0" w:rsidRPr="009C4AF9" w:rsidRDefault="009028C0" w:rsidP="00AA1CFB">
            <w:pPr>
              <w:spacing w:line="240" w:lineRule="auto"/>
              <w:jc w:val="center"/>
              <w:rPr>
                <w:b/>
                <w:color w:val="000000"/>
              </w:rPr>
            </w:pPr>
            <w:r w:rsidRPr="009C4AF9">
              <w:rPr>
                <w:b/>
                <w:color w:val="000000"/>
              </w:rPr>
              <w:t>Densification des réseaux BT/MT (PACK II , CUPUL, Enterramento e bor)</w:t>
            </w:r>
          </w:p>
        </w:tc>
      </w:tr>
      <w:tr w:rsidR="009028C0" w:rsidRPr="00483831" w14:paraId="02342CAA" w14:textId="77777777" w:rsidTr="009028C0">
        <w:trPr>
          <w:trHeight w:val="1932"/>
          <w:jc w:val="center"/>
        </w:trPr>
        <w:tc>
          <w:tcPr>
            <w:tcW w:w="1157" w:type="dxa"/>
            <w:shd w:val="clear" w:color="auto" w:fill="auto"/>
            <w:vAlign w:val="center"/>
          </w:tcPr>
          <w:p w14:paraId="327E99A6" w14:textId="77777777" w:rsidR="009028C0" w:rsidRPr="009C4AF9" w:rsidRDefault="009028C0" w:rsidP="00AA1CFB">
            <w:pPr>
              <w:spacing w:line="240" w:lineRule="auto"/>
              <w:jc w:val="center"/>
              <w:rPr>
                <w:color w:val="000000"/>
                <w:sz w:val="20"/>
                <w:szCs w:val="20"/>
              </w:rPr>
            </w:pPr>
            <w:r w:rsidRPr="009C4AF9">
              <w:rPr>
                <w:color w:val="000000"/>
                <w:sz w:val="20"/>
                <w:szCs w:val="20"/>
              </w:rPr>
              <w:t>PK0</w:t>
            </w:r>
          </w:p>
        </w:tc>
        <w:tc>
          <w:tcPr>
            <w:tcW w:w="925" w:type="dxa"/>
            <w:shd w:val="clear" w:color="auto" w:fill="auto"/>
            <w:vAlign w:val="center"/>
          </w:tcPr>
          <w:p w14:paraId="3DD951FE"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429923</w:t>
            </w:r>
          </w:p>
        </w:tc>
        <w:tc>
          <w:tcPr>
            <w:tcW w:w="997" w:type="dxa"/>
            <w:shd w:val="clear" w:color="auto" w:fill="auto"/>
            <w:vAlign w:val="center"/>
          </w:tcPr>
          <w:p w14:paraId="552B4B33"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1313148</w:t>
            </w:r>
          </w:p>
        </w:tc>
        <w:tc>
          <w:tcPr>
            <w:tcW w:w="1858" w:type="dxa"/>
            <w:shd w:val="clear" w:color="auto" w:fill="auto"/>
            <w:vAlign w:val="center"/>
          </w:tcPr>
          <w:p w14:paraId="78F0B9C4" w14:textId="77777777" w:rsidR="009028C0" w:rsidRPr="009C4AF9" w:rsidRDefault="009028C0" w:rsidP="00AA1CFB">
            <w:pPr>
              <w:spacing w:line="240" w:lineRule="auto"/>
              <w:jc w:val="center"/>
              <w:rPr>
                <w:color w:val="000000"/>
                <w:sz w:val="20"/>
                <w:szCs w:val="20"/>
              </w:rPr>
            </w:pPr>
            <w:r w:rsidRPr="009C4AF9">
              <w:rPr>
                <w:color w:val="000000"/>
                <w:sz w:val="20"/>
                <w:szCs w:val="20"/>
              </w:rPr>
              <w:t>Réhabilitation de la cabine</w:t>
            </w:r>
          </w:p>
        </w:tc>
        <w:tc>
          <w:tcPr>
            <w:tcW w:w="1305" w:type="dxa"/>
            <w:shd w:val="clear" w:color="auto" w:fill="auto"/>
            <w:vAlign w:val="center"/>
          </w:tcPr>
          <w:p w14:paraId="46139707" w14:textId="77777777" w:rsidR="009028C0" w:rsidRPr="009C4AF9" w:rsidRDefault="009028C0" w:rsidP="00AA1CFB">
            <w:pPr>
              <w:spacing w:line="240" w:lineRule="auto"/>
              <w:jc w:val="center"/>
              <w:rPr>
                <w:color w:val="000000"/>
                <w:sz w:val="20"/>
                <w:szCs w:val="20"/>
              </w:rPr>
            </w:pPr>
            <w:r w:rsidRPr="009C4AF9">
              <w:rPr>
                <w:color w:val="000000"/>
                <w:sz w:val="20"/>
                <w:szCs w:val="20"/>
              </w:rPr>
              <w:t>PACK II</w:t>
            </w:r>
          </w:p>
        </w:tc>
        <w:tc>
          <w:tcPr>
            <w:tcW w:w="2759" w:type="dxa"/>
            <w:shd w:val="clear" w:color="auto" w:fill="auto"/>
            <w:vAlign w:val="center"/>
          </w:tcPr>
          <w:p w14:paraId="7895C713" w14:textId="77777777" w:rsidR="009028C0" w:rsidRPr="009C4AF9" w:rsidRDefault="009028C0" w:rsidP="00AA1CFB">
            <w:pPr>
              <w:spacing w:line="240" w:lineRule="auto"/>
              <w:jc w:val="center"/>
              <w:rPr>
                <w:color w:val="000000"/>
                <w:sz w:val="20"/>
                <w:szCs w:val="20"/>
              </w:rPr>
            </w:pPr>
            <w:r w:rsidRPr="009C4AF9">
              <w:rPr>
                <w:color w:val="000000"/>
                <w:sz w:val="20"/>
                <w:szCs w:val="20"/>
              </w:rPr>
              <w:t>La structure de la cabine est en état et fonctionnelle. La cabine se trouve devant une boutique. Il est aussi noté la présence d’un terrain de football et d’une école à quelque mètre.</w:t>
            </w:r>
          </w:p>
        </w:tc>
        <w:tc>
          <w:tcPr>
            <w:tcW w:w="5991" w:type="dxa"/>
            <w:shd w:val="clear" w:color="auto" w:fill="auto"/>
            <w:vAlign w:val="center"/>
          </w:tcPr>
          <w:p w14:paraId="25031472"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08388FEB" wp14:editId="7CF5D06E">
                  <wp:extent cx="1628775" cy="1219200"/>
                  <wp:effectExtent l="0" t="0" r="0" b="0"/>
                  <wp:docPr id="452" name="Imag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4"/>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1628775" cy="1219200"/>
                          </a:xfrm>
                          <a:prstGeom prst="rect">
                            <a:avLst/>
                          </a:prstGeom>
                          <a:noFill/>
                          <a:ln>
                            <a:noFill/>
                          </a:ln>
                        </pic:spPr>
                      </pic:pic>
                    </a:graphicData>
                  </a:graphic>
                </wp:inline>
              </w:drawing>
            </w:r>
            <w:r>
              <w:rPr>
                <w:noProof/>
                <w:color w:val="000000"/>
                <w:sz w:val="20"/>
                <w:szCs w:val="20"/>
                <w:lang w:val="pt-PT" w:eastAsia="pt-PT"/>
              </w:rPr>
              <w:drawing>
                <wp:inline distT="0" distB="0" distL="0" distR="0" wp14:anchorId="7D4A16A6" wp14:editId="1E53E6E7">
                  <wp:extent cx="1609725" cy="1209675"/>
                  <wp:effectExtent l="0" t="0" r="0" b="0"/>
                  <wp:docPr id="451" name="Image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5"/>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rot="10800000">
                            <a:off x="0" y="0"/>
                            <a:ext cx="1609725" cy="1209675"/>
                          </a:xfrm>
                          <a:prstGeom prst="rect">
                            <a:avLst/>
                          </a:prstGeom>
                          <a:noFill/>
                          <a:ln>
                            <a:noFill/>
                          </a:ln>
                        </pic:spPr>
                      </pic:pic>
                    </a:graphicData>
                  </a:graphic>
                </wp:inline>
              </w:drawing>
            </w:r>
          </w:p>
        </w:tc>
      </w:tr>
      <w:tr w:rsidR="009028C0" w:rsidRPr="00483831" w14:paraId="7F6A165E" w14:textId="77777777" w:rsidTr="009028C0">
        <w:trPr>
          <w:trHeight w:val="274"/>
          <w:jc w:val="center"/>
        </w:trPr>
        <w:tc>
          <w:tcPr>
            <w:tcW w:w="1157" w:type="dxa"/>
            <w:shd w:val="clear" w:color="auto" w:fill="auto"/>
            <w:vAlign w:val="center"/>
          </w:tcPr>
          <w:p w14:paraId="26A221AB" w14:textId="77777777" w:rsidR="009028C0" w:rsidRPr="009C4AF9" w:rsidRDefault="009028C0" w:rsidP="00AA1CFB">
            <w:pPr>
              <w:spacing w:line="240" w:lineRule="auto"/>
              <w:jc w:val="center"/>
              <w:rPr>
                <w:color w:val="000000"/>
                <w:sz w:val="20"/>
                <w:szCs w:val="20"/>
              </w:rPr>
            </w:pPr>
            <w:r w:rsidRPr="009C4AF9">
              <w:rPr>
                <w:color w:val="000000"/>
                <w:sz w:val="20"/>
                <w:szCs w:val="20"/>
              </w:rPr>
              <w:t>PK0 à PK1</w:t>
            </w:r>
          </w:p>
        </w:tc>
        <w:tc>
          <w:tcPr>
            <w:tcW w:w="925" w:type="dxa"/>
            <w:shd w:val="clear" w:color="auto" w:fill="auto"/>
            <w:vAlign w:val="center"/>
          </w:tcPr>
          <w:p w14:paraId="34F26189"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429866</w:t>
            </w:r>
          </w:p>
        </w:tc>
        <w:tc>
          <w:tcPr>
            <w:tcW w:w="997" w:type="dxa"/>
            <w:shd w:val="clear" w:color="auto" w:fill="auto"/>
            <w:vAlign w:val="center"/>
          </w:tcPr>
          <w:p w14:paraId="51948907"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1313048</w:t>
            </w:r>
          </w:p>
        </w:tc>
        <w:tc>
          <w:tcPr>
            <w:tcW w:w="1858" w:type="dxa"/>
            <w:shd w:val="clear" w:color="auto" w:fill="auto"/>
            <w:vAlign w:val="center"/>
          </w:tcPr>
          <w:p w14:paraId="4A59BD97" w14:textId="77777777" w:rsidR="009028C0" w:rsidRPr="009C4AF9" w:rsidRDefault="009028C0" w:rsidP="00AA1CFB">
            <w:pPr>
              <w:spacing w:line="240" w:lineRule="auto"/>
              <w:jc w:val="center"/>
              <w:rPr>
                <w:color w:val="000000"/>
                <w:sz w:val="20"/>
                <w:szCs w:val="20"/>
              </w:rPr>
            </w:pPr>
            <w:r w:rsidRPr="009C4AF9">
              <w:rPr>
                <w:color w:val="000000"/>
                <w:sz w:val="20"/>
                <w:szCs w:val="20"/>
              </w:rPr>
              <w:t>Densification des réseaux BT/MT</w:t>
            </w:r>
          </w:p>
        </w:tc>
        <w:tc>
          <w:tcPr>
            <w:tcW w:w="1305" w:type="dxa"/>
            <w:shd w:val="clear" w:color="auto" w:fill="auto"/>
            <w:vAlign w:val="center"/>
          </w:tcPr>
          <w:p w14:paraId="6FCB20D8" w14:textId="77777777" w:rsidR="009028C0" w:rsidRPr="009C4AF9" w:rsidRDefault="009028C0" w:rsidP="00AA1CFB">
            <w:pPr>
              <w:spacing w:line="240" w:lineRule="auto"/>
              <w:jc w:val="center"/>
              <w:rPr>
                <w:color w:val="000000"/>
                <w:sz w:val="20"/>
                <w:szCs w:val="20"/>
              </w:rPr>
            </w:pPr>
            <w:r w:rsidRPr="009C4AF9">
              <w:rPr>
                <w:color w:val="000000"/>
                <w:sz w:val="20"/>
                <w:szCs w:val="20"/>
              </w:rPr>
              <w:t>PACK II</w:t>
            </w:r>
          </w:p>
        </w:tc>
        <w:tc>
          <w:tcPr>
            <w:tcW w:w="2759" w:type="dxa"/>
            <w:shd w:val="clear" w:color="auto" w:fill="auto"/>
            <w:vAlign w:val="center"/>
          </w:tcPr>
          <w:p w14:paraId="5EB7FA40" w14:textId="77777777" w:rsidR="009028C0" w:rsidRPr="009C4AF9" w:rsidRDefault="009028C0" w:rsidP="00AA1CFB">
            <w:pPr>
              <w:spacing w:line="240" w:lineRule="auto"/>
              <w:jc w:val="center"/>
              <w:rPr>
                <w:color w:val="000000"/>
                <w:sz w:val="20"/>
                <w:szCs w:val="20"/>
              </w:rPr>
            </w:pPr>
            <w:r w:rsidRPr="009C4AF9">
              <w:rPr>
                <w:color w:val="000000"/>
                <w:sz w:val="20"/>
                <w:szCs w:val="20"/>
              </w:rPr>
              <w:t>Depuis la cabine le réseau MT sera enterré sur un linéaire puis remonté pour être aérien et le BT parcours le réseau existant dans les différentes ruelles.</w:t>
            </w:r>
          </w:p>
        </w:tc>
        <w:tc>
          <w:tcPr>
            <w:tcW w:w="5991" w:type="dxa"/>
            <w:shd w:val="clear" w:color="auto" w:fill="auto"/>
            <w:vAlign w:val="center"/>
          </w:tcPr>
          <w:p w14:paraId="530845C9"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13CDE47E" wp14:editId="5CC36E91">
                  <wp:extent cx="3257550" cy="1485900"/>
                  <wp:effectExtent l="0" t="0" r="0" b="0"/>
                  <wp:docPr id="450" name="Imag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6"/>
                          <pic:cNvPicPr>
                            <a:picLocks noChangeAspect="1" noChangeArrowheads="1"/>
                          </pic:cNvPicPr>
                        </pic:nvPicPr>
                        <pic:blipFill>
                          <a:blip r:embed="rId154" cstate="email">
                            <a:extLst>
                              <a:ext uri="{28A0092B-C50C-407E-A947-70E740481C1C}">
                                <a14:useLocalDpi xmlns:a14="http://schemas.microsoft.com/office/drawing/2010/main"/>
                              </a:ext>
                            </a:extLst>
                          </a:blip>
                          <a:srcRect/>
                          <a:stretch>
                            <a:fillRect/>
                          </a:stretch>
                        </pic:blipFill>
                        <pic:spPr bwMode="auto">
                          <a:xfrm rot="10800000">
                            <a:off x="0" y="0"/>
                            <a:ext cx="3257550" cy="1485900"/>
                          </a:xfrm>
                          <a:prstGeom prst="rect">
                            <a:avLst/>
                          </a:prstGeom>
                          <a:noFill/>
                          <a:ln>
                            <a:noFill/>
                          </a:ln>
                        </pic:spPr>
                      </pic:pic>
                    </a:graphicData>
                  </a:graphic>
                </wp:inline>
              </w:drawing>
            </w:r>
          </w:p>
        </w:tc>
      </w:tr>
      <w:tr w:rsidR="009028C0" w:rsidRPr="00483831" w14:paraId="45EC3F4E" w14:textId="77777777" w:rsidTr="009028C0">
        <w:trPr>
          <w:trHeight w:val="2708"/>
          <w:jc w:val="center"/>
        </w:trPr>
        <w:tc>
          <w:tcPr>
            <w:tcW w:w="1157" w:type="dxa"/>
            <w:shd w:val="clear" w:color="auto" w:fill="auto"/>
            <w:vAlign w:val="center"/>
          </w:tcPr>
          <w:p w14:paraId="23E91900" w14:textId="77777777" w:rsidR="009028C0" w:rsidRPr="009C4AF9" w:rsidRDefault="009028C0" w:rsidP="00AA1CFB">
            <w:pPr>
              <w:spacing w:line="240" w:lineRule="auto"/>
              <w:jc w:val="center"/>
              <w:rPr>
                <w:color w:val="000000"/>
                <w:sz w:val="20"/>
                <w:szCs w:val="20"/>
              </w:rPr>
            </w:pPr>
            <w:r w:rsidRPr="009C4AF9">
              <w:rPr>
                <w:color w:val="000000"/>
                <w:sz w:val="20"/>
                <w:szCs w:val="20"/>
              </w:rPr>
              <w:t>PK0 à  PK6</w:t>
            </w:r>
          </w:p>
        </w:tc>
        <w:tc>
          <w:tcPr>
            <w:tcW w:w="925" w:type="dxa"/>
            <w:shd w:val="clear" w:color="auto" w:fill="auto"/>
            <w:vAlign w:val="center"/>
          </w:tcPr>
          <w:p w14:paraId="4070CA6D"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430379</w:t>
            </w:r>
          </w:p>
        </w:tc>
        <w:tc>
          <w:tcPr>
            <w:tcW w:w="997" w:type="dxa"/>
            <w:shd w:val="clear" w:color="auto" w:fill="auto"/>
            <w:vAlign w:val="center"/>
          </w:tcPr>
          <w:p w14:paraId="42127EA1"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1312408</w:t>
            </w:r>
          </w:p>
        </w:tc>
        <w:tc>
          <w:tcPr>
            <w:tcW w:w="1858" w:type="dxa"/>
            <w:shd w:val="clear" w:color="auto" w:fill="auto"/>
            <w:vAlign w:val="center"/>
          </w:tcPr>
          <w:p w14:paraId="5A90C7D2" w14:textId="77777777" w:rsidR="009028C0" w:rsidRPr="009C4AF9" w:rsidRDefault="009028C0" w:rsidP="00AA1CFB">
            <w:pPr>
              <w:spacing w:line="240" w:lineRule="auto"/>
              <w:jc w:val="both"/>
              <w:rPr>
                <w:color w:val="000000"/>
                <w:sz w:val="20"/>
                <w:szCs w:val="20"/>
              </w:rPr>
            </w:pPr>
            <w:r w:rsidRPr="009C4AF9">
              <w:rPr>
                <w:color w:val="000000"/>
                <w:sz w:val="20"/>
                <w:szCs w:val="20"/>
              </w:rPr>
              <w:t>Densification des réseaux BT/MT</w:t>
            </w:r>
          </w:p>
        </w:tc>
        <w:tc>
          <w:tcPr>
            <w:tcW w:w="1305" w:type="dxa"/>
            <w:shd w:val="clear" w:color="auto" w:fill="auto"/>
            <w:vAlign w:val="center"/>
          </w:tcPr>
          <w:p w14:paraId="7F4E9B40" w14:textId="77777777" w:rsidR="009028C0" w:rsidRPr="009C4AF9" w:rsidRDefault="009028C0" w:rsidP="00AA1CFB">
            <w:pPr>
              <w:spacing w:line="240" w:lineRule="auto"/>
              <w:jc w:val="center"/>
              <w:rPr>
                <w:color w:val="000000"/>
                <w:sz w:val="20"/>
                <w:szCs w:val="20"/>
              </w:rPr>
            </w:pPr>
            <w:r w:rsidRPr="009C4AF9">
              <w:rPr>
                <w:color w:val="000000"/>
                <w:sz w:val="20"/>
                <w:szCs w:val="20"/>
              </w:rPr>
              <w:t>PACK II /</w:t>
            </w:r>
          </w:p>
          <w:p w14:paraId="05A6EFE6" w14:textId="77777777" w:rsidR="009028C0" w:rsidRPr="009C4AF9" w:rsidRDefault="009028C0" w:rsidP="00AA1CFB">
            <w:pPr>
              <w:spacing w:line="240" w:lineRule="auto"/>
              <w:jc w:val="center"/>
              <w:rPr>
                <w:color w:val="000000"/>
                <w:sz w:val="20"/>
                <w:szCs w:val="20"/>
              </w:rPr>
            </w:pPr>
            <w:r w:rsidRPr="009C4AF9">
              <w:rPr>
                <w:color w:val="000000"/>
                <w:sz w:val="20"/>
                <w:szCs w:val="20"/>
              </w:rPr>
              <w:t>CUPUL</w:t>
            </w:r>
          </w:p>
        </w:tc>
        <w:tc>
          <w:tcPr>
            <w:tcW w:w="2759" w:type="dxa"/>
            <w:shd w:val="clear" w:color="auto" w:fill="auto"/>
            <w:vAlign w:val="center"/>
          </w:tcPr>
          <w:p w14:paraId="704DF197" w14:textId="77777777" w:rsidR="009028C0" w:rsidRPr="009C4AF9" w:rsidRDefault="009028C0" w:rsidP="00AA1CFB">
            <w:pPr>
              <w:spacing w:line="240" w:lineRule="auto"/>
              <w:jc w:val="both"/>
              <w:rPr>
                <w:color w:val="000000"/>
                <w:sz w:val="20"/>
                <w:szCs w:val="20"/>
              </w:rPr>
            </w:pPr>
            <w:r w:rsidRPr="009C4AF9">
              <w:rPr>
                <w:color w:val="000000"/>
                <w:sz w:val="20"/>
                <w:szCs w:val="20"/>
              </w:rPr>
              <w:t xml:space="preserve">Le réseau MT et BT (pour alimentation des habitations) sera aérien sur un linéaire de 1200 m environ pour rejoindre l’autre cabine. Le linéaire longe des habitations et des places d’affaires (restaurant, pharmacie, ferme de </w:t>
            </w:r>
            <w:r w:rsidRPr="009C4AF9">
              <w:rPr>
                <w:i/>
                <w:color w:val="000000"/>
                <w:sz w:val="20"/>
                <w:szCs w:val="20"/>
              </w:rPr>
              <w:t>projecto avo agro pecuraria</w:t>
            </w:r>
            <w:r w:rsidRPr="009C4AF9">
              <w:rPr>
                <w:color w:val="000000"/>
                <w:sz w:val="20"/>
                <w:szCs w:val="20"/>
              </w:rPr>
              <w:t>) et un centre transformation du « cajou ».</w:t>
            </w:r>
          </w:p>
        </w:tc>
        <w:tc>
          <w:tcPr>
            <w:tcW w:w="5991" w:type="dxa"/>
            <w:shd w:val="clear" w:color="auto" w:fill="auto"/>
            <w:vAlign w:val="center"/>
          </w:tcPr>
          <w:p w14:paraId="793A200B"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5075A4BD" wp14:editId="4C3DCE5C">
                  <wp:extent cx="1600200" cy="1200150"/>
                  <wp:effectExtent l="0" t="0" r="0" b="0"/>
                  <wp:docPr id="449" name="Imag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7"/>
                          <pic:cNvPicPr>
                            <a:picLocks noChangeAspect="1" noChangeArrowheads="1"/>
                          </pic:cNvPicPr>
                        </pic:nvPicPr>
                        <pic:blipFill>
                          <a:blip r:embed="rId155" cstate="email">
                            <a:extLst>
                              <a:ext uri="{28A0092B-C50C-407E-A947-70E740481C1C}">
                                <a14:useLocalDpi xmlns:a14="http://schemas.microsoft.com/office/drawing/2010/main"/>
                              </a:ext>
                            </a:extLst>
                          </a:blip>
                          <a:srcRect/>
                          <a:stretch>
                            <a:fillRect/>
                          </a:stretch>
                        </pic:blipFill>
                        <pic:spPr bwMode="auto">
                          <a:xfrm>
                            <a:off x="0" y="0"/>
                            <a:ext cx="1600200" cy="1200150"/>
                          </a:xfrm>
                          <a:prstGeom prst="rect">
                            <a:avLst/>
                          </a:prstGeom>
                          <a:noFill/>
                          <a:ln>
                            <a:noFill/>
                          </a:ln>
                        </pic:spPr>
                      </pic:pic>
                    </a:graphicData>
                  </a:graphic>
                </wp:inline>
              </w:drawing>
            </w:r>
            <w:r>
              <w:rPr>
                <w:noProof/>
                <w:color w:val="000000"/>
                <w:sz w:val="20"/>
                <w:szCs w:val="20"/>
                <w:lang w:val="pt-PT" w:eastAsia="pt-PT"/>
              </w:rPr>
              <w:drawing>
                <wp:inline distT="0" distB="0" distL="0" distR="0" wp14:anchorId="7A22883E" wp14:editId="19D1B726">
                  <wp:extent cx="1619250" cy="1209675"/>
                  <wp:effectExtent l="0" t="0" r="0" b="0"/>
                  <wp:docPr id="448" name="Image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8"/>
                          <pic:cNvPicPr>
                            <a:picLocks noChangeAspect="1" noChangeArrowheads="1"/>
                          </pic:cNvPicPr>
                        </pic:nvPicPr>
                        <pic:blipFill>
                          <a:blip r:embed="rId156" cstate="email">
                            <a:extLst>
                              <a:ext uri="{28A0092B-C50C-407E-A947-70E740481C1C}">
                                <a14:useLocalDpi xmlns:a14="http://schemas.microsoft.com/office/drawing/2010/main"/>
                              </a:ext>
                            </a:extLst>
                          </a:blip>
                          <a:srcRect/>
                          <a:stretch>
                            <a:fillRect/>
                          </a:stretch>
                        </pic:blipFill>
                        <pic:spPr bwMode="auto">
                          <a:xfrm>
                            <a:off x="0" y="0"/>
                            <a:ext cx="1619250" cy="1209675"/>
                          </a:xfrm>
                          <a:prstGeom prst="rect">
                            <a:avLst/>
                          </a:prstGeom>
                          <a:noFill/>
                          <a:ln>
                            <a:noFill/>
                          </a:ln>
                        </pic:spPr>
                      </pic:pic>
                    </a:graphicData>
                  </a:graphic>
                </wp:inline>
              </w:drawing>
            </w:r>
          </w:p>
        </w:tc>
      </w:tr>
      <w:tr w:rsidR="009028C0" w:rsidRPr="00483831" w14:paraId="56FB4DA3" w14:textId="77777777" w:rsidTr="009028C0">
        <w:trPr>
          <w:trHeight w:val="2042"/>
          <w:jc w:val="center"/>
        </w:trPr>
        <w:tc>
          <w:tcPr>
            <w:tcW w:w="1157" w:type="dxa"/>
            <w:shd w:val="clear" w:color="auto" w:fill="auto"/>
            <w:vAlign w:val="center"/>
          </w:tcPr>
          <w:p w14:paraId="1345702D" w14:textId="77777777" w:rsidR="009028C0" w:rsidRPr="009C4AF9" w:rsidRDefault="009028C0" w:rsidP="00AA1CFB">
            <w:pPr>
              <w:spacing w:line="240" w:lineRule="auto"/>
              <w:jc w:val="center"/>
              <w:rPr>
                <w:color w:val="000000"/>
                <w:sz w:val="20"/>
                <w:szCs w:val="20"/>
              </w:rPr>
            </w:pPr>
            <w:r w:rsidRPr="009C4AF9">
              <w:rPr>
                <w:color w:val="000000"/>
                <w:sz w:val="20"/>
                <w:szCs w:val="20"/>
              </w:rPr>
              <w:t>PK6</w:t>
            </w:r>
          </w:p>
        </w:tc>
        <w:tc>
          <w:tcPr>
            <w:tcW w:w="925" w:type="dxa"/>
            <w:shd w:val="clear" w:color="auto" w:fill="auto"/>
            <w:vAlign w:val="center"/>
          </w:tcPr>
          <w:p w14:paraId="69ED23D8"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430379</w:t>
            </w:r>
          </w:p>
        </w:tc>
        <w:tc>
          <w:tcPr>
            <w:tcW w:w="997" w:type="dxa"/>
            <w:shd w:val="clear" w:color="auto" w:fill="auto"/>
            <w:vAlign w:val="center"/>
          </w:tcPr>
          <w:p w14:paraId="498509D5"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1312408</w:t>
            </w:r>
          </w:p>
        </w:tc>
        <w:tc>
          <w:tcPr>
            <w:tcW w:w="1858" w:type="dxa"/>
            <w:shd w:val="clear" w:color="auto" w:fill="auto"/>
            <w:vAlign w:val="center"/>
          </w:tcPr>
          <w:p w14:paraId="0FD70D98" w14:textId="77777777" w:rsidR="009028C0" w:rsidRPr="009C4AF9" w:rsidRDefault="009028C0" w:rsidP="00AA1CFB">
            <w:pPr>
              <w:spacing w:line="240" w:lineRule="auto"/>
              <w:jc w:val="both"/>
              <w:rPr>
                <w:color w:val="000000"/>
                <w:sz w:val="20"/>
                <w:szCs w:val="20"/>
              </w:rPr>
            </w:pPr>
            <w:r w:rsidRPr="009C4AF9">
              <w:rPr>
                <w:color w:val="000000"/>
                <w:sz w:val="20"/>
                <w:szCs w:val="20"/>
              </w:rPr>
              <w:t>Réhabilitation de la cabine</w:t>
            </w:r>
          </w:p>
        </w:tc>
        <w:tc>
          <w:tcPr>
            <w:tcW w:w="1305" w:type="dxa"/>
            <w:shd w:val="clear" w:color="auto" w:fill="auto"/>
            <w:vAlign w:val="center"/>
          </w:tcPr>
          <w:p w14:paraId="48313232" w14:textId="77777777" w:rsidR="009028C0" w:rsidRPr="009C4AF9" w:rsidRDefault="009028C0" w:rsidP="00AA1CFB">
            <w:pPr>
              <w:spacing w:line="240" w:lineRule="auto"/>
              <w:jc w:val="center"/>
              <w:rPr>
                <w:color w:val="000000"/>
                <w:sz w:val="20"/>
                <w:szCs w:val="20"/>
              </w:rPr>
            </w:pPr>
            <w:r w:rsidRPr="009C4AF9">
              <w:rPr>
                <w:color w:val="000000"/>
                <w:sz w:val="20"/>
                <w:szCs w:val="20"/>
              </w:rPr>
              <w:t>Enterramento et Bor</w:t>
            </w:r>
          </w:p>
        </w:tc>
        <w:tc>
          <w:tcPr>
            <w:tcW w:w="2759" w:type="dxa"/>
            <w:shd w:val="clear" w:color="auto" w:fill="auto"/>
            <w:vAlign w:val="center"/>
          </w:tcPr>
          <w:p w14:paraId="225F87ED" w14:textId="77777777" w:rsidR="009028C0" w:rsidRPr="009C4AF9" w:rsidRDefault="009028C0" w:rsidP="00AA1CFB">
            <w:pPr>
              <w:spacing w:line="240" w:lineRule="auto"/>
              <w:jc w:val="both"/>
              <w:rPr>
                <w:color w:val="000000"/>
                <w:sz w:val="20"/>
                <w:szCs w:val="20"/>
              </w:rPr>
            </w:pPr>
            <w:r w:rsidRPr="009C4AF9">
              <w:rPr>
                <w:color w:val="000000"/>
                <w:sz w:val="20"/>
                <w:szCs w:val="20"/>
              </w:rPr>
              <w:t>La structure de la cabine est en état et fonctionnelle. Ainsi elle se trouve dans la zone industrielle à côté de la route et devant une usine.</w:t>
            </w:r>
          </w:p>
          <w:p w14:paraId="45EE47D1" w14:textId="77777777" w:rsidR="009028C0" w:rsidRPr="009C4AF9" w:rsidRDefault="009028C0" w:rsidP="00AA1CFB">
            <w:pPr>
              <w:spacing w:line="240" w:lineRule="auto"/>
              <w:jc w:val="both"/>
              <w:rPr>
                <w:color w:val="000000"/>
                <w:sz w:val="20"/>
                <w:szCs w:val="20"/>
              </w:rPr>
            </w:pPr>
            <w:r w:rsidRPr="009C4AF9">
              <w:rPr>
                <w:color w:val="000000"/>
                <w:sz w:val="20"/>
                <w:szCs w:val="20"/>
              </w:rPr>
              <w:t>NB : on note à partir de cette cabine l’existence d’un réseau de poteaux pour un autre projet de 30kw.</w:t>
            </w:r>
          </w:p>
        </w:tc>
        <w:tc>
          <w:tcPr>
            <w:tcW w:w="5991" w:type="dxa"/>
            <w:shd w:val="clear" w:color="auto" w:fill="auto"/>
            <w:vAlign w:val="center"/>
          </w:tcPr>
          <w:p w14:paraId="61460A05"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1D6BF3C4" wp14:editId="51735A34">
                  <wp:extent cx="1552575" cy="1476375"/>
                  <wp:effectExtent l="0" t="0" r="0" b="0"/>
                  <wp:docPr id="63" name="Imag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9"/>
                          <pic:cNvPicPr>
                            <a:picLocks noChangeAspect="1" noChangeArrowheads="1"/>
                          </pic:cNvPicPr>
                        </pic:nvPicPr>
                        <pic:blipFill>
                          <a:blip r:embed="rId157" cstate="email">
                            <a:extLst>
                              <a:ext uri="{28A0092B-C50C-407E-A947-70E740481C1C}">
                                <a14:useLocalDpi xmlns:a14="http://schemas.microsoft.com/office/drawing/2010/main"/>
                              </a:ext>
                            </a:extLst>
                          </a:blip>
                          <a:srcRect/>
                          <a:stretch>
                            <a:fillRect/>
                          </a:stretch>
                        </pic:blipFill>
                        <pic:spPr bwMode="auto">
                          <a:xfrm>
                            <a:off x="0" y="0"/>
                            <a:ext cx="1552575" cy="1476375"/>
                          </a:xfrm>
                          <a:prstGeom prst="rect">
                            <a:avLst/>
                          </a:prstGeom>
                          <a:noFill/>
                          <a:ln>
                            <a:noFill/>
                          </a:ln>
                        </pic:spPr>
                      </pic:pic>
                    </a:graphicData>
                  </a:graphic>
                </wp:inline>
              </w:drawing>
            </w:r>
            <w:r>
              <w:rPr>
                <w:noProof/>
                <w:color w:val="000000"/>
                <w:sz w:val="20"/>
                <w:szCs w:val="20"/>
                <w:lang w:val="pt-PT" w:eastAsia="pt-PT"/>
              </w:rPr>
              <w:drawing>
                <wp:inline distT="0" distB="0" distL="0" distR="0" wp14:anchorId="515858FA" wp14:editId="455A51BA">
                  <wp:extent cx="1476375" cy="1657350"/>
                  <wp:effectExtent l="95250" t="0" r="66675" b="0"/>
                  <wp:docPr id="62" name="Image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40"/>
                          <pic:cNvPicPr>
                            <a:picLocks noChangeAspect="1" noChangeArrowheads="1"/>
                          </pic:cNvPicPr>
                        </pic:nvPicPr>
                        <pic:blipFill>
                          <a:blip r:embed="rId158" cstate="email">
                            <a:extLst>
                              <a:ext uri="{28A0092B-C50C-407E-A947-70E740481C1C}">
                                <a14:useLocalDpi xmlns:a14="http://schemas.microsoft.com/office/drawing/2010/main"/>
                              </a:ext>
                            </a:extLst>
                          </a:blip>
                          <a:srcRect/>
                          <a:stretch>
                            <a:fillRect/>
                          </a:stretch>
                        </pic:blipFill>
                        <pic:spPr bwMode="auto">
                          <a:xfrm rot="5400000">
                            <a:off x="0" y="0"/>
                            <a:ext cx="1476375" cy="1657350"/>
                          </a:xfrm>
                          <a:prstGeom prst="rect">
                            <a:avLst/>
                          </a:prstGeom>
                          <a:noFill/>
                          <a:ln>
                            <a:noFill/>
                          </a:ln>
                        </pic:spPr>
                      </pic:pic>
                    </a:graphicData>
                  </a:graphic>
                </wp:inline>
              </w:drawing>
            </w:r>
          </w:p>
        </w:tc>
      </w:tr>
      <w:tr w:rsidR="009028C0" w:rsidRPr="00483831" w14:paraId="70A4A901" w14:textId="77777777" w:rsidTr="00B11532">
        <w:trPr>
          <w:trHeight w:val="274"/>
          <w:jc w:val="center"/>
        </w:trPr>
        <w:tc>
          <w:tcPr>
            <w:tcW w:w="1157" w:type="dxa"/>
            <w:shd w:val="clear" w:color="auto" w:fill="auto"/>
            <w:vAlign w:val="center"/>
          </w:tcPr>
          <w:p w14:paraId="01DE4EAB" w14:textId="77777777" w:rsidR="009028C0" w:rsidRPr="009C4AF9" w:rsidRDefault="009028C0" w:rsidP="00AA1CFB">
            <w:pPr>
              <w:spacing w:line="240" w:lineRule="auto"/>
              <w:jc w:val="center"/>
              <w:rPr>
                <w:color w:val="000000"/>
                <w:sz w:val="20"/>
                <w:szCs w:val="20"/>
              </w:rPr>
            </w:pPr>
            <w:r w:rsidRPr="009C4AF9">
              <w:rPr>
                <w:color w:val="000000"/>
                <w:sz w:val="20"/>
                <w:szCs w:val="20"/>
              </w:rPr>
              <w:t>PK6 à PK9</w:t>
            </w:r>
          </w:p>
        </w:tc>
        <w:tc>
          <w:tcPr>
            <w:tcW w:w="925" w:type="dxa"/>
            <w:shd w:val="clear" w:color="auto" w:fill="auto"/>
            <w:vAlign w:val="center"/>
          </w:tcPr>
          <w:p w14:paraId="487CB18A"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429828</w:t>
            </w:r>
          </w:p>
        </w:tc>
        <w:tc>
          <w:tcPr>
            <w:tcW w:w="997" w:type="dxa"/>
            <w:shd w:val="clear" w:color="auto" w:fill="auto"/>
            <w:vAlign w:val="center"/>
          </w:tcPr>
          <w:p w14:paraId="72B3D68B"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1312069</w:t>
            </w:r>
          </w:p>
        </w:tc>
        <w:tc>
          <w:tcPr>
            <w:tcW w:w="1858" w:type="dxa"/>
            <w:shd w:val="clear" w:color="auto" w:fill="auto"/>
            <w:vAlign w:val="center"/>
          </w:tcPr>
          <w:p w14:paraId="783A9A6A" w14:textId="77777777" w:rsidR="009028C0" w:rsidRPr="009C4AF9" w:rsidRDefault="009028C0" w:rsidP="00AA1CFB">
            <w:pPr>
              <w:spacing w:line="240" w:lineRule="auto"/>
              <w:jc w:val="both"/>
              <w:rPr>
                <w:color w:val="000000"/>
                <w:sz w:val="20"/>
                <w:szCs w:val="20"/>
              </w:rPr>
            </w:pPr>
            <w:r w:rsidRPr="009C4AF9">
              <w:rPr>
                <w:color w:val="000000"/>
                <w:sz w:val="20"/>
                <w:szCs w:val="20"/>
              </w:rPr>
              <w:t>Densification des réseaux BT/MT</w:t>
            </w:r>
          </w:p>
        </w:tc>
        <w:tc>
          <w:tcPr>
            <w:tcW w:w="1305" w:type="dxa"/>
            <w:shd w:val="clear" w:color="auto" w:fill="auto"/>
            <w:vAlign w:val="center"/>
          </w:tcPr>
          <w:p w14:paraId="7B42C186" w14:textId="77777777" w:rsidR="009028C0" w:rsidRPr="009C4AF9" w:rsidRDefault="009028C0" w:rsidP="00AA1CFB">
            <w:pPr>
              <w:spacing w:line="240" w:lineRule="auto"/>
              <w:jc w:val="center"/>
              <w:rPr>
                <w:color w:val="000000"/>
                <w:sz w:val="20"/>
                <w:szCs w:val="20"/>
              </w:rPr>
            </w:pPr>
            <w:r w:rsidRPr="009C4AF9">
              <w:rPr>
                <w:color w:val="000000"/>
                <w:sz w:val="20"/>
                <w:szCs w:val="20"/>
              </w:rPr>
              <w:t>Enterramento et Bor</w:t>
            </w:r>
          </w:p>
        </w:tc>
        <w:tc>
          <w:tcPr>
            <w:tcW w:w="2759" w:type="dxa"/>
            <w:shd w:val="clear" w:color="auto" w:fill="auto"/>
            <w:vAlign w:val="center"/>
          </w:tcPr>
          <w:p w14:paraId="4B073CF9" w14:textId="77777777" w:rsidR="009028C0" w:rsidRPr="009C4AF9" w:rsidRDefault="009028C0" w:rsidP="00AA1CFB">
            <w:pPr>
              <w:spacing w:line="240" w:lineRule="auto"/>
              <w:jc w:val="both"/>
              <w:rPr>
                <w:color w:val="000000"/>
                <w:sz w:val="20"/>
                <w:szCs w:val="20"/>
              </w:rPr>
            </w:pPr>
            <w:r w:rsidRPr="009C4AF9">
              <w:rPr>
                <w:color w:val="000000"/>
                <w:sz w:val="20"/>
                <w:szCs w:val="20"/>
              </w:rPr>
              <w:t>Le réseau MT quitte la cabine et sera aérien pour rentrer au niveau de l’ENA ou se trouve la cabine de raccordement.</w:t>
            </w:r>
          </w:p>
        </w:tc>
        <w:tc>
          <w:tcPr>
            <w:tcW w:w="5991" w:type="dxa"/>
            <w:shd w:val="clear" w:color="auto" w:fill="auto"/>
            <w:vAlign w:val="center"/>
          </w:tcPr>
          <w:p w14:paraId="6FBAE9B5"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34FE1D6B" wp14:editId="13BB6B57">
                  <wp:extent cx="1628775" cy="1228725"/>
                  <wp:effectExtent l="0" t="0" r="0" b="0"/>
                  <wp:docPr id="61" name="Imag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41"/>
                          <pic:cNvPicPr>
                            <a:picLocks noChangeAspect="1" noChangeArrowheads="1"/>
                          </pic:cNvPicPr>
                        </pic:nvPicPr>
                        <pic:blipFill>
                          <a:blip r:embed="rId159" cstate="email">
                            <a:extLst>
                              <a:ext uri="{28A0092B-C50C-407E-A947-70E740481C1C}">
                                <a14:useLocalDpi xmlns:a14="http://schemas.microsoft.com/office/drawing/2010/main"/>
                              </a:ext>
                            </a:extLst>
                          </a:blip>
                          <a:srcRect/>
                          <a:stretch>
                            <a:fillRect/>
                          </a:stretch>
                        </pic:blipFill>
                        <pic:spPr bwMode="auto">
                          <a:xfrm>
                            <a:off x="0" y="0"/>
                            <a:ext cx="1628775" cy="1228725"/>
                          </a:xfrm>
                          <a:prstGeom prst="rect">
                            <a:avLst/>
                          </a:prstGeom>
                          <a:noFill/>
                          <a:ln>
                            <a:noFill/>
                          </a:ln>
                        </pic:spPr>
                      </pic:pic>
                    </a:graphicData>
                  </a:graphic>
                </wp:inline>
              </w:drawing>
            </w:r>
            <w:r>
              <w:rPr>
                <w:noProof/>
                <w:color w:val="000000"/>
                <w:sz w:val="20"/>
                <w:szCs w:val="20"/>
                <w:lang w:val="pt-PT" w:eastAsia="pt-PT"/>
              </w:rPr>
              <w:drawing>
                <wp:inline distT="0" distB="0" distL="0" distR="0" wp14:anchorId="18119770" wp14:editId="75EB6B51">
                  <wp:extent cx="1600200" cy="1200150"/>
                  <wp:effectExtent l="0" t="0" r="0" b="0"/>
                  <wp:docPr id="60" name="Imag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43"/>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1600200" cy="1200150"/>
                          </a:xfrm>
                          <a:prstGeom prst="rect">
                            <a:avLst/>
                          </a:prstGeom>
                          <a:noFill/>
                          <a:ln>
                            <a:noFill/>
                          </a:ln>
                        </pic:spPr>
                      </pic:pic>
                    </a:graphicData>
                  </a:graphic>
                </wp:inline>
              </w:drawing>
            </w:r>
          </w:p>
        </w:tc>
      </w:tr>
      <w:tr w:rsidR="009028C0" w:rsidRPr="00483831" w14:paraId="50E6BC31" w14:textId="77777777" w:rsidTr="00B11532">
        <w:trPr>
          <w:trHeight w:val="274"/>
          <w:jc w:val="center"/>
        </w:trPr>
        <w:tc>
          <w:tcPr>
            <w:tcW w:w="1157" w:type="dxa"/>
            <w:shd w:val="clear" w:color="auto" w:fill="auto"/>
            <w:vAlign w:val="center"/>
          </w:tcPr>
          <w:p w14:paraId="77F48D10" w14:textId="77777777" w:rsidR="009028C0" w:rsidRPr="009C4AF9" w:rsidRDefault="009028C0" w:rsidP="00AA1CFB">
            <w:pPr>
              <w:spacing w:line="240" w:lineRule="auto"/>
              <w:jc w:val="center"/>
              <w:rPr>
                <w:color w:val="000000"/>
                <w:sz w:val="20"/>
                <w:szCs w:val="20"/>
              </w:rPr>
            </w:pPr>
            <w:r w:rsidRPr="009C4AF9">
              <w:rPr>
                <w:color w:val="000000"/>
                <w:sz w:val="20"/>
                <w:szCs w:val="20"/>
              </w:rPr>
              <w:t>PK9</w:t>
            </w:r>
          </w:p>
        </w:tc>
        <w:tc>
          <w:tcPr>
            <w:tcW w:w="925" w:type="dxa"/>
            <w:shd w:val="clear" w:color="auto" w:fill="auto"/>
            <w:vAlign w:val="center"/>
          </w:tcPr>
          <w:p w14:paraId="7BD488D5"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429828</w:t>
            </w:r>
          </w:p>
        </w:tc>
        <w:tc>
          <w:tcPr>
            <w:tcW w:w="997" w:type="dxa"/>
            <w:shd w:val="clear" w:color="auto" w:fill="auto"/>
            <w:vAlign w:val="center"/>
          </w:tcPr>
          <w:p w14:paraId="2392547B"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1312069</w:t>
            </w:r>
          </w:p>
        </w:tc>
        <w:tc>
          <w:tcPr>
            <w:tcW w:w="1858" w:type="dxa"/>
            <w:shd w:val="clear" w:color="auto" w:fill="auto"/>
            <w:vAlign w:val="center"/>
          </w:tcPr>
          <w:p w14:paraId="3FBFCB53" w14:textId="77777777" w:rsidR="009028C0" w:rsidRPr="009C4AF9" w:rsidRDefault="009028C0" w:rsidP="00AA1CFB">
            <w:pPr>
              <w:spacing w:line="240" w:lineRule="auto"/>
              <w:jc w:val="both"/>
              <w:rPr>
                <w:color w:val="000000"/>
                <w:sz w:val="20"/>
                <w:szCs w:val="20"/>
              </w:rPr>
            </w:pPr>
            <w:r w:rsidRPr="009C4AF9">
              <w:rPr>
                <w:color w:val="000000"/>
                <w:sz w:val="20"/>
                <w:szCs w:val="20"/>
              </w:rPr>
              <w:t>Réhabilitation de la cabine</w:t>
            </w:r>
          </w:p>
        </w:tc>
        <w:tc>
          <w:tcPr>
            <w:tcW w:w="1305" w:type="dxa"/>
            <w:shd w:val="clear" w:color="auto" w:fill="auto"/>
            <w:vAlign w:val="center"/>
          </w:tcPr>
          <w:p w14:paraId="3BE8046C" w14:textId="77777777" w:rsidR="009028C0" w:rsidRPr="009C4AF9" w:rsidRDefault="009028C0" w:rsidP="00AA1CFB">
            <w:pPr>
              <w:spacing w:line="240" w:lineRule="auto"/>
              <w:jc w:val="center"/>
              <w:rPr>
                <w:color w:val="000000"/>
                <w:sz w:val="20"/>
                <w:szCs w:val="20"/>
              </w:rPr>
            </w:pPr>
            <w:r w:rsidRPr="009C4AF9">
              <w:rPr>
                <w:color w:val="000000"/>
                <w:sz w:val="20"/>
                <w:szCs w:val="20"/>
              </w:rPr>
              <w:t>Enterramento et Bor</w:t>
            </w:r>
          </w:p>
        </w:tc>
        <w:tc>
          <w:tcPr>
            <w:tcW w:w="2759" w:type="dxa"/>
            <w:shd w:val="clear" w:color="auto" w:fill="auto"/>
            <w:vAlign w:val="center"/>
          </w:tcPr>
          <w:p w14:paraId="4EFE71D5" w14:textId="77777777" w:rsidR="009028C0" w:rsidRPr="009C4AF9" w:rsidRDefault="009028C0" w:rsidP="00AA1CFB">
            <w:pPr>
              <w:spacing w:line="240" w:lineRule="auto"/>
              <w:jc w:val="both"/>
              <w:rPr>
                <w:color w:val="000000"/>
                <w:sz w:val="20"/>
                <w:szCs w:val="20"/>
              </w:rPr>
            </w:pPr>
            <w:r w:rsidRPr="009C4AF9">
              <w:rPr>
                <w:color w:val="000000"/>
                <w:sz w:val="20"/>
                <w:szCs w:val="20"/>
              </w:rPr>
              <w:t>La structure de la cabine à l’intérieur de l’ENA est en état et fonctionnelle. Le projet permettra de connecter la cabine de l’école puis alimenter les maisons environnantes par le réseau BT</w:t>
            </w:r>
          </w:p>
        </w:tc>
        <w:tc>
          <w:tcPr>
            <w:tcW w:w="5991" w:type="dxa"/>
            <w:shd w:val="clear" w:color="auto" w:fill="auto"/>
            <w:vAlign w:val="center"/>
          </w:tcPr>
          <w:p w14:paraId="1261E6FA"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6380F524" wp14:editId="65494383">
                  <wp:extent cx="1590675" cy="1152525"/>
                  <wp:effectExtent l="0" t="0" r="0" b="0"/>
                  <wp:docPr id="59" name="Imag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44"/>
                          <pic:cNvPicPr>
                            <a:picLocks noChangeAspect="1" noChangeArrowheads="1"/>
                          </pic:cNvPicPr>
                        </pic:nvPicPr>
                        <pic:blipFill>
                          <a:blip r:embed="rId160" cstate="email">
                            <a:extLst>
                              <a:ext uri="{28A0092B-C50C-407E-A947-70E740481C1C}">
                                <a14:useLocalDpi xmlns:a14="http://schemas.microsoft.com/office/drawing/2010/main"/>
                              </a:ext>
                            </a:extLst>
                          </a:blip>
                          <a:srcRect/>
                          <a:stretch>
                            <a:fillRect/>
                          </a:stretch>
                        </pic:blipFill>
                        <pic:spPr bwMode="auto">
                          <a:xfrm>
                            <a:off x="0" y="0"/>
                            <a:ext cx="1590675" cy="1152525"/>
                          </a:xfrm>
                          <a:prstGeom prst="rect">
                            <a:avLst/>
                          </a:prstGeom>
                          <a:noFill/>
                          <a:ln>
                            <a:noFill/>
                          </a:ln>
                        </pic:spPr>
                      </pic:pic>
                    </a:graphicData>
                  </a:graphic>
                </wp:inline>
              </w:drawing>
            </w:r>
            <w:r>
              <w:rPr>
                <w:noProof/>
                <w:color w:val="000000"/>
                <w:sz w:val="20"/>
                <w:szCs w:val="20"/>
                <w:lang w:val="pt-PT" w:eastAsia="pt-PT"/>
              </w:rPr>
              <w:drawing>
                <wp:inline distT="0" distB="0" distL="0" distR="0" wp14:anchorId="46AFE5D6" wp14:editId="65111623">
                  <wp:extent cx="1590675" cy="1152525"/>
                  <wp:effectExtent l="0" t="0" r="0" b="0"/>
                  <wp:docPr id="58" name="Imag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54"/>
                          <pic:cNvPicPr>
                            <a:picLocks noChangeAspect="1" noChangeArrowheads="1"/>
                          </pic:cNvPicPr>
                        </pic:nvPicPr>
                        <pic:blipFill>
                          <a:blip r:embed="rId161" cstate="email">
                            <a:extLst>
                              <a:ext uri="{28A0092B-C50C-407E-A947-70E740481C1C}">
                                <a14:useLocalDpi xmlns:a14="http://schemas.microsoft.com/office/drawing/2010/main"/>
                              </a:ext>
                            </a:extLst>
                          </a:blip>
                          <a:srcRect/>
                          <a:stretch>
                            <a:fillRect/>
                          </a:stretch>
                        </pic:blipFill>
                        <pic:spPr bwMode="auto">
                          <a:xfrm>
                            <a:off x="0" y="0"/>
                            <a:ext cx="1590675" cy="1152525"/>
                          </a:xfrm>
                          <a:prstGeom prst="rect">
                            <a:avLst/>
                          </a:prstGeom>
                          <a:noFill/>
                          <a:ln>
                            <a:noFill/>
                          </a:ln>
                        </pic:spPr>
                      </pic:pic>
                    </a:graphicData>
                  </a:graphic>
                </wp:inline>
              </w:drawing>
            </w:r>
          </w:p>
        </w:tc>
      </w:tr>
      <w:tr w:rsidR="009028C0" w:rsidRPr="00483831" w14:paraId="64D8532D" w14:textId="77777777" w:rsidTr="00B11532">
        <w:trPr>
          <w:trHeight w:val="274"/>
          <w:jc w:val="center"/>
        </w:trPr>
        <w:tc>
          <w:tcPr>
            <w:tcW w:w="1157" w:type="dxa"/>
            <w:shd w:val="clear" w:color="auto" w:fill="auto"/>
            <w:vAlign w:val="center"/>
          </w:tcPr>
          <w:p w14:paraId="3ECE868F" w14:textId="77777777" w:rsidR="009028C0" w:rsidRPr="009C4AF9" w:rsidRDefault="009028C0" w:rsidP="00AA1CFB">
            <w:pPr>
              <w:spacing w:line="240" w:lineRule="auto"/>
              <w:jc w:val="center"/>
              <w:rPr>
                <w:color w:val="000000"/>
                <w:sz w:val="20"/>
                <w:szCs w:val="20"/>
              </w:rPr>
            </w:pPr>
            <w:r w:rsidRPr="009C4AF9">
              <w:rPr>
                <w:color w:val="000000"/>
                <w:sz w:val="20"/>
                <w:szCs w:val="20"/>
              </w:rPr>
              <w:t xml:space="preserve">PK7 </w:t>
            </w:r>
          </w:p>
          <w:p w14:paraId="140CDEDD" w14:textId="77777777" w:rsidR="009028C0" w:rsidRPr="009C4AF9" w:rsidRDefault="009028C0" w:rsidP="00AA1CFB">
            <w:pPr>
              <w:spacing w:line="240" w:lineRule="auto"/>
              <w:jc w:val="center"/>
              <w:rPr>
                <w:color w:val="000000"/>
                <w:sz w:val="20"/>
                <w:szCs w:val="20"/>
              </w:rPr>
            </w:pPr>
            <w:r w:rsidRPr="009C4AF9">
              <w:rPr>
                <w:color w:val="000000"/>
                <w:sz w:val="20"/>
                <w:szCs w:val="20"/>
              </w:rPr>
              <w:t xml:space="preserve">à </w:t>
            </w:r>
          </w:p>
          <w:p w14:paraId="4CCE7FA1" w14:textId="77777777" w:rsidR="009028C0" w:rsidRPr="009C4AF9" w:rsidRDefault="009028C0" w:rsidP="00AA1CFB">
            <w:pPr>
              <w:spacing w:line="240" w:lineRule="auto"/>
              <w:jc w:val="center"/>
              <w:rPr>
                <w:color w:val="000000"/>
                <w:sz w:val="20"/>
                <w:szCs w:val="20"/>
              </w:rPr>
            </w:pPr>
            <w:r w:rsidRPr="009C4AF9">
              <w:rPr>
                <w:color w:val="000000"/>
                <w:sz w:val="20"/>
                <w:szCs w:val="20"/>
              </w:rPr>
              <w:t>PK11</w:t>
            </w:r>
          </w:p>
        </w:tc>
        <w:tc>
          <w:tcPr>
            <w:tcW w:w="925" w:type="dxa"/>
            <w:shd w:val="clear" w:color="auto" w:fill="auto"/>
            <w:vAlign w:val="center"/>
          </w:tcPr>
          <w:p w14:paraId="290317EF"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430213</w:t>
            </w:r>
          </w:p>
          <w:p w14:paraId="76B9FA7F" w14:textId="77777777" w:rsidR="009028C0" w:rsidRPr="009C4AF9" w:rsidRDefault="009028C0" w:rsidP="00AA1CFB">
            <w:pPr>
              <w:spacing w:line="240" w:lineRule="auto"/>
              <w:jc w:val="center"/>
              <w:rPr>
                <w:rFonts w:ascii="Calibri" w:hAnsi="Calibri" w:cs="Calibri"/>
                <w:color w:val="000000"/>
              </w:rPr>
            </w:pPr>
          </w:p>
          <w:p w14:paraId="57CBCFB3"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430555</w:t>
            </w:r>
          </w:p>
        </w:tc>
        <w:tc>
          <w:tcPr>
            <w:tcW w:w="997" w:type="dxa"/>
            <w:shd w:val="clear" w:color="auto" w:fill="auto"/>
            <w:vAlign w:val="center"/>
          </w:tcPr>
          <w:p w14:paraId="40EBDFB7"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1312081</w:t>
            </w:r>
          </w:p>
          <w:p w14:paraId="33F25994" w14:textId="77777777" w:rsidR="009028C0" w:rsidRPr="009C4AF9" w:rsidRDefault="009028C0" w:rsidP="00AA1CFB">
            <w:pPr>
              <w:spacing w:line="240" w:lineRule="auto"/>
              <w:jc w:val="center"/>
              <w:rPr>
                <w:rFonts w:ascii="Calibri" w:hAnsi="Calibri" w:cs="Calibri"/>
                <w:color w:val="000000"/>
              </w:rPr>
            </w:pPr>
          </w:p>
          <w:p w14:paraId="73636465"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1311205</w:t>
            </w:r>
          </w:p>
        </w:tc>
        <w:tc>
          <w:tcPr>
            <w:tcW w:w="1858" w:type="dxa"/>
            <w:shd w:val="clear" w:color="auto" w:fill="auto"/>
            <w:vAlign w:val="center"/>
          </w:tcPr>
          <w:p w14:paraId="470F6A88" w14:textId="77777777" w:rsidR="009028C0" w:rsidRPr="009C4AF9" w:rsidRDefault="009028C0" w:rsidP="00AA1CFB">
            <w:pPr>
              <w:spacing w:line="240" w:lineRule="auto"/>
              <w:jc w:val="both"/>
              <w:rPr>
                <w:color w:val="000000"/>
                <w:sz w:val="20"/>
                <w:szCs w:val="20"/>
              </w:rPr>
            </w:pPr>
            <w:r w:rsidRPr="009C4AF9">
              <w:rPr>
                <w:color w:val="000000"/>
                <w:sz w:val="20"/>
                <w:szCs w:val="20"/>
              </w:rPr>
              <w:t>Densification des réseaux BT/MT</w:t>
            </w:r>
          </w:p>
        </w:tc>
        <w:tc>
          <w:tcPr>
            <w:tcW w:w="1305" w:type="dxa"/>
            <w:shd w:val="clear" w:color="auto" w:fill="auto"/>
            <w:vAlign w:val="center"/>
          </w:tcPr>
          <w:p w14:paraId="3576B65A" w14:textId="77777777" w:rsidR="009028C0" w:rsidRPr="009C4AF9" w:rsidRDefault="009028C0" w:rsidP="00AA1CFB">
            <w:pPr>
              <w:spacing w:line="240" w:lineRule="auto"/>
              <w:jc w:val="center"/>
              <w:rPr>
                <w:color w:val="000000"/>
                <w:sz w:val="20"/>
                <w:szCs w:val="20"/>
              </w:rPr>
            </w:pPr>
            <w:r w:rsidRPr="009C4AF9">
              <w:rPr>
                <w:color w:val="000000"/>
                <w:sz w:val="20"/>
                <w:szCs w:val="20"/>
              </w:rPr>
              <w:t>Enterramento et Bor</w:t>
            </w:r>
          </w:p>
        </w:tc>
        <w:tc>
          <w:tcPr>
            <w:tcW w:w="2759" w:type="dxa"/>
            <w:shd w:val="clear" w:color="auto" w:fill="auto"/>
            <w:vAlign w:val="center"/>
          </w:tcPr>
          <w:p w14:paraId="263E7775" w14:textId="77777777" w:rsidR="009028C0" w:rsidRPr="009C4AF9" w:rsidRDefault="009028C0" w:rsidP="00AA1CFB">
            <w:pPr>
              <w:spacing w:line="240" w:lineRule="auto"/>
              <w:jc w:val="both"/>
              <w:rPr>
                <w:color w:val="000000"/>
                <w:sz w:val="20"/>
                <w:szCs w:val="20"/>
              </w:rPr>
            </w:pPr>
            <w:r w:rsidRPr="009C4AF9">
              <w:rPr>
                <w:color w:val="000000"/>
                <w:sz w:val="20"/>
                <w:szCs w:val="20"/>
              </w:rPr>
              <w:t>Le réseau sera aérien et va traverser des habitations jusqu’à l’autre cabine.</w:t>
            </w:r>
          </w:p>
        </w:tc>
        <w:tc>
          <w:tcPr>
            <w:tcW w:w="5991" w:type="dxa"/>
            <w:shd w:val="clear" w:color="auto" w:fill="auto"/>
            <w:vAlign w:val="center"/>
          </w:tcPr>
          <w:p w14:paraId="45799866"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5B8B1CEC" wp14:editId="02E16C45">
                  <wp:extent cx="1571625" cy="1181100"/>
                  <wp:effectExtent l="0" t="0" r="0" b="0"/>
                  <wp:docPr id="57" name="Image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0"/>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1571625" cy="1181100"/>
                          </a:xfrm>
                          <a:prstGeom prst="rect">
                            <a:avLst/>
                          </a:prstGeom>
                          <a:noFill/>
                          <a:ln>
                            <a:noFill/>
                          </a:ln>
                        </pic:spPr>
                      </pic:pic>
                    </a:graphicData>
                  </a:graphic>
                </wp:inline>
              </w:drawing>
            </w:r>
            <w:r>
              <w:rPr>
                <w:noProof/>
                <w:color w:val="000000"/>
                <w:sz w:val="20"/>
                <w:szCs w:val="20"/>
                <w:lang w:val="pt-PT" w:eastAsia="pt-PT"/>
              </w:rPr>
              <w:drawing>
                <wp:inline distT="0" distB="0" distL="0" distR="0" wp14:anchorId="1D034113" wp14:editId="20E43D9D">
                  <wp:extent cx="1657350" cy="1247775"/>
                  <wp:effectExtent l="0" t="0" r="0" b="0"/>
                  <wp:docPr id="56" name="Image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1"/>
                          <pic:cNvPicPr>
                            <a:picLocks noChangeAspect="1" noChangeArrowheads="1"/>
                          </pic:cNvPicPr>
                        </pic:nvPicPr>
                        <pic:blipFill>
                          <a:blip r:embed="rId162" cstate="email">
                            <a:extLst>
                              <a:ext uri="{28A0092B-C50C-407E-A947-70E740481C1C}">
                                <a14:useLocalDpi xmlns:a14="http://schemas.microsoft.com/office/drawing/2010/main"/>
                              </a:ext>
                            </a:extLst>
                          </a:blip>
                          <a:srcRect/>
                          <a:stretch>
                            <a:fillRect/>
                          </a:stretch>
                        </pic:blipFill>
                        <pic:spPr bwMode="auto">
                          <a:xfrm>
                            <a:off x="0" y="0"/>
                            <a:ext cx="1657350" cy="1247775"/>
                          </a:xfrm>
                          <a:prstGeom prst="rect">
                            <a:avLst/>
                          </a:prstGeom>
                          <a:noFill/>
                          <a:ln>
                            <a:noFill/>
                          </a:ln>
                        </pic:spPr>
                      </pic:pic>
                    </a:graphicData>
                  </a:graphic>
                </wp:inline>
              </w:drawing>
            </w:r>
          </w:p>
        </w:tc>
      </w:tr>
      <w:tr w:rsidR="009028C0" w:rsidRPr="00483831" w14:paraId="6E09B157" w14:textId="77777777" w:rsidTr="00B11532">
        <w:trPr>
          <w:trHeight w:val="274"/>
          <w:jc w:val="center"/>
        </w:trPr>
        <w:tc>
          <w:tcPr>
            <w:tcW w:w="1157" w:type="dxa"/>
            <w:shd w:val="clear" w:color="auto" w:fill="auto"/>
            <w:vAlign w:val="center"/>
          </w:tcPr>
          <w:p w14:paraId="59FBC22F" w14:textId="77777777" w:rsidR="009028C0" w:rsidRPr="009C4AF9" w:rsidRDefault="009028C0" w:rsidP="00AA1CFB">
            <w:pPr>
              <w:spacing w:line="240" w:lineRule="auto"/>
              <w:jc w:val="center"/>
              <w:rPr>
                <w:color w:val="000000"/>
                <w:sz w:val="20"/>
                <w:szCs w:val="20"/>
              </w:rPr>
            </w:pPr>
            <w:r w:rsidRPr="009C4AF9">
              <w:rPr>
                <w:color w:val="000000"/>
                <w:sz w:val="20"/>
                <w:szCs w:val="20"/>
              </w:rPr>
              <w:t>PK11</w:t>
            </w:r>
          </w:p>
        </w:tc>
        <w:tc>
          <w:tcPr>
            <w:tcW w:w="925" w:type="dxa"/>
            <w:shd w:val="clear" w:color="auto" w:fill="auto"/>
            <w:vAlign w:val="center"/>
          </w:tcPr>
          <w:p w14:paraId="2A5560F0"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430555</w:t>
            </w:r>
          </w:p>
        </w:tc>
        <w:tc>
          <w:tcPr>
            <w:tcW w:w="997" w:type="dxa"/>
            <w:shd w:val="clear" w:color="auto" w:fill="auto"/>
            <w:vAlign w:val="center"/>
          </w:tcPr>
          <w:p w14:paraId="2874A531"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1311205</w:t>
            </w:r>
          </w:p>
        </w:tc>
        <w:tc>
          <w:tcPr>
            <w:tcW w:w="1858" w:type="dxa"/>
            <w:shd w:val="clear" w:color="auto" w:fill="auto"/>
            <w:vAlign w:val="center"/>
          </w:tcPr>
          <w:p w14:paraId="1DF1FFA7" w14:textId="77777777" w:rsidR="009028C0" w:rsidRPr="009C4AF9" w:rsidRDefault="009028C0" w:rsidP="00AA1CFB">
            <w:pPr>
              <w:spacing w:line="240" w:lineRule="auto"/>
              <w:jc w:val="both"/>
              <w:rPr>
                <w:color w:val="000000"/>
                <w:sz w:val="20"/>
                <w:szCs w:val="20"/>
              </w:rPr>
            </w:pPr>
            <w:r w:rsidRPr="009C4AF9">
              <w:rPr>
                <w:color w:val="000000"/>
                <w:sz w:val="20"/>
                <w:szCs w:val="20"/>
              </w:rPr>
              <w:t>Réhabilitation de la cabine</w:t>
            </w:r>
          </w:p>
        </w:tc>
        <w:tc>
          <w:tcPr>
            <w:tcW w:w="1305" w:type="dxa"/>
            <w:shd w:val="clear" w:color="auto" w:fill="auto"/>
            <w:vAlign w:val="center"/>
          </w:tcPr>
          <w:p w14:paraId="67E95BA5" w14:textId="77777777" w:rsidR="009028C0" w:rsidRPr="009C4AF9" w:rsidRDefault="009028C0" w:rsidP="00AA1CFB">
            <w:pPr>
              <w:spacing w:line="240" w:lineRule="auto"/>
              <w:jc w:val="center"/>
              <w:rPr>
                <w:color w:val="000000"/>
                <w:sz w:val="20"/>
                <w:szCs w:val="20"/>
              </w:rPr>
            </w:pPr>
            <w:r w:rsidRPr="009C4AF9">
              <w:rPr>
                <w:color w:val="000000"/>
                <w:sz w:val="20"/>
                <w:szCs w:val="20"/>
              </w:rPr>
              <w:t>Enterramento et Bor</w:t>
            </w:r>
          </w:p>
        </w:tc>
        <w:tc>
          <w:tcPr>
            <w:tcW w:w="2759" w:type="dxa"/>
            <w:shd w:val="clear" w:color="auto" w:fill="auto"/>
            <w:vAlign w:val="center"/>
          </w:tcPr>
          <w:p w14:paraId="7E6DA8B2" w14:textId="77777777" w:rsidR="009028C0" w:rsidRPr="009C4AF9" w:rsidRDefault="009028C0" w:rsidP="00AA1CFB">
            <w:pPr>
              <w:spacing w:line="240" w:lineRule="auto"/>
              <w:jc w:val="both"/>
              <w:rPr>
                <w:color w:val="000000"/>
                <w:sz w:val="20"/>
                <w:szCs w:val="20"/>
              </w:rPr>
            </w:pPr>
            <w:r w:rsidRPr="009C4AF9">
              <w:rPr>
                <w:color w:val="000000"/>
                <w:sz w:val="20"/>
                <w:szCs w:val="20"/>
              </w:rPr>
              <w:t xml:space="preserve">La structure de la cabine est en état et fonctionnelle. On note la présence de places d’affaires et d’école dans l’emprise du tracé. </w:t>
            </w:r>
          </w:p>
        </w:tc>
        <w:tc>
          <w:tcPr>
            <w:tcW w:w="5991" w:type="dxa"/>
            <w:shd w:val="clear" w:color="auto" w:fill="auto"/>
            <w:vAlign w:val="center"/>
          </w:tcPr>
          <w:p w14:paraId="4FEDBA1C"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6F1C73FE" wp14:editId="319ACDD0">
                  <wp:extent cx="1581150" cy="1190625"/>
                  <wp:effectExtent l="0" t="0" r="0" b="0"/>
                  <wp:docPr id="55" name="Imag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2"/>
                          <pic:cNvPicPr>
                            <a:picLocks noChangeAspect="1" noChangeArrowheads="1"/>
                          </pic:cNvPicPr>
                        </pic:nvPicPr>
                        <pic:blipFill>
                          <a:blip r:embed="rId163" cstate="email">
                            <a:extLst>
                              <a:ext uri="{28A0092B-C50C-407E-A947-70E740481C1C}">
                                <a14:useLocalDpi xmlns:a14="http://schemas.microsoft.com/office/drawing/2010/main"/>
                              </a:ext>
                            </a:extLst>
                          </a:blip>
                          <a:srcRect/>
                          <a:stretch>
                            <a:fillRect/>
                          </a:stretch>
                        </pic:blipFill>
                        <pic:spPr bwMode="auto">
                          <a:xfrm>
                            <a:off x="0" y="0"/>
                            <a:ext cx="1581150" cy="1190625"/>
                          </a:xfrm>
                          <a:prstGeom prst="rect">
                            <a:avLst/>
                          </a:prstGeom>
                          <a:noFill/>
                          <a:ln>
                            <a:noFill/>
                          </a:ln>
                        </pic:spPr>
                      </pic:pic>
                    </a:graphicData>
                  </a:graphic>
                </wp:inline>
              </w:drawing>
            </w:r>
            <w:r>
              <w:rPr>
                <w:noProof/>
                <w:color w:val="000000"/>
                <w:sz w:val="20"/>
                <w:szCs w:val="20"/>
                <w:lang w:val="pt-PT" w:eastAsia="pt-PT"/>
              </w:rPr>
              <w:drawing>
                <wp:inline distT="0" distB="0" distL="0" distR="0" wp14:anchorId="1AD665D4" wp14:editId="2E0D3183">
                  <wp:extent cx="1638300" cy="1228725"/>
                  <wp:effectExtent l="0" t="0" r="0" b="0"/>
                  <wp:docPr id="54" name="Image 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3"/>
                          <pic:cNvPicPr>
                            <a:picLocks noChangeAspect="1" noChangeArrowheads="1"/>
                          </pic:cNvPicPr>
                        </pic:nvPicPr>
                        <pic:blipFill>
                          <a:blip r:embed="rId164" cstate="email">
                            <a:extLst>
                              <a:ext uri="{28A0092B-C50C-407E-A947-70E740481C1C}">
                                <a14:useLocalDpi xmlns:a14="http://schemas.microsoft.com/office/drawing/2010/main"/>
                              </a:ext>
                            </a:extLst>
                          </a:blip>
                          <a:srcRect/>
                          <a:stretch>
                            <a:fillRect/>
                          </a:stretch>
                        </pic:blipFill>
                        <pic:spPr bwMode="auto">
                          <a:xfrm>
                            <a:off x="0" y="0"/>
                            <a:ext cx="1638300" cy="1228725"/>
                          </a:xfrm>
                          <a:prstGeom prst="rect">
                            <a:avLst/>
                          </a:prstGeom>
                          <a:noFill/>
                          <a:ln>
                            <a:noFill/>
                          </a:ln>
                        </pic:spPr>
                      </pic:pic>
                    </a:graphicData>
                  </a:graphic>
                </wp:inline>
              </w:drawing>
            </w:r>
          </w:p>
        </w:tc>
      </w:tr>
      <w:tr w:rsidR="009028C0" w:rsidRPr="00483831" w14:paraId="2658D2C3" w14:textId="77777777" w:rsidTr="00B11532">
        <w:trPr>
          <w:trHeight w:val="274"/>
          <w:jc w:val="center"/>
        </w:trPr>
        <w:tc>
          <w:tcPr>
            <w:tcW w:w="1157" w:type="dxa"/>
            <w:shd w:val="clear" w:color="auto" w:fill="auto"/>
            <w:vAlign w:val="center"/>
          </w:tcPr>
          <w:p w14:paraId="04E54966" w14:textId="77777777" w:rsidR="009028C0" w:rsidRPr="009C4AF9" w:rsidRDefault="009028C0" w:rsidP="00AA1CFB">
            <w:pPr>
              <w:spacing w:line="240" w:lineRule="auto"/>
              <w:jc w:val="center"/>
              <w:rPr>
                <w:color w:val="000000"/>
                <w:sz w:val="20"/>
                <w:szCs w:val="20"/>
              </w:rPr>
            </w:pPr>
            <w:r w:rsidRPr="009C4AF9">
              <w:rPr>
                <w:color w:val="000000"/>
                <w:sz w:val="20"/>
                <w:szCs w:val="20"/>
              </w:rPr>
              <w:t>PK11 à PK14</w:t>
            </w:r>
          </w:p>
        </w:tc>
        <w:tc>
          <w:tcPr>
            <w:tcW w:w="925" w:type="dxa"/>
            <w:shd w:val="clear" w:color="auto" w:fill="auto"/>
            <w:vAlign w:val="center"/>
          </w:tcPr>
          <w:p w14:paraId="6B3D8C05"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431936</w:t>
            </w:r>
          </w:p>
        </w:tc>
        <w:tc>
          <w:tcPr>
            <w:tcW w:w="997" w:type="dxa"/>
            <w:shd w:val="clear" w:color="auto" w:fill="auto"/>
            <w:vAlign w:val="center"/>
          </w:tcPr>
          <w:p w14:paraId="33317DF9"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1310896</w:t>
            </w:r>
          </w:p>
        </w:tc>
        <w:tc>
          <w:tcPr>
            <w:tcW w:w="1858" w:type="dxa"/>
            <w:shd w:val="clear" w:color="auto" w:fill="auto"/>
            <w:vAlign w:val="center"/>
          </w:tcPr>
          <w:p w14:paraId="0CBA9180" w14:textId="77777777" w:rsidR="009028C0" w:rsidRPr="009C4AF9" w:rsidRDefault="009028C0" w:rsidP="00AA1CFB">
            <w:pPr>
              <w:spacing w:line="240" w:lineRule="auto"/>
              <w:jc w:val="both"/>
              <w:rPr>
                <w:color w:val="000000"/>
                <w:sz w:val="20"/>
                <w:szCs w:val="20"/>
              </w:rPr>
            </w:pPr>
            <w:r w:rsidRPr="009C4AF9">
              <w:rPr>
                <w:color w:val="000000"/>
                <w:sz w:val="20"/>
                <w:szCs w:val="20"/>
              </w:rPr>
              <w:t>Densification des réseaux BT/MT</w:t>
            </w:r>
          </w:p>
        </w:tc>
        <w:tc>
          <w:tcPr>
            <w:tcW w:w="1305" w:type="dxa"/>
            <w:shd w:val="clear" w:color="auto" w:fill="auto"/>
            <w:vAlign w:val="center"/>
          </w:tcPr>
          <w:p w14:paraId="6C6C9F62" w14:textId="77777777" w:rsidR="009028C0" w:rsidRPr="009C4AF9" w:rsidRDefault="009028C0" w:rsidP="00AA1CFB">
            <w:pPr>
              <w:spacing w:line="240" w:lineRule="auto"/>
              <w:jc w:val="center"/>
              <w:rPr>
                <w:color w:val="000000"/>
                <w:sz w:val="20"/>
                <w:szCs w:val="20"/>
              </w:rPr>
            </w:pPr>
            <w:r w:rsidRPr="009C4AF9">
              <w:rPr>
                <w:color w:val="000000"/>
                <w:sz w:val="20"/>
                <w:szCs w:val="20"/>
              </w:rPr>
              <w:t>Enterramento et Bor</w:t>
            </w:r>
          </w:p>
        </w:tc>
        <w:tc>
          <w:tcPr>
            <w:tcW w:w="2759" w:type="dxa"/>
            <w:shd w:val="clear" w:color="auto" w:fill="auto"/>
            <w:vAlign w:val="center"/>
          </w:tcPr>
          <w:p w14:paraId="1E2B622C" w14:textId="77777777" w:rsidR="009028C0" w:rsidRPr="009C4AF9" w:rsidRDefault="009028C0" w:rsidP="00AA1CFB">
            <w:pPr>
              <w:spacing w:line="240" w:lineRule="auto"/>
              <w:jc w:val="both"/>
              <w:rPr>
                <w:color w:val="000000"/>
                <w:sz w:val="20"/>
                <w:szCs w:val="20"/>
              </w:rPr>
            </w:pPr>
            <w:r w:rsidRPr="009C4AF9">
              <w:rPr>
                <w:color w:val="000000"/>
                <w:sz w:val="20"/>
                <w:szCs w:val="20"/>
              </w:rPr>
              <w:t>Le réseau est aérien et va traverser des habitations, des champs et des boutiques jusqu’à l’autre cabine ou s’arrête le réseau.</w:t>
            </w:r>
          </w:p>
        </w:tc>
        <w:tc>
          <w:tcPr>
            <w:tcW w:w="5991" w:type="dxa"/>
            <w:shd w:val="clear" w:color="auto" w:fill="auto"/>
            <w:vAlign w:val="center"/>
          </w:tcPr>
          <w:p w14:paraId="0161F74C"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4B312A9B" wp14:editId="383C691B">
                  <wp:extent cx="1743075" cy="1304925"/>
                  <wp:effectExtent l="0" t="0" r="0" b="0"/>
                  <wp:docPr id="52" name="Image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4"/>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1743075" cy="1304925"/>
                          </a:xfrm>
                          <a:prstGeom prst="rect">
                            <a:avLst/>
                          </a:prstGeom>
                          <a:noFill/>
                          <a:ln>
                            <a:noFill/>
                          </a:ln>
                        </pic:spPr>
                      </pic:pic>
                    </a:graphicData>
                  </a:graphic>
                </wp:inline>
              </w:drawing>
            </w:r>
            <w:r>
              <w:rPr>
                <w:noProof/>
                <w:color w:val="000000"/>
                <w:sz w:val="20"/>
                <w:szCs w:val="20"/>
                <w:lang w:val="pt-PT" w:eastAsia="pt-PT"/>
              </w:rPr>
              <w:drawing>
                <wp:inline distT="0" distB="0" distL="0" distR="0" wp14:anchorId="009900C3" wp14:editId="08BEE50D">
                  <wp:extent cx="1504950" cy="1123950"/>
                  <wp:effectExtent l="0" t="0" r="0" b="0"/>
                  <wp:docPr id="51" name="Image 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6"/>
                          <pic:cNvPicPr>
                            <a:picLocks noChangeAspect="1" noChangeArrowheads="1"/>
                          </pic:cNvPicPr>
                        </pic:nvPicPr>
                        <pic:blipFill>
                          <a:blip r:embed="rId165" cstate="email">
                            <a:extLst>
                              <a:ext uri="{28A0092B-C50C-407E-A947-70E740481C1C}">
                                <a14:useLocalDpi xmlns:a14="http://schemas.microsoft.com/office/drawing/2010/main"/>
                              </a:ext>
                            </a:extLst>
                          </a:blip>
                          <a:srcRect/>
                          <a:stretch>
                            <a:fillRect/>
                          </a:stretch>
                        </pic:blipFill>
                        <pic:spPr bwMode="auto">
                          <a:xfrm>
                            <a:off x="0" y="0"/>
                            <a:ext cx="1504950" cy="1123950"/>
                          </a:xfrm>
                          <a:prstGeom prst="rect">
                            <a:avLst/>
                          </a:prstGeom>
                          <a:noFill/>
                          <a:ln>
                            <a:noFill/>
                          </a:ln>
                        </pic:spPr>
                      </pic:pic>
                    </a:graphicData>
                  </a:graphic>
                </wp:inline>
              </w:drawing>
            </w:r>
          </w:p>
        </w:tc>
      </w:tr>
      <w:tr w:rsidR="009028C0" w:rsidRPr="009C4AF9" w14:paraId="118F82AB" w14:textId="77777777" w:rsidTr="009028C0">
        <w:trPr>
          <w:trHeight w:val="315"/>
          <w:jc w:val="center"/>
        </w:trPr>
        <w:tc>
          <w:tcPr>
            <w:tcW w:w="14992" w:type="dxa"/>
            <w:gridSpan w:val="7"/>
            <w:shd w:val="clear" w:color="auto" w:fill="D9E2F3"/>
            <w:vAlign w:val="center"/>
          </w:tcPr>
          <w:p w14:paraId="389A4681" w14:textId="77777777" w:rsidR="009028C0" w:rsidRPr="009C4AF9" w:rsidRDefault="009028C0" w:rsidP="00AA1CFB">
            <w:pPr>
              <w:spacing w:line="240" w:lineRule="auto"/>
              <w:jc w:val="center"/>
              <w:rPr>
                <w:b/>
                <w:color w:val="000000"/>
              </w:rPr>
            </w:pPr>
            <w:r w:rsidRPr="009C4AF9">
              <w:rPr>
                <w:b/>
                <w:color w:val="000000"/>
              </w:rPr>
              <w:t>Extension des réseaux BT/MT (Bor, Cumura et Prabis)</w:t>
            </w:r>
          </w:p>
        </w:tc>
      </w:tr>
      <w:tr w:rsidR="009028C0" w:rsidRPr="00483831" w14:paraId="0BFC31CD" w14:textId="77777777" w:rsidTr="00B11532">
        <w:trPr>
          <w:trHeight w:val="274"/>
          <w:jc w:val="center"/>
        </w:trPr>
        <w:tc>
          <w:tcPr>
            <w:tcW w:w="1157" w:type="dxa"/>
            <w:shd w:val="clear" w:color="auto" w:fill="auto"/>
            <w:vAlign w:val="center"/>
          </w:tcPr>
          <w:p w14:paraId="499493F7" w14:textId="77777777" w:rsidR="009028C0" w:rsidRPr="009C4AF9" w:rsidRDefault="009028C0" w:rsidP="00AA1CFB">
            <w:pPr>
              <w:spacing w:line="240" w:lineRule="auto"/>
              <w:jc w:val="center"/>
              <w:rPr>
                <w:color w:val="000000"/>
                <w:sz w:val="20"/>
                <w:szCs w:val="20"/>
              </w:rPr>
            </w:pPr>
            <w:r w:rsidRPr="009C4AF9">
              <w:rPr>
                <w:color w:val="000000"/>
                <w:sz w:val="20"/>
                <w:szCs w:val="20"/>
              </w:rPr>
              <w:t>PK15</w:t>
            </w:r>
          </w:p>
          <w:p w14:paraId="63FD4D42" w14:textId="77777777" w:rsidR="009028C0" w:rsidRPr="009C4AF9" w:rsidRDefault="009028C0" w:rsidP="00AA1CFB">
            <w:pPr>
              <w:spacing w:line="240" w:lineRule="auto"/>
              <w:jc w:val="center"/>
              <w:rPr>
                <w:color w:val="000000"/>
                <w:sz w:val="20"/>
                <w:szCs w:val="20"/>
              </w:rPr>
            </w:pPr>
            <w:r w:rsidRPr="009C4AF9">
              <w:rPr>
                <w:color w:val="000000"/>
                <w:sz w:val="20"/>
                <w:szCs w:val="20"/>
              </w:rPr>
              <w:t xml:space="preserve"> à </w:t>
            </w:r>
          </w:p>
          <w:p w14:paraId="0789D7B6" w14:textId="77777777" w:rsidR="009028C0" w:rsidRPr="009C4AF9" w:rsidRDefault="009028C0" w:rsidP="00AA1CFB">
            <w:pPr>
              <w:spacing w:line="240" w:lineRule="auto"/>
              <w:jc w:val="center"/>
              <w:rPr>
                <w:color w:val="000000"/>
                <w:sz w:val="20"/>
                <w:szCs w:val="20"/>
              </w:rPr>
            </w:pPr>
            <w:r w:rsidRPr="009C4AF9">
              <w:rPr>
                <w:color w:val="000000"/>
                <w:sz w:val="20"/>
                <w:szCs w:val="20"/>
              </w:rPr>
              <w:t>PK16</w:t>
            </w:r>
          </w:p>
        </w:tc>
        <w:tc>
          <w:tcPr>
            <w:tcW w:w="925" w:type="dxa"/>
            <w:shd w:val="clear" w:color="auto" w:fill="auto"/>
            <w:vAlign w:val="bottom"/>
          </w:tcPr>
          <w:p w14:paraId="4E2528D3"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431043</w:t>
            </w:r>
          </w:p>
          <w:p w14:paraId="029BF9FA" w14:textId="77777777" w:rsidR="009028C0" w:rsidRPr="009C4AF9" w:rsidRDefault="009028C0" w:rsidP="00AA1CFB">
            <w:pPr>
              <w:spacing w:line="240" w:lineRule="auto"/>
              <w:jc w:val="right"/>
              <w:rPr>
                <w:rFonts w:ascii="Calibri" w:hAnsi="Calibri" w:cs="Calibri"/>
                <w:color w:val="000000"/>
              </w:rPr>
            </w:pPr>
          </w:p>
          <w:p w14:paraId="34D19EB3"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431028</w:t>
            </w:r>
          </w:p>
          <w:p w14:paraId="68C1F951" w14:textId="77777777" w:rsidR="009028C0" w:rsidRPr="009C4AF9" w:rsidRDefault="009028C0" w:rsidP="00AA1CFB">
            <w:pPr>
              <w:spacing w:line="240" w:lineRule="auto"/>
              <w:jc w:val="right"/>
              <w:rPr>
                <w:rFonts w:ascii="Calibri" w:hAnsi="Calibri" w:cs="Calibri"/>
                <w:color w:val="000000"/>
              </w:rPr>
            </w:pPr>
          </w:p>
          <w:p w14:paraId="7486836C" w14:textId="77777777" w:rsidR="009028C0" w:rsidRPr="009C4AF9" w:rsidRDefault="009028C0" w:rsidP="00AA1CFB">
            <w:pPr>
              <w:spacing w:line="240" w:lineRule="auto"/>
              <w:jc w:val="right"/>
              <w:rPr>
                <w:rFonts w:ascii="Calibri" w:hAnsi="Calibri" w:cs="Calibri"/>
                <w:color w:val="000000"/>
              </w:rPr>
            </w:pPr>
          </w:p>
        </w:tc>
        <w:tc>
          <w:tcPr>
            <w:tcW w:w="997" w:type="dxa"/>
            <w:shd w:val="clear" w:color="auto" w:fill="auto"/>
            <w:vAlign w:val="bottom"/>
          </w:tcPr>
          <w:p w14:paraId="676CAEC2"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1309931</w:t>
            </w:r>
          </w:p>
          <w:p w14:paraId="4F79314D" w14:textId="77777777" w:rsidR="009028C0" w:rsidRPr="009C4AF9" w:rsidRDefault="009028C0" w:rsidP="00AA1CFB">
            <w:pPr>
              <w:spacing w:line="240" w:lineRule="auto"/>
              <w:jc w:val="right"/>
              <w:rPr>
                <w:rFonts w:ascii="Calibri" w:hAnsi="Calibri" w:cs="Calibri"/>
                <w:color w:val="000000"/>
              </w:rPr>
            </w:pPr>
          </w:p>
          <w:p w14:paraId="7765353B"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1310284</w:t>
            </w:r>
          </w:p>
          <w:p w14:paraId="00B8059C" w14:textId="77777777" w:rsidR="009028C0" w:rsidRPr="009C4AF9" w:rsidRDefault="009028C0" w:rsidP="00AA1CFB">
            <w:pPr>
              <w:spacing w:line="240" w:lineRule="auto"/>
              <w:jc w:val="right"/>
              <w:rPr>
                <w:rFonts w:ascii="Calibri" w:hAnsi="Calibri" w:cs="Calibri"/>
                <w:color w:val="000000"/>
              </w:rPr>
            </w:pPr>
          </w:p>
          <w:p w14:paraId="2EBBD7D0" w14:textId="77777777" w:rsidR="009028C0" w:rsidRPr="009C4AF9" w:rsidRDefault="009028C0" w:rsidP="00AA1CFB">
            <w:pPr>
              <w:spacing w:line="240" w:lineRule="auto"/>
              <w:rPr>
                <w:rFonts w:ascii="Calibri" w:hAnsi="Calibri" w:cs="Calibri"/>
                <w:color w:val="000000"/>
              </w:rPr>
            </w:pPr>
          </w:p>
        </w:tc>
        <w:tc>
          <w:tcPr>
            <w:tcW w:w="1858" w:type="dxa"/>
            <w:shd w:val="clear" w:color="auto" w:fill="auto"/>
            <w:vAlign w:val="center"/>
          </w:tcPr>
          <w:p w14:paraId="77530B7F" w14:textId="77777777" w:rsidR="009028C0" w:rsidRPr="009C4AF9" w:rsidRDefault="009028C0" w:rsidP="00AA1CFB">
            <w:pPr>
              <w:spacing w:line="240" w:lineRule="auto"/>
              <w:jc w:val="both"/>
              <w:rPr>
                <w:color w:val="000000"/>
                <w:sz w:val="20"/>
                <w:szCs w:val="20"/>
              </w:rPr>
            </w:pPr>
            <w:r w:rsidRPr="009C4AF9">
              <w:rPr>
                <w:color w:val="000000"/>
                <w:sz w:val="20"/>
                <w:szCs w:val="20"/>
              </w:rPr>
              <w:t>Extension du réseau BT/MT sur un linéaire de 350m</w:t>
            </w:r>
          </w:p>
        </w:tc>
        <w:tc>
          <w:tcPr>
            <w:tcW w:w="1305" w:type="dxa"/>
            <w:shd w:val="clear" w:color="auto" w:fill="auto"/>
            <w:vAlign w:val="center"/>
          </w:tcPr>
          <w:p w14:paraId="47ECF0AC" w14:textId="77777777" w:rsidR="009028C0" w:rsidRPr="009C4AF9" w:rsidRDefault="009028C0" w:rsidP="00AA1CFB">
            <w:pPr>
              <w:spacing w:line="240" w:lineRule="auto"/>
              <w:jc w:val="center"/>
              <w:rPr>
                <w:color w:val="000000"/>
                <w:sz w:val="20"/>
                <w:szCs w:val="20"/>
              </w:rPr>
            </w:pPr>
            <w:r w:rsidRPr="009C4AF9">
              <w:rPr>
                <w:color w:val="000000"/>
                <w:sz w:val="20"/>
                <w:szCs w:val="20"/>
              </w:rPr>
              <w:t>Bor</w:t>
            </w:r>
          </w:p>
        </w:tc>
        <w:tc>
          <w:tcPr>
            <w:tcW w:w="2759" w:type="dxa"/>
            <w:shd w:val="clear" w:color="auto" w:fill="auto"/>
            <w:vAlign w:val="center"/>
          </w:tcPr>
          <w:p w14:paraId="67D9DD82" w14:textId="77777777" w:rsidR="009028C0" w:rsidRPr="009C4AF9" w:rsidRDefault="009028C0" w:rsidP="00AA1CFB">
            <w:pPr>
              <w:spacing w:line="240" w:lineRule="auto"/>
              <w:jc w:val="both"/>
              <w:rPr>
                <w:color w:val="000000"/>
                <w:sz w:val="20"/>
                <w:szCs w:val="20"/>
              </w:rPr>
            </w:pPr>
            <w:r w:rsidRPr="009C4AF9">
              <w:rPr>
                <w:color w:val="000000"/>
                <w:sz w:val="20"/>
                <w:szCs w:val="20"/>
              </w:rPr>
              <w:t>Au niveau du PK15 en face la station, le projet se connecte sur le réseau MT existant puis se prolonge sur un linéaire de 350m ou sera installer un transformateur aérien. Ce linéaire va traverser des habitations, des palmiers puis longera le mur de l’église.</w:t>
            </w:r>
          </w:p>
        </w:tc>
        <w:tc>
          <w:tcPr>
            <w:tcW w:w="5991" w:type="dxa"/>
            <w:shd w:val="clear" w:color="auto" w:fill="auto"/>
            <w:vAlign w:val="center"/>
          </w:tcPr>
          <w:p w14:paraId="2C13BB10"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1E65DDA5" wp14:editId="44F4D194">
                  <wp:extent cx="1609725" cy="1209675"/>
                  <wp:effectExtent l="0" t="0" r="0" b="0"/>
                  <wp:docPr id="50" name="Image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7"/>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1609725" cy="1209675"/>
                          </a:xfrm>
                          <a:prstGeom prst="rect">
                            <a:avLst/>
                          </a:prstGeom>
                          <a:noFill/>
                          <a:ln>
                            <a:noFill/>
                          </a:ln>
                        </pic:spPr>
                      </pic:pic>
                    </a:graphicData>
                  </a:graphic>
                </wp:inline>
              </w:drawing>
            </w:r>
            <w:r>
              <w:rPr>
                <w:noProof/>
                <w:color w:val="000000"/>
                <w:sz w:val="20"/>
                <w:szCs w:val="20"/>
                <w:lang w:val="pt-PT" w:eastAsia="pt-PT"/>
              </w:rPr>
              <w:drawing>
                <wp:inline distT="0" distB="0" distL="0" distR="0" wp14:anchorId="7F18F9A9" wp14:editId="7C2EB749">
                  <wp:extent cx="1590675" cy="1190625"/>
                  <wp:effectExtent l="0" t="0" r="0" b="0"/>
                  <wp:docPr id="21" name="Image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8"/>
                          <pic:cNvPicPr>
                            <a:picLocks noChangeAspect="1" noChangeArrowheads="1"/>
                          </pic:cNvPicPr>
                        </pic:nvPicPr>
                        <pic:blipFill>
                          <a:blip r:embed="rId166" cstate="email">
                            <a:extLst>
                              <a:ext uri="{28A0092B-C50C-407E-A947-70E740481C1C}">
                                <a14:useLocalDpi xmlns:a14="http://schemas.microsoft.com/office/drawing/2010/main"/>
                              </a:ext>
                            </a:extLst>
                          </a:blip>
                          <a:srcRect/>
                          <a:stretch>
                            <a:fillRect/>
                          </a:stretch>
                        </pic:blipFill>
                        <pic:spPr bwMode="auto">
                          <a:xfrm>
                            <a:off x="0" y="0"/>
                            <a:ext cx="1590675" cy="1190625"/>
                          </a:xfrm>
                          <a:prstGeom prst="rect">
                            <a:avLst/>
                          </a:prstGeom>
                          <a:noFill/>
                          <a:ln>
                            <a:noFill/>
                          </a:ln>
                        </pic:spPr>
                      </pic:pic>
                    </a:graphicData>
                  </a:graphic>
                </wp:inline>
              </w:drawing>
            </w:r>
          </w:p>
        </w:tc>
      </w:tr>
      <w:tr w:rsidR="009028C0" w:rsidRPr="00483831" w14:paraId="2F4DB6F6" w14:textId="77777777" w:rsidTr="00B11532">
        <w:trPr>
          <w:trHeight w:val="274"/>
          <w:jc w:val="center"/>
        </w:trPr>
        <w:tc>
          <w:tcPr>
            <w:tcW w:w="1157" w:type="dxa"/>
            <w:shd w:val="clear" w:color="auto" w:fill="auto"/>
            <w:vAlign w:val="center"/>
          </w:tcPr>
          <w:p w14:paraId="650F48E8" w14:textId="77777777" w:rsidR="009028C0" w:rsidRPr="009C4AF9" w:rsidRDefault="009028C0" w:rsidP="00AA1CFB">
            <w:pPr>
              <w:spacing w:line="240" w:lineRule="auto"/>
              <w:jc w:val="center"/>
              <w:rPr>
                <w:color w:val="000000"/>
                <w:sz w:val="20"/>
                <w:szCs w:val="20"/>
              </w:rPr>
            </w:pPr>
            <w:r w:rsidRPr="009C4AF9">
              <w:rPr>
                <w:color w:val="000000"/>
                <w:sz w:val="20"/>
                <w:szCs w:val="20"/>
              </w:rPr>
              <w:t>PK17</w:t>
            </w:r>
          </w:p>
        </w:tc>
        <w:tc>
          <w:tcPr>
            <w:tcW w:w="925" w:type="dxa"/>
            <w:shd w:val="clear" w:color="auto" w:fill="auto"/>
            <w:vAlign w:val="bottom"/>
          </w:tcPr>
          <w:p w14:paraId="166CD868"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430717</w:t>
            </w:r>
          </w:p>
        </w:tc>
        <w:tc>
          <w:tcPr>
            <w:tcW w:w="997" w:type="dxa"/>
            <w:shd w:val="clear" w:color="auto" w:fill="auto"/>
            <w:vAlign w:val="bottom"/>
          </w:tcPr>
          <w:p w14:paraId="68B6C560"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1309889</w:t>
            </w:r>
          </w:p>
        </w:tc>
        <w:tc>
          <w:tcPr>
            <w:tcW w:w="1858" w:type="dxa"/>
            <w:shd w:val="clear" w:color="auto" w:fill="auto"/>
            <w:vAlign w:val="center"/>
          </w:tcPr>
          <w:p w14:paraId="46BEEB89" w14:textId="77777777" w:rsidR="009028C0" w:rsidRPr="009C4AF9" w:rsidRDefault="009028C0" w:rsidP="00AA1CFB">
            <w:pPr>
              <w:spacing w:line="240" w:lineRule="auto"/>
              <w:jc w:val="both"/>
              <w:rPr>
                <w:color w:val="000000"/>
                <w:sz w:val="20"/>
                <w:szCs w:val="20"/>
              </w:rPr>
            </w:pPr>
            <w:r w:rsidRPr="009C4AF9">
              <w:rPr>
                <w:color w:val="000000"/>
                <w:sz w:val="20"/>
                <w:szCs w:val="20"/>
              </w:rPr>
              <w:t>Réalisation d’une nouvelle cabine</w:t>
            </w:r>
          </w:p>
        </w:tc>
        <w:tc>
          <w:tcPr>
            <w:tcW w:w="1305" w:type="dxa"/>
            <w:shd w:val="clear" w:color="auto" w:fill="auto"/>
            <w:vAlign w:val="center"/>
          </w:tcPr>
          <w:p w14:paraId="255EC3AF" w14:textId="77777777" w:rsidR="009028C0" w:rsidRPr="009C4AF9" w:rsidRDefault="009028C0" w:rsidP="00AA1CFB">
            <w:pPr>
              <w:spacing w:line="240" w:lineRule="auto"/>
              <w:jc w:val="center"/>
              <w:rPr>
                <w:color w:val="000000"/>
                <w:sz w:val="20"/>
                <w:szCs w:val="20"/>
              </w:rPr>
            </w:pPr>
            <w:r w:rsidRPr="009C4AF9">
              <w:rPr>
                <w:color w:val="000000"/>
                <w:sz w:val="20"/>
                <w:szCs w:val="20"/>
              </w:rPr>
              <w:t>Bor</w:t>
            </w:r>
          </w:p>
        </w:tc>
        <w:tc>
          <w:tcPr>
            <w:tcW w:w="2759" w:type="dxa"/>
            <w:shd w:val="clear" w:color="auto" w:fill="auto"/>
            <w:vAlign w:val="center"/>
          </w:tcPr>
          <w:p w14:paraId="3F85CD0B" w14:textId="77777777" w:rsidR="009028C0" w:rsidRPr="009C4AF9" w:rsidRDefault="009028C0" w:rsidP="00AA1CFB">
            <w:pPr>
              <w:spacing w:line="240" w:lineRule="auto"/>
              <w:jc w:val="both"/>
              <w:rPr>
                <w:color w:val="000000"/>
                <w:sz w:val="20"/>
                <w:szCs w:val="20"/>
              </w:rPr>
            </w:pPr>
            <w:r w:rsidRPr="009C4AF9">
              <w:rPr>
                <w:color w:val="000000"/>
                <w:sz w:val="20"/>
                <w:szCs w:val="20"/>
              </w:rPr>
              <w:t>Le site prévu pour l’installation de la nouvelle cabine est situé dans une parcelle privée où on note la présence d’une dalle en ciment et une toiture.</w:t>
            </w:r>
          </w:p>
        </w:tc>
        <w:tc>
          <w:tcPr>
            <w:tcW w:w="5991" w:type="dxa"/>
            <w:shd w:val="clear" w:color="auto" w:fill="auto"/>
            <w:vAlign w:val="center"/>
          </w:tcPr>
          <w:p w14:paraId="0B17E8E1"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273A6521" wp14:editId="06467557">
                  <wp:extent cx="1590675" cy="1190625"/>
                  <wp:effectExtent l="0" t="0" r="0" b="0"/>
                  <wp:docPr id="22" name="Image 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9"/>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1590675" cy="1190625"/>
                          </a:xfrm>
                          <a:prstGeom prst="rect">
                            <a:avLst/>
                          </a:prstGeom>
                          <a:noFill/>
                          <a:ln>
                            <a:noFill/>
                          </a:ln>
                        </pic:spPr>
                      </pic:pic>
                    </a:graphicData>
                  </a:graphic>
                </wp:inline>
              </w:drawing>
            </w:r>
            <w:r>
              <w:rPr>
                <w:noProof/>
                <w:color w:val="000000"/>
                <w:sz w:val="20"/>
                <w:szCs w:val="20"/>
                <w:lang w:val="pt-PT" w:eastAsia="pt-PT"/>
              </w:rPr>
              <w:drawing>
                <wp:inline distT="0" distB="0" distL="0" distR="0" wp14:anchorId="58102F9E" wp14:editId="7FFFB642">
                  <wp:extent cx="1571625" cy="1181100"/>
                  <wp:effectExtent l="0" t="0" r="0" b="0"/>
                  <wp:docPr id="23" name="Image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0"/>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1571625" cy="1181100"/>
                          </a:xfrm>
                          <a:prstGeom prst="rect">
                            <a:avLst/>
                          </a:prstGeom>
                          <a:noFill/>
                          <a:ln>
                            <a:noFill/>
                          </a:ln>
                        </pic:spPr>
                      </pic:pic>
                    </a:graphicData>
                  </a:graphic>
                </wp:inline>
              </w:drawing>
            </w:r>
          </w:p>
        </w:tc>
      </w:tr>
      <w:tr w:rsidR="009028C0" w:rsidRPr="00483831" w14:paraId="7662C3E7" w14:textId="77777777" w:rsidTr="00B11532">
        <w:trPr>
          <w:trHeight w:val="274"/>
          <w:jc w:val="center"/>
        </w:trPr>
        <w:tc>
          <w:tcPr>
            <w:tcW w:w="1157" w:type="dxa"/>
            <w:shd w:val="clear" w:color="auto" w:fill="auto"/>
            <w:vAlign w:val="center"/>
          </w:tcPr>
          <w:p w14:paraId="5370D02F" w14:textId="77777777" w:rsidR="009028C0" w:rsidRPr="009C4AF9" w:rsidRDefault="009028C0" w:rsidP="00AA1CFB">
            <w:pPr>
              <w:spacing w:line="240" w:lineRule="auto"/>
              <w:jc w:val="center"/>
              <w:rPr>
                <w:color w:val="000000"/>
                <w:sz w:val="20"/>
                <w:szCs w:val="20"/>
              </w:rPr>
            </w:pPr>
            <w:r w:rsidRPr="009C4AF9">
              <w:rPr>
                <w:color w:val="000000"/>
                <w:sz w:val="20"/>
                <w:szCs w:val="20"/>
              </w:rPr>
              <w:t>PK17 à PK18</w:t>
            </w:r>
          </w:p>
        </w:tc>
        <w:tc>
          <w:tcPr>
            <w:tcW w:w="925" w:type="dxa"/>
            <w:shd w:val="clear" w:color="auto" w:fill="auto"/>
            <w:vAlign w:val="bottom"/>
          </w:tcPr>
          <w:p w14:paraId="29EF8C98"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429923</w:t>
            </w:r>
          </w:p>
        </w:tc>
        <w:tc>
          <w:tcPr>
            <w:tcW w:w="997" w:type="dxa"/>
            <w:shd w:val="clear" w:color="auto" w:fill="auto"/>
            <w:vAlign w:val="bottom"/>
          </w:tcPr>
          <w:p w14:paraId="65F15DD0"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1309749</w:t>
            </w:r>
          </w:p>
        </w:tc>
        <w:tc>
          <w:tcPr>
            <w:tcW w:w="1858" w:type="dxa"/>
            <w:shd w:val="clear" w:color="auto" w:fill="auto"/>
            <w:vAlign w:val="center"/>
          </w:tcPr>
          <w:p w14:paraId="77A8D00C" w14:textId="77777777" w:rsidR="009028C0" w:rsidRPr="009C4AF9" w:rsidRDefault="009028C0" w:rsidP="00AA1CFB">
            <w:pPr>
              <w:spacing w:line="240" w:lineRule="auto"/>
              <w:jc w:val="center"/>
              <w:rPr>
                <w:color w:val="000000"/>
                <w:sz w:val="20"/>
                <w:szCs w:val="20"/>
              </w:rPr>
            </w:pPr>
            <w:r w:rsidRPr="009C4AF9">
              <w:rPr>
                <w:color w:val="000000"/>
                <w:sz w:val="20"/>
                <w:szCs w:val="20"/>
              </w:rPr>
              <w:t>Extension du réseau BT/MT sur un linéaire de 850m</w:t>
            </w:r>
          </w:p>
        </w:tc>
        <w:tc>
          <w:tcPr>
            <w:tcW w:w="1305" w:type="dxa"/>
            <w:shd w:val="clear" w:color="auto" w:fill="auto"/>
            <w:vAlign w:val="center"/>
          </w:tcPr>
          <w:p w14:paraId="2242543F" w14:textId="77777777" w:rsidR="009028C0" w:rsidRPr="009C4AF9" w:rsidRDefault="009028C0" w:rsidP="00AA1CFB">
            <w:pPr>
              <w:spacing w:line="240" w:lineRule="auto"/>
              <w:jc w:val="center"/>
              <w:rPr>
                <w:color w:val="000000"/>
                <w:sz w:val="20"/>
                <w:szCs w:val="20"/>
              </w:rPr>
            </w:pPr>
            <w:r w:rsidRPr="009C4AF9">
              <w:rPr>
                <w:color w:val="000000"/>
                <w:sz w:val="20"/>
                <w:szCs w:val="20"/>
              </w:rPr>
              <w:t>Bor</w:t>
            </w:r>
          </w:p>
        </w:tc>
        <w:tc>
          <w:tcPr>
            <w:tcW w:w="2759" w:type="dxa"/>
            <w:shd w:val="clear" w:color="auto" w:fill="auto"/>
            <w:vAlign w:val="center"/>
          </w:tcPr>
          <w:p w14:paraId="65A6C056" w14:textId="77777777" w:rsidR="009028C0" w:rsidRPr="009C4AF9" w:rsidRDefault="009028C0" w:rsidP="00AA1CFB">
            <w:pPr>
              <w:spacing w:line="240" w:lineRule="auto"/>
              <w:jc w:val="both"/>
              <w:rPr>
                <w:color w:val="000000"/>
                <w:sz w:val="20"/>
                <w:szCs w:val="20"/>
              </w:rPr>
            </w:pPr>
            <w:r w:rsidRPr="009C4AF9">
              <w:rPr>
                <w:color w:val="000000"/>
                <w:sz w:val="20"/>
                <w:szCs w:val="20"/>
              </w:rPr>
              <w:t xml:space="preserve">Le réseau va travers une zone d’activité la présence d’un marché, de vendeur de brique, de quelques tables de vendeur de carburant et accessoire de voiture, le garage des voiture toko-toko ; </w:t>
            </w:r>
          </w:p>
        </w:tc>
        <w:tc>
          <w:tcPr>
            <w:tcW w:w="5991" w:type="dxa"/>
            <w:shd w:val="clear" w:color="auto" w:fill="auto"/>
            <w:vAlign w:val="center"/>
          </w:tcPr>
          <w:p w14:paraId="492DA013"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0FFFF778" wp14:editId="69C562E0">
                  <wp:extent cx="1895475" cy="1419225"/>
                  <wp:effectExtent l="0" t="0" r="0" b="0"/>
                  <wp:docPr id="24" name="Imag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2"/>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1895475" cy="1419225"/>
                          </a:xfrm>
                          <a:prstGeom prst="rect">
                            <a:avLst/>
                          </a:prstGeom>
                          <a:noFill/>
                          <a:ln>
                            <a:noFill/>
                          </a:ln>
                        </pic:spPr>
                      </pic:pic>
                    </a:graphicData>
                  </a:graphic>
                </wp:inline>
              </w:drawing>
            </w:r>
            <w:r>
              <w:rPr>
                <w:noProof/>
                <w:color w:val="000000"/>
                <w:sz w:val="20"/>
                <w:szCs w:val="20"/>
                <w:lang w:val="pt-PT" w:eastAsia="pt-PT"/>
              </w:rPr>
              <w:drawing>
                <wp:inline distT="0" distB="0" distL="0" distR="0" wp14:anchorId="546F12A0" wp14:editId="442A6981">
                  <wp:extent cx="1685925" cy="1409700"/>
                  <wp:effectExtent l="0" t="0" r="0" b="0"/>
                  <wp:docPr id="25" name="Imag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3"/>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1685925" cy="1409700"/>
                          </a:xfrm>
                          <a:prstGeom prst="rect">
                            <a:avLst/>
                          </a:prstGeom>
                          <a:noFill/>
                          <a:ln>
                            <a:noFill/>
                          </a:ln>
                        </pic:spPr>
                      </pic:pic>
                    </a:graphicData>
                  </a:graphic>
                </wp:inline>
              </w:drawing>
            </w:r>
          </w:p>
        </w:tc>
      </w:tr>
      <w:tr w:rsidR="009028C0" w:rsidRPr="00483831" w14:paraId="3235E1F3" w14:textId="77777777" w:rsidTr="00B11532">
        <w:trPr>
          <w:trHeight w:val="274"/>
          <w:jc w:val="center"/>
        </w:trPr>
        <w:tc>
          <w:tcPr>
            <w:tcW w:w="1157" w:type="dxa"/>
            <w:shd w:val="clear" w:color="auto" w:fill="auto"/>
            <w:vAlign w:val="center"/>
          </w:tcPr>
          <w:p w14:paraId="46026E4D" w14:textId="77777777" w:rsidR="009028C0" w:rsidRPr="009C4AF9" w:rsidRDefault="009028C0" w:rsidP="00AA1CFB">
            <w:pPr>
              <w:spacing w:line="240" w:lineRule="auto"/>
              <w:jc w:val="center"/>
              <w:rPr>
                <w:color w:val="000000"/>
                <w:sz w:val="20"/>
                <w:szCs w:val="20"/>
              </w:rPr>
            </w:pPr>
            <w:r w:rsidRPr="009C4AF9">
              <w:rPr>
                <w:color w:val="000000"/>
                <w:sz w:val="20"/>
                <w:szCs w:val="20"/>
              </w:rPr>
              <w:t>PK18</w:t>
            </w:r>
          </w:p>
        </w:tc>
        <w:tc>
          <w:tcPr>
            <w:tcW w:w="925" w:type="dxa"/>
            <w:shd w:val="clear" w:color="auto" w:fill="auto"/>
            <w:vAlign w:val="bottom"/>
          </w:tcPr>
          <w:p w14:paraId="664E63B3"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429923</w:t>
            </w:r>
          </w:p>
        </w:tc>
        <w:tc>
          <w:tcPr>
            <w:tcW w:w="997" w:type="dxa"/>
            <w:shd w:val="clear" w:color="auto" w:fill="auto"/>
            <w:vAlign w:val="bottom"/>
          </w:tcPr>
          <w:p w14:paraId="6853C129"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1309749</w:t>
            </w:r>
          </w:p>
        </w:tc>
        <w:tc>
          <w:tcPr>
            <w:tcW w:w="1858" w:type="dxa"/>
            <w:shd w:val="clear" w:color="auto" w:fill="auto"/>
            <w:vAlign w:val="center"/>
          </w:tcPr>
          <w:p w14:paraId="70263AC0" w14:textId="77777777" w:rsidR="009028C0" w:rsidRPr="009C4AF9" w:rsidRDefault="009028C0" w:rsidP="00AA1CFB">
            <w:pPr>
              <w:spacing w:line="240" w:lineRule="auto"/>
              <w:jc w:val="both"/>
              <w:rPr>
                <w:color w:val="000000"/>
                <w:sz w:val="20"/>
                <w:szCs w:val="20"/>
              </w:rPr>
            </w:pPr>
            <w:r w:rsidRPr="009C4AF9">
              <w:rPr>
                <w:color w:val="000000"/>
                <w:sz w:val="20"/>
                <w:szCs w:val="20"/>
              </w:rPr>
              <w:t>Réhabilitation de la cabine</w:t>
            </w:r>
          </w:p>
        </w:tc>
        <w:tc>
          <w:tcPr>
            <w:tcW w:w="1305" w:type="dxa"/>
            <w:shd w:val="clear" w:color="auto" w:fill="auto"/>
            <w:vAlign w:val="center"/>
          </w:tcPr>
          <w:p w14:paraId="05A8D76F" w14:textId="77777777" w:rsidR="009028C0" w:rsidRPr="009C4AF9" w:rsidRDefault="009028C0" w:rsidP="00AA1CFB">
            <w:pPr>
              <w:spacing w:line="240" w:lineRule="auto"/>
              <w:jc w:val="center"/>
              <w:rPr>
                <w:color w:val="000000"/>
                <w:sz w:val="20"/>
                <w:szCs w:val="20"/>
              </w:rPr>
            </w:pPr>
            <w:r w:rsidRPr="009C4AF9">
              <w:rPr>
                <w:color w:val="000000"/>
                <w:sz w:val="20"/>
                <w:szCs w:val="20"/>
              </w:rPr>
              <w:t>Bor</w:t>
            </w:r>
          </w:p>
        </w:tc>
        <w:tc>
          <w:tcPr>
            <w:tcW w:w="2759" w:type="dxa"/>
            <w:shd w:val="clear" w:color="auto" w:fill="auto"/>
            <w:vAlign w:val="center"/>
          </w:tcPr>
          <w:p w14:paraId="395D5E38" w14:textId="77777777" w:rsidR="009028C0" w:rsidRPr="009C4AF9" w:rsidRDefault="009028C0" w:rsidP="00AA1CFB">
            <w:pPr>
              <w:spacing w:line="240" w:lineRule="auto"/>
              <w:jc w:val="both"/>
              <w:rPr>
                <w:color w:val="000000"/>
                <w:sz w:val="20"/>
                <w:szCs w:val="20"/>
              </w:rPr>
            </w:pPr>
            <w:r w:rsidRPr="009C4AF9">
              <w:rPr>
                <w:color w:val="000000"/>
                <w:sz w:val="20"/>
                <w:szCs w:val="20"/>
              </w:rPr>
              <w:t>La structure de la cabine est en état et fonctionnelle. La présence d’un vendeur de brique et d’un vendeur de jus de caju à sont notés à côté du poste.</w:t>
            </w:r>
          </w:p>
        </w:tc>
        <w:tc>
          <w:tcPr>
            <w:tcW w:w="5991" w:type="dxa"/>
            <w:shd w:val="clear" w:color="auto" w:fill="auto"/>
            <w:vAlign w:val="center"/>
          </w:tcPr>
          <w:p w14:paraId="4DF45A37"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2A1E4A7D" wp14:editId="671C61F8">
                  <wp:extent cx="3581400" cy="1619250"/>
                  <wp:effectExtent l="0" t="0" r="0" b="0"/>
                  <wp:docPr id="26" name="Image 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1"/>
                          <pic:cNvPicPr>
                            <a:picLocks noChangeAspect="1" noChangeArrowheads="1"/>
                          </pic:cNvPicPr>
                        </pic:nvPicPr>
                        <pic:blipFill>
                          <a:blip r:embed="rId167" cstate="email">
                            <a:extLst>
                              <a:ext uri="{28A0092B-C50C-407E-A947-70E740481C1C}">
                                <a14:useLocalDpi xmlns:a14="http://schemas.microsoft.com/office/drawing/2010/main"/>
                              </a:ext>
                            </a:extLst>
                          </a:blip>
                          <a:srcRect/>
                          <a:stretch>
                            <a:fillRect/>
                          </a:stretch>
                        </pic:blipFill>
                        <pic:spPr bwMode="auto">
                          <a:xfrm>
                            <a:off x="0" y="0"/>
                            <a:ext cx="3581400" cy="1619250"/>
                          </a:xfrm>
                          <a:prstGeom prst="rect">
                            <a:avLst/>
                          </a:prstGeom>
                          <a:noFill/>
                          <a:ln>
                            <a:noFill/>
                          </a:ln>
                        </pic:spPr>
                      </pic:pic>
                    </a:graphicData>
                  </a:graphic>
                </wp:inline>
              </w:drawing>
            </w:r>
          </w:p>
        </w:tc>
      </w:tr>
      <w:tr w:rsidR="009028C0" w:rsidRPr="00483831" w14:paraId="2102EC66" w14:textId="77777777" w:rsidTr="00B11532">
        <w:trPr>
          <w:trHeight w:val="274"/>
          <w:jc w:val="center"/>
        </w:trPr>
        <w:tc>
          <w:tcPr>
            <w:tcW w:w="1157" w:type="dxa"/>
            <w:shd w:val="clear" w:color="auto" w:fill="auto"/>
            <w:vAlign w:val="center"/>
          </w:tcPr>
          <w:p w14:paraId="5829E551" w14:textId="77777777" w:rsidR="009028C0" w:rsidRPr="009C4AF9" w:rsidRDefault="009028C0" w:rsidP="00AA1CFB">
            <w:pPr>
              <w:spacing w:line="240" w:lineRule="auto"/>
              <w:jc w:val="center"/>
              <w:rPr>
                <w:color w:val="000000"/>
                <w:sz w:val="20"/>
                <w:szCs w:val="20"/>
              </w:rPr>
            </w:pPr>
            <w:r w:rsidRPr="009C4AF9">
              <w:rPr>
                <w:color w:val="000000"/>
                <w:sz w:val="20"/>
                <w:szCs w:val="20"/>
              </w:rPr>
              <w:t>PK18 à PK19</w:t>
            </w:r>
          </w:p>
        </w:tc>
        <w:tc>
          <w:tcPr>
            <w:tcW w:w="925" w:type="dxa"/>
            <w:shd w:val="clear" w:color="auto" w:fill="auto"/>
            <w:vAlign w:val="bottom"/>
          </w:tcPr>
          <w:p w14:paraId="5A4F3D8D"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429118</w:t>
            </w:r>
          </w:p>
        </w:tc>
        <w:tc>
          <w:tcPr>
            <w:tcW w:w="997" w:type="dxa"/>
            <w:shd w:val="clear" w:color="auto" w:fill="auto"/>
            <w:vAlign w:val="bottom"/>
          </w:tcPr>
          <w:p w14:paraId="2CF91DFE"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1309095</w:t>
            </w:r>
          </w:p>
        </w:tc>
        <w:tc>
          <w:tcPr>
            <w:tcW w:w="1858" w:type="dxa"/>
            <w:shd w:val="clear" w:color="auto" w:fill="auto"/>
            <w:vAlign w:val="center"/>
          </w:tcPr>
          <w:p w14:paraId="6C0075F5" w14:textId="77777777" w:rsidR="009028C0" w:rsidRPr="009C4AF9" w:rsidRDefault="009028C0" w:rsidP="00AA1CFB">
            <w:pPr>
              <w:spacing w:line="240" w:lineRule="auto"/>
              <w:jc w:val="both"/>
              <w:rPr>
                <w:color w:val="000000"/>
                <w:sz w:val="20"/>
                <w:szCs w:val="20"/>
              </w:rPr>
            </w:pPr>
            <w:r w:rsidRPr="009C4AF9">
              <w:rPr>
                <w:color w:val="000000"/>
                <w:sz w:val="20"/>
                <w:szCs w:val="20"/>
              </w:rPr>
              <w:t>Extension du réseau BT/MT sur un linéaire de 1 km</w:t>
            </w:r>
          </w:p>
        </w:tc>
        <w:tc>
          <w:tcPr>
            <w:tcW w:w="1305" w:type="dxa"/>
            <w:shd w:val="clear" w:color="auto" w:fill="auto"/>
            <w:vAlign w:val="center"/>
          </w:tcPr>
          <w:p w14:paraId="68BA2C4A" w14:textId="77777777" w:rsidR="009028C0" w:rsidRPr="009C4AF9" w:rsidRDefault="009028C0" w:rsidP="00AA1CFB">
            <w:pPr>
              <w:spacing w:line="240" w:lineRule="auto"/>
              <w:jc w:val="center"/>
              <w:rPr>
                <w:color w:val="000000"/>
                <w:sz w:val="20"/>
                <w:szCs w:val="20"/>
              </w:rPr>
            </w:pPr>
            <w:r w:rsidRPr="009C4AF9">
              <w:rPr>
                <w:color w:val="000000"/>
                <w:sz w:val="20"/>
                <w:szCs w:val="20"/>
              </w:rPr>
              <w:t>Bor</w:t>
            </w:r>
          </w:p>
        </w:tc>
        <w:tc>
          <w:tcPr>
            <w:tcW w:w="2759" w:type="dxa"/>
            <w:shd w:val="clear" w:color="auto" w:fill="auto"/>
            <w:vAlign w:val="center"/>
          </w:tcPr>
          <w:p w14:paraId="49420F7D" w14:textId="77777777" w:rsidR="009028C0" w:rsidRPr="009C4AF9" w:rsidRDefault="009028C0" w:rsidP="00AA1CFB">
            <w:pPr>
              <w:spacing w:line="240" w:lineRule="auto"/>
              <w:jc w:val="both"/>
              <w:rPr>
                <w:color w:val="000000"/>
                <w:sz w:val="20"/>
                <w:szCs w:val="20"/>
              </w:rPr>
            </w:pPr>
            <w:r w:rsidRPr="009C4AF9">
              <w:rPr>
                <w:color w:val="000000"/>
                <w:sz w:val="20"/>
                <w:szCs w:val="20"/>
              </w:rPr>
              <w:t>Le tracé va longer des habitions et des zones non habitées situées sur la route qui mène à Prabis. Le relief est marqué par la présence de petits ravins</w:t>
            </w:r>
          </w:p>
        </w:tc>
        <w:tc>
          <w:tcPr>
            <w:tcW w:w="5991" w:type="dxa"/>
            <w:shd w:val="clear" w:color="auto" w:fill="auto"/>
            <w:vAlign w:val="center"/>
          </w:tcPr>
          <w:p w14:paraId="06590AE0"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w:drawing>
                <wp:inline distT="0" distB="0" distL="0" distR="0" wp14:anchorId="46E748A6" wp14:editId="31DAF52D">
                  <wp:extent cx="1800225" cy="1123950"/>
                  <wp:effectExtent l="0" t="0" r="0" b="0"/>
                  <wp:docPr id="27" name="Imag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6"/>
                          <pic:cNvPicPr>
                            <a:picLocks noChangeAspect="1" noChangeArrowheads="1"/>
                          </pic:cNvPicPr>
                        </pic:nvPicPr>
                        <pic:blipFill>
                          <a:blip r:embed="rId168" cstate="email">
                            <a:extLst>
                              <a:ext uri="{28A0092B-C50C-407E-A947-70E740481C1C}">
                                <a14:useLocalDpi xmlns:a14="http://schemas.microsoft.com/office/drawing/2010/main"/>
                              </a:ext>
                            </a:extLst>
                          </a:blip>
                          <a:srcRect/>
                          <a:stretch>
                            <a:fillRect/>
                          </a:stretch>
                        </pic:blipFill>
                        <pic:spPr bwMode="auto">
                          <a:xfrm>
                            <a:off x="0" y="0"/>
                            <a:ext cx="1800225" cy="1123950"/>
                          </a:xfrm>
                          <a:prstGeom prst="rect">
                            <a:avLst/>
                          </a:prstGeom>
                          <a:noFill/>
                          <a:ln>
                            <a:noFill/>
                          </a:ln>
                        </pic:spPr>
                      </pic:pic>
                    </a:graphicData>
                  </a:graphic>
                </wp:inline>
              </w:drawing>
            </w:r>
            <w:r>
              <w:rPr>
                <w:noProof/>
                <w:color w:val="000000"/>
                <w:sz w:val="20"/>
                <w:szCs w:val="20"/>
                <w:lang w:val="pt-PT" w:eastAsia="pt-PT"/>
              </w:rPr>
              <w:drawing>
                <wp:inline distT="0" distB="0" distL="0" distR="0" wp14:anchorId="37FC9644" wp14:editId="701D7D27">
                  <wp:extent cx="1800225" cy="1152525"/>
                  <wp:effectExtent l="0" t="0" r="0" b="0"/>
                  <wp:docPr id="28" name="Imag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7"/>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1800225" cy="1152525"/>
                          </a:xfrm>
                          <a:prstGeom prst="rect">
                            <a:avLst/>
                          </a:prstGeom>
                          <a:noFill/>
                          <a:ln>
                            <a:noFill/>
                          </a:ln>
                        </pic:spPr>
                      </pic:pic>
                    </a:graphicData>
                  </a:graphic>
                </wp:inline>
              </w:drawing>
            </w:r>
          </w:p>
        </w:tc>
      </w:tr>
      <w:tr w:rsidR="009028C0" w:rsidRPr="00483831" w14:paraId="564A50B7" w14:textId="77777777" w:rsidTr="00B11532">
        <w:trPr>
          <w:trHeight w:val="274"/>
          <w:jc w:val="center"/>
        </w:trPr>
        <w:tc>
          <w:tcPr>
            <w:tcW w:w="1157" w:type="dxa"/>
            <w:shd w:val="clear" w:color="auto" w:fill="auto"/>
            <w:vAlign w:val="center"/>
          </w:tcPr>
          <w:p w14:paraId="0833C14D" w14:textId="77777777" w:rsidR="009028C0" w:rsidRPr="009C4AF9" w:rsidRDefault="009028C0" w:rsidP="00AA1CFB">
            <w:pPr>
              <w:spacing w:line="240" w:lineRule="auto"/>
              <w:jc w:val="center"/>
              <w:rPr>
                <w:color w:val="000000"/>
                <w:sz w:val="20"/>
                <w:szCs w:val="20"/>
              </w:rPr>
            </w:pPr>
            <w:r w:rsidRPr="009C4AF9">
              <w:rPr>
                <w:color w:val="000000"/>
                <w:sz w:val="20"/>
                <w:szCs w:val="20"/>
              </w:rPr>
              <w:t>PK19</w:t>
            </w:r>
          </w:p>
        </w:tc>
        <w:tc>
          <w:tcPr>
            <w:tcW w:w="925" w:type="dxa"/>
            <w:shd w:val="clear" w:color="auto" w:fill="auto"/>
            <w:vAlign w:val="bottom"/>
          </w:tcPr>
          <w:p w14:paraId="448B5BF2"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429118</w:t>
            </w:r>
          </w:p>
        </w:tc>
        <w:tc>
          <w:tcPr>
            <w:tcW w:w="997" w:type="dxa"/>
            <w:shd w:val="clear" w:color="auto" w:fill="auto"/>
            <w:vAlign w:val="bottom"/>
          </w:tcPr>
          <w:p w14:paraId="31533CDD"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1309095</w:t>
            </w:r>
          </w:p>
        </w:tc>
        <w:tc>
          <w:tcPr>
            <w:tcW w:w="1858" w:type="dxa"/>
            <w:shd w:val="clear" w:color="auto" w:fill="auto"/>
            <w:vAlign w:val="center"/>
          </w:tcPr>
          <w:p w14:paraId="6152BDFA" w14:textId="77777777" w:rsidR="009028C0" w:rsidRPr="009C4AF9" w:rsidRDefault="009028C0" w:rsidP="00AA1CFB">
            <w:pPr>
              <w:spacing w:line="240" w:lineRule="auto"/>
              <w:jc w:val="both"/>
              <w:rPr>
                <w:color w:val="000000"/>
                <w:sz w:val="20"/>
                <w:szCs w:val="20"/>
              </w:rPr>
            </w:pPr>
            <w:r w:rsidRPr="009C4AF9">
              <w:rPr>
                <w:color w:val="000000"/>
                <w:sz w:val="20"/>
                <w:szCs w:val="20"/>
              </w:rPr>
              <w:t>Réalisation d’une nouvelle cabine</w:t>
            </w:r>
          </w:p>
        </w:tc>
        <w:tc>
          <w:tcPr>
            <w:tcW w:w="1305" w:type="dxa"/>
            <w:shd w:val="clear" w:color="auto" w:fill="auto"/>
            <w:vAlign w:val="center"/>
          </w:tcPr>
          <w:p w14:paraId="3E4F1BE7" w14:textId="77777777" w:rsidR="009028C0" w:rsidRPr="009C4AF9" w:rsidRDefault="009028C0" w:rsidP="00AA1CFB">
            <w:pPr>
              <w:spacing w:line="240" w:lineRule="auto"/>
              <w:jc w:val="center"/>
              <w:rPr>
                <w:color w:val="000000"/>
                <w:sz w:val="20"/>
                <w:szCs w:val="20"/>
              </w:rPr>
            </w:pPr>
            <w:r w:rsidRPr="009C4AF9">
              <w:rPr>
                <w:color w:val="000000"/>
                <w:sz w:val="20"/>
                <w:szCs w:val="20"/>
              </w:rPr>
              <w:t>Bor</w:t>
            </w:r>
          </w:p>
        </w:tc>
        <w:tc>
          <w:tcPr>
            <w:tcW w:w="2759" w:type="dxa"/>
            <w:shd w:val="clear" w:color="auto" w:fill="auto"/>
            <w:vAlign w:val="center"/>
          </w:tcPr>
          <w:p w14:paraId="7BEE3EF6" w14:textId="77777777" w:rsidR="009028C0" w:rsidRPr="009C4AF9" w:rsidRDefault="009028C0" w:rsidP="00AA1CFB">
            <w:pPr>
              <w:spacing w:line="240" w:lineRule="auto"/>
              <w:jc w:val="both"/>
              <w:rPr>
                <w:color w:val="000000"/>
                <w:sz w:val="20"/>
                <w:szCs w:val="20"/>
              </w:rPr>
            </w:pPr>
            <w:r w:rsidRPr="009C4AF9">
              <w:rPr>
                <w:color w:val="000000"/>
                <w:sz w:val="20"/>
                <w:szCs w:val="20"/>
              </w:rPr>
              <w:t>Le site prévu pour l’installation de la nouvelle cabine est situé dans l’enceinte d’une maison. On note la présence d’une salle de jeu juste à côté.</w:t>
            </w:r>
          </w:p>
        </w:tc>
        <w:tc>
          <w:tcPr>
            <w:tcW w:w="5991" w:type="dxa"/>
            <w:shd w:val="clear" w:color="auto" w:fill="auto"/>
            <w:vAlign w:val="center"/>
          </w:tcPr>
          <w:p w14:paraId="7DF25F98"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365721D4" wp14:editId="47B981C8">
                  <wp:extent cx="3390900" cy="1704975"/>
                  <wp:effectExtent l="0" t="0" r="0" b="0"/>
                  <wp:docPr id="29" name="Image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2"/>
                          <pic:cNvPicPr>
                            <a:picLocks noChangeAspect="1" noChangeArrowheads="1"/>
                          </pic:cNvPicPr>
                        </pic:nvPicPr>
                        <pic:blipFill>
                          <a:blip r:embed="rId169" cstate="email">
                            <a:extLst>
                              <a:ext uri="{28A0092B-C50C-407E-A947-70E740481C1C}">
                                <a14:useLocalDpi xmlns:a14="http://schemas.microsoft.com/office/drawing/2010/main"/>
                              </a:ext>
                            </a:extLst>
                          </a:blip>
                          <a:srcRect/>
                          <a:stretch>
                            <a:fillRect/>
                          </a:stretch>
                        </pic:blipFill>
                        <pic:spPr bwMode="auto">
                          <a:xfrm>
                            <a:off x="0" y="0"/>
                            <a:ext cx="3390900" cy="1704975"/>
                          </a:xfrm>
                          <a:prstGeom prst="rect">
                            <a:avLst/>
                          </a:prstGeom>
                          <a:noFill/>
                          <a:ln>
                            <a:noFill/>
                          </a:ln>
                        </pic:spPr>
                      </pic:pic>
                    </a:graphicData>
                  </a:graphic>
                </wp:inline>
              </w:drawing>
            </w:r>
          </w:p>
        </w:tc>
      </w:tr>
      <w:tr w:rsidR="009028C0" w:rsidRPr="00483831" w14:paraId="3610AC3F" w14:textId="77777777" w:rsidTr="00B11532">
        <w:trPr>
          <w:trHeight w:val="274"/>
          <w:jc w:val="center"/>
        </w:trPr>
        <w:tc>
          <w:tcPr>
            <w:tcW w:w="1157" w:type="dxa"/>
            <w:shd w:val="clear" w:color="auto" w:fill="auto"/>
            <w:vAlign w:val="center"/>
          </w:tcPr>
          <w:p w14:paraId="7C07581D" w14:textId="77777777" w:rsidR="009028C0" w:rsidRPr="009C4AF9" w:rsidRDefault="009028C0" w:rsidP="00AA1CFB">
            <w:pPr>
              <w:spacing w:line="240" w:lineRule="auto"/>
              <w:jc w:val="center"/>
              <w:rPr>
                <w:color w:val="000000"/>
                <w:sz w:val="20"/>
                <w:szCs w:val="20"/>
              </w:rPr>
            </w:pPr>
            <w:r w:rsidRPr="009C4AF9">
              <w:rPr>
                <w:color w:val="000000"/>
                <w:sz w:val="20"/>
                <w:szCs w:val="20"/>
              </w:rPr>
              <w:t>PK19 à PK20</w:t>
            </w:r>
          </w:p>
        </w:tc>
        <w:tc>
          <w:tcPr>
            <w:tcW w:w="925" w:type="dxa"/>
            <w:shd w:val="clear" w:color="auto" w:fill="auto"/>
            <w:vAlign w:val="bottom"/>
          </w:tcPr>
          <w:p w14:paraId="40CC565B"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427662</w:t>
            </w:r>
          </w:p>
        </w:tc>
        <w:tc>
          <w:tcPr>
            <w:tcW w:w="997" w:type="dxa"/>
            <w:shd w:val="clear" w:color="auto" w:fill="auto"/>
            <w:vAlign w:val="bottom"/>
          </w:tcPr>
          <w:p w14:paraId="7A19CAC7"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1307838</w:t>
            </w:r>
          </w:p>
        </w:tc>
        <w:tc>
          <w:tcPr>
            <w:tcW w:w="1858" w:type="dxa"/>
            <w:shd w:val="clear" w:color="auto" w:fill="auto"/>
            <w:vAlign w:val="center"/>
          </w:tcPr>
          <w:p w14:paraId="4A853FCF" w14:textId="77777777" w:rsidR="009028C0" w:rsidRPr="009C4AF9" w:rsidRDefault="009028C0" w:rsidP="00AA1CFB">
            <w:pPr>
              <w:spacing w:line="240" w:lineRule="auto"/>
              <w:jc w:val="both"/>
              <w:rPr>
                <w:color w:val="000000"/>
                <w:sz w:val="20"/>
                <w:szCs w:val="20"/>
              </w:rPr>
            </w:pPr>
            <w:r w:rsidRPr="009C4AF9">
              <w:rPr>
                <w:color w:val="000000"/>
                <w:sz w:val="20"/>
                <w:szCs w:val="20"/>
              </w:rPr>
              <w:t>Extension du réseau BT/MT sur un linéaire de 2 km</w:t>
            </w:r>
          </w:p>
        </w:tc>
        <w:tc>
          <w:tcPr>
            <w:tcW w:w="1305" w:type="dxa"/>
            <w:shd w:val="clear" w:color="auto" w:fill="auto"/>
            <w:vAlign w:val="center"/>
          </w:tcPr>
          <w:p w14:paraId="74EDCA6D" w14:textId="77777777" w:rsidR="009028C0" w:rsidRPr="009C4AF9" w:rsidRDefault="009028C0" w:rsidP="00AA1CFB">
            <w:pPr>
              <w:spacing w:line="240" w:lineRule="auto"/>
              <w:jc w:val="center"/>
              <w:rPr>
                <w:color w:val="000000"/>
                <w:sz w:val="20"/>
                <w:szCs w:val="20"/>
              </w:rPr>
            </w:pPr>
            <w:r w:rsidRPr="009C4AF9">
              <w:rPr>
                <w:color w:val="000000"/>
                <w:sz w:val="20"/>
                <w:szCs w:val="20"/>
              </w:rPr>
              <w:t>Bor</w:t>
            </w:r>
          </w:p>
        </w:tc>
        <w:tc>
          <w:tcPr>
            <w:tcW w:w="2759" w:type="dxa"/>
            <w:shd w:val="clear" w:color="auto" w:fill="auto"/>
            <w:vAlign w:val="center"/>
          </w:tcPr>
          <w:p w14:paraId="617BBCD2" w14:textId="77777777" w:rsidR="009028C0" w:rsidRPr="009C4AF9" w:rsidRDefault="009028C0" w:rsidP="00AA1CFB">
            <w:pPr>
              <w:spacing w:line="240" w:lineRule="auto"/>
              <w:jc w:val="both"/>
              <w:rPr>
                <w:color w:val="000000"/>
                <w:sz w:val="20"/>
                <w:szCs w:val="20"/>
              </w:rPr>
            </w:pPr>
            <w:r w:rsidRPr="009C4AF9">
              <w:rPr>
                <w:color w:val="000000"/>
                <w:sz w:val="20"/>
                <w:szCs w:val="20"/>
              </w:rPr>
              <w:t>Le linéaire passe devant des habitations et des zones non occupées le long de la route qui mène à Prabis. Le relief est marqué par la présence de petits ravins</w:t>
            </w:r>
          </w:p>
        </w:tc>
        <w:tc>
          <w:tcPr>
            <w:tcW w:w="5991" w:type="dxa"/>
            <w:shd w:val="clear" w:color="auto" w:fill="auto"/>
            <w:vAlign w:val="center"/>
          </w:tcPr>
          <w:p w14:paraId="63079CA1"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32B49F3D" wp14:editId="564DA8DF">
                  <wp:extent cx="3371850" cy="1466850"/>
                  <wp:effectExtent l="0" t="0" r="0" b="0"/>
                  <wp:docPr id="30" name="Imag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8"/>
                          <pic:cNvPicPr>
                            <a:picLocks noChangeAspect="1" noChangeArrowheads="1"/>
                          </pic:cNvPicPr>
                        </pic:nvPicPr>
                        <pic:blipFill>
                          <a:blip r:embed="rId170" cstate="email">
                            <a:extLst>
                              <a:ext uri="{28A0092B-C50C-407E-A947-70E740481C1C}">
                                <a14:useLocalDpi xmlns:a14="http://schemas.microsoft.com/office/drawing/2010/main"/>
                              </a:ext>
                            </a:extLst>
                          </a:blip>
                          <a:srcRect/>
                          <a:stretch>
                            <a:fillRect/>
                          </a:stretch>
                        </pic:blipFill>
                        <pic:spPr bwMode="auto">
                          <a:xfrm>
                            <a:off x="0" y="0"/>
                            <a:ext cx="3371850" cy="1466850"/>
                          </a:xfrm>
                          <a:prstGeom prst="rect">
                            <a:avLst/>
                          </a:prstGeom>
                          <a:noFill/>
                          <a:ln>
                            <a:noFill/>
                          </a:ln>
                        </pic:spPr>
                      </pic:pic>
                    </a:graphicData>
                  </a:graphic>
                </wp:inline>
              </w:drawing>
            </w:r>
          </w:p>
        </w:tc>
      </w:tr>
      <w:tr w:rsidR="009028C0" w:rsidRPr="00483831" w14:paraId="0551C9B1" w14:textId="77777777" w:rsidTr="00B11532">
        <w:trPr>
          <w:trHeight w:val="274"/>
          <w:jc w:val="center"/>
        </w:trPr>
        <w:tc>
          <w:tcPr>
            <w:tcW w:w="1157" w:type="dxa"/>
            <w:shd w:val="clear" w:color="auto" w:fill="auto"/>
            <w:vAlign w:val="center"/>
          </w:tcPr>
          <w:p w14:paraId="38ACCBF9" w14:textId="77777777" w:rsidR="009028C0" w:rsidRPr="009C4AF9" w:rsidRDefault="009028C0" w:rsidP="00AA1CFB">
            <w:pPr>
              <w:spacing w:line="240" w:lineRule="auto"/>
              <w:jc w:val="center"/>
              <w:rPr>
                <w:color w:val="000000"/>
                <w:sz w:val="20"/>
                <w:szCs w:val="20"/>
              </w:rPr>
            </w:pPr>
            <w:r w:rsidRPr="009C4AF9">
              <w:rPr>
                <w:color w:val="000000"/>
                <w:sz w:val="20"/>
                <w:szCs w:val="20"/>
              </w:rPr>
              <w:t>PK20</w:t>
            </w:r>
          </w:p>
        </w:tc>
        <w:tc>
          <w:tcPr>
            <w:tcW w:w="925" w:type="dxa"/>
            <w:shd w:val="clear" w:color="auto" w:fill="auto"/>
            <w:vAlign w:val="bottom"/>
          </w:tcPr>
          <w:p w14:paraId="5819D630"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427662</w:t>
            </w:r>
          </w:p>
        </w:tc>
        <w:tc>
          <w:tcPr>
            <w:tcW w:w="997" w:type="dxa"/>
            <w:shd w:val="clear" w:color="auto" w:fill="auto"/>
            <w:vAlign w:val="bottom"/>
          </w:tcPr>
          <w:p w14:paraId="723ADB42"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1307838</w:t>
            </w:r>
          </w:p>
        </w:tc>
        <w:tc>
          <w:tcPr>
            <w:tcW w:w="1858" w:type="dxa"/>
            <w:shd w:val="clear" w:color="auto" w:fill="auto"/>
            <w:vAlign w:val="center"/>
          </w:tcPr>
          <w:p w14:paraId="56FA5B6D" w14:textId="77777777" w:rsidR="009028C0" w:rsidRPr="009C4AF9" w:rsidRDefault="009028C0" w:rsidP="00AA1CFB">
            <w:pPr>
              <w:spacing w:line="240" w:lineRule="auto"/>
              <w:jc w:val="both"/>
              <w:rPr>
                <w:color w:val="000000"/>
                <w:sz w:val="20"/>
                <w:szCs w:val="20"/>
              </w:rPr>
            </w:pPr>
            <w:r w:rsidRPr="009C4AF9">
              <w:rPr>
                <w:color w:val="000000"/>
                <w:sz w:val="20"/>
                <w:szCs w:val="20"/>
              </w:rPr>
              <w:t>Réalisation d’une nouvelle cabine</w:t>
            </w:r>
          </w:p>
        </w:tc>
        <w:tc>
          <w:tcPr>
            <w:tcW w:w="1305" w:type="dxa"/>
            <w:shd w:val="clear" w:color="auto" w:fill="auto"/>
            <w:vAlign w:val="center"/>
          </w:tcPr>
          <w:p w14:paraId="5D924687" w14:textId="77777777" w:rsidR="009028C0" w:rsidRPr="009C4AF9" w:rsidRDefault="009028C0" w:rsidP="00AA1CFB">
            <w:pPr>
              <w:spacing w:line="240" w:lineRule="auto"/>
              <w:jc w:val="center"/>
              <w:rPr>
                <w:color w:val="000000"/>
                <w:sz w:val="20"/>
                <w:szCs w:val="20"/>
              </w:rPr>
            </w:pPr>
            <w:r w:rsidRPr="009C4AF9">
              <w:rPr>
                <w:color w:val="000000"/>
                <w:sz w:val="20"/>
                <w:szCs w:val="20"/>
              </w:rPr>
              <w:t>Bor</w:t>
            </w:r>
          </w:p>
        </w:tc>
        <w:tc>
          <w:tcPr>
            <w:tcW w:w="2759" w:type="dxa"/>
            <w:shd w:val="clear" w:color="auto" w:fill="auto"/>
            <w:vAlign w:val="center"/>
          </w:tcPr>
          <w:p w14:paraId="4FA89264" w14:textId="77777777" w:rsidR="009028C0" w:rsidRPr="009C4AF9" w:rsidRDefault="009028C0" w:rsidP="00AA1CFB">
            <w:pPr>
              <w:spacing w:line="240" w:lineRule="auto"/>
              <w:jc w:val="both"/>
              <w:rPr>
                <w:color w:val="000000"/>
                <w:sz w:val="20"/>
                <w:szCs w:val="20"/>
              </w:rPr>
            </w:pPr>
            <w:r w:rsidRPr="009C4AF9">
              <w:rPr>
                <w:color w:val="000000"/>
                <w:sz w:val="20"/>
                <w:szCs w:val="20"/>
              </w:rPr>
              <w:t xml:space="preserve">Le site prévu pour l’installation de la nouvelle cabine est inoccupé. Il fait face à la piste </w:t>
            </w:r>
          </w:p>
        </w:tc>
        <w:tc>
          <w:tcPr>
            <w:tcW w:w="5991" w:type="dxa"/>
            <w:shd w:val="clear" w:color="auto" w:fill="auto"/>
            <w:vAlign w:val="center"/>
          </w:tcPr>
          <w:p w14:paraId="1104EF02"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7C545850" wp14:editId="4ACCE514">
                  <wp:extent cx="3352800" cy="1562100"/>
                  <wp:effectExtent l="0" t="0" r="0" b="0"/>
                  <wp:docPr id="31" name="Image 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3"/>
                          <pic:cNvPicPr>
                            <a:picLocks noChangeAspect="1" noChangeArrowheads="1"/>
                          </pic:cNvPicPr>
                        </pic:nvPicPr>
                        <pic:blipFill>
                          <a:blip r:embed="rId171" cstate="email">
                            <a:extLst>
                              <a:ext uri="{28A0092B-C50C-407E-A947-70E740481C1C}">
                                <a14:useLocalDpi xmlns:a14="http://schemas.microsoft.com/office/drawing/2010/main"/>
                              </a:ext>
                            </a:extLst>
                          </a:blip>
                          <a:srcRect/>
                          <a:stretch>
                            <a:fillRect/>
                          </a:stretch>
                        </pic:blipFill>
                        <pic:spPr bwMode="auto">
                          <a:xfrm>
                            <a:off x="0" y="0"/>
                            <a:ext cx="3352800" cy="1562100"/>
                          </a:xfrm>
                          <a:prstGeom prst="rect">
                            <a:avLst/>
                          </a:prstGeom>
                          <a:noFill/>
                          <a:ln>
                            <a:noFill/>
                          </a:ln>
                        </pic:spPr>
                      </pic:pic>
                    </a:graphicData>
                  </a:graphic>
                </wp:inline>
              </w:drawing>
            </w:r>
          </w:p>
        </w:tc>
      </w:tr>
      <w:tr w:rsidR="009028C0" w:rsidRPr="00483831" w14:paraId="61F8E1B1" w14:textId="77777777" w:rsidTr="00B11532">
        <w:trPr>
          <w:trHeight w:val="274"/>
          <w:jc w:val="center"/>
        </w:trPr>
        <w:tc>
          <w:tcPr>
            <w:tcW w:w="1157" w:type="dxa"/>
            <w:shd w:val="clear" w:color="auto" w:fill="auto"/>
            <w:vAlign w:val="center"/>
          </w:tcPr>
          <w:p w14:paraId="2DB333FD" w14:textId="77777777" w:rsidR="009028C0" w:rsidRPr="009C4AF9" w:rsidRDefault="009028C0" w:rsidP="00AA1CFB">
            <w:pPr>
              <w:spacing w:line="240" w:lineRule="auto"/>
              <w:jc w:val="center"/>
              <w:rPr>
                <w:color w:val="000000"/>
                <w:sz w:val="20"/>
                <w:szCs w:val="20"/>
              </w:rPr>
            </w:pPr>
            <w:r w:rsidRPr="009C4AF9">
              <w:rPr>
                <w:color w:val="000000"/>
                <w:sz w:val="20"/>
                <w:szCs w:val="20"/>
              </w:rPr>
              <w:t>PK20 à PK21</w:t>
            </w:r>
          </w:p>
        </w:tc>
        <w:tc>
          <w:tcPr>
            <w:tcW w:w="925" w:type="dxa"/>
            <w:shd w:val="clear" w:color="auto" w:fill="auto"/>
            <w:vAlign w:val="bottom"/>
          </w:tcPr>
          <w:p w14:paraId="4EDE3C96"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425459</w:t>
            </w:r>
          </w:p>
        </w:tc>
        <w:tc>
          <w:tcPr>
            <w:tcW w:w="997" w:type="dxa"/>
            <w:shd w:val="clear" w:color="auto" w:fill="auto"/>
            <w:vAlign w:val="bottom"/>
          </w:tcPr>
          <w:p w14:paraId="3EC731DD"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1307298</w:t>
            </w:r>
          </w:p>
        </w:tc>
        <w:tc>
          <w:tcPr>
            <w:tcW w:w="1858" w:type="dxa"/>
            <w:shd w:val="clear" w:color="auto" w:fill="auto"/>
            <w:vAlign w:val="center"/>
          </w:tcPr>
          <w:p w14:paraId="7AD0D049" w14:textId="77777777" w:rsidR="009028C0" w:rsidRPr="009C4AF9" w:rsidRDefault="009028C0" w:rsidP="00AA1CFB">
            <w:pPr>
              <w:spacing w:line="240" w:lineRule="auto"/>
              <w:jc w:val="both"/>
              <w:rPr>
                <w:color w:val="000000"/>
                <w:sz w:val="20"/>
                <w:szCs w:val="20"/>
              </w:rPr>
            </w:pPr>
            <w:r w:rsidRPr="009C4AF9">
              <w:rPr>
                <w:color w:val="000000"/>
                <w:sz w:val="20"/>
                <w:szCs w:val="20"/>
              </w:rPr>
              <w:t>Extension du réseau BT/MT sur un linéaire de 2.5 km</w:t>
            </w:r>
          </w:p>
        </w:tc>
        <w:tc>
          <w:tcPr>
            <w:tcW w:w="1305" w:type="dxa"/>
            <w:shd w:val="clear" w:color="auto" w:fill="auto"/>
            <w:vAlign w:val="center"/>
          </w:tcPr>
          <w:p w14:paraId="37D37B07" w14:textId="77777777" w:rsidR="009028C0" w:rsidRPr="009C4AF9" w:rsidRDefault="009028C0" w:rsidP="00AA1CFB">
            <w:pPr>
              <w:spacing w:line="240" w:lineRule="auto"/>
              <w:jc w:val="center"/>
              <w:rPr>
                <w:color w:val="000000"/>
                <w:sz w:val="20"/>
                <w:szCs w:val="20"/>
              </w:rPr>
            </w:pPr>
            <w:r w:rsidRPr="009C4AF9">
              <w:rPr>
                <w:color w:val="000000"/>
                <w:sz w:val="20"/>
                <w:szCs w:val="20"/>
              </w:rPr>
              <w:t>Cumura</w:t>
            </w:r>
          </w:p>
        </w:tc>
        <w:tc>
          <w:tcPr>
            <w:tcW w:w="2759" w:type="dxa"/>
            <w:shd w:val="clear" w:color="auto" w:fill="auto"/>
            <w:vAlign w:val="center"/>
          </w:tcPr>
          <w:p w14:paraId="472394C8" w14:textId="77777777" w:rsidR="009028C0" w:rsidRPr="009C4AF9" w:rsidRDefault="009028C0" w:rsidP="00AA1CFB">
            <w:pPr>
              <w:spacing w:line="240" w:lineRule="auto"/>
              <w:jc w:val="both"/>
              <w:rPr>
                <w:color w:val="000000"/>
                <w:sz w:val="20"/>
                <w:szCs w:val="20"/>
              </w:rPr>
            </w:pPr>
            <w:r w:rsidRPr="009C4AF9">
              <w:rPr>
                <w:color w:val="000000"/>
                <w:sz w:val="20"/>
                <w:szCs w:val="20"/>
              </w:rPr>
              <w:t>Le réseau sera aérien et va traverser quelques habitations puis dans la zone arborée (présence d’anacardier)</w:t>
            </w:r>
          </w:p>
        </w:tc>
        <w:tc>
          <w:tcPr>
            <w:tcW w:w="5991" w:type="dxa"/>
            <w:shd w:val="clear" w:color="auto" w:fill="auto"/>
            <w:vAlign w:val="center"/>
          </w:tcPr>
          <w:p w14:paraId="3B0FA34F"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317D1F63" wp14:editId="2829DAC1">
                  <wp:extent cx="3352800" cy="1447800"/>
                  <wp:effectExtent l="0" t="0" r="0" b="0"/>
                  <wp:docPr id="32" name="Image 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4"/>
                          <pic:cNvPicPr>
                            <a:picLocks noChangeAspect="1" noChangeArrowheads="1"/>
                          </pic:cNvPicPr>
                        </pic:nvPicPr>
                        <pic:blipFill>
                          <a:blip r:embed="rId172" cstate="email">
                            <a:extLst>
                              <a:ext uri="{28A0092B-C50C-407E-A947-70E740481C1C}">
                                <a14:useLocalDpi xmlns:a14="http://schemas.microsoft.com/office/drawing/2010/main"/>
                              </a:ext>
                            </a:extLst>
                          </a:blip>
                          <a:srcRect/>
                          <a:stretch>
                            <a:fillRect/>
                          </a:stretch>
                        </pic:blipFill>
                        <pic:spPr bwMode="auto">
                          <a:xfrm>
                            <a:off x="0" y="0"/>
                            <a:ext cx="3352800" cy="1447800"/>
                          </a:xfrm>
                          <a:prstGeom prst="rect">
                            <a:avLst/>
                          </a:prstGeom>
                          <a:noFill/>
                          <a:ln>
                            <a:noFill/>
                          </a:ln>
                        </pic:spPr>
                      </pic:pic>
                    </a:graphicData>
                  </a:graphic>
                </wp:inline>
              </w:drawing>
            </w:r>
          </w:p>
        </w:tc>
      </w:tr>
      <w:tr w:rsidR="009028C0" w:rsidRPr="00483831" w14:paraId="160DCA6B" w14:textId="77777777" w:rsidTr="00B11532">
        <w:trPr>
          <w:trHeight w:val="274"/>
          <w:jc w:val="center"/>
        </w:trPr>
        <w:tc>
          <w:tcPr>
            <w:tcW w:w="1157" w:type="dxa"/>
            <w:shd w:val="clear" w:color="auto" w:fill="auto"/>
            <w:vAlign w:val="center"/>
          </w:tcPr>
          <w:p w14:paraId="23F734E5" w14:textId="77777777" w:rsidR="009028C0" w:rsidRPr="009C4AF9" w:rsidRDefault="009028C0" w:rsidP="00AA1CFB">
            <w:pPr>
              <w:spacing w:line="240" w:lineRule="auto"/>
              <w:jc w:val="center"/>
              <w:rPr>
                <w:color w:val="000000"/>
                <w:sz w:val="20"/>
                <w:szCs w:val="20"/>
              </w:rPr>
            </w:pPr>
            <w:r w:rsidRPr="009C4AF9">
              <w:rPr>
                <w:color w:val="000000"/>
                <w:sz w:val="20"/>
                <w:szCs w:val="20"/>
              </w:rPr>
              <w:t>PK21</w:t>
            </w:r>
          </w:p>
        </w:tc>
        <w:tc>
          <w:tcPr>
            <w:tcW w:w="925" w:type="dxa"/>
            <w:shd w:val="clear" w:color="auto" w:fill="auto"/>
            <w:vAlign w:val="bottom"/>
          </w:tcPr>
          <w:p w14:paraId="5DB4F6C1"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425459</w:t>
            </w:r>
          </w:p>
        </w:tc>
        <w:tc>
          <w:tcPr>
            <w:tcW w:w="997" w:type="dxa"/>
            <w:shd w:val="clear" w:color="auto" w:fill="auto"/>
            <w:vAlign w:val="bottom"/>
          </w:tcPr>
          <w:p w14:paraId="026B217C"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1307298</w:t>
            </w:r>
          </w:p>
        </w:tc>
        <w:tc>
          <w:tcPr>
            <w:tcW w:w="1858" w:type="dxa"/>
            <w:shd w:val="clear" w:color="auto" w:fill="auto"/>
            <w:vAlign w:val="center"/>
          </w:tcPr>
          <w:p w14:paraId="62F03D94" w14:textId="77777777" w:rsidR="009028C0" w:rsidRPr="009C4AF9" w:rsidRDefault="009028C0" w:rsidP="00AA1CFB">
            <w:pPr>
              <w:spacing w:line="240" w:lineRule="auto"/>
              <w:jc w:val="both"/>
              <w:rPr>
                <w:color w:val="000000"/>
                <w:sz w:val="20"/>
                <w:szCs w:val="20"/>
              </w:rPr>
            </w:pPr>
            <w:r w:rsidRPr="009C4AF9">
              <w:rPr>
                <w:color w:val="000000"/>
                <w:sz w:val="20"/>
                <w:szCs w:val="20"/>
              </w:rPr>
              <w:t>Réalisation d’un transformateur aérien</w:t>
            </w:r>
          </w:p>
        </w:tc>
        <w:tc>
          <w:tcPr>
            <w:tcW w:w="1305" w:type="dxa"/>
            <w:shd w:val="clear" w:color="auto" w:fill="auto"/>
            <w:vAlign w:val="center"/>
          </w:tcPr>
          <w:p w14:paraId="35774510" w14:textId="77777777" w:rsidR="009028C0" w:rsidRPr="009C4AF9" w:rsidRDefault="009028C0" w:rsidP="00AA1CFB">
            <w:pPr>
              <w:spacing w:line="240" w:lineRule="auto"/>
              <w:jc w:val="center"/>
              <w:rPr>
                <w:color w:val="000000"/>
                <w:sz w:val="20"/>
                <w:szCs w:val="20"/>
              </w:rPr>
            </w:pPr>
            <w:r w:rsidRPr="009C4AF9">
              <w:rPr>
                <w:color w:val="000000"/>
                <w:sz w:val="20"/>
                <w:szCs w:val="20"/>
              </w:rPr>
              <w:t>Cumura</w:t>
            </w:r>
          </w:p>
        </w:tc>
        <w:tc>
          <w:tcPr>
            <w:tcW w:w="2759" w:type="dxa"/>
            <w:shd w:val="clear" w:color="auto" w:fill="auto"/>
            <w:vAlign w:val="center"/>
          </w:tcPr>
          <w:p w14:paraId="3BA14FAE" w14:textId="77777777" w:rsidR="009028C0" w:rsidRPr="009C4AF9" w:rsidRDefault="009028C0" w:rsidP="00AA1CFB">
            <w:pPr>
              <w:spacing w:line="240" w:lineRule="auto"/>
              <w:jc w:val="both"/>
              <w:rPr>
                <w:color w:val="000000"/>
                <w:sz w:val="20"/>
                <w:szCs w:val="20"/>
              </w:rPr>
            </w:pPr>
            <w:r w:rsidRPr="009C4AF9">
              <w:rPr>
                <w:color w:val="000000"/>
                <w:sz w:val="20"/>
                <w:szCs w:val="20"/>
              </w:rPr>
              <w:t>Le poste est prévu à proximité de la route près du centre de santé.</w:t>
            </w:r>
          </w:p>
        </w:tc>
        <w:tc>
          <w:tcPr>
            <w:tcW w:w="5991" w:type="dxa"/>
            <w:shd w:val="clear" w:color="auto" w:fill="auto"/>
            <w:vAlign w:val="center"/>
          </w:tcPr>
          <w:p w14:paraId="367A8A06"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68B9E405" wp14:editId="3E6D7FB7">
                  <wp:extent cx="3333750" cy="1390650"/>
                  <wp:effectExtent l="0" t="0" r="0" b="0"/>
                  <wp:docPr id="33" name="Image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5"/>
                          <pic:cNvPicPr>
                            <a:picLocks noChangeAspect="1" noChangeArrowheads="1"/>
                          </pic:cNvPicPr>
                        </pic:nvPicPr>
                        <pic:blipFill>
                          <a:blip r:embed="rId173" cstate="email">
                            <a:extLst>
                              <a:ext uri="{28A0092B-C50C-407E-A947-70E740481C1C}">
                                <a14:useLocalDpi xmlns:a14="http://schemas.microsoft.com/office/drawing/2010/main"/>
                              </a:ext>
                            </a:extLst>
                          </a:blip>
                          <a:srcRect/>
                          <a:stretch>
                            <a:fillRect/>
                          </a:stretch>
                        </pic:blipFill>
                        <pic:spPr bwMode="auto">
                          <a:xfrm>
                            <a:off x="0" y="0"/>
                            <a:ext cx="3333750" cy="1390650"/>
                          </a:xfrm>
                          <a:prstGeom prst="rect">
                            <a:avLst/>
                          </a:prstGeom>
                          <a:noFill/>
                          <a:ln>
                            <a:noFill/>
                          </a:ln>
                        </pic:spPr>
                      </pic:pic>
                    </a:graphicData>
                  </a:graphic>
                </wp:inline>
              </w:drawing>
            </w:r>
          </w:p>
        </w:tc>
      </w:tr>
      <w:tr w:rsidR="009028C0" w:rsidRPr="00483831" w14:paraId="3E8936C6" w14:textId="77777777" w:rsidTr="00B11532">
        <w:trPr>
          <w:trHeight w:val="274"/>
          <w:jc w:val="center"/>
        </w:trPr>
        <w:tc>
          <w:tcPr>
            <w:tcW w:w="1157" w:type="dxa"/>
            <w:shd w:val="clear" w:color="auto" w:fill="auto"/>
            <w:vAlign w:val="center"/>
          </w:tcPr>
          <w:p w14:paraId="2A1B343A" w14:textId="77777777" w:rsidR="009028C0" w:rsidRPr="009C4AF9" w:rsidRDefault="009028C0" w:rsidP="00AA1CFB">
            <w:pPr>
              <w:spacing w:line="240" w:lineRule="auto"/>
              <w:jc w:val="center"/>
              <w:rPr>
                <w:color w:val="000000"/>
                <w:sz w:val="20"/>
                <w:szCs w:val="20"/>
              </w:rPr>
            </w:pPr>
            <w:r w:rsidRPr="009C4AF9">
              <w:rPr>
                <w:color w:val="000000"/>
                <w:sz w:val="20"/>
                <w:szCs w:val="20"/>
              </w:rPr>
              <w:t>PK21 à PK22</w:t>
            </w:r>
          </w:p>
        </w:tc>
        <w:tc>
          <w:tcPr>
            <w:tcW w:w="925" w:type="dxa"/>
            <w:shd w:val="clear" w:color="auto" w:fill="auto"/>
            <w:vAlign w:val="bottom"/>
          </w:tcPr>
          <w:p w14:paraId="70AF683D"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423003</w:t>
            </w:r>
          </w:p>
        </w:tc>
        <w:tc>
          <w:tcPr>
            <w:tcW w:w="997" w:type="dxa"/>
            <w:shd w:val="clear" w:color="auto" w:fill="auto"/>
            <w:vAlign w:val="bottom"/>
          </w:tcPr>
          <w:p w14:paraId="143EDDD4" w14:textId="77777777" w:rsidR="009028C0" w:rsidRPr="009C4AF9" w:rsidRDefault="009028C0" w:rsidP="00AA1CFB">
            <w:pPr>
              <w:spacing w:line="240" w:lineRule="auto"/>
              <w:jc w:val="right"/>
              <w:rPr>
                <w:rFonts w:ascii="Calibri" w:hAnsi="Calibri" w:cs="Calibri"/>
                <w:color w:val="000000"/>
              </w:rPr>
            </w:pPr>
            <w:r w:rsidRPr="009C4AF9">
              <w:rPr>
                <w:rFonts w:ascii="Calibri" w:hAnsi="Calibri" w:cs="Calibri"/>
                <w:color w:val="000000"/>
              </w:rPr>
              <w:t>1306229</w:t>
            </w:r>
          </w:p>
        </w:tc>
        <w:tc>
          <w:tcPr>
            <w:tcW w:w="1858" w:type="dxa"/>
            <w:shd w:val="clear" w:color="auto" w:fill="auto"/>
            <w:vAlign w:val="center"/>
          </w:tcPr>
          <w:p w14:paraId="4AD0D69F" w14:textId="77777777" w:rsidR="009028C0" w:rsidRPr="009C4AF9" w:rsidRDefault="009028C0" w:rsidP="00AA1CFB">
            <w:pPr>
              <w:spacing w:line="240" w:lineRule="auto"/>
              <w:jc w:val="both"/>
              <w:rPr>
                <w:color w:val="000000"/>
                <w:sz w:val="20"/>
                <w:szCs w:val="20"/>
              </w:rPr>
            </w:pPr>
            <w:r w:rsidRPr="009C4AF9">
              <w:rPr>
                <w:color w:val="000000"/>
                <w:sz w:val="20"/>
                <w:szCs w:val="20"/>
              </w:rPr>
              <w:t>Extension du réseau BT/MT sur un linéaire de 2.7 km</w:t>
            </w:r>
          </w:p>
        </w:tc>
        <w:tc>
          <w:tcPr>
            <w:tcW w:w="1305" w:type="dxa"/>
            <w:shd w:val="clear" w:color="auto" w:fill="auto"/>
            <w:vAlign w:val="center"/>
          </w:tcPr>
          <w:p w14:paraId="48C66BFA" w14:textId="77777777" w:rsidR="009028C0" w:rsidRPr="009C4AF9" w:rsidRDefault="009028C0" w:rsidP="00AA1CFB">
            <w:pPr>
              <w:spacing w:line="240" w:lineRule="auto"/>
              <w:jc w:val="center"/>
              <w:rPr>
                <w:color w:val="000000"/>
                <w:sz w:val="20"/>
                <w:szCs w:val="20"/>
              </w:rPr>
            </w:pPr>
            <w:r w:rsidRPr="009C4AF9">
              <w:rPr>
                <w:color w:val="000000"/>
                <w:sz w:val="20"/>
                <w:szCs w:val="20"/>
              </w:rPr>
              <w:t>Cumura</w:t>
            </w:r>
          </w:p>
        </w:tc>
        <w:tc>
          <w:tcPr>
            <w:tcW w:w="2759" w:type="dxa"/>
            <w:shd w:val="clear" w:color="auto" w:fill="auto"/>
            <w:vAlign w:val="center"/>
          </w:tcPr>
          <w:p w14:paraId="7F2923F8" w14:textId="77777777" w:rsidR="009028C0" w:rsidRPr="009C4AF9" w:rsidRDefault="009028C0" w:rsidP="00AA1CFB">
            <w:pPr>
              <w:spacing w:line="240" w:lineRule="auto"/>
              <w:jc w:val="both"/>
              <w:rPr>
                <w:color w:val="000000"/>
                <w:sz w:val="20"/>
                <w:szCs w:val="20"/>
              </w:rPr>
            </w:pPr>
            <w:r w:rsidRPr="009C4AF9">
              <w:rPr>
                <w:color w:val="000000"/>
                <w:sz w:val="20"/>
                <w:szCs w:val="20"/>
              </w:rPr>
              <w:t>Le réseau sera aérien et va  traverser une zone arborée (présence d’anacardier)</w:t>
            </w:r>
          </w:p>
        </w:tc>
        <w:tc>
          <w:tcPr>
            <w:tcW w:w="5991" w:type="dxa"/>
            <w:shd w:val="clear" w:color="auto" w:fill="auto"/>
            <w:vAlign w:val="center"/>
          </w:tcPr>
          <w:p w14:paraId="6855CC3D"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09C9588A" wp14:editId="0C565D6F">
                  <wp:extent cx="3333750" cy="1695450"/>
                  <wp:effectExtent l="0" t="0" r="0" b="0"/>
                  <wp:docPr id="20" name="Image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6"/>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3333750" cy="1695450"/>
                          </a:xfrm>
                          <a:prstGeom prst="rect">
                            <a:avLst/>
                          </a:prstGeom>
                          <a:noFill/>
                          <a:ln>
                            <a:noFill/>
                          </a:ln>
                        </pic:spPr>
                      </pic:pic>
                    </a:graphicData>
                  </a:graphic>
                </wp:inline>
              </w:drawing>
            </w:r>
          </w:p>
        </w:tc>
      </w:tr>
      <w:tr w:rsidR="009028C0" w:rsidRPr="00483831" w14:paraId="058CD0CB" w14:textId="77777777" w:rsidTr="00B11532">
        <w:trPr>
          <w:trHeight w:val="274"/>
          <w:jc w:val="center"/>
        </w:trPr>
        <w:tc>
          <w:tcPr>
            <w:tcW w:w="1157" w:type="dxa"/>
            <w:shd w:val="clear" w:color="auto" w:fill="auto"/>
            <w:vAlign w:val="center"/>
          </w:tcPr>
          <w:p w14:paraId="31071203" w14:textId="77777777" w:rsidR="009028C0" w:rsidRPr="009C4AF9" w:rsidRDefault="009028C0" w:rsidP="00AA1CFB">
            <w:pPr>
              <w:spacing w:line="240" w:lineRule="auto"/>
              <w:jc w:val="center"/>
              <w:rPr>
                <w:color w:val="000000"/>
                <w:sz w:val="20"/>
                <w:szCs w:val="20"/>
              </w:rPr>
            </w:pPr>
            <w:r w:rsidRPr="009C4AF9">
              <w:rPr>
                <w:color w:val="000000"/>
                <w:sz w:val="20"/>
                <w:szCs w:val="20"/>
              </w:rPr>
              <w:t>PK22</w:t>
            </w:r>
          </w:p>
        </w:tc>
        <w:tc>
          <w:tcPr>
            <w:tcW w:w="925" w:type="dxa"/>
            <w:shd w:val="clear" w:color="auto" w:fill="auto"/>
            <w:vAlign w:val="center"/>
          </w:tcPr>
          <w:p w14:paraId="774ACCE3"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423003</w:t>
            </w:r>
          </w:p>
        </w:tc>
        <w:tc>
          <w:tcPr>
            <w:tcW w:w="997" w:type="dxa"/>
            <w:shd w:val="clear" w:color="auto" w:fill="auto"/>
            <w:vAlign w:val="center"/>
          </w:tcPr>
          <w:p w14:paraId="0BA30B77"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1306229</w:t>
            </w:r>
          </w:p>
        </w:tc>
        <w:tc>
          <w:tcPr>
            <w:tcW w:w="1858" w:type="dxa"/>
            <w:shd w:val="clear" w:color="auto" w:fill="auto"/>
            <w:vAlign w:val="center"/>
          </w:tcPr>
          <w:p w14:paraId="08FB9665" w14:textId="77777777" w:rsidR="009028C0" w:rsidRPr="009C4AF9" w:rsidRDefault="009028C0" w:rsidP="00AA1CFB">
            <w:pPr>
              <w:spacing w:line="240" w:lineRule="auto"/>
              <w:jc w:val="center"/>
              <w:rPr>
                <w:color w:val="000000"/>
                <w:sz w:val="20"/>
                <w:szCs w:val="20"/>
              </w:rPr>
            </w:pPr>
            <w:r w:rsidRPr="009C4AF9">
              <w:rPr>
                <w:color w:val="000000"/>
                <w:sz w:val="20"/>
                <w:szCs w:val="20"/>
              </w:rPr>
              <w:t>Réalisation d’un transformateur aérien</w:t>
            </w:r>
          </w:p>
        </w:tc>
        <w:tc>
          <w:tcPr>
            <w:tcW w:w="1305" w:type="dxa"/>
            <w:shd w:val="clear" w:color="auto" w:fill="auto"/>
            <w:vAlign w:val="center"/>
          </w:tcPr>
          <w:p w14:paraId="36C56314" w14:textId="77777777" w:rsidR="009028C0" w:rsidRPr="009C4AF9" w:rsidRDefault="009028C0" w:rsidP="00AA1CFB">
            <w:pPr>
              <w:spacing w:line="240" w:lineRule="auto"/>
              <w:jc w:val="center"/>
              <w:rPr>
                <w:color w:val="000000"/>
                <w:sz w:val="20"/>
                <w:szCs w:val="20"/>
              </w:rPr>
            </w:pPr>
            <w:r w:rsidRPr="009C4AF9">
              <w:rPr>
                <w:color w:val="000000"/>
                <w:sz w:val="20"/>
                <w:szCs w:val="20"/>
              </w:rPr>
              <w:t>Cumura</w:t>
            </w:r>
          </w:p>
        </w:tc>
        <w:tc>
          <w:tcPr>
            <w:tcW w:w="2759" w:type="dxa"/>
            <w:shd w:val="clear" w:color="auto" w:fill="auto"/>
            <w:vAlign w:val="center"/>
          </w:tcPr>
          <w:p w14:paraId="4D76CD8E" w14:textId="77777777" w:rsidR="009028C0" w:rsidRPr="009C4AF9" w:rsidRDefault="009028C0" w:rsidP="00AA1CFB">
            <w:pPr>
              <w:spacing w:line="240" w:lineRule="auto"/>
              <w:jc w:val="both"/>
              <w:rPr>
                <w:color w:val="000000"/>
                <w:sz w:val="20"/>
                <w:szCs w:val="20"/>
              </w:rPr>
            </w:pPr>
            <w:r w:rsidRPr="009C4AF9">
              <w:rPr>
                <w:color w:val="000000"/>
                <w:sz w:val="20"/>
                <w:szCs w:val="20"/>
              </w:rPr>
              <w:t>Le transformateur aérien sera installé près du forage et de la route.</w:t>
            </w:r>
          </w:p>
        </w:tc>
        <w:tc>
          <w:tcPr>
            <w:tcW w:w="5991" w:type="dxa"/>
            <w:shd w:val="clear" w:color="auto" w:fill="auto"/>
            <w:vAlign w:val="center"/>
          </w:tcPr>
          <w:p w14:paraId="61B8B1E0"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684B20BF" wp14:editId="25342CC9">
                  <wp:extent cx="3486150" cy="1590675"/>
                  <wp:effectExtent l="0" t="0" r="0" b="0"/>
                  <wp:docPr id="35" name="Image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7"/>
                          <pic:cNvPicPr>
                            <a:picLocks noChangeAspect="1" noChangeArrowheads="1"/>
                          </pic:cNvPicPr>
                        </pic:nvPicPr>
                        <pic:blipFill>
                          <a:blip r:embed="rId174" cstate="email">
                            <a:extLst>
                              <a:ext uri="{28A0092B-C50C-407E-A947-70E740481C1C}">
                                <a14:useLocalDpi xmlns:a14="http://schemas.microsoft.com/office/drawing/2010/main"/>
                              </a:ext>
                            </a:extLst>
                          </a:blip>
                          <a:srcRect/>
                          <a:stretch>
                            <a:fillRect/>
                          </a:stretch>
                        </pic:blipFill>
                        <pic:spPr bwMode="auto">
                          <a:xfrm>
                            <a:off x="0" y="0"/>
                            <a:ext cx="3486150" cy="1590675"/>
                          </a:xfrm>
                          <a:prstGeom prst="rect">
                            <a:avLst/>
                          </a:prstGeom>
                          <a:noFill/>
                          <a:ln>
                            <a:noFill/>
                          </a:ln>
                        </pic:spPr>
                      </pic:pic>
                    </a:graphicData>
                  </a:graphic>
                </wp:inline>
              </w:drawing>
            </w:r>
          </w:p>
        </w:tc>
      </w:tr>
      <w:tr w:rsidR="009028C0" w:rsidRPr="009C4AF9" w14:paraId="121E74B4" w14:textId="77777777" w:rsidTr="00B11532">
        <w:trPr>
          <w:trHeight w:val="274"/>
          <w:jc w:val="center"/>
        </w:trPr>
        <w:tc>
          <w:tcPr>
            <w:tcW w:w="1157" w:type="dxa"/>
            <w:shd w:val="clear" w:color="auto" w:fill="auto"/>
            <w:vAlign w:val="center"/>
          </w:tcPr>
          <w:p w14:paraId="0632BD3D" w14:textId="77777777" w:rsidR="009028C0" w:rsidRPr="009C4AF9" w:rsidRDefault="009028C0" w:rsidP="00AA1CFB">
            <w:pPr>
              <w:spacing w:line="240" w:lineRule="auto"/>
              <w:jc w:val="center"/>
              <w:rPr>
                <w:color w:val="000000"/>
                <w:sz w:val="20"/>
                <w:szCs w:val="20"/>
              </w:rPr>
            </w:pPr>
            <w:r w:rsidRPr="009C4AF9">
              <w:rPr>
                <w:color w:val="000000"/>
                <w:sz w:val="20"/>
                <w:szCs w:val="20"/>
              </w:rPr>
              <w:t>PK22 à PK23</w:t>
            </w:r>
          </w:p>
        </w:tc>
        <w:tc>
          <w:tcPr>
            <w:tcW w:w="925" w:type="dxa"/>
            <w:shd w:val="clear" w:color="auto" w:fill="auto"/>
            <w:vAlign w:val="center"/>
          </w:tcPr>
          <w:p w14:paraId="63927731"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419366</w:t>
            </w:r>
          </w:p>
        </w:tc>
        <w:tc>
          <w:tcPr>
            <w:tcW w:w="997" w:type="dxa"/>
            <w:shd w:val="clear" w:color="auto" w:fill="auto"/>
            <w:vAlign w:val="center"/>
          </w:tcPr>
          <w:p w14:paraId="04F38F30"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1304727</w:t>
            </w:r>
          </w:p>
        </w:tc>
        <w:tc>
          <w:tcPr>
            <w:tcW w:w="1858" w:type="dxa"/>
            <w:shd w:val="clear" w:color="auto" w:fill="auto"/>
            <w:vAlign w:val="center"/>
          </w:tcPr>
          <w:p w14:paraId="0EC8C5A2" w14:textId="77777777" w:rsidR="009028C0" w:rsidRPr="009C4AF9" w:rsidRDefault="009028C0" w:rsidP="00AA1CFB">
            <w:pPr>
              <w:spacing w:line="240" w:lineRule="auto"/>
              <w:jc w:val="center"/>
              <w:rPr>
                <w:color w:val="000000"/>
                <w:sz w:val="20"/>
                <w:szCs w:val="20"/>
              </w:rPr>
            </w:pPr>
            <w:r w:rsidRPr="009C4AF9">
              <w:rPr>
                <w:color w:val="000000"/>
                <w:sz w:val="20"/>
                <w:szCs w:val="20"/>
              </w:rPr>
              <w:t>Extension du réseau BT/MT sur un linéaire de 2.7 km</w:t>
            </w:r>
          </w:p>
        </w:tc>
        <w:tc>
          <w:tcPr>
            <w:tcW w:w="1305" w:type="dxa"/>
            <w:shd w:val="clear" w:color="auto" w:fill="auto"/>
            <w:vAlign w:val="center"/>
          </w:tcPr>
          <w:p w14:paraId="47529D3C" w14:textId="77777777" w:rsidR="009028C0" w:rsidRPr="009C4AF9" w:rsidRDefault="009028C0" w:rsidP="00AA1CFB">
            <w:pPr>
              <w:spacing w:line="240" w:lineRule="auto"/>
              <w:jc w:val="center"/>
              <w:rPr>
                <w:color w:val="000000"/>
                <w:sz w:val="20"/>
                <w:szCs w:val="20"/>
              </w:rPr>
            </w:pPr>
            <w:r w:rsidRPr="009C4AF9">
              <w:rPr>
                <w:color w:val="000000"/>
                <w:sz w:val="20"/>
                <w:szCs w:val="20"/>
              </w:rPr>
              <w:t>Prabis</w:t>
            </w:r>
          </w:p>
        </w:tc>
        <w:tc>
          <w:tcPr>
            <w:tcW w:w="2759" w:type="dxa"/>
            <w:shd w:val="clear" w:color="auto" w:fill="auto"/>
            <w:vAlign w:val="center"/>
          </w:tcPr>
          <w:p w14:paraId="4766E847" w14:textId="77777777" w:rsidR="009028C0" w:rsidRPr="009C4AF9" w:rsidRDefault="009028C0" w:rsidP="00AA1CFB">
            <w:pPr>
              <w:spacing w:line="240" w:lineRule="auto"/>
              <w:jc w:val="both"/>
              <w:rPr>
                <w:color w:val="000000"/>
                <w:sz w:val="20"/>
                <w:szCs w:val="20"/>
              </w:rPr>
            </w:pPr>
            <w:r w:rsidRPr="009C4AF9">
              <w:rPr>
                <w:color w:val="000000"/>
                <w:sz w:val="20"/>
                <w:szCs w:val="20"/>
              </w:rPr>
              <w:t>Le réseau sera aérien et va traverser la zone arborée (présence d’anacardier) et atteindre le secteur de Prabis d’où on note la présence d’habitations et d’un marché. Le réseau va finir au niveau de la mairie de Prabis.</w:t>
            </w:r>
          </w:p>
        </w:tc>
        <w:tc>
          <w:tcPr>
            <w:tcW w:w="5991" w:type="dxa"/>
            <w:shd w:val="clear" w:color="auto" w:fill="auto"/>
            <w:vAlign w:val="center"/>
          </w:tcPr>
          <w:p w14:paraId="51E9D1B2" w14:textId="77777777" w:rsidR="009028C0" w:rsidRPr="009C4AF9" w:rsidRDefault="009028C0" w:rsidP="00AA1CFB">
            <w:pPr>
              <w:spacing w:line="240" w:lineRule="auto"/>
              <w:jc w:val="both"/>
              <w:rPr>
                <w:noProof/>
                <w:color w:val="000000"/>
                <w:sz w:val="20"/>
                <w:szCs w:val="20"/>
                <w:lang w:eastAsia="fr-FR"/>
              </w:rPr>
            </w:pPr>
          </w:p>
        </w:tc>
      </w:tr>
      <w:tr w:rsidR="009028C0" w:rsidRPr="009C4AF9" w14:paraId="1D88188A" w14:textId="77777777" w:rsidTr="00436D02">
        <w:trPr>
          <w:trHeight w:val="4125"/>
          <w:jc w:val="center"/>
        </w:trPr>
        <w:tc>
          <w:tcPr>
            <w:tcW w:w="1157" w:type="dxa"/>
            <w:shd w:val="clear" w:color="auto" w:fill="auto"/>
            <w:vAlign w:val="center"/>
          </w:tcPr>
          <w:p w14:paraId="356FEB78" w14:textId="77777777" w:rsidR="009028C0" w:rsidRPr="009C4AF9" w:rsidRDefault="009028C0" w:rsidP="00AA1CFB">
            <w:pPr>
              <w:spacing w:line="240" w:lineRule="auto"/>
              <w:jc w:val="center"/>
              <w:rPr>
                <w:color w:val="000000"/>
                <w:sz w:val="20"/>
                <w:szCs w:val="20"/>
              </w:rPr>
            </w:pPr>
            <w:r w:rsidRPr="009C4AF9">
              <w:rPr>
                <w:color w:val="000000"/>
                <w:sz w:val="20"/>
                <w:szCs w:val="20"/>
              </w:rPr>
              <w:t>PK23</w:t>
            </w:r>
          </w:p>
        </w:tc>
        <w:tc>
          <w:tcPr>
            <w:tcW w:w="925" w:type="dxa"/>
            <w:shd w:val="clear" w:color="auto" w:fill="auto"/>
            <w:vAlign w:val="center"/>
          </w:tcPr>
          <w:p w14:paraId="21A91869"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419366</w:t>
            </w:r>
          </w:p>
        </w:tc>
        <w:tc>
          <w:tcPr>
            <w:tcW w:w="997" w:type="dxa"/>
            <w:shd w:val="clear" w:color="auto" w:fill="auto"/>
            <w:vAlign w:val="center"/>
          </w:tcPr>
          <w:p w14:paraId="6F1A485D"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1304727</w:t>
            </w:r>
          </w:p>
        </w:tc>
        <w:tc>
          <w:tcPr>
            <w:tcW w:w="1858" w:type="dxa"/>
            <w:shd w:val="clear" w:color="auto" w:fill="auto"/>
            <w:vAlign w:val="center"/>
          </w:tcPr>
          <w:p w14:paraId="5E56F7EB" w14:textId="77777777" w:rsidR="009028C0" w:rsidRPr="009C4AF9" w:rsidRDefault="009028C0" w:rsidP="00AA1CFB">
            <w:pPr>
              <w:spacing w:line="240" w:lineRule="auto"/>
              <w:jc w:val="center"/>
              <w:rPr>
                <w:color w:val="000000"/>
                <w:sz w:val="20"/>
                <w:szCs w:val="20"/>
              </w:rPr>
            </w:pPr>
            <w:r w:rsidRPr="009C4AF9">
              <w:rPr>
                <w:color w:val="000000"/>
                <w:sz w:val="20"/>
                <w:szCs w:val="20"/>
              </w:rPr>
              <w:t>Réalisation d’une nouvelle cabine</w:t>
            </w:r>
          </w:p>
        </w:tc>
        <w:tc>
          <w:tcPr>
            <w:tcW w:w="1305" w:type="dxa"/>
            <w:shd w:val="clear" w:color="auto" w:fill="auto"/>
            <w:vAlign w:val="center"/>
          </w:tcPr>
          <w:p w14:paraId="4971CE02" w14:textId="77777777" w:rsidR="009028C0" w:rsidRPr="009C4AF9" w:rsidRDefault="009028C0" w:rsidP="00AA1CFB">
            <w:pPr>
              <w:spacing w:line="240" w:lineRule="auto"/>
              <w:jc w:val="center"/>
              <w:rPr>
                <w:color w:val="000000"/>
                <w:sz w:val="20"/>
                <w:szCs w:val="20"/>
              </w:rPr>
            </w:pPr>
            <w:r w:rsidRPr="009C4AF9">
              <w:rPr>
                <w:color w:val="000000"/>
                <w:sz w:val="20"/>
                <w:szCs w:val="20"/>
              </w:rPr>
              <w:t>Prabis</w:t>
            </w:r>
          </w:p>
        </w:tc>
        <w:tc>
          <w:tcPr>
            <w:tcW w:w="2759" w:type="dxa"/>
            <w:shd w:val="clear" w:color="auto" w:fill="auto"/>
            <w:vAlign w:val="center"/>
          </w:tcPr>
          <w:p w14:paraId="2DF90230" w14:textId="77777777" w:rsidR="009028C0" w:rsidRPr="009C4AF9" w:rsidRDefault="009028C0" w:rsidP="00AA1CFB">
            <w:pPr>
              <w:spacing w:line="240" w:lineRule="auto"/>
              <w:jc w:val="both"/>
              <w:rPr>
                <w:color w:val="000000"/>
                <w:sz w:val="20"/>
                <w:szCs w:val="20"/>
              </w:rPr>
            </w:pPr>
            <w:r w:rsidRPr="009C4AF9">
              <w:rPr>
                <w:color w:val="000000"/>
                <w:sz w:val="20"/>
                <w:szCs w:val="20"/>
              </w:rPr>
              <w:t xml:space="preserve">Le site se trouve derrière la mairie de Prabis près de l’ancien bâtiment de EAGB, de l’entourage du site on peut citer des habitations, une borne fontaine et une école à plus de 200 mètres. </w:t>
            </w:r>
          </w:p>
        </w:tc>
        <w:tc>
          <w:tcPr>
            <w:tcW w:w="5991" w:type="dxa"/>
            <w:shd w:val="clear" w:color="auto" w:fill="auto"/>
            <w:vAlign w:val="center"/>
          </w:tcPr>
          <w:p w14:paraId="44D5AEA6"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mc:AlternateContent>
                <mc:Choice Requires="wpg">
                  <w:drawing>
                    <wp:anchor distT="0" distB="0" distL="114300" distR="114300" simplePos="0" relativeHeight="251672576" behindDoc="0" locked="0" layoutInCell="1" allowOverlap="1" wp14:anchorId="5DA6D5FD" wp14:editId="646C22E0">
                      <wp:simplePos x="0" y="0"/>
                      <wp:positionH relativeFrom="column">
                        <wp:posOffset>32385</wp:posOffset>
                      </wp:positionH>
                      <wp:positionV relativeFrom="paragraph">
                        <wp:posOffset>116205</wp:posOffset>
                      </wp:positionV>
                      <wp:extent cx="3486150" cy="1485900"/>
                      <wp:effectExtent l="0" t="0" r="0" b="0"/>
                      <wp:wrapNone/>
                      <wp:docPr id="629" name="Groupe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6150" cy="1485900"/>
                                <a:chOff x="0" y="0"/>
                                <a:chExt cx="4232275" cy="1562100"/>
                              </a:xfrm>
                            </wpg:grpSpPr>
                            <wpg:grpSp>
                              <wpg:cNvPr id="630" name="Groupe 630"/>
                              <wpg:cNvGrpSpPr/>
                              <wpg:grpSpPr>
                                <a:xfrm>
                                  <a:off x="0" y="0"/>
                                  <a:ext cx="2082800" cy="1562100"/>
                                  <a:chOff x="0" y="0"/>
                                  <a:chExt cx="2082800" cy="1562100"/>
                                </a:xfrm>
                              </wpg:grpSpPr>
                              <pic:pic xmlns:pic="http://schemas.openxmlformats.org/drawingml/2006/picture">
                                <pic:nvPicPr>
                                  <pic:cNvPr id="631" name="Image 631"/>
                                  <pic:cNvPicPr>
                                    <a:picLocks noChangeAspect="1"/>
                                  </pic:cNvPicPr>
                                </pic:nvPicPr>
                                <pic:blipFill>
                                  <a:blip r:embed="rId73" cstate="email">
                                    <a:extLst>
                                      <a:ext uri="{28A0092B-C50C-407E-A947-70E740481C1C}">
                                        <a14:useLocalDpi xmlns:a14="http://schemas.microsoft.com/office/drawing/2010/main"/>
                                      </a:ext>
                                    </a:extLst>
                                  </a:blip>
                                  <a:stretch>
                                    <a:fillRect/>
                                  </a:stretch>
                                </pic:blipFill>
                                <pic:spPr>
                                  <a:xfrm>
                                    <a:off x="0" y="0"/>
                                    <a:ext cx="2082800" cy="1562100"/>
                                  </a:xfrm>
                                  <a:prstGeom prst="rect">
                                    <a:avLst/>
                                  </a:prstGeom>
                                </pic:spPr>
                              </pic:pic>
                              <wps:wsp>
                                <wps:cNvPr id="632" name="Connecteur droit avec flèche 632"/>
                                <wps:cNvCnPr/>
                                <wps:spPr>
                                  <a:xfrm flipH="1" flipV="1">
                                    <a:off x="419100" y="533400"/>
                                    <a:ext cx="104775" cy="257175"/>
                                  </a:xfrm>
                                  <a:prstGeom prst="straightConnector1">
                                    <a:avLst/>
                                  </a:prstGeom>
                                  <a:ln w="38100">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wpg:grpSp>
                            <wpg:grpSp>
                              <wpg:cNvPr id="633" name="Groupe 633"/>
                              <wpg:cNvGrpSpPr/>
                              <wpg:grpSpPr>
                                <a:xfrm>
                                  <a:off x="2162175" y="0"/>
                                  <a:ext cx="2070100" cy="1552575"/>
                                  <a:chOff x="0" y="0"/>
                                  <a:chExt cx="2070100" cy="1552575"/>
                                </a:xfrm>
                              </wpg:grpSpPr>
                              <pic:pic xmlns:pic="http://schemas.openxmlformats.org/drawingml/2006/picture">
                                <pic:nvPicPr>
                                  <pic:cNvPr id="634" name="Image 634"/>
                                  <pic:cNvPicPr>
                                    <a:picLocks noChangeAspect="1"/>
                                  </pic:cNvPicPr>
                                </pic:nvPicPr>
                                <pic:blipFill>
                                  <a:blip r:embed="rId74" cstate="email">
                                    <a:extLst>
                                      <a:ext uri="{28A0092B-C50C-407E-A947-70E740481C1C}">
                                        <a14:useLocalDpi xmlns:a14="http://schemas.microsoft.com/office/drawing/2010/main"/>
                                      </a:ext>
                                    </a:extLst>
                                  </a:blip>
                                  <a:stretch>
                                    <a:fillRect/>
                                  </a:stretch>
                                </pic:blipFill>
                                <pic:spPr>
                                  <a:xfrm>
                                    <a:off x="0" y="0"/>
                                    <a:ext cx="2070100" cy="1552575"/>
                                  </a:xfrm>
                                  <a:prstGeom prst="rect">
                                    <a:avLst/>
                                  </a:prstGeom>
                                </pic:spPr>
                              </pic:pic>
                              <wps:wsp>
                                <wps:cNvPr id="635" name="Connecteur droit avec flèche 635"/>
                                <wps:cNvCnPr/>
                                <wps:spPr>
                                  <a:xfrm flipV="1">
                                    <a:off x="1171575" y="714375"/>
                                    <a:ext cx="142875" cy="228600"/>
                                  </a:xfrm>
                                  <a:prstGeom prst="straightConnector1">
                                    <a:avLst/>
                                  </a:prstGeom>
                                  <a:ln w="38100">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pict>
                    <v:group w14:anchorId="5D745EF1" id="Groupe 629" o:spid="_x0000_s1026" style="position:absolute;margin-left:2.55pt;margin-top:9.15pt;width:274.5pt;height:117pt;z-index:251672576;mso-width-relative:margin;mso-height-relative:margin" coordsize="42322,156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">
                      <v:group id="Groupe 630" o:spid="_x0000_s1027" style="position:absolute;width:20828;height:15621" coordsize="20828,1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shape id="Image 631" o:spid="_x0000_s1028" type="#_x0000_t75" style="position:absolute;width:20828;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">
                          <v:imagedata r:id="rId175" o:title=""/>
                          <v:path arrowok="t"/>
                        </v:shape>
                        <v:shape id="Connecteur droit avec flèche 632" o:spid="_x0000_s1029" type="#_x0000_t32" style="position:absolute;left:4191;top:5334;width:1047;height:25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" strokecolor="red" strokeweight="3pt">
                          <v:stroke endarrow="block" joinstyle="miter"/>
                        </v:shape>
                      </v:group>
                      <v:group id="Groupe 633" o:spid="_x0000_s1030" style="position:absolute;left:21621;width:20701;height:15525" coordsize="20701,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">
                        <v:shape id="Image 634" o:spid="_x0000_s1031" type="#_x0000_t75" style="position:absolute;width:20701;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">
                          <v:imagedata r:id="rId176" o:title=""/>
                          <v:path arrowok="t"/>
                        </v:shape>
                        <v:shape id="Connecteur droit avec flèche 635" o:spid="_x0000_s1032" type="#_x0000_t32" style="position:absolute;left:11715;top:7143;width:1429;height:2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" strokecolor="red" strokeweight="3pt">
                          <v:stroke endarrow="block" joinstyle="miter"/>
                        </v:shape>
                      </v:group>
                    </v:group>
                  </w:pict>
                </mc:Fallback>
              </mc:AlternateContent>
            </w:r>
          </w:p>
          <w:p w14:paraId="5499ED85" w14:textId="77777777" w:rsidR="009028C0" w:rsidRPr="009C4AF9" w:rsidRDefault="009028C0" w:rsidP="00AA1CFB">
            <w:pPr>
              <w:spacing w:line="240" w:lineRule="auto"/>
              <w:jc w:val="both"/>
              <w:rPr>
                <w:color w:val="000000"/>
                <w:sz w:val="20"/>
                <w:szCs w:val="20"/>
              </w:rPr>
            </w:pPr>
          </w:p>
          <w:p w14:paraId="3039F1A4" w14:textId="77777777" w:rsidR="009028C0" w:rsidRPr="009C4AF9" w:rsidRDefault="009028C0" w:rsidP="00AA1CFB">
            <w:pPr>
              <w:spacing w:line="240" w:lineRule="auto"/>
              <w:jc w:val="both"/>
              <w:rPr>
                <w:color w:val="000000"/>
                <w:sz w:val="20"/>
                <w:szCs w:val="20"/>
              </w:rPr>
            </w:pPr>
          </w:p>
          <w:p w14:paraId="39F7F0C1" w14:textId="77777777" w:rsidR="009028C0" w:rsidRPr="009C4AF9" w:rsidRDefault="009028C0" w:rsidP="00AA1CFB">
            <w:pPr>
              <w:spacing w:line="240" w:lineRule="auto"/>
              <w:jc w:val="both"/>
              <w:rPr>
                <w:color w:val="000000"/>
                <w:sz w:val="20"/>
                <w:szCs w:val="20"/>
              </w:rPr>
            </w:pPr>
          </w:p>
          <w:p w14:paraId="77DBDD39" w14:textId="77777777" w:rsidR="009028C0" w:rsidRPr="009C4AF9" w:rsidRDefault="009028C0" w:rsidP="00AA1CFB">
            <w:pPr>
              <w:spacing w:line="240" w:lineRule="auto"/>
              <w:jc w:val="both"/>
              <w:rPr>
                <w:color w:val="000000"/>
                <w:sz w:val="20"/>
                <w:szCs w:val="20"/>
              </w:rPr>
            </w:pPr>
          </w:p>
          <w:p w14:paraId="48C2CDFD" w14:textId="77777777" w:rsidR="009028C0" w:rsidRPr="009C4AF9" w:rsidRDefault="009028C0" w:rsidP="00AA1CFB">
            <w:pPr>
              <w:spacing w:line="240" w:lineRule="auto"/>
              <w:jc w:val="both"/>
              <w:rPr>
                <w:color w:val="000000"/>
                <w:sz w:val="20"/>
                <w:szCs w:val="20"/>
              </w:rPr>
            </w:pPr>
          </w:p>
          <w:p w14:paraId="74654D88" w14:textId="77777777" w:rsidR="009028C0" w:rsidRPr="009C4AF9" w:rsidRDefault="009028C0" w:rsidP="00AA1CFB">
            <w:pPr>
              <w:spacing w:line="240" w:lineRule="auto"/>
              <w:jc w:val="both"/>
              <w:rPr>
                <w:color w:val="000000"/>
                <w:sz w:val="20"/>
                <w:szCs w:val="20"/>
              </w:rPr>
            </w:pPr>
          </w:p>
          <w:p w14:paraId="6D5C4673" w14:textId="77777777" w:rsidR="009028C0" w:rsidRPr="009C4AF9" w:rsidRDefault="009028C0" w:rsidP="00AA1CFB">
            <w:pPr>
              <w:spacing w:line="240" w:lineRule="auto"/>
              <w:jc w:val="both"/>
              <w:rPr>
                <w:color w:val="000000"/>
                <w:sz w:val="20"/>
                <w:szCs w:val="20"/>
              </w:rPr>
            </w:pPr>
          </w:p>
          <w:p w14:paraId="0807A749" w14:textId="77777777" w:rsidR="009028C0" w:rsidRPr="009C4AF9" w:rsidRDefault="009028C0" w:rsidP="00AA1CFB">
            <w:pPr>
              <w:spacing w:line="240" w:lineRule="auto"/>
              <w:jc w:val="both"/>
              <w:rPr>
                <w:color w:val="000000"/>
                <w:sz w:val="20"/>
                <w:szCs w:val="20"/>
              </w:rPr>
            </w:pPr>
          </w:p>
          <w:p w14:paraId="28A95896" w14:textId="77777777" w:rsidR="009028C0" w:rsidRPr="009C4AF9" w:rsidRDefault="009028C0" w:rsidP="00AA1CFB">
            <w:pPr>
              <w:spacing w:line="240" w:lineRule="auto"/>
              <w:jc w:val="both"/>
              <w:rPr>
                <w:color w:val="000000"/>
                <w:sz w:val="20"/>
                <w:szCs w:val="20"/>
              </w:rPr>
            </w:pPr>
          </w:p>
          <w:p w14:paraId="03B84DC2" w14:textId="77777777" w:rsidR="009028C0" w:rsidRPr="009C4AF9" w:rsidRDefault="009028C0" w:rsidP="00AA1CFB">
            <w:pPr>
              <w:spacing w:line="240" w:lineRule="auto"/>
              <w:jc w:val="both"/>
              <w:rPr>
                <w:color w:val="000000"/>
                <w:sz w:val="20"/>
                <w:szCs w:val="20"/>
              </w:rPr>
            </w:pPr>
          </w:p>
          <w:p w14:paraId="508BC818" w14:textId="77777777" w:rsidR="009028C0" w:rsidRPr="009C4AF9" w:rsidRDefault="009028C0" w:rsidP="00AA1CFB">
            <w:pPr>
              <w:spacing w:line="240" w:lineRule="auto"/>
              <w:jc w:val="both"/>
              <w:rPr>
                <w:color w:val="000000"/>
                <w:sz w:val="20"/>
                <w:szCs w:val="20"/>
              </w:rPr>
            </w:pPr>
          </w:p>
        </w:tc>
      </w:tr>
      <w:tr w:rsidR="009028C0" w:rsidRPr="009C4AF9" w14:paraId="7B90CF1A" w14:textId="77777777" w:rsidTr="00B11532">
        <w:trPr>
          <w:trHeight w:val="274"/>
          <w:jc w:val="center"/>
        </w:trPr>
        <w:tc>
          <w:tcPr>
            <w:tcW w:w="14992" w:type="dxa"/>
            <w:gridSpan w:val="7"/>
            <w:shd w:val="clear" w:color="auto" w:fill="D9E2F3"/>
            <w:vAlign w:val="center"/>
          </w:tcPr>
          <w:p w14:paraId="0922151E" w14:textId="77777777" w:rsidR="009028C0" w:rsidRPr="009C4AF9" w:rsidRDefault="009028C0" w:rsidP="00AA1CFB">
            <w:pPr>
              <w:spacing w:line="240" w:lineRule="auto"/>
              <w:jc w:val="center"/>
              <w:rPr>
                <w:b/>
                <w:color w:val="000000"/>
              </w:rPr>
            </w:pPr>
            <w:r w:rsidRPr="009C4AF9">
              <w:rPr>
                <w:b/>
                <w:color w:val="000000"/>
              </w:rPr>
              <w:t>Extension des réseaux BT/MT (Aéroport, Bissilanca et Safim)</w:t>
            </w:r>
          </w:p>
        </w:tc>
      </w:tr>
      <w:tr w:rsidR="009028C0" w:rsidRPr="00483831" w14:paraId="5AA6E29E" w14:textId="77777777" w:rsidTr="00B11532">
        <w:trPr>
          <w:trHeight w:val="274"/>
          <w:jc w:val="center"/>
        </w:trPr>
        <w:tc>
          <w:tcPr>
            <w:tcW w:w="1157" w:type="dxa"/>
            <w:shd w:val="clear" w:color="auto" w:fill="auto"/>
            <w:vAlign w:val="center"/>
          </w:tcPr>
          <w:p w14:paraId="7D6602EA" w14:textId="77777777" w:rsidR="009028C0" w:rsidRPr="009C4AF9" w:rsidRDefault="009028C0" w:rsidP="00AA1CFB">
            <w:pPr>
              <w:spacing w:line="240" w:lineRule="auto"/>
              <w:jc w:val="center"/>
              <w:rPr>
                <w:color w:val="000000"/>
                <w:sz w:val="20"/>
                <w:szCs w:val="20"/>
              </w:rPr>
            </w:pPr>
            <w:r w:rsidRPr="009C4AF9">
              <w:rPr>
                <w:color w:val="000000"/>
                <w:sz w:val="20"/>
                <w:szCs w:val="20"/>
              </w:rPr>
              <w:t>PK24</w:t>
            </w:r>
          </w:p>
          <w:p w14:paraId="4D8ACF8E" w14:textId="77777777" w:rsidR="009028C0" w:rsidRPr="009C4AF9" w:rsidRDefault="009028C0" w:rsidP="00AA1CFB">
            <w:pPr>
              <w:spacing w:line="240" w:lineRule="auto"/>
              <w:jc w:val="center"/>
              <w:rPr>
                <w:color w:val="000000"/>
                <w:sz w:val="20"/>
                <w:szCs w:val="20"/>
              </w:rPr>
            </w:pPr>
            <w:r w:rsidRPr="009C4AF9">
              <w:rPr>
                <w:color w:val="000000"/>
                <w:sz w:val="20"/>
                <w:szCs w:val="20"/>
              </w:rPr>
              <w:t>A</w:t>
            </w:r>
          </w:p>
          <w:p w14:paraId="614960DD" w14:textId="77777777" w:rsidR="009028C0" w:rsidRPr="009C4AF9" w:rsidRDefault="009028C0" w:rsidP="00AA1CFB">
            <w:pPr>
              <w:spacing w:line="240" w:lineRule="auto"/>
              <w:jc w:val="center"/>
              <w:rPr>
                <w:color w:val="000000"/>
                <w:sz w:val="20"/>
                <w:szCs w:val="20"/>
              </w:rPr>
            </w:pPr>
            <w:r w:rsidRPr="009C4AF9">
              <w:rPr>
                <w:color w:val="000000"/>
                <w:sz w:val="20"/>
                <w:szCs w:val="20"/>
              </w:rPr>
              <w:t>PK25</w:t>
            </w:r>
          </w:p>
        </w:tc>
        <w:tc>
          <w:tcPr>
            <w:tcW w:w="925" w:type="dxa"/>
            <w:shd w:val="clear" w:color="auto" w:fill="auto"/>
            <w:vAlign w:val="center"/>
          </w:tcPr>
          <w:p w14:paraId="5715D5CD"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428877</w:t>
            </w:r>
          </w:p>
          <w:p w14:paraId="7BB7F94D" w14:textId="77777777" w:rsidR="009028C0" w:rsidRPr="009C4AF9" w:rsidRDefault="009028C0" w:rsidP="00AA1CFB">
            <w:pPr>
              <w:spacing w:line="240" w:lineRule="auto"/>
              <w:jc w:val="center"/>
              <w:rPr>
                <w:rFonts w:ascii="Calibri" w:hAnsi="Calibri" w:cs="Calibri"/>
                <w:color w:val="000000"/>
              </w:rPr>
            </w:pPr>
          </w:p>
          <w:p w14:paraId="5BE40B63"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429195</w:t>
            </w:r>
          </w:p>
        </w:tc>
        <w:tc>
          <w:tcPr>
            <w:tcW w:w="997" w:type="dxa"/>
            <w:shd w:val="clear" w:color="auto" w:fill="auto"/>
            <w:vAlign w:val="center"/>
          </w:tcPr>
          <w:p w14:paraId="5695BE17"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1313015</w:t>
            </w:r>
          </w:p>
          <w:p w14:paraId="49AA4C20" w14:textId="77777777" w:rsidR="009028C0" w:rsidRPr="009C4AF9" w:rsidRDefault="009028C0" w:rsidP="00AA1CFB">
            <w:pPr>
              <w:spacing w:line="240" w:lineRule="auto"/>
              <w:jc w:val="center"/>
              <w:rPr>
                <w:rFonts w:ascii="Calibri" w:hAnsi="Calibri" w:cs="Calibri"/>
                <w:color w:val="000000"/>
              </w:rPr>
            </w:pPr>
          </w:p>
          <w:p w14:paraId="25374450"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1313873</w:t>
            </w:r>
          </w:p>
        </w:tc>
        <w:tc>
          <w:tcPr>
            <w:tcW w:w="1858" w:type="dxa"/>
            <w:shd w:val="clear" w:color="auto" w:fill="auto"/>
            <w:vAlign w:val="center"/>
          </w:tcPr>
          <w:p w14:paraId="54447EFD" w14:textId="0179520B" w:rsidR="009028C0" w:rsidRPr="009C4AF9" w:rsidRDefault="009028C0" w:rsidP="00AA1CFB">
            <w:pPr>
              <w:spacing w:line="240" w:lineRule="auto"/>
              <w:jc w:val="center"/>
              <w:rPr>
                <w:color w:val="000000"/>
                <w:sz w:val="20"/>
                <w:szCs w:val="20"/>
              </w:rPr>
            </w:pPr>
            <w:r w:rsidRPr="009C4AF9">
              <w:rPr>
                <w:color w:val="000000"/>
                <w:sz w:val="20"/>
                <w:szCs w:val="20"/>
              </w:rPr>
              <w:t xml:space="preserve">Extension du réseau BT/MT sur un linéaire </w:t>
            </w:r>
            <w:r w:rsidR="001A63AE" w:rsidRPr="009C4AF9">
              <w:rPr>
                <w:color w:val="000000"/>
                <w:sz w:val="20"/>
                <w:szCs w:val="20"/>
              </w:rPr>
              <w:t>d’environ 1</w:t>
            </w:r>
            <w:r w:rsidRPr="009C4AF9">
              <w:rPr>
                <w:color w:val="000000"/>
                <w:sz w:val="20"/>
                <w:szCs w:val="20"/>
              </w:rPr>
              <w:t xml:space="preserve"> km</w:t>
            </w:r>
          </w:p>
        </w:tc>
        <w:tc>
          <w:tcPr>
            <w:tcW w:w="1305" w:type="dxa"/>
            <w:shd w:val="clear" w:color="auto" w:fill="auto"/>
            <w:vAlign w:val="center"/>
          </w:tcPr>
          <w:p w14:paraId="62C88627" w14:textId="77777777" w:rsidR="009028C0" w:rsidRPr="009C4AF9" w:rsidRDefault="009028C0" w:rsidP="00AA1CFB">
            <w:pPr>
              <w:spacing w:line="240" w:lineRule="auto"/>
              <w:jc w:val="center"/>
              <w:rPr>
                <w:color w:val="000000"/>
                <w:sz w:val="20"/>
                <w:szCs w:val="20"/>
              </w:rPr>
            </w:pPr>
            <w:r w:rsidRPr="009C4AF9">
              <w:rPr>
                <w:color w:val="000000"/>
                <w:sz w:val="20"/>
                <w:szCs w:val="20"/>
              </w:rPr>
              <w:t>Aéroport</w:t>
            </w:r>
          </w:p>
        </w:tc>
        <w:tc>
          <w:tcPr>
            <w:tcW w:w="2759" w:type="dxa"/>
            <w:shd w:val="clear" w:color="auto" w:fill="auto"/>
            <w:vAlign w:val="center"/>
          </w:tcPr>
          <w:p w14:paraId="41CF62A1" w14:textId="77777777" w:rsidR="009028C0" w:rsidRPr="009C4AF9" w:rsidRDefault="009028C0" w:rsidP="00AA1CFB">
            <w:pPr>
              <w:spacing w:line="240" w:lineRule="auto"/>
              <w:jc w:val="both"/>
              <w:rPr>
                <w:color w:val="000000"/>
                <w:sz w:val="20"/>
                <w:szCs w:val="20"/>
              </w:rPr>
            </w:pPr>
            <w:r w:rsidRPr="009C4AF9">
              <w:rPr>
                <w:color w:val="000000"/>
                <w:sz w:val="20"/>
                <w:szCs w:val="20"/>
              </w:rPr>
              <w:t xml:space="preserve">Le réseau sera enterré pour rejoindre la cabine en face du camp militaire. Elle traverse des habitations et des ateliers. </w:t>
            </w:r>
          </w:p>
        </w:tc>
        <w:tc>
          <w:tcPr>
            <w:tcW w:w="5991" w:type="dxa"/>
            <w:shd w:val="clear" w:color="auto" w:fill="auto"/>
            <w:vAlign w:val="center"/>
          </w:tcPr>
          <w:p w14:paraId="4C0799DF"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2382CEA8" wp14:editId="6C3ED05B">
                  <wp:extent cx="3333750" cy="1752600"/>
                  <wp:effectExtent l="0" t="0" r="0" b="0"/>
                  <wp:docPr id="36" name="Image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8"/>
                          <pic:cNvPicPr>
                            <a:picLocks noChangeAspect="1" noChangeArrowheads="1"/>
                          </pic:cNvPicPr>
                        </pic:nvPicPr>
                        <pic:blipFill>
                          <a:blip r:embed="rId177" cstate="email">
                            <a:extLst>
                              <a:ext uri="{28A0092B-C50C-407E-A947-70E740481C1C}">
                                <a14:useLocalDpi xmlns:a14="http://schemas.microsoft.com/office/drawing/2010/main"/>
                              </a:ext>
                            </a:extLst>
                          </a:blip>
                          <a:srcRect t="-1529" r="-226"/>
                          <a:stretch>
                            <a:fillRect/>
                          </a:stretch>
                        </pic:blipFill>
                        <pic:spPr bwMode="auto">
                          <a:xfrm>
                            <a:off x="0" y="0"/>
                            <a:ext cx="3333750" cy="1752600"/>
                          </a:xfrm>
                          <a:prstGeom prst="rect">
                            <a:avLst/>
                          </a:prstGeom>
                          <a:noFill/>
                          <a:ln>
                            <a:noFill/>
                          </a:ln>
                        </pic:spPr>
                      </pic:pic>
                    </a:graphicData>
                  </a:graphic>
                </wp:inline>
              </w:drawing>
            </w:r>
          </w:p>
        </w:tc>
      </w:tr>
      <w:tr w:rsidR="009028C0" w:rsidRPr="00483831" w14:paraId="7E08BCDE" w14:textId="77777777" w:rsidTr="00B11532">
        <w:trPr>
          <w:trHeight w:val="274"/>
          <w:jc w:val="center"/>
        </w:trPr>
        <w:tc>
          <w:tcPr>
            <w:tcW w:w="1157" w:type="dxa"/>
            <w:shd w:val="clear" w:color="auto" w:fill="auto"/>
            <w:vAlign w:val="center"/>
          </w:tcPr>
          <w:p w14:paraId="4F50A2BC" w14:textId="77777777" w:rsidR="009028C0" w:rsidRPr="009C4AF9" w:rsidRDefault="009028C0" w:rsidP="00AA1CFB">
            <w:pPr>
              <w:spacing w:line="240" w:lineRule="auto"/>
              <w:jc w:val="center"/>
              <w:rPr>
                <w:color w:val="000000"/>
                <w:sz w:val="20"/>
                <w:szCs w:val="20"/>
              </w:rPr>
            </w:pPr>
            <w:r w:rsidRPr="009C4AF9">
              <w:rPr>
                <w:color w:val="000000"/>
                <w:sz w:val="20"/>
                <w:szCs w:val="20"/>
              </w:rPr>
              <w:t>PK25</w:t>
            </w:r>
          </w:p>
        </w:tc>
        <w:tc>
          <w:tcPr>
            <w:tcW w:w="925" w:type="dxa"/>
            <w:shd w:val="clear" w:color="auto" w:fill="auto"/>
            <w:vAlign w:val="center"/>
          </w:tcPr>
          <w:p w14:paraId="637FF03E"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429195</w:t>
            </w:r>
          </w:p>
        </w:tc>
        <w:tc>
          <w:tcPr>
            <w:tcW w:w="997" w:type="dxa"/>
            <w:shd w:val="clear" w:color="auto" w:fill="auto"/>
            <w:vAlign w:val="center"/>
          </w:tcPr>
          <w:p w14:paraId="3E307495"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1313873</w:t>
            </w:r>
          </w:p>
        </w:tc>
        <w:tc>
          <w:tcPr>
            <w:tcW w:w="1858" w:type="dxa"/>
            <w:shd w:val="clear" w:color="auto" w:fill="auto"/>
            <w:vAlign w:val="center"/>
          </w:tcPr>
          <w:p w14:paraId="63F54DD8" w14:textId="77777777" w:rsidR="009028C0" w:rsidRPr="009C4AF9" w:rsidRDefault="009028C0" w:rsidP="00AA1CFB">
            <w:pPr>
              <w:spacing w:line="240" w:lineRule="auto"/>
              <w:jc w:val="center"/>
              <w:rPr>
                <w:color w:val="000000"/>
                <w:sz w:val="20"/>
                <w:szCs w:val="20"/>
              </w:rPr>
            </w:pPr>
            <w:r w:rsidRPr="009C4AF9">
              <w:rPr>
                <w:color w:val="000000"/>
                <w:sz w:val="20"/>
                <w:szCs w:val="20"/>
              </w:rPr>
              <w:t>Réhabilitation de la cabine</w:t>
            </w:r>
          </w:p>
        </w:tc>
        <w:tc>
          <w:tcPr>
            <w:tcW w:w="1305" w:type="dxa"/>
            <w:shd w:val="clear" w:color="auto" w:fill="auto"/>
            <w:vAlign w:val="center"/>
          </w:tcPr>
          <w:p w14:paraId="54B84FE1" w14:textId="77777777" w:rsidR="009028C0" w:rsidRPr="009C4AF9" w:rsidRDefault="009028C0" w:rsidP="00AA1CFB">
            <w:pPr>
              <w:spacing w:line="240" w:lineRule="auto"/>
              <w:jc w:val="center"/>
              <w:rPr>
                <w:color w:val="000000"/>
                <w:sz w:val="20"/>
                <w:szCs w:val="20"/>
              </w:rPr>
            </w:pPr>
            <w:r w:rsidRPr="009C4AF9">
              <w:rPr>
                <w:color w:val="000000"/>
                <w:sz w:val="20"/>
                <w:szCs w:val="20"/>
              </w:rPr>
              <w:t>Aéroport</w:t>
            </w:r>
          </w:p>
        </w:tc>
        <w:tc>
          <w:tcPr>
            <w:tcW w:w="2759" w:type="dxa"/>
            <w:shd w:val="clear" w:color="auto" w:fill="auto"/>
            <w:vAlign w:val="center"/>
          </w:tcPr>
          <w:p w14:paraId="3DDD409B" w14:textId="77777777" w:rsidR="009028C0" w:rsidRPr="009C4AF9" w:rsidRDefault="009028C0" w:rsidP="00AA1CFB">
            <w:pPr>
              <w:spacing w:line="240" w:lineRule="auto"/>
              <w:jc w:val="both"/>
              <w:rPr>
                <w:color w:val="000000"/>
                <w:sz w:val="20"/>
                <w:szCs w:val="20"/>
              </w:rPr>
            </w:pPr>
            <w:r w:rsidRPr="009C4AF9">
              <w:rPr>
                <w:color w:val="000000"/>
                <w:sz w:val="20"/>
                <w:szCs w:val="20"/>
              </w:rPr>
              <w:t xml:space="preserve">La structure de la cabine est en état et fonctionnelle </w:t>
            </w:r>
          </w:p>
        </w:tc>
        <w:tc>
          <w:tcPr>
            <w:tcW w:w="5991" w:type="dxa"/>
            <w:shd w:val="clear" w:color="auto" w:fill="auto"/>
            <w:vAlign w:val="center"/>
          </w:tcPr>
          <w:p w14:paraId="6C045A4A"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40CC1E48" wp14:editId="71B2874C">
                  <wp:extent cx="3295650" cy="1600200"/>
                  <wp:effectExtent l="0" t="0" r="0" b="0"/>
                  <wp:docPr id="37" name="Image 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9"/>
                          <pic:cNvPicPr>
                            <a:picLocks noChangeAspect="1" noChangeArrowheads="1"/>
                          </pic:cNvPicPr>
                        </pic:nvPicPr>
                        <pic:blipFill>
                          <a:blip r:embed="rId178" cstate="email">
                            <a:extLst>
                              <a:ext uri="{28A0092B-C50C-407E-A947-70E740481C1C}">
                                <a14:useLocalDpi xmlns:a14="http://schemas.microsoft.com/office/drawing/2010/main"/>
                              </a:ext>
                            </a:extLst>
                          </a:blip>
                          <a:srcRect/>
                          <a:stretch>
                            <a:fillRect/>
                          </a:stretch>
                        </pic:blipFill>
                        <pic:spPr bwMode="auto">
                          <a:xfrm>
                            <a:off x="0" y="0"/>
                            <a:ext cx="3295650" cy="1600200"/>
                          </a:xfrm>
                          <a:prstGeom prst="rect">
                            <a:avLst/>
                          </a:prstGeom>
                          <a:noFill/>
                          <a:ln>
                            <a:noFill/>
                          </a:ln>
                        </pic:spPr>
                      </pic:pic>
                    </a:graphicData>
                  </a:graphic>
                </wp:inline>
              </w:drawing>
            </w:r>
          </w:p>
        </w:tc>
      </w:tr>
      <w:tr w:rsidR="009028C0" w:rsidRPr="00483831" w14:paraId="2942B2AB" w14:textId="77777777" w:rsidTr="00B11532">
        <w:trPr>
          <w:trHeight w:val="274"/>
          <w:jc w:val="center"/>
        </w:trPr>
        <w:tc>
          <w:tcPr>
            <w:tcW w:w="1157" w:type="dxa"/>
            <w:shd w:val="clear" w:color="auto" w:fill="auto"/>
            <w:vAlign w:val="center"/>
          </w:tcPr>
          <w:p w14:paraId="304297BF" w14:textId="77777777" w:rsidR="009028C0" w:rsidRPr="009C4AF9" w:rsidRDefault="009028C0" w:rsidP="00AA1CFB">
            <w:pPr>
              <w:spacing w:line="240" w:lineRule="auto"/>
              <w:jc w:val="center"/>
              <w:rPr>
                <w:color w:val="000000"/>
                <w:sz w:val="20"/>
                <w:szCs w:val="20"/>
              </w:rPr>
            </w:pPr>
            <w:r w:rsidRPr="009C4AF9">
              <w:rPr>
                <w:color w:val="000000"/>
                <w:sz w:val="20"/>
                <w:szCs w:val="20"/>
              </w:rPr>
              <w:t>PK26</w:t>
            </w:r>
          </w:p>
        </w:tc>
        <w:tc>
          <w:tcPr>
            <w:tcW w:w="925" w:type="dxa"/>
            <w:shd w:val="clear" w:color="auto" w:fill="auto"/>
            <w:vAlign w:val="center"/>
          </w:tcPr>
          <w:p w14:paraId="05C4410C"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429299</w:t>
            </w:r>
          </w:p>
        </w:tc>
        <w:tc>
          <w:tcPr>
            <w:tcW w:w="997" w:type="dxa"/>
            <w:shd w:val="clear" w:color="auto" w:fill="auto"/>
            <w:vAlign w:val="center"/>
          </w:tcPr>
          <w:p w14:paraId="550027D9"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1314421</w:t>
            </w:r>
          </w:p>
        </w:tc>
        <w:tc>
          <w:tcPr>
            <w:tcW w:w="1858" w:type="dxa"/>
            <w:shd w:val="clear" w:color="auto" w:fill="auto"/>
            <w:vAlign w:val="center"/>
          </w:tcPr>
          <w:p w14:paraId="02059C68" w14:textId="77777777" w:rsidR="009028C0" w:rsidRPr="009C4AF9" w:rsidRDefault="009028C0" w:rsidP="00AA1CFB">
            <w:pPr>
              <w:spacing w:line="240" w:lineRule="auto"/>
              <w:jc w:val="center"/>
              <w:rPr>
                <w:color w:val="000000"/>
                <w:sz w:val="20"/>
                <w:szCs w:val="20"/>
              </w:rPr>
            </w:pPr>
            <w:r w:rsidRPr="009C4AF9">
              <w:rPr>
                <w:color w:val="000000"/>
                <w:sz w:val="20"/>
                <w:szCs w:val="20"/>
              </w:rPr>
              <w:t>Réalisation d’une nouvelle cabine</w:t>
            </w:r>
          </w:p>
        </w:tc>
        <w:tc>
          <w:tcPr>
            <w:tcW w:w="1305" w:type="dxa"/>
            <w:shd w:val="clear" w:color="auto" w:fill="auto"/>
            <w:vAlign w:val="center"/>
          </w:tcPr>
          <w:p w14:paraId="2C4DFCD4" w14:textId="77777777" w:rsidR="009028C0" w:rsidRPr="009C4AF9" w:rsidRDefault="009028C0" w:rsidP="00AA1CFB">
            <w:pPr>
              <w:spacing w:line="240" w:lineRule="auto"/>
              <w:jc w:val="center"/>
              <w:rPr>
                <w:color w:val="000000"/>
                <w:sz w:val="20"/>
                <w:szCs w:val="20"/>
              </w:rPr>
            </w:pPr>
            <w:r w:rsidRPr="009C4AF9">
              <w:rPr>
                <w:color w:val="000000"/>
                <w:sz w:val="20"/>
                <w:szCs w:val="20"/>
              </w:rPr>
              <w:t>Aéroport</w:t>
            </w:r>
          </w:p>
        </w:tc>
        <w:tc>
          <w:tcPr>
            <w:tcW w:w="2759" w:type="dxa"/>
            <w:shd w:val="clear" w:color="auto" w:fill="auto"/>
            <w:vAlign w:val="center"/>
          </w:tcPr>
          <w:p w14:paraId="46E90997" w14:textId="77777777" w:rsidR="009028C0" w:rsidRPr="009C4AF9" w:rsidRDefault="009028C0" w:rsidP="00AA1CFB">
            <w:pPr>
              <w:spacing w:line="240" w:lineRule="auto"/>
              <w:jc w:val="both"/>
              <w:rPr>
                <w:color w:val="000000"/>
                <w:sz w:val="20"/>
                <w:szCs w:val="20"/>
              </w:rPr>
            </w:pPr>
            <w:r w:rsidRPr="009C4AF9">
              <w:rPr>
                <w:color w:val="000000"/>
                <w:sz w:val="20"/>
                <w:szCs w:val="20"/>
              </w:rPr>
              <w:t>Le site prévu pour l’installation de la nouvelle cabine  se trouve devant un atelier de menuisier métallique à coté de la route nationale.</w:t>
            </w:r>
          </w:p>
        </w:tc>
        <w:tc>
          <w:tcPr>
            <w:tcW w:w="5991" w:type="dxa"/>
            <w:shd w:val="clear" w:color="auto" w:fill="auto"/>
            <w:vAlign w:val="center"/>
          </w:tcPr>
          <w:p w14:paraId="7521B5A7"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68FD51F6" wp14:editId="593E452C">
                  <wp:extent cx="3314700" cy="1781175"/>
                  <wp:effectExtent l="0" t="0" r="0" b="0"/>
                  <wp:docPr id="38" name="Image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80"/>
                          <pic:cNvPicPr>
                            <a:picLocks noChangeAspect="1" noChangeArrowheads="1"/>
                          </pic:cNvPicPr>
                        </pic:nvPicPr>
                        <pic:blipFill>
                          <a:blip r:embed="rId179" cstate="email">
                            <a:extLst>
                              <a:ext uri="{28A0092B-C50C-407E-A947-70E740481C1C}">
                                <a14:useLocalDpi xmlns:a14="http://schemas.microsoft.com/office/drawing/2010/main"/>
                              </a:ext>
                            </a:extLst>
                          </a:blip>
                          <a:srcRect/>
                          <a:stretch>
                            <a:fillRect/>
                          </a:stretch>
                        </pic:blipFill>
                        <pic:spPr bwMode="auto">
                          <a:xfrm>
                            <a:off x="0" y="0"/>
                            <a:ext cx="3314700" cy="1781175"/>
                          </a:xfrm>
                          <a:prstGeom prst="rect">
                            <a:avLst/>
                          </a:prstGeom>
                          <a:noFill/>
                          <a:ln>
                            <a:noFill/>
                          </a:ln>
                        </pic:spPr>
                      </pic:pic>
                    </a:graphicData>
                  </a:graphic>
                </wp:inline>
              </w:drawing>
            </w:r>
          </w:p>
        </w:tc>
      </w:tr>
      <w:tr w:rsidR="009028C0" w:rsidRPr="00483831" w14:paraId="6BA988ED" w14:textId="77777777" w:rsidTr="00B11532">
        <w:trPr>
          <w:trHeight w:val="274"/>
          <w:jc w:val="center"/>
        </w:trPr>
        <w:tc>
          <w:tcPr>
            <w:tcW w:w="1157" w:type="dxa"/>
            <w:shd w:val="clear" w:color="auto" w:fill="auto"/>
            <w:vAlign w:val="center"/>
          </w:tcPr>
          <w:p w14:paraId="7ECD0C47" w14:textId="77777777" w:rsidR="009028C0" w:rsidRPr="009C4AF9" w:rsidRDefault="009028C0" w:rsidP="00AA1CFB">
            <w:pPr>
              <w:spacing w:line="240" w:lineRule="auto"/>
              <w:jc w:val="center"/>
              <w:rPr>
                <w:color w:val="000000"/>
                <w:sz w:val="20"/>
                <w:szCs w:val="20"/>
              </w:rPr>
            </w:pPr>
            <w:r w:rsidRPr="009C4AF9">
              <w:rPr>
                <w:color w:val="000000"/>
                <w:sz w:val="20"/>
                <w:szCs w:val="20"/>
              </w:rPr>
              <w:t>PK26</w:t>
            </w:r>
          </w:p>
          <w:p w14:paraId="1B5D0EE9" w14:textId="77777777" w:rsidR="009028C0" w:rsidRPr="009C4AF9" w:rsidRDefault="009028C0" w:rsidP="00AA1CFB">
            <w:pPr>
              <w:spacing w:line="240" w:lineRule="auto"/>
              <w:jc w:val="center"/>
              <w:rPr>
                <w:color w:val="000000"/>
                <w:sz w:val="20"/>
                <w:szCs w:val="20"/>
              </w:rPr>
            </w:pPr>
            <w:r w:rsidRPr="009C4AF9">
              <w:rPr>
                <w:color w:val="000000"/>
                <w:sz w:val="20"/>
                <w:szCs w:val="20"/>
              </w:rPr>
              <w:t>à</w:t>
            </w:r>
          </w:p>
          <w:p w14:paraId="5C11B1B9" w14:textId="77777777" w:rsidR="009028C0" w:rsidRPr="009C4AF9" w:rsidRDefault="009028C0" w:rsidP="00AA1CFB">
            <w:pPr>
              <w:spacing w:line="240" w:lineRule="auto"/>
              <w:jc w:val="center"/>
              <w:rPr>
                <w:color w:val="000000"/>
                <w:sz w:val="20"/>
                <w:szCs w:val="20"/>
              </w:rPr>
            </w:pPr>
            <w:r w:rsidRPr="009C4AF9">
              <w:rPr>
                <w:color w:val="000000"/>
                <w:sz w:val="20"/>
                <w:szCs w:val="20"/>
              </w:rPr>
              <w:t>PK27</w:t>
            </w:r>
          </w:p>
        </w:tc>
        <w:tc>
          <w:tcPr>
            <w:tcW w:w="925" w:type="dxa"/>
            <w:shd w:val="clear" w:color="auto" w:fill="auto"/>
            <w:vAlign w:val="center"/>
          </w:tcPr>
          <w:p w14:paraId="2DDBDF13"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429299</w:t>
            </w:r>
          </w:p>
          <w:p w14:paraId="67099FB6" w14:textId="77777777" w:rsidR="009028C0" w:rsidRPr="009C4AF9" w:rsidRDefault="009028C0" w:rsidP="00AA1CFB">
            <w:pPr>
              <w:spacing w:line="240" w:lineRule="auto"/>
              <w:jc w:val="center"/>
              <w:rPr>
                <w:rFonts w:ascii="Calibri" w:hAnsi="Calibri" w:cs="Calibri"/>
                <w:color w:val="000000"/>
              </w:rPr>
            </w:pPr>
          </w:p>
          <w:p w14:paraId="7740F1B7"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429211</w:t>
            </w:r>
          </w:p>
        </w:tc>
        <w:tc>
          <w:tcPr>
            <w:tcW w:w="997" w:type="dxa"/>
            <w:shd w:val="clear" w:color="auto" w:fill="auto"/>
            <w:vAlign w:val="center"/>
          </w:tcPr>
          <w:p w14:paraId="1185E934"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1314421</w:t>
            </w:r>
          </w:p>
          <w:p w14:paraId="59501CC5" w14:textId="77777777" w:rsidR="009028C0" w:rsidRPr="009C4AF9" w:rsidRDefault="009028C0" w:rsidP="00AA1CFB">
            <w:pPr>
              <w:spacing w:line="240" w:lineRule="auto"/>
              <w:jc w:val="center"/>
              <w:rPr>
                <w:rFonts w:ascii="Calibri" w:hAnsi="Calibri" w:cs="Calibri"/>
                <w:color w:val="000000"/>
              </w:rPr>
            </w:pPr>
          </w:p>
          <w:p w14:paraId="716CAA33"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1315125</w:t>
            </w:r>
          </w:p>
        </w:tc>
        <w:tc>
          <w:tcPr>
            <w:tcW w:w="1858" w:type="dxa"/>
            <w:shd w:val="clear" w:color="auto" w:fill="auto"/>
            <w:vAlign w:val="center"/>
          </w:tcPr>
          <w:p w14:paraId="70CA514C" w14:textId="77777777" w:rsidR="009028C0" w:rsidRPr="009C4AF9" w:rsidRDefault="009028C0" w:rsidP="00AA1CFB">
            <w:pPr>
              <w:spacing w:line="240" w:lineRule="auto"/>
              <w:jc w:val="center"/>
              <w:rPr>
                <w:color w:val="000000"/>
                <w:sz w:val="20"/>
                <w:szCs w:val="20"/>
              </w:rPr>
            </w:pPr>
            <w:r w:rsidRPr="009C4AF9">
              <w:rPr>
                <w:color w:val="000000"/>
                <w:sz w:val="20"/>
                <w:szCs w:val="20"/>
              </w:rPr>
              <w:t>Extension du réseau BT/MT sur un linéaire d’environ  700 m</w:t>
            </w:r>
          </w:p>
        </w:tc>
        <w:tc>
          <w:tcPr>
            <w:tcW w:w="1305" w:type="dxa"/>
            <w:shd w:val="clear" w:color="auto" w:fill="auto"/>
            <w:vAlign w:val="center"/>
          </w:tcPr>
          <w:p w14:paraId="1C9DCAAC" w14:textId="77777777" w:rsidR="009028C0" w:rsidRPr="009C4AF9" w:rsidRDefault="009028C0" w:rsidP="00AA1CFB">
            <w:pPr>
              <w:spacing w:line="240" w:lineRule="auto"/>
              <w:jc w:val="center"/>
              <w:rPr>
                <w:color w:val="000000"/>
                <w:sz w:val="20"/>
                <w:szCs w:val="20"/>
              </w:rPr>
            </w:pPr>
            <w:r w:rsidRPr="009C4AF9">
              <w:rPr>
                <w:color w:val="000000"/>
                <w:sz w:val="20"/>
                <w:szCs w:val="20"/>
              </w:rPr>
              <w:t>Aéroport</w:t>
            </w:r>
          </w:p>
        </w:tc>
        <w:tc>
          <w:tcPr>
            <w:tcW w:w="2759" w:type="dxa"/>
            <w:shd w:val="clear" w:color="auto" w:fill="auto"/>
            <w:vAlign w:val="center"/>
          </w:tcPr>
          <w:p w14:paraId="6C74D7E9" w14:textId="77777777" w:rsidR="009028C0" w:rsidRPr="009C4AF9" w:rsidRDefault="009028C0" w:rsidP="00AA1CFB">
            <w:pPr>
              <w:spacing w:line="240" w:lineRule="auto"/>
              <w:jc w:val="both"/>
              <w:rPr>
                <w:color w:val="000000"/>
                <w:sz w:val="20"/>
                <w:szCs w:val="20"/>
              </w:rPr>
            </w:pPr>
            <w:r w:rsidRPr="009C4AF9">
              <w:rPr>
                <w:color w:val="000000"/>
                <w:sz w:val="20"/>
                <w:szCs w:val="20"/>
              </w:rPr>
              <w:t>A partir de la cabine, le réseau MT survolera des habitations pour rejoindre l’autre cabine</w:t>
            </w:r>
          </w:p>
        </w:tc>
        <w:tc>
          <w:tcPr>
            <w:tcW w:w="5991" w:type="dxa"/>
            <w:shd w:val="clear" w:color="auto" w:fill="auto"/>
            <w:vAlign w:val="center"/>
          </w:tcPr>
          <w:p w14:paraId="598C0505"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44F09E06" wp14:editId="5DEB1B61">
                  <wp:extent cx="3286125" cy="1504950"/>
                  <wp:effectExtent l="0" t="0" r="0" b="0"/>
                  <wp:docPr id="19" name="Image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81"/>
                          <pic:cNvPicPr>
                            <a:picLocks noChangeAspect="1" noChangeArrowheads="1"/>
                          </pic:cNvPicPr>
                        </pic:nvPicPr>
                        <pic:blipFill>
                          <a:blip r:embed="rId180" cstate="email">
                            <a:extLst>
                              <a:ext uri="{28A0092B-C50C-407E-A947-70E740481C1C}">
                                <a14:useLocalDpi xmlns:a14="http://schemas.microsoft.com/office/drawing/2010/main"/>
                              </a:ext>
                            </a:extLst>
                          </a:blip>
                          <a:srcRect/>
                          <a:stretch>
                            <a:fillRect/>
                          </a:stretch>
                        </pic:blipFill>
                        <pic:spPr bwMode="auto">
                          <a:xfrm>
                            <a:off x="0" y="0"/>
                            <a:ext cx="3286125" cy="1504950"/>
                          </a:xfrm>
                          <a:prstGeom prst="rect">
                            <a:avLst/>
                          </a:prstGeom>
                          <a:noFill/>
                          <a:ln>
                            <a:noFill/>
                          </a:ln>
                        </pic:spPr>
                      </pic:pic>
                    </a:graphicData>
                  </a:graphic>
                </wp:inline>
              </w:drawing>
            </w:r>
          </w:p>
        </w:tc>
      </w:tr>
      <w:tr w:rsidR="009028C0" w:rsidRPr="00483831" w14:paraId="6AC0BEB6" w14:textId="77777777" w:rsidTr="00B11532">
        <w:trPr>
          <w:trHeight w:val="274"/>
          <w:jc w:val="center"/>
        </w:trPr>
        <w:tc>
          <w:tcPr>
            <w:tcW w:w="1157" w:type="dxa"/>
            <w:shd w:val="clear" w:color="auto" w:fill="auto"/>
            <w:vAlign w:val="center"/>
          </w:tcPr>
          <w:p w14:paraId="61F6CC74" w14:textId="77777777" w:rsidR="009028C0" w:rsidRPr="009C4AF9" w:rsidRDefault="009028C0" w:rsidP="00AA1CFB">
            <w:pPr>
              <w:spacing w:line="240" w:lineRule="auto"/>
              <w:jc w:val="center"/>
              <w:rPr>
                <w:color w:val="000000"/>
                <w:sz w:val="20"/>
                <w:szCs w:val="20"/>
              </w:rPr>
            </w:pPr>
            <w:r w:rsidRPr="009C4AF9">
              <w:rPr>
                <w:color w:val="000000"/>
                <w:sz w:val="20"/>
                <w:szCs w:val="20"/>
              </w:rPr>
              <w:t>PK27</w:t>
            </w:r>
          </w:p>
        </w:tc>
        <w:tc>
          <w:tcPr>
            <w:tcW w:w="925" w:type="dxa"/>
            <w:shd w:val="clear" w:color="auto" w:fill="auto"/>
            <w:vAlign w:val="center"/>
          </w:tcPr>
          <w:p w14:paraId="540E6EC2"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429211</w:t>
            </w:r>
          </w:p>
        </w:tc>
        <w:tc>
          <w:tcPr>
            <w:tcW w:w="997" w:type="dxa"/>
            <w:shd w:val="clear" w:color="auto" w:fill="auto"/>
            <w:vAlign w:val="center"/>
          </w:tcPr>
          <w:p w14:paraId="48BBE28A"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1315125</w:t>
            </w:r>
          </w:p>
        </w:tc>
        <w:tc>
          <w:tcPr>
            <w:tcW w:w="1858" w:type="dxa"/>
            <w:shd w:val="clear" w:color="auto" w:fill="auto"/>
            <w:vAlign w:val="center"/>
          </w:tcPr>
          <w:p w14:paraId="6AEEAEB5" w14:textId="77777777" w:rsidR="009028C0" w:rsidRPr="009C4AF9" w:rsidRDefault="009028C0" w:rsidP="00AA1CFB">
            <w:pPr>
              <w:spacing w:line="240" w:lineRule="auto"/>
              <w:jc w:val="center"/>
              <w:rPr>
                <w:color w:val="000000"/>
                <w:sz w:val="20"/>
                <w:szCs w:val="20"/>
              </w:rPr>
            </w:pPr>
            <w:r w:rsidRPr="009C4AF9">
              <w:rPr>
                <w:color w:val="000000"/>
                <w:sz w:val="20"/>
                <w:szCs w:val="20"/>
              </w:rPr>
              <w:t>Réalisation d’une nouvelle cabine</w:t>
            </w:r>
          </w:p>
        </w:tc>
        <w:tc>
          <w:tcPr>
            <w:tcW w:w="1305" w:type="dxa"/>
            <w:shd w:val="clear" w:color="auto" w:fill="auto"/>
            <w:vAlign w:val="center"/>
          </w:tcPr>
          <w:p w14:paraId="61B14924" w14:textId="77777777" w:rsidR="009028C0" w:rsidRPr="009C4AF9" w:rsidRDefault="009028C0" w:rsidP="00AA1CFB">
            <w:pPr>
              <w:spacing w:line="240" w:lineRule="auto"/>
              <w:jc w:val="center"/>
              <w:rPr>
                <w:color w:val="000000"/>
                <w:sz w:val="20"/>
                <w:szCs w:val="20"/>
              </w:rPr>
            </w:pPr>
            <w:r w:rsidRPr="009C4AF9">
              <w:rPr>
                <w:color w:val="000000"/>
                <w:sz w:val="20"/>
                <w:szCs w:val="20"/>
              </w:rPr>
              <w:t>Bissalanca</w:t>
            </w:r>
          </w:p>
        </w:tc>
        <w:tc>
          <w:tcPr>
            <w:tcW w:w="2759" w:type="dxa"/>
            <w:shd w:val="clear" w:color="auto" w:fill="auto"/>
            <w:vAlign w:val="center"/>
          </w:tcPr>
          <w:p w14:paraId="694FDFCA" w14:textId="77777777" w:rsidR="009028C0" w:rsidRPr="009C4AF9" w:rsidRDefault="009028C0" w:rsidP="00AA1CFB">
            <w:pPr>
              <w:spacing w:line="240" w:lineRule="auto"/>
              <w:jc w:val="both"/>
              <w:rPr>
                <w:color w:val="000000"/>
                <w:sz w:val="20"/>
                <w:szCs w:val="20"/>
              </w:rPr>
            </w:pPr>
            <w:r w:rsidRPr="009C4AF9">
              <w:rPr>
                <w:color w:val="000000"/>
                <w:sz w:val="20"/>
                <w:szCs w:val="20"/>
              </w:rPr>
              <w:t xml:space="preserve">Le site prévu se trouve à l’intérieur d’une parcelle privée en construction  </w:t>
            </w:r>
          </w:p>
        </w:tc>
        <w:tc>
          <w:tcPr>
            <w:tcW w:w="5991" w:type="dxa"/>
            <w:shd w:val="clear" w:color="auto" w:fill="auto"/>
            <w:vAlign w:val="center"/>
          </w:tcPr>
          <w:p w14:paraId="38492FEF"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1F8631DB" wp14:editId="7A335B52">
                  <wp:extent cx="3267075" cy="1676400"/>
                  <wp:effectExtent l="0" t="0" r="0" b="0"/>
                  <wp:docPr id="18" name="Image 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82"/>
                          <pic:cNvPicPr>
                            <a:picLocks noChangeAspect="1" noChangeArrowheads="1"/>
                          </pic:cNvPicPr>
                        </pic:nvPicPr>
                        <pic:blipFill>
                          <a:blip r:embed="rId181" cstate="email">
                            <a:extLst>
                              <a:ext uri="{28A0092B-C50C-407E-A947-70E740481C1C}">
                                <a14:useLocalDpi xmlns:a14="http://schemas.microsoft.com/office/drawing/2010/main"/>
                              </a:ext>
                            </a:extLst>
                          </a:blip>
                          <a:srcRect/>
                          <a:stretch>
                            <a:fillRect/>
                          </a:stretch>
                        </pic:blipFill>
                        <pic:spPr bwMode="auto">
                          <a:xfrm>
                            <a:off x="0" y="0"/>
                            <a:ext cx="3267075" cy="1676400"/>
                          </a:xfrm>
                          <a:prstGeom prst="rect">
                            <a:avLst/>
                          </a:prstGeom>
                          <a:noFill/>
                          <a:ln>
                            <a:noFill/>
                          </a:ln>
                        </pic:spPr>
                      </pic:pic>
                    </a:graphicData>
                  </a:graphic>
                </wp:inline>
              </w:drawing>
            </w:r>
          </w:p>
        </w:tc>
      </w:tr>
      <w:tr w:rsidR="009028C0" w:rsidRPr="00483831" w14:paraId="5B76F0E5" w14:textId="77777777" w:rsidTr="00B11532">
        <w:trPr>
          <w:trHeight w:val="274"/>
          <w:jc w:val="center"/>
        </w:trPr>
        <w:tc>
          <w:tcPr>
            <w:tcW w:w="1157" w:type="dxa"/>
            <w:shd w:val="clear" w:color="auto" w:fill="auto"/>
            <w:vAlign w:val="center"/>
          </w:tcPr>
          <w:p w14:paraId="7F61329E" w14:textId="77777777" w:rsidR="009028C0" w:rsidRPr="009C4AF9" w:rsidRDefault="009028C0" w:rsidP="00AA1CFB">
            <w:pPr>
              <w:spacing w:line="240" w:lineRule="auto"/>
              <w:jc w:val="center"/>
              <w:rPr>
                <w:color w:val="000000"/>
                <w:sz w:val="20"/>
                <w:szCs w:val="20"/>
              </w:rPr>
            </w:pPr>
            <w:r w:rsidRPr="009C4AF9">
              <w:rPr>
                <w:color w:val="000000"/>
                <w:sz w:val="20"/>
                <w:szCs w:val="20"/>
              </w:rPr>
              <w:t>PK27 à PK28</w:t>
            </w:r>
          </w:p>
        </w:tc>
        <w:tc>
          <w:tcPr>
            <w:tcW w:w="925" w:type="dxa"/>
            <w:shd w:val="clear" w:color="auto" w:fill="auto"/>
            <w:vAlign w:val="center"/>
          </w:tcPr>
          <w:p w14:paraId="4EDFC3D2"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430238</w:t>
            </w:r>
          </w:p>
        </w:tc>
        <w:tc>
          <w:tcPr>
            <w:tcW w:w="997" w:type="dxa"/>
            <w:shd w:val="clear" w:color="auto" w:fill="auto"/>
            <w:vAlign w:val="center"/>
          </w:tcPr>
          <w:p w14:paraId="796822D5"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1316791</w:t>
            </w:r>
          </w:p>
        </w:tc>
        <w:tc>
          <w:tcPr>
            <w:tcW w:w="1858" w:type="dxa"/>
            <w:shd w:val="clear" w:color="auto" w:fill="auto"/>
            <w:vAlign w:val="center"/>
          </w:tcPr>
          <w:p w14:paraId="2B0D3386" w14:textId="77777777" w:rsidR="009028C0" w:rsidRPr="009C4AF9" w:rsidRDefault="009028C0" w:rsidP="00AA1CFB">
            <w:pPr>
              <w:spacing w:line="240" w:lineRule="auto"/>
              <w:jc w:val="center"/>
              <w:rPr>
                <w:color w:val="000000"/>
                <w:sz w:val="20"/>
                <w:szCs w:val="20"/>
              </w:rPr>
            </w:pPr>
            <w:r w:rsidRPr="009C4AF9">
              <w:rPr>
                <w:color w:val="000000"/>
                <w:sz w:val="20"/>
                <w:szCs w:val="20"/>
              </w:rPr>
              <w:t>Extension du réseau BT/MT sur un linéaire d’environ  700 m</w:t>
            </w:r>
          </w:p>
        </w:tc>
        <w:tc>
          <w:tcPr>
            <w:tcW w:w="1305" w:type="dxa"/>
            <w:shd w:val="clear" w:color="auto" w:fill="auto"/>
            <w:vAlign w:val="center"/>
          </w:tcPr>
          <w:p w14:paraId="347E761F" w14:textId="77777777" w:rsidR="009028C0" w:rsidRPr="009C4AF9" w:rsidRDefault="009028C0" w:rsidP="00AA1CFB">
            <w:pPr>
              <w:spacing w:line="240" w:lineRule="auto"/>
              <w:jc w:val="center"/>
              <w:rPr>
                <w:color w:val="000000"/>
                <w:sz w:val="20"/>
                <w:szCs w:val="20"/>
              </w:rPr>
            </w:pPr>
            <w:r w:rsidRPr="009C4AF9">
              <w:rPr>
                <w:color w:val="000000"/>
                <w:sz w:val="20"/>
                <w:szCs w:val="20"/>
              </w:rPr>
              <w:t>Bissalanca</w:t>
            </w:r>
          </w:p>
        </w:tc>
        <w:tc>
          <w:tcPr>
            <w:tcW w:w="2759" w:type="dxa"/>
            <w:shd w:val="clear" w:color="auto" w:fill="auto"/>
            <w:vAlign w:val="center"/>
          </w:tcPr>
          <w:p w14:paraId="72863FF3" w14:textId="77777777" w:rsidR="009028C0" w:rsidRPr="009C4AF9" w:rsidRDefault="009028C0" w:rsidP="00AA1CFB">
            <w:pPr>
              <w:spacing w:line="240" w:lineRule="auto"/>
              <w:jc w:val="both"/>
              <w:rPr>
                <w:color w:val="000000"/>
                <w:sz w:val="20"/>
                <w:szCs w:val="20"/>
              </w:rPr>
            </w:pPr>
            <w:r w:rsidRPr="009C4AF9">
              <w:rPr>
                <w:color w:val="000000"/>
                <w:sz w:val="20"/>
                <w:szCs w:val="20"/>
              </w:rPr>
              <w:t>A partir de la cabine, le réseau MT longe des habitations, des ateliers et ruelles pour rejoindre l’autre cabine</w:t>
            </w:r>
          </w:p>
        </w:tc>
        <w:tc>
          <w:tcPr>
            <w:tcW w:w="5991" w:type="dxa"/>
            <w:shd w:val="clear" w:color="auto" w:fill="auto"/>
            <w:vAlign w:val="center"/>
          </w:tcPr>
          <w:p w14:paraId="2350526D"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1F4364E8" wp14:editId="7782E587">
                  <wp:extent cx="3248025" cy="1704975"/>
                  <wp:effectExtent l="0" t="0" r="0" b="0"/>
                  <wp:docPr id="17" name="Image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83"/>
                          <pic:cNvPicPr>
                            <a:picLocks noChangeAspect="1" noChangeArrowheads="1"/>
                          </pic:cNvPicPr>
                        </pic:nvPicPr>
                        <pic:blipFill>
                          <a:blip r:embed="rId182" cstate="email">
                            <a:extLst>
                              <a:ext uri="{28A0092B-C50C-407E-A947-70E740481C1C}">
                                <a14:useLocalDpi xmlns:a14="http://schemas.microsoft.com/office/drawing/2010/main"/>
                              </a:ext>
                            </a:extLst>
                          </a:blip>
                          <a:srcRect/>
                          <a:stretch>
                            <a:fillRect/>
                          </a:stretch>
                        </pic:blipFill>
                        <pic:spPr bwMode="auto">
                          <a:xfrm>
                            <a:off x="0" y="0"/>
                            <a:ext cx="3248025" cy="1704975"/>
                          </a:xfrm>
                          <a:prstGeom prst="rect">
                            <a:avLst/>
                          </a:prstGeom>
                          <a:noFill/>
                          <a:ln>
                            <a:noFill/>
                          </a:ln>
                        </pic:spPr>
                      </pic:pic>
                    </a:graphicData>
                  </a:graphic>
                </wp:inline>
              </w:drawing>
            </w:r>
          </w:p>
        </w:tc>
      </w:tr>
      <w:tr w:rsidR="009028C0" w:rsidRPr="00483831" w14:paraId="13E4B239" w14:textId="77777777" w:rsidTr="00B11532">
        <w:trPr>
          <w:trHeight w:val="274"/>
          <w:jc w:val="center"/>
        </w:trPr>
        <w:tc>
          <w:tcPr>
            <w:tcW w:w="1157" w:type="dxa"/>
            <w:shd w:val="clear" w:color="auto" w:fill="auto"/>
            <w:vAlign w:val="center"/>
          </w:tcPr>
          <w:p w14:paraId="7D045E19" w14:textId="77777777" w:rsidR="009028C0" w:rsidRPr="009C4AF9" w:rsidRDefault="009028C0" w:rsidP="00AA1CFB">
            <w:pPr>
              <w:spacing w:line="240" w:lineRule="auto"/>
              <w:jc w:val="center"/>
              <w:rPr>
                <w:color w:val="000000"/>
                <w:sz w:val="20"/>
                <w:szCs w:val="20"/>
              </w:rPr>
            </w:pPr>
            <w:r w:rsidRPr="009C4AF9">
              <w:rPr>
                <w:color w:val="000000"/>
                <w:sz w:val="20"/>
                <w:szCs w:val="20"/>
              </w:rPr>
              <w:t>PK28</w:t>
            </w:r>
          </w:p>
        </w:tc>
        <w:tc>
          <w:tcPr>
            <w:tcW w:w="925" w:type="dxa"/>
            <w:shd w:val="clear" w:color="auto" w:fill="auto"/>
            <w:vAlign w:val="center"/>
          </w:tcPr>
          <w:p w14:paraId="2B9AEE47"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430238</w:t>
            </w:r>
          </w:p>
        </w:tc>
        <w:tc>
          <w:tcPr>
            <w:tcW w:w="997" w:type="dxa"/>
            <w:shd w:val="clear" w:color="auto" w:fill="auto"/>
            <w:vAlign w:val="center"/>
          </w:tcPr>
          <w:p w14:paraId="71B3E3BF"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1316791</w:t>
            </w:r>
          </w:p>
        </w:tc>
        <w:tc>
          <w:tcPr>
            <w:tcW w:w="1858" w:type="dxa"/>
            <w:shd w:val="clear" w:color="auto" w:fill="auto"/>
            <w:vAlign w:val="center"/>
          </w:tcPr>
          <w:p w14:paraId="1D34FAF1" w14:textId="77777777" w:rsidR="009028C0" w:rsidRPr="009C4AF9" w:rsidRDefault="009028C0" w:rsidP="00AA1CFB">
            <w:pPr>
              <w:spacing w:line="240" w:lineRule="auto"/>
              <w:jc w:val="center"/>
              <w:rPr>
                <w:color w:val="000000"/>
                <w:sz w:val="20"/>
                <w:szCs w:val="20"/>
              </w:rPr>
            </w:pPr>
            <w:r w:rsidRPr="009C4AF9">
              <w:rPr>
                <w:color w:val="000000"/>
                <w:sz w:val="20"/>
                <w:szCs w:val="20"/>
              </w:rPr>
              <w:t>Réalisation d’une nouvelle cabine</w:t>
            </w:r>
          </w:p>
        </w:tc>
        <w:tc>
          <w:tcPr>
            <w:tcW w:w="1305" w:type="dxa"/>
            <w:shd w:val="clear" w:color="auto" w:fill="auto"/>
            <w:vAlign w:val="center"/>
          </w:tcPr>
          <w:p w14:paraId="148BC067" w14:textId="77777777" w:rsidR="009028C0" w:rsidRPr="009C4AF9" w:rsidRDefault="009028C0" w:rsidP="00AA1CFB">
            <w:pPr>
              <w:spacing w:line="240" w:lineRule="auto"/>
              <w:jc w:val="center"/>
              <w:rPr>
                <w:color w:val="000000"/>
                <w:sz w:val="20"/>
                <w:szCs w:val="20"/>
              </w:rPr>
            </w:pPr>
            <w:r w:rsidRPr="009C4AF9">
              <w:rPr>
                <w:color w:val="000000"/>
                <w:sz w:val="20"/>
                <w:szCs w:val="20"/>
              </w:rPr>
              <w:t>Bissalanca</w:t>
            </w:r>
          </w:p>
        </w:tc>
        <w:tc>
          <w:tcPr>
            <w:tcW w:w="2759" w:type="dxa"/>
            <w:shd w:val="clear" w:color="auto" w:fill="auto"/>
            <w:vAlign w:val="center"/>
          </w:tcPr>
          <w:p w14:paraId="5060E285" w14:textId="77777777" w:rsidR="009028C0" w:rsidRPr="009C4AF9" w:rsidRDefault="009028C0" w:rsidP="00AA1CFB">
            <w:pPr>
              <w:spacing w:line="240" w:lineRule="auto"/>
              <w:jc w:val="both"/>
              <w:rPr>
                <w:color w:val="000000"/>
                <w:sz w:val="20"/>
                <w:szCs w:val="20"/>
              </w:rPr>
            </w:pPr>
            <w:r w:rsidRPr="009C4AF9">
              <w:rPr>
                <w:color w:val="000000"/>
                <w:sz w:val="20"/>
                <w:szCs w:val="20"/>
              </w:rPr>
              <w:t>Le site prévu pour abriter la nouvelle cabine se trouve dans une parcelle privée où on note la présence d’un atelier mécanique abandonné</w:t>
            </w:r>
          </w:p>
        </w:tc>
        <w:tc>
          <w:tcPr>
            <w:tcW w:w="5991" w:type="dxa"/>
            <w:shd w:val="clear" w:color="auto" w:fill="auto"/>
            <w:vAlign w:val="center"/>
          </w:tcPr>
          <w:p w14:paraId="2FDEDD83"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73AC76A8" wp14:editId="3A510CBC">
                  <wp:extent cx="3228975" cy="1552575"/>
                  <wp:effectExtent l="0" t="0" r="0" b="0"/>
                  <wp:docPr id="16"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3"/>
                          <pic:cNvPicPr>
                            <a:picLocks noChangeAspect="1" noChangeArrowheads="1"/>
                          </pic:cNvPicPr>
                        </pic:nvPicPr>
                        <pic:blipFill>
                          <a:blip r:embed="rId183" cstate="email">
                            <a:extLst>
                              <a:ext uri="{28A0092B-C50C-407E-A947-70E740481C1C}">
                                <a14:useLocalDpi xmlns:a14="http://schemas.microsoft.com/office/drawing/2010/main"/>
                              </a:ext>
                            </a:extLst>
                          </a:blip>
                          <a:srcRect/>
                          <a:stretch>
                            <a:fillRect/>
                          </a:stretch>
                        </pic:blipFill>
                        <pic:spPr bwMode="auto">
                          <a:xfrm>
                            <a:off x="0" y="0"/>
                            <a:ext cx="3228975" cy="1552575"/>
                          </a:xfrm>
                          <a:prstGeom prst="rect">
                            <a:avLst/>
                          </a:prstGeom>
                          <a:noFill/>
                          <a:ln>
                            <a:noFill/>
                          </a:ln>
                        </pic:spPr>
                      </pic:pic>
                    </a:graphicData>
                  </a:graphic>
                </wp:inline>
              </w:drawing>
            </w:r>
          </w:p>
        </w:tc>
      </w:tr>
      <w:tr w:rsidR="009028C0" w:rsidRPr="00483831" w14:paraId="72B70A5E" w14:textId="77777777" w:rsidTr="00B11532">
        <w:trPr>
          <w:trHeight w:val="274"/>
          <w:jc w:val="center"/>
        </w:trPr>
        <w:tc>
          <w:tcPr>
            <w:tcW w:w="1157" w:type="dxa"/>
            <w:shd w:val="clear" w:color="auto" w:fill="auto"/>
            <w:vAlign w:val="center"/>
          </w:tcPr>
          <w:p w14:paraId="4796010F" w14:textId="77777777" w:rsidR="009028C0" w:rsidRPr="009C4AF9" w:rsidRDefault="009028C0" w:rsidP="00AA1CFB">
            <w:pPr>
              <w:spacing w:line="240" w:lineRule="auto"/>
              <w:jc w:val="center"/>
              <w:rPr>
                <w:color w:val="000000"/>
                <w:sz w:val="20"/>
                <w:szCs w:val="20"/>
              </w:rPr>
            </w:pPr>
            <w:r w:rsidRPr="009C4AF9">
              <w:rPr>
                <w:color w:val="000000"/>
                <w:sz w:val="20"/>
                <w:szCs w:val="20"/>
              </w:rPr>
              <w:t>PK28 à PK29</w:t>
            </w:r>
          </w:p>
        </w:tc>
        <w:tc>
          <w:tcPr>
            <w:tcW w:w="925" w:type="dxa"/>
            <w:shd w:val="clear" w:color="auto" w:fill="auto"/>
            <w:vAlign w:val="center"/>
          </w:tcPr>
          <w:p w14:paraId="60B379CF"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430201</w:t>
            </w:r>
          </w:p>
        </w:tc>
        <w:tc>
          <w:tcPr>
            <w:tcW w:w="997" w:type="dxa"/>
            <w:shd w:val="clear" w:color="auto" w:fill="auto"/>
            <w:vAlign w:val="center"/>
          </w:tcPr>
          <w:p w14:paraId="6054E07A"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1319370</w:t>
            </w:r>
          </w:p>
        </w:tc>
        <w:tc>
          <w:tcPr>
            <w:tcW w:w="1858" w:type="dxa"/>
            <w:shd w:val="clear" w:color="auto" w:fill="auto"/>
            <w:vAlign w:val="center"/>
          </w:tcPr>
          <w:p w14:paraId="33347FD6" w14:textId="77777777" w:rsidR="009028C0" w:rsidRPr="009C4AF9" w:rsidRDefault="009028C0" w:rsidP="00AA1CFB">
            <w:pPr>
              <w:spacing w:line="240" w:lineRule="auto"/>
              <w:jc w:val="center"/>
              <w:rPr>
                <w:color w:val="000000"/>
                <w:sz w:val="20"/>
                <w:szCs w:val="20"/>
              </w:rPr>
            </w:pPr>
            <w:r w:rsidRPr="009C4AF9">
              <w:rPr>
                <w:color w:val="000000"/>
                <w:sz w:val="20"/>
                <w:szCs w:val="20"/>
              </w:rPr>
              <w:t>Extension du réseau BT/MT sur un linéaire d’environ  2600 m</w:t>
            </w:r>
          </w:p>
        </w:tc>
        <w:tc>
          <w:tcPr>
            <w:tcW w:w="1305" w:type="dxa"/>
            <w:shd w:val="clear" w:color="auto" w:fill="auto"/>
            <w:vAlign w:val="center"/>
          </w:tcPr>
          <w:p w14:paraId="00191494" w14:textId="77777777" w:rsidR="009028C0" w:rsidRPr="009C4AF9" w:rsidRDefault="009028C0" w:rsidP="00AA1CFB">
            <w:pPr>
              <w:spacing w:line="240" w:lineRule="auto"/>
              <w:jc w:val="center"/>
              <w:rPr>
                <w:color w:val="000000"/>
                <w:sz w:val="20"/>
                <w:szCs w:val="20"/>
              </w:rPr>
            </w:pPr>
            <w:r w:rsidRPr="009C4AF9">
              <w:rPr>
                <w:color w:val="000000"/>
                <w:sz w:val="20"/>
                <w:szCs w:val="20"/>
              </w:rPr>
              <w:t>Bissalanca</w:t>
            </w:r>
          </w:p>
        </w:tc>
        <w:tc>
          <w:tcPr>
            <w:tcW w:w="2759" w:type="dxa"/>
            <w:shd w:val="clear" w:color="auto" w:fill="auto"/>
            <w:vAlign w:val="center"/>
          </w:tcPr>
          <w:p w14:paraId="5D373174" w14:textId="77777777" w:rsidR="009028C0" w:rsidRPr="009C4AF9" w:rsidRDefault="009028C0" w:rsidP="00AA1CFB">
            <w:pPr>
              <w:spacing w:line="240" w:lineRule="auto"/>
              <w:jc w:val="both"/>
              <w:rPr>
                <w:color w:val="000000"/>
                <w:sz w:val="20"/>
                <w:szCs w:val="20"/>
              </w:rPr>
            </w:pPr>
            <w:r w:rsidRPr="009C4AF9">
              <w:rPr>
                <w:color w:val="000000"/>
                <w:sz w:val="20"/>
                <w:szCs w:val="20"/>
              </w:rPr>
              <w:t>A partir de la cabine, le réseau MT sera aérien et va longer les habitations, les ateliers et les ruelles pour rejoindre l’autre cabine</w:t>
            </w:r>
          </w:p>
        </w:tc>
        <w:tc>
          <w:tcPr>
            <w:tcW w:w="5991" w:type="dxa"/>
            <w:shd w:val="clear" w:color="auto" w:fill="auto"/>
            <w:vAlign w:val="center"/>
          </w:tcPr>
          <w:p w14:paraId="2971181E"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52624BF5" wp14:editId="2008D0AB">
                  <wp:extent cx="3228975" cy="1562100"/>
                  <wp:effectExtent l="0" t="0" r="0" b="0"/>
                  <wp:docPr id="39"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4"/>
                          <pic:cNvPicPr>
                            <a:picLocks noChangeAspect="1" noChangeArrowheads="1"/>
                          </pic:cNvPicPr>
                        </pic:nvPicPr>
                        <pic:blipFill>
                          <a:blip r:embed="rId184" cstate="email">
                            <a:extLst>
                              <a:ext uri="{28A0092B-C50C-407E-A947-70E740481C1C}">
                                <a14:useLocalDpi xmlns:a14="http://schemas.microsoft.com/office/drawing/2010/main"/>
                              </a:ext>
                            </a:extLst>
                          </a:blip>
                          <a:srcRect/>
                          <a:stretch>
                            <a:fillRect/>
                          </a:stretch>
                        </pic:blipFill>
                        <pic:spPr bwMode="auto">
                          <a:xfrm>
                            <a:off x="0" y="0"/>
                            <a:ext cx="3228975" cy="1562100"/>
                          </a:xfrm>
                          <a:prstGeom prst="rect">
                            <a:avLst/>
                          </a:prstGeom>
                          <a:noFill/>
                          <a:ln>
                            <a:noFill/>
                          </a:ln>
                        </pic:spPr>
                      </pic:pic>
                    </a:graphicData>
                  </a:graphic>
                </wp:inline>
              </w:drawing>
            </w:r>
          </w:p>
        </w:tc>
      </w:tr>
      <w:tr w:rsidR="009028C0" w:rsidRPr="00483831" w14:paraId="6AA37988" w14:textId="77777777" w:rsidTr="00B11532">
        <w:trPr>
          <w:trHeight w:val="274"/>
          <w:jc w:val="center"/>
        </w:trPr>
        <w:tc>
          <w:tcPr>
            <w:tcW w:w="1157" w:type="dxa"/>
            <w:shd w:val="clear" w:color="auto" w:fill="auto"/>
            <w:vAlign w:val="center"/>
          </w:tcPr>
          <w:p w14:paraId="73159F52" w14:textId="77777777" w:rsidR="009028C0" w:rsidRPr="009C4AF9" w:rsidRDefault="009028C0" w:rsidP="00AA1CFB">
            <w:pPr>
              <w:spacing w:line="240" w:lineRule="auto"/>
              <w:jc w:val="center"/>
              <w:rPr>
                <w:color w:val="000000"/>
                <w:sz w:val="20"/>
                <w:szCs w:val="20"/>
              </w:rPr>
            </w:pPr>
            <w:r w:rsidRPr="009C4AF9">
              <w:rPr>
                <w:color w:val="000000"/>
                <w:sz w:val="20"/>
                <w:szCs w:val="20"/>
              </w:rPr>
              <w:t>PK29</w:t>
            </w:r>
          </w:p>
        </w:tc>
        <w:tc>
          <w:tcPr>
            <w:tcW w:w="925" w:type="dxa"/>
            <w:shd w:val="clear" w:color="auto" w:fill="auto"/>
            <w:vAlign w:val="center"/>
          </w:tcPr>
          <w:p w14:paraId="1F8E11A4"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430201</w:t>
            </w:r>
          </w:p>
        </w:tc>
        <w:tc>
          <w:tcPr>
            <w:tcW w:w="997" w:type="dxa"/>
            <w:shd w:val="clear" w:color="auto" w:fill="auto"/>
            <w:vAlign w:val="center"/>
          </w:tcPr>
          <w:p w14:paraId="28477601"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1319370</w:t>
            </w:r>
          </w:p>
        </w:tc>
        <w:tc>
          <w:tcPr>
            <w:tcW w:w="1858" w:type="dxa"/>
            <w:shd w:val="clear" w:color="auto" w:fill="auto"/>
            <w:vAlign w:val="center"/>
          </w:tcPr>
          <w:p w14:paraId="5886CB65" w14:textId="77777777" w:rsidR="009028C0" w:rsidRPr="009C4AF9" w:rsidRDefault="009028C0" w:rsidP="00AA1CFB">
            <w:pPr>
              <w:spacing w:line="240" w:lineRule="auto"/>
              <w:jc w:val="center"/>
              <w:rPr>
                <w:color w:val="000000"/>
                <w:sz w:val="20"/>
                <w:szCs w:val="20"/>
              </w:rPr>
            </w:pPr>
            <w:r w:rsidRPr="009C4AF9">
              <w:rPr>
                <w:color w:val="000000"/>
                <w:sz w:val="20"/>
                <w:szCs w:val="20"/>
              </w:rPr>
              <w:t>Réhabilitation cabine ACENA</w:t>
            </w:r>
          </w:p>
        </w:tc>
        <w:tc>
          <w:tcPr>
            <w:tcW w:w="1305" w:type="dxa"/>
            <w:shd w:val="clear" w:color="auto" w:fill="auto"/>
            <w:vAlign w:val="center"/>
          </w:tcPr>
          <w:p w14:paraId="4635C306" w14:textId="77777777" w:rsidR="009028C0" w:rsidRPr="009C4AF9" w:rsidRDefault="009028C0" w:rsidP="00AA1CFB">
            <w:pPr>
              <w:spacing w:line="240" w:lineRule="auto"/>
              <w:jc w:val="center"/>
              <w:rPr>
                <w:color w:val="000000"/>
                <w:sz w:val="20"/>
                <w:szCs w:val="20"/>
              </w:rPr>
            </w:pPr>
            <w:r w:rsidRPr="009C4AF9">
              <w:rPr>
                <w:color w:val="000000"/>
                <w:sz w:val="20"/>
                <w:szCs w:val="20"/>
              </w:rPr>
              <w:t>Bissalanca</w:t>
            </w:r>
          </w:p>
        </w:tc>
        <w:tc>
          <w:tcPr>
            <w:tcW w:w="2759" w:type="dxa"/>
            <w:shd w:val="clear" w:color="auto" w:fill="auto"/>
            <w:vAlign w:val="center"/>
          </w:tcPr>
          <w:p w14:paraId="17879526" w14:textId="77777777" w:rsidR="009028C0" w:rsidRPr="009C4AF9" w:rsidRDefault="009028C0" w:rsidP="00AA1CFB">
            <w:pPr>
              <w:spacing w:line="240" w:lineRule="auto"/>
              <w:jc w:val="both"/>
              <w:rPr>
                <w:color w:val="000000"/>
                <w:sz w:val="20"/>
                <w:szCs w:val="20"/>
              </w:rPr>
            </w:pPr>
            <w:r w:rsidRPr="009C4AF9">
              <w:rPr>
                <w:color w:val="000000"/>
                <w:sz w:val="20"/>
                <w:szCs w:val="20"/>
              </w:rPr>
              <w:t>Cette  cabine abandonnée a été réalisée par la direction de l’Aéroport de Bissau et n’est plus fonctionnelle</w:t>
            </w:r>
          </w:p>
        </w:tc>
        <w:tc>
          <w:tcPr>
            <w:tcW w:w="5991" w:type="dxa"/>
            <w:shd w:val="clear" w:color="auto" w:fill="auto"/>
            <w:vAlign w:val="center"/>
          </w:tcPr>
          <w:p w14:paraId="47718FB9"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0D3A01B9" wp14:editId="0560C245">
                  <wp:extent cx="3248025" cy="1524000"/>
                  <wp:effectExtent l="0" t="0" r="0" b="0"/>
                  <wp:docPr id="44"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5"/>
                          <pic:cNvPicPr>
                            <a:picLocks noChangeAspect="1" noChangeArrowheads="1"/>
                          </pic:cNvPicPr>
                        </pic:nvPicPr>
                        <pic:blipFill>
                          <a:blip r:embed="rId185" cstate="email">
                            <a:extLst>
                              <a:ext uri="{28A0092B-C50C-407E-A947-70E740481C1C}">
                                <a14:useLocalDpi xmlns:a14="http://schemas.microsoft.com/office/drawing/2010/main"/>
                              </a:ext>
                            </a:extLst>
                          </a:blip>
                          <a:srcRect/>
                          <a:stretch>
                            <a:fillRect/>
                          </a:stretch>
                        </pic:blipFill>
                        <pic:spPr bwMode="auto">
                          <a:xfrm>
                            <a:off x="0" y="0"/>
                            <a:ext cx="3248025" cy="1524000"/>
                          </a:xfrm>
                          <a:prstGeom prst="rect">
                            <a:avLst/>
                          </a:prstGeom>
                          <a:noFill/>
                          <a:ln>
                            <a:noFill/>
                          </a:ln>
                        </pic:spPr>
                      </pic:pic>
                    </a:graphicData>
                  </a:graphic>
                </wp:inline>
              </w:drawing>
            </w:r>
          </w:p>
        </w:tc>
      </w:tr>
      <w:tr w:rsidR="009028C0" w:rsidRPr="009C4AF9" w14:paraId="063CADC2" w14:textId="77777777" w:rsidTr="00436D02">
        <w:trPr>
          <w:trHeight w:val="1290"/>
          <w:jc w:val="center"/>
        </w:trPr>
        <w:tc>
          <w:tcPr>
            <w:tcW w:w="1157" w:type="dxa"/>
            <w:shd w:val="clear" w:color="auto" w:fill="auto"/>
            <w:vAlign w:val="center"/>
          </w:tcPr>
          <w:p w14:paraId="1C7A41A2" w14:textId="77777777" w:rsidR="009028C0" w:rsidRPr="009C4AF9" w:rsidRDefault="009028C0" w:rsidP="00AA1CFB">
            <w:pPr>
              <w:spacing w:line="240" w:lineRule="auto"/>
              <w:jc w:val="center"/>
              <w:rPr>
                <w:color w:val="000000"/>
                <w:sz w:val="20"/>
                <w:szCs w:val="20"/>
              </w:rPr>
            </w:pPr>
            <w:r w:rsidRPr="009C4AF9">
              <w:rPr>
                <w:color w:val="000000"/>
                <w:sz w:val="20"/>
                <w:szCs w:val="20"/>
              </w:rPr>
              <w:t>PK29 à PK30</w:t>
            </w:r>
          </w:p>
        </w:tc>
        <w:tc>
          <w:tcPr>
            <w:tcW w:w="925" w:type="dxa"/>
            <w:shd w:val="clear" w:color="auto" w:fill="auto"/>
            <w:vAlign w:val="center"/>
          </w:tcPr>
          <w:p w14:paraId="1934948F"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429353</w:t>
            </w:r>
          </w:p>
        </w:tc>
        <w:tc>
          <w:tcPr>
            <w:tcW w:w="997" w:type="dxa"/>
            <w:shd w:val="clear" w:color="auto" w:fill="auto"/>
            <w:vAlign w:val="center"/>
          </w:tcPr>
          <w:p w14:paraId="1133E7FA"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1321367</w:t>
            </w:r>
          </w:p>
        </w:tc>
        <w:tc>
          <w:tcPr>
            <w:tcW w:w="1858" w:type="dxa"/>
            <w:shd w:val="clear" w:color="auto" w:fill="auto"/>
            <w:vAlign w:val="center"/>
          </w:tcPr>
          <w:p w14:paraId="0F5713E0" w14:textId="77777777" w:rsidR="009028C0" w:rsidRPr="009C4AF9" w:rsidRDefault="009028C0" w:rsidP="00AA1CFB">
            <w:pPr>
              <w:spacing w:line="240" w:lineRule="auto"/>
              <w:jc w:val="center"/>
              <w:rPr>
                <w:color w:val="000000"/>
                <w:sz w:val="20"/>
                <w:szCs w:val="20"/>
              </w:rPr>
            </w:pPr>
            <w:r w:rsidRPr="009C4AF9">
              <w:rPr>
                <w:color w:val="000000"/>
                <w:sz w:val="20"/>
                <w:szCs w:val="20"/>
              </w:rPr>
              <w:t>Extension du réseau BT/MT sur un linéaire d’environ  2100 m</w:t>
            </w:r>
          </w:p>
        </w:tc>
        <w:tc>
          <w:tcPr>
            <w:tcW w:w="1305" w:type="dxa"/>
            <w:shd w:val="clear" w:color="auto" w:fill="auto"/>
            <w:vAlign w:val="center"/>
          </w:tcPr>
          <w:p w14:paraId="1AA238BE" w14:textId="77777777" w:rsidR="009028C0" w:rsidRPr="009C4AF9" w:rsidRDefault="009028C0" w:rsidP="00AA1CFB">
            <w:pPr>
              <w:spacing w:line="240" w:lineRule="auto"/>
              <w:jc w:val="center"/>
              <w:rPr>
                <w:color w:val="000000"/>
                <w:sz w:val="20"/>
                <w:szCs w:val="20"/>
              </w:rPr>
            </w:pPr>
            <w:r w:rsidRPr="009C4AF9">
              <w:rPr>
                <w:color w:val="000000"/>
                <w:sz w:val="20"/>
                <w:szCs w:val="20"/>
              </w:rPr>
              <w:t>Safim</w:t>
            </w:r>
          </w:p>
        </w:tc>
        <w:tc>
          <w:tcPr>
            <w:tcW w:w="2759" w:type="dxa"/>
            <w:shd w:val="clear" w:color="auto" w:fill="auto"/>
            <w:vAlign w:val="center"/>
          </w:tcPr>
          <w:p w14:paraId="5C67859F" w14:textId="77777777" w:rsidR="009028C0" w:rsidRPr="009C4AF9" w:rsidRDefault="009028C0" w:rsidP="00AA1CFB">
            <w:pPr>
              <w:spacing w:line="240" w:lineRule="auto"/>
              <w:jc w:val="both"/>
              <w:rPr>
                <w:color w:val="000000"/>
                <w:sz w:val="20"/>
                <w:szCs w:val="20"/>
              </w:rPr>
            </w:pPr>
            <w:r w:rsidRPr="009C4AF9">
              <w:rPr>
                <w:color w:val="000000"/>
                <w:sz w:val="20"/>
                <w:szCs w:val="20"/>
              </w:rPr>
              <w:t>Le réseau longe une zone densément peuplée à forte activité commerciale de part et d’autre de la route qui va longer le réseau BT</w:t>
            </w:r>
          </w:p>
        </w:tc>
        <w:tc>
          <w:tcPr>
            <w:tcW w:w="5991" w:type="dxa"/>
            <w:shd w:val="clear" w:color="auto" w:fill="auto"/>
            <w:vAlign w:val="center"/>
          </w:tcPr>
          <w:p w14:paraId="0A7E123C" w14:textId="77777777" w:rsidR="009028C0" w:rsidRPr="009C4AF9" w:rsidRDefault="00422F3B" w:rsidP="00AA1CFB">
            <w:pPr>
              <w:spacing w:line="240" w:lineRule="auto"/>
              <w:jc w:val="both"/>
              <w:rPr>
                <w:color w:val="000000"/>
                <w:sz w:val="20"/>
                <w:szCs w:val="20"/>
              </w:rPr>
            </w:pPr>
            <w:r>
              <w:rPr>
                <w:noProof/>
                <w:color w:val="000000"/>
                <w:sz w:val="20"/>
                <w:szCs w:val="20"/>
                <w:lang w:val="pt-PT" w:eastAsia="pt-PT"/>
              </w:rPr>
              <mc:AlternateContent>
                <mc:Choice Requires="wpg">
                  <w:drawing>
                    <wp:anchor distT="0" distB="0" distL="114300" distR="114300" simplePos="0" relativeHeight="251673600" behindDoc="0" locked="0" layoutInCell="1" allowOverlap="1" wp14:anchorId="6C097D0C" wp14:editId="430F271A">
                      <wp:simplePos x="0" y="0"/>
                      <wp:positionH relativeFrom="column">
                        <wp:posOffset>-29845</wp:posOffset>
                      </wp:positionH>
                      <wp:positionV relativeFrom="paragraph">
                        <wp:posOffset>35560</wp:posOffset>
                      </wp:positionV>
                      <wp:extent cx="3662680" cy="1628775"/>
                      <wp:effectExtent l="0" t="0" r="0" b="0"/>
                      <wp:wrapNone/>
                      <wp:docPr id="636" name="Groupe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62680" cy="1628775"/>
                                <a:chOff x="0" y="0"/>
                                <a:chExt cx="4057650" cy="1552575"/>
                              </a:xfrm>
                            </wpg:grpSpPr>
                            <pic:pic xmlns:pic="http://schemas.openxmlformats.org/drawingml/2006/picture">
                              <pic:nvPicPr>
                                <pic:cNvPr id="638" name="Image 638"/>
                                <pic:cNvPicPr>
                                  <a:picLocks noChangeAspect="1"/>
                                </pic:cNvPicPr>
                              </pic:nvPicPr>
                              <pic:blipFill>
                                <a:blip r:embed="rId86" cstate="email">
                                  <a:extLst>
                                    <a:ext uri="{28A0092B-C50C-407E-A947-70E740481C1C}">
                                      <a14:useLocalDpi xmlns:a14="http://schemas.microsoft.com/office/drawing/2010/main"/>
                                    </a:ext>
                                  </a:extLst>
                                </a:blip>
                                <a:stretch>
                                  <a:fillRect/>
                                </a:stretch>
                              </pic:blipFill>
                              <pic:spPr>
                                <a:xfrm>
                                  <a:off x="0" y="9525"/>
                                  <a:ext cx="2057400" cy="1543050"/>
                                </a:xfrm>
                                <a:prstGeom prst="rect">
                                  <a:avLst/>
                                </a:prstGeom>
                              </pic:spPr>
                            </pic:pic>
                            <pic:pic xmlns:pic="http://schemas.openxmlformats.org/drawingml/2006/picture">
                              <pic:nvPicPr>
                                <pic:cNvPr id="287" name="Image 287"/>
                                <pic:cNvPicPr>
                                  <a:picLocks noChangeAspect="1"/>
                                </pic:cNvPicPr>
                              </pic:nvPicPr>
                              <pic:blipFill>
                                <a:blip r:embed="rId87" cstate="email">
                                  <a:extLst>
                                    <a:ext uri="{28A0092B-C50C-407E-A947-70E740481C1C}">
                                      <a14:useLocalDpi xmlns:a14="http://schemas.microsoft.com/office/drawing/2010/main"/>
                                    </a:ext>
                                  </a:extLst>
                                </a:blip>
                                <a:stretch>
                                  <a:fillRect/>
                                </a:stretch>
                              </pic:blipFill>
                              <pic:spPr>
                                <a:xfrm>
                                  <a:off x="2000250" y="0"/>
                                  <a:ext cx="2057400" cy="1543050"/>
                                </a:xfrm>
                                <a:prstGeom prst="rect">
                                  <a:avLst/>
                                </a:prstGeom>
                              </pic:spPr>
                            </pic:pic>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pict>
                    <v:group w14:anchorId="2743343E" id="Groupe 636" o:spid="_x0000_s1026" style="position:absolute;margin-left:-2.35pt;margin-top:2.8pt;width:288.4pt;height:128.25pt;z-index:251673600;mso-width-relative:margin;mso-height-relative:margin" coordsize="40576,15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">
                      <v:shape id="Image 638" o:spid="_x0000_s1027" type="#_x0000_t75" style="position:absolute;top:95;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">
                        <v:imagedata r:id="rId186" o:title=""/>
                        <v:path arrowok="t"/>
                      </v:shape>
                      <v:shape id="Image 287" o:spid="_x0000_s1028" type="#_x0000_t75" style="position:absolute;left:20002;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">
                        <v:imagedata r:id="rId187" o:title=""/>
                        <v:path arrowok="t"/>
                      </v:shape>
                    </v:group>
                  </w:pict>
                </mc:Fallback>
              </mc:AlternateContent>
            </w:r>
          </w:p>
          <w:p w14:paraId="218E49BC" w14:textId="77777777" w:rsidR="009028C0" w:rsidRPr="009C4AF9" w:rsidRDefault="009028C0" w:rsidP="00AA1CFB">
            <w:pPr>
              <w:spacing w:line="240" w:lineRule="auto"/>
              <w:jc w:val="both"/>
              <w:rPr>
                <w:color w:val="000000"/>
                <w:sz w:val="20"/>
                <w:szCs w:val="20"/>
              </w:rPr>
            </w:pPr>
          </w:p>
          <w:p w14:paraId="6AAF8524" w14:textId="77777777" w:rsidR="009028C0" w:rsidRPr="009C4AF9" w:rsidRDefault="009028C0" w:rsidP="00AA1CFB">
            <w:pPr>
              <w:spacing w:line="240" w:lineRule="auto"/>
              <w:jc w:val="both"/>
              <w:rPr>
                <w:color w:val="000000"/>
                <w:sz w:val="20"/>
                <w:szCs w:val="20"/>
              </w:rPr>
            </w:pPr>
          </w:p>
          <w:p w14:paraId="6A9399BB" w14:textId="77777777" w:rsidR="009028C0" w:rsidRPr="009C4AF9" w:rsidRDefault="009028C0" w:rsidP="00AA1CFB">
            <w:pPr>
              <w:spacing w:line="240" w:lineRule="auto"/>
              <w:rPr>
                <w:sz w:val="20"/>
                <w:szCs w:val="20"/>
              </w:rPr>
            </w:pPr>
          </w:p>
          <w:p w14:paraId="3B7D8B1A" w14:textId="77777777" w:rsidR="009028C0" w:rsidRPr="009C4AF9" w:rsidRDefault="009028C0" w:rsidP="00AA1CFB">
            <w:pPr>
              <w:spacing w:line="240" w:lineRule="auto"/>
              <w:rPr>
                <w:sz w:val="20"/>
                <w:szCs w:val="20"/>
              </w:rPr>
            </w:pPr>
          </w:p>
          <w:p w14:paraId="5A4E3B10" w14:textId="77777777" w:rsidR="009028C0" w:rsidRPr="009C4AF9" w:rsidRDefault="009028C0" w:rsidP="00AA1CFB">
            <w:pPr>
              <w:spacing w:line="240" w:lineRule="auto"/>
              <w:rPr>
                <w:sz w:val="20"/>
                <w:szCs w:val="20"/>
              </w:rPr>
            </w:pPr>
          </w:p>
        </w:tc>
      </w:tr>
      <w:tr w:rsidR="009028C0" w:rsidRPr="00483831" w14:paraId="5D97CDD2" w14:textId="77777777" w:rsidTr="00B11532">
        <w:trPr>
          <w:trHeight w:val="274"/>
          <w:jc w:val="center"/>
        </w:trPr>
        <w:tc>
          <w:tcPr>
            <w:tcW w:w="1157" w:type="dxa"/>
            <w:shd w:val="clear" w:color="auto" w:fill="auto"/>
            <w:vAlign w:val="center"/>
          </w:tcPr>
          <w:p w14:paraId="60E28FE4" w14:textId="77777777" w:rsidR="009028C0" w:rsidRPr="009C4AF9" w:rsidRDefault="009028C0" w:rsidP="00AA1CFB">
            <w:pPr>
              <w:spacing w:line="240" w:lineRule="auto"/>
              <w:jc w:val="center"/>
              <w:rPr>
                <w:color w:val="000000"/>
                <w:sz w:val="20"/>
                <w:szCs w:val="20"/>
              </w:rPr>
            </w:pPr>
            <w:r w:rsidRPr="009C4AF9">
              <w:rPr>
                <w:color w:val="000000"/>
                <w:sz w:val="20"/>
                <w:szCs w:val="20"/>
              </w:rPr>
              <w:t>PK30</w:t>
            </w:r>
          </w:p>
        </w:tc>
        <w:tc>
          <w:tcPr>
            <w:tcW w:w="925" w:type="dxa"/>
            <w:shd w:val="clear" w:color="auto" w:fill="auto"/>
            <w:vAlign w:val="center"/>
          </w:tcPr>
          <w:p w14:paraId="6EB7024E"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429353</w:t>
            </w:r>
          </w:p>
        </w:tc>
        <w:tc>
          <w:tcPr>
            <w:tcW w:w="997" w:type="dxa"/>
            <w:shd w:val="clear" w:color="auto" w:fill="auto"/>
            <w:vAlign w:val="center"/>
          </w:tcPr>
          <w:p w14:paraId="7DE05A6D"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1321367</w:t>
            </w:r>
          </w:p>
        </w:tc>
        <w:tc>
          <w:tcPr>
            <w:tcW w:w="1858" w:type="dxa"/>
            <w:shd w:val="clear" w:color="auto" w:fill="auto"/>
            <w:vAlign w:val="center"/>
          </w:tcPr>
          <w:p w14:paraId="22F9FD9D" w14:textId="77777777" w:rsidR="009028C0" w:rsidRPr="009C4AF9" w:rsidRDefault="009028C0" w:rsidP="00AA1CFB">
            <w:pPr>
              <w:spacing w:line="240" w:lineRule="auto"/>
              <w:jc w:val="center"/>
              <w:rPr>
                <w:color w:val="000000"/>
                <w:sz w:val="20"/>
                <w:szCs w:val="20"/>
              </w:rPr>
            </w:pPr>
            <w:r w:rsidRPr="009C4AF9">
              <w:rPr>
                <w:color w:val="000000"/>
                <w:sz w:val="20"/>
                <w:szCs w:val="20"/>
              </w:rPr>
              <w:t>Réhabilitation de la cabine</w:t>
            </w:r>
          </w:p>
        </w:tc>
        <w:tc>
          <w:tcPr>
            <w:tcW w:w="1305" w:type="dxa"/>
            <w:shd w:val="clear" w:color="auto" w:fill="auto"/>
            <w:vAlign w:val="center"/>
          </w:tcPr>
          <w:p w14:paraId="6B8326CE" w14:textId="77777777" w:rsidR="009028C0" w:rsidRPr="009C4AF9" w:rsidRDefault="009028C0" w:rsidP="00AA1CFB">
            <w:pPr>
              <w:spacing w:line="240" w:lineRule="auto"/>
              <w:jc w:val="center"/>
              <w:rPr>
                <w:color w:val="000000"/>
                <w:sz w:val="20"/>
                <w:szCs w:val="20"/>
              </w:rPr>
            </w:pPr>
            <w:r w:rsidRPr="009C4AF9">
              <w:rPr>
                <w:color w:val="000000"/>
                <w:sz w:val="20"/>
                <w:szCs w:val="20"/>
              </w:rPr>
              <w:t>Safim</w:t>
            </w:r>
          </w:p>
        </w:tc>
        <w:tc>
          <w:tcPr>
            <w:tcW w:w="2759" w:type="dxa"/>
            <w:shd w:val="clear" w:color="auto" w:fill="auto"/>
            <w:vAlign w:val="center"/>
          </w:tcPr>
          <w:p w14:paraId="2174A493" w14:textId="77777777" w:rsidR="009028C0" w:rsidRPr="009C4AF9" w:rsidRDefault="009028C0" w:rsidP="00AA1CFB">
            <w:pPr>
              <w:spacing w:line="240" w:lineRule="auto"/>
              <w:jc w:val="both"/>
              <w:rPr>
                <w:color w:val="000000"/>
                <w:sz w:val="20"/>
                <w:szCs w:val="20"/>
              </w:rPr>
            </w:pPr>
            <w:r w:rsidRPr="009C4AF9">
              <w:rPr>
                <w:color w:val="000000"/>
                <w:sz w:val="20"/>
                <w:szCs w:val="20"/>
              </w:rPr>
              <w:t>La cabine actuelle est complément détruite. Elle est localisée à intersection entre la route et une ruelle</w:t>
            </w:r>
          </w:p>
        </w:tc>
        <w:tc>
          <w:tcPr>
            <w:tcW w:w="5991" w:type="dxa"/>
            <w:shd w:val="clear" w:color="auto" w:fill="auto"/>
            <w:vAlign w:val="center"/>
          </w:tcPr>
          <w:p w14:paraId="12DA5912"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375BE018" wp14:editId="5AB0D5C7">
                  <wp:extent cx="3486150" cy="1704975"/>
                  <wp:effectExtent l="0" t="0" r="0" b="0"/>
                  <wp:docPr id="45"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6"/>
                          <pic:cNvPicPr>
                            <a:picLocks noChangeAspect="1" noChangeArrowheads="1"/>
                          </pic:cNvPicPr>
                        </pic:nvPicPr>
                        <pic:blipFill>
                          <a:blip r:embed="rId188" cstate="email">
                            <a:extLst>
                              <a:ext uri="{28A0092B-C50C-407E-A947-70E740481C1C}">
                                <a14:useLocalDpi xmlns:a14="http://schemas.microsoft.com/office/drawing/2010/main"/>
                              </a:ext>
                            </a:extLst>
                          </a:blip>
                          <a:srcRect/>
                          <a:stretch>
                            <a:fillRect/>
                          </a:stretch>
                        </pic:blipFill>
                        <pic:spPr bwMode="auto">
                          <a:xfrm>
                            <a:off x="0" y="0"/>
                            <a:ext cx="3486150" cy="1704975"/>
                          </a:xfrm>
                          <a:prstGeom prst="rect">
                            <a:avLst/>
                          </a:prstGeom>
                          <a:noFill/>
                          <a:ln>
                            <a:noFill/>
                          </a:ln>
                        </pic:spPr>
                      </pic:pic>
                    </a:graphicData>
                  </a:graphic>
                </wp:inline>
              </w:drawing>
            </w:r>
          </w:p>
        </w:tc>
      </w:tr>
      <w:tr w:rsidR="009028C0" w:rsidRPr="00483831" w14:paraId="1C1C1005" w14:textId="77777777" w:rsidTr="00B11532">
        <w:trPr>
          <w:trHeight w:val="1666"/>
          <w:jc w:val="center"/>
        </w:trPr>
        <w:tc>
          <w:tcPr>
            <w:tcW w:w="1157" w:type="dxa"/>
            <w:shd w:val="clear" w:color="auto" w:fill="auto"/>
            <w:vAlign w:val="center"/>
          </w:tcPr>
          <w:p w14:paraId="23BFD9AB" w14:textId="77777777" w:rsidR="009028C0" w:rsidRPr="009C4AF9" w:rsidRDefault="009028C0" w:rsidP="00AA1CFB">
            <w:pPr>
              <w:spacing w:line="240" w:lineRule="auto"/>
              <w:jc w:val="center"/>
              <w:rPr>
                <w:color w:val="000000"/>
                <w:sz w:val="20"/>
                <w:szCs w:val="20"/>
              </w:rPr>
            </w:pPr>
            <w:r w:rsidRPr="009C4AF9">
              <w:rPr>
                <w:color w:val="000000"/>
                <w:sz w:val="20"/>
                <w:szCs w:val="20"/>
              </w:rPr>
              <w:t>PK30 à PK31</w:t>
            </w:r>
          </w:p>
        </w:tc>
        <w:tc>
          <w:tcPr>
            <w:tcW w:w="925" w:type="dxa"/>
            <w:shd w:val="clear" w:color="auto" w:fill="auto"/>
            <w:vAlign w:val="center"/>
          </w:tcPr>
          <w:p w14:paraId="120E2993"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429562</w:t>
            </w:r>
          </w:p>
        </w:tc>
        <w:tc>
          <w:tcPr>
            <w:tcW w:w="997" w:type="dxa"/>
            <w:shd w:val="clear" w:color="auto" w:fill="auto"/>
            <w:vAlign w:val="center"/>
          </w:tcPr>
          <w:p w14:paraId="445DA593" w14:textId="77777777" w:rsidR="009028C0" w:rsidRPr="009C4AF9" w:rsidRDefault="009028C0" w:rsidP="00AA1CFB">
            <w:pPr>
              <w:spacing w:line="240" w:lineRule="auto"/>
              <w:jc w:val="center"/>
              <w:rPr>
                <w:rFonts w:ascii="Calibri" w:hAnsi="Calibri" w:cs="Calibri"/>
                <w:color w:val="000000"/>
              </w:rPr>
            </w:pPr>
            <w:r w:rsidRPr="009C4AF9">
              <w:rPr>
                <w:rFonts w:ascii="Calibri" w:hAnsi="Calibri" w:cs="Calibri"/>
                <w:color w:val="000000"/>
              </w:rPr>
              <w:t>1323029</w:t>
            </w:r>
          </w:p>
        </w:tc>
        <w:tc>
          <w:tcPr>
            <w:tcW w:w="1858" w:type="dxa"/>
            <w:shd w:val="clear" w:color="auto" w:fill="auto"/>
            <w:vAlign w:val="center"/>
          </w:tcPr>
          <w:p w14:paraId="57A5C295" w14:textId="77777777" w:rsidR="009028C0" w:rsidRPr="009C4AF9" w:rsidRDefault="009028C0" w:rsidP="00AA1CFB">
            <w:pPr>
              <w:spacing w:line="240" w:lineRule="auto"/>
              <w:jc w:val="center"/>
              <w:rPr>
                <w:color w:val="000000"/>
                <w:sz w:val="20"/>
                <w:szCs w:val="20"/>
              </w:rPr>
            </w:pPr>
            <w:r w:rsidRPr="009C4AF9">
              <w:rPr>
                <w:color w:val="000000"/>
                <w:sz w:val="20"/>
                <w:szCs w:val="20"/>
              </w:rPr>
              <w:t>Extension du réseau BT/MT sur un linéaire d’environ  1700 m</w:t>
            </w:r>
          </w:p>
        </w:tc>
        <w:tc>
          <w:tcPr>
            <w:tcW w:w="1305" w:type="dxa"/>
            <w:shd w:val="clear" w:color="auto" w:fill="auto"/>
            <w:vAlign w:val="center"/>
          </w:tcPr>
          <w:p w14:paraId="0D26A13A" w14:textId="77777777" w:rsidR="009028C0" w:rsidRPr="009C4AF9" w:rsidRDefault="009028C0" w:rsidP="00AA1CFB">
            <w:pPr>
              <w:spacing w:line="240" w:lineRule="auto"/>
              <w:jc w:val="center"/>
              <w:rPr>
                <w:color w:val="000000"/>
                <w:sz w:val="20"/>
                <w:szCs w:val="20"/>
              </w:rPr>
            </w:pPr>
            <w:r w:rsidRPr="009C4AF9">
              <w:rPr>
                <w:color w:val="000000"/>
                <w:sz w:val="20"/>
                <w:szCs w:val="20"/>
              </w:rPr>
              <w:t>Safim</w:t>
            </w:r>
          </w:p>
        </w:tc>
        <w:tc>
          <w:tcPr>
            <w:tcW w:w="2759" w:type="dxa"/>
            <w:shd w:val="clear" w:color="auto" w:fill="auto"/>
            <w:vAlign w:val="center"/>
          </w:tcPr>
          <w:p w14:paraId="1E03F268" w14:textId="77777777" w:rsidR="009028C0" w:rsidRPr="009C4AF9" w:rsidRDefault="009028C0" w:rsidP="00AA1CFB">
            <w:pPr>
              <w:spacing w:line="240" w:lineRule="auto"/>
            </w:pPr>
            <w:r w:rsidRPr="009C4AF9">
              <w:rPr>
                <w:color w:val="000000"/>
                <w:sz w:val="20"/>
                <w:szCs w:val="20"/>
              </w:rPr>
              <w:t xml:space="preserve">Le réseau traverse le rond-point,  pour continuer jusqu’au chantier OMVG et BAIRRO ZERO SPECIA </w:t>
            </w:r>
          </w:p>
          <w:p w14:paraId="18774C70" w14:textId="77777777" w:rsidR="009028C0" w:rsidRPr="009C4AF9" w:rsidRDefault="009028C0" w:rsidP="00AA1CFB">
            <w:pPr>
              <w:spacing w:line="240" w:lineRule="auto"/>
            </w:pPr>
          </w:p>
          <w:p w14:paraId="33BC1132" w14:textId="77777777" w:rsidR="009028C0" w:rsidRPr="009C4AF9" w:rsidRDefault="009028C0" w:rsidP="00AA1CFB">
            <w:pPr>
              <w:spacing w:line="240" w:lineRule="auto"/>
              <w:jc w:val="both"/>
              <w:rPr>
                <w:color w:val="000000"/>
                <w:sz w:val="20"/>
                <w:szCs w:val="20"/>
              </w:rPr>
            </w:pPr>
          </w:p>
        </w:tc>
        <w:tc>
          <w:tcPr>
            <w:tcW w:w="5991" w:type="dxa"/>
            <w:shd w:val="clear" w:color="auto" w:fill="auto"/>
            <w:vAlign w:val="center"/>
          </w:tcPr>
          <w:p w14:paraId="50EC80F5" w14:textId="77777777" w:rsidR="009028C0" w:rsidRPr="009C4AF9" w:rsidRDefault="00422F3B" w:rsidP="00AA1CFB">
            <w:pPr>
              <w:spacing w:line="240" w:lineRule="auto"/>
              <w:jc w:val="both"/>
              <w:rPr>
                <w:noProof/>
                <w:color w:val="000000"/>
                <w:sz w:val="20"/>
                <w:szCs w:val="20"/>
                <w:lang w:eastAsia="fr-FR"/>
              </w:rPr>
            </w:pPr>
            <w:r>
              <w:rPr>
                <w:noProof/>
                <w:color w:val="000000"/>
                <w:sz w:val="20"/>
                <w:szCs w:val="20"/>
                <w:lang w:val="pt-PT" w:eastAsia="pt-PT"/>
              </w:rPr>
              <w:drawing>
                <wp:inline distT="0" distB="0" distL="0" distR="0" wp14:anchorId="4D06240F" wp14:editId="7FA23B72">
                  <wp:extent cx="3505200" cy="1647825"/>
                  <wp:effectExtent l="0" t="0" r="0" b="0"/>
                  <wp:docPr id="46"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7"/>
                          <pic:cNvPicPr>
                            <a:picLocks noChangeAspect="1" noChangeArrowheads="1"/>
                          </pic:cNvPicPr>
                        </pic:nvPicPr>
                        <pic:blipFill>
                          <a:blip r:embed="rId189" cstate="email">
                            <a:extLst>
                              <a:ext uri="{28A0092B-C50C-407E-A947-70E740481C1C}">
                                <a14:useLocalDpi xmlns:a14="http://schemas.microsoft.com/office/drawing/2010/main"/>
                              </a:ext>
                            </a:extLst>
                          </a:blip>
                          <a:srcRect/>
                          <a:stretch>
                            <a:fillRect/>
                          </a:stretch>
                        </pic:blipFill>
                        <pic:spPr bwMode="auto">
                          <a:xfrm>
                            <a:off x="0" y="0"/>
                            <a:ext cx="3505200" cy="1647825"/>
                          </a:xfrm>
                          <a:prstGeom prst="rect">
                            <a:avLst/>
                          </a:prstGeom>
                          <a:noFill/>
                          <a:ln>
                            <a:noFill/>
                          </a:ln>
                        </pic:spPr>
                      </pic:pic>
                    </a:graphicData>
                  </a:graphic>
                </wp:inline>
              </w:drawing>
            </w:r>
          </w:p>
        </w:tc>
      </w:tr>
    </w:tbl>
    <w:p w14:paraId="7B9F618F" w14:textId="77777777" w:rsidR="009028C0" w:rsidRDefault="009028C0" w:rsidP="00AA1CFB">
      <w:pPr>
        <w:pStyle w:val="PargrafodaLista"/>
        <w:spacing w:before="360" w:after="240" w:line="240" w:lineRule="auto"/>
        <w:ind w:left="0"/>
        <w:jc w:val="both"/>
        <w:outlineLvl w:val="0"/>
        <w:rPr>
          <w:b/>
        </w:rPr>
        <w:sectPr w:rsidR="009028C0" w:rsidSect="00B11532">
          <w:pgSz w:w="16838" w:h="11906" w:orient="landscape"/>
          <w:pgMar w:top="1418" w:right="1418" w:bottom="1418" w:left="1418" w:header="709" w:footer="709" w:gutter="0"/>
          <w:cols w:space="708"/>
          <w:docGrid w:linePitch="360"/>
        </w:sectPr>
      </w:pPr>
    </w:p>
    <w:p w14:paraId="2C6EB1AC" w14:textId="77777777" w:rsidR="009028C0" w:rsidRPr="00EA4AA0" w:rsidRDefault="009028C0" w:rsidP="00D20C04">
      <w:pPr>
        <w:pStyle w:val="PargrafodaLista"/>
        <w:numPr>
          <w:ilvl w:val="0"/>
          <w:numId w:val="73"/>
        </w:numPr>
        <w:spacing w:before="360" w:after="240" w:line="240" w:lineRule="auto"/>
        <w:ind w:left="993" w:hanging="425"/>
        <w:contextualSpacing w:val="0"/>
        <w:jc w:val="both"/>
        <w:outlineLvl w:val="0"/>
        <w:rPr>
          <w:b/>
        </w:rPr>
      </w:pPr>
      <w:bookmarkStart w:id="644" w:name="_Toc21613949"/>
      <w:bookmarkStart w:id="645" w:name="_Toc32586545"/>
      <w:bookmarkStart w:id="646" w:name="_Toc32587054"/>
      <w:bookmarkStart w:id="647" w:name="_Toc32587869"/>
      <w:bookmarkStart w:id="648" w:name="_Toc33002471"/>
      <w:bookmarkStart w:id="649" w:name="_Toc51239341"/>
      <w:r w:rsidRPr="00EA4AA0">
        <w:rPr>
          <w:b/>
        </w:rPr>
        <w:t>APPROCHE GENERALE ET METHODOLOGIE A SUIVRE DANS LE CADRE DE L’EIES</w:t>
      </w:r>
      <w:bookmarkEnd w:id="642"/>
      <w:r>
        <w:rPr>
          <w:b/>
        </w:rPr>
        <w:t xml:space="preserve"> SIMPLIFIEE</w:t>
      </w:r>
      <w:bookmarkEnd w:id="643"/>
      <w:bookmarkEnd w:id="644"/>
      <w:bookmarkEnd w:id="645"/>
      <w:bookmarkEnd w:id="646"/>
      <w:bookmarkEnd w:id="647"/>
      <w:bookmarkEnd w:id="648"/>
      <w:bookmarkEnd w:id="649"/>
    </w:p>
    <w:p w14:paraId="2DA2DDBD" w14:textId="77777777" w:rsidR="009028C0" w:rsidRPr="00EA4AA0" w:rsidRDefault="009028C0" w:rsidP="00AA1CFB">
      <w:pPr>
        <w:pStyle w:val="PargrafodaLista"/>
        <w:spacing w:before="360" w:after="240" w:line="240" w:lineRule="auto"/>
        <w:ind w:left="993"/>
        <w:jc w:val="both"/>
        <w:rPr>
          <w:b/>
        </w:rPr>
      </w:pPr>
      <w:r>
        <w:rPr>
          <w:b/>
        </w:rPr>
        <w:t xml:space="preserve">8.1 </w:t>
      </w:r>
      <w:r w:rsidRPr="00EA4AA0">
        <w:rPr>
          <w:b/>
        </w:rPr>
        <w:t>Vue d’ensemble de la méthodologie à mettre en œuvre</w:t>
      </w:r>
    </w:p>
    <w:p w14:paraId="5C2175B9" w14:textId="77777777" w:rsidR="009028C0" w:rsidRPr="003B11AB" w:rsidRDefault="009028C0" w:rsidP="00AA1CFB">
      <w:pPr>
        <w:autoSpaceDE w:val="0"/>
        <w:autoSpaceDN w:val="0"/>
        <w:adjustRightInd w:val="0"/>
        <w:spacing w:after="120" w:line="240" w:lineRule="auto"/>
        <w:jc w:val="both"/>
      </w:pPr>
      <w:r w:rsidRPr="00EA4AA0">
        <w:t>L’Etude d’Impact Environnemental et social simplifié</w:t>
      </w:r>
      <w:r>
        <w:t>e</w:t>
      </w:r>
      <w:r w:rsidRPr="00EA4AA0">
        <w:t xml:space="preserve"> </w:t>
      </w:r>
      <w:r w:rsidRPr="009C4AF9">
        <w:t>Sous-projet nº5 relatif à la</w:t>
      </w:r>
      <w:r>
        <w:t xml:space="preserve"> </w:t>
      </w:r>
      <w:r w:rsidRPr="009C4AF9">
        <w:t>réhabilitation et à l’extension de réseaux électriques et ses accessoires et la création des postes supplémentaires MT/BT</w:t>
      </w:r>
      <w:r>
        <w:t> permettra :</w:t>
      </w:r>
    </w:p>
    <w:p w14:paraId="0AAE20CA" w14:textId="77777777" w:rsidR="009028C0" w:rsidRPr="00EA4AA0" w:rsidRDefault="009028C0" w:rsidP="00AA1CFB">
      <w:pPr>
        <w:autoSpaceDE w:val="0"/>
        <w:autoSpaceDN w:val="0"/>
        <w:adjustRightInd w:val="0"/>
        <w:spacing w:after="120" w:line="240" w:lineRule="auto"/>
      </w:pPr>
      <w:r>
        <w:t>La d</w:t>
      </w:r>
      <w:r w:rsidRPr="00EA4AA0">
        <w:t>étermination de l’état initial du milieu physiqu</w:t>
      </w:r>
      <w:r>
        <w:t xml:space="preserve">e, naturel, culturel, social et </w:t>
      </w:r>
      <w:r w:rsidRPr="00EA4AA0">
        <w:t>socioéconomique de la zone potentiellement affectée par le sous-projet ;</w:t>
      </w:r>
    </w:p>
    <w:p w14:paraId="552C8C0B" w14:textId="77777777" w:rsidR="009028C0" w:rsidRPr="002C1381" w:rsidRDefault="009028C0" w:rsidP="00D20C04">
      <w:pPr>
        <w:numPr>
          <w:ilvl w:val="0"/>
          <w:numId w:val="175"/>
        </w:numPr>
        <w:autoSpaceDE w:val="0"/>
        <w:autoSpaceDN w:val="0"/>
        <w:adjustRightInd w:val="0"/>
        <w:spacing w:after="120" w:line="240" w:lineRule="auto"/>
      </w:pPr>
      <w:r w:rsidRPr="00EA4AA0">
        <w:t xml:space="preserve">Prédiction et évaluation des changements (impacts), positifs comme négatifs, par rapport à l’état initial, résultant de la construction/réhabilitation, </w:t>
      </w:r>
      <w:r w:rsidRPr="002C1381">
        <w:t>de l’exploitation des ouvrages ; et</w:t>
      </w:r>
    </w:p>
    <w:p w14:paraId="290577B6" w14:textId="77777777" w:rsidR="009028C0" w:rsidRPr="00EA4AA0" w:rsidRDefault="009028C0" w:rsidP="00D20C04">
      <w:pPr>
        <w:numPr>
          <w:ilvl w:val="0"/>
          <w:numId w:val="175"/>
        </w:numPr>
        <w:autoSpaceDE w:val="0"/>
        <w:autoSpaceDN w:val="0"/>
        <w:adjustRightInd w:val="0"/>
        <w:spacing w:after="120" w:line="240" w:lineRule="auto"/>
      </w:pPr>
      <w:r w:rsidRPr="00EA4AA0">
        <w:t>Détermination des mesures á mettre en œuvre pour prévenir, atténuer ou compenser les dangers, risques et impacts négatifs du sous-projet, et optimiser ses impacts positifs.</w:t>
      </w:r>
    </w:p>
    <w:p w14:paraId="51CE424E" w14:textId="77777777" w:rsidR="009028C0" w:rsidRPr="00EA4AA0" w:rsidRDefault="009028C0" w:rsidP="00AA1CFB">
      <w:pPr>
        <w:autoSpaceDE w:val="0"/>
        <w:autoSpaceDN w:val="0"/>
        <w:adjustRightInd w:val="0"/>
        <w:spacing w:after="120" w:line="240" w:lineRule="auto"/>
        <w:jc w:val="both"/>
      </w:pPr>
      <w:r w:rsidRPr="00EA4AA0">
        <w:t>L’approche proposée pour mener cette étude est représentée de manière schématique ci-dessous :</w:t>
      </w:r>
    </w:p>
    <w:p w14:paraId="70D28539" w14:textId="77777777" w:rsidR="009028C0" w:rsidRPr="00EA4AA0" w:rsidRDefault="009028C0" w:rsidP="00D20C04">
      <w:pPr>
        <w:pStyle w:val="PargrafodaLista"/>
        <w:numPr>
          <w:ilvl w:val="1"/>
          <w:numId w:val="191"/>
        </w:numPr>
        <w:spacing w:before="360" w:after="240" w:line="240" w:lineRule="auto"/>
        <w:contextualSpacing w:val="0"/>
        <w:jc w:val="both"/>
        <w:rPr>
          <w:b/>
        </w:rPr>
      </w:pPr>
      <w:r w:rsidRPr="00EA4AA0">
        <w:rPr>
          <w:b/>
        </w:rPr>
        <w:t>Définition du périmètre du sous-projet et de sa zone d’influence</w:t>
      </w:r>
    </w:p>
    <w:p w14:paraId="574DC235"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 xml:space="preserve">Dans l’EIES </w:t>
      </w:r>
      <w:r w:rsidRPr="00EA4AA0">
        <w:t>simplifié</w:t>
      </w:r>
      <w:r>
        <w:t>e</w:t>
      </w:r>
      <w:r w:rsidRPr="00EA4AA0">
        <w:rPr>
          <w:rFonts w:eastAsia="Calibri"/>
          <w:lang w:eastAsia="pt-PT"/>
        </w:rPr>
        <w:t xml:space="preserve">, le </w:t>
      </w:r>
      <w:r w:rsidRPr="00EA4AA0">
        <w:rPr>
          <w:rFonts w:eastAsia="Calibri"/>
          <w:b/>
          <w:bCs/>
          <w:lang w:eastAsia="pt-PT"/>
        </w:rPr>
        <w:t xml:space="preserve">périmètre du Projet </w:t>
      </w:r>
      <w:r w:rsidRPr="00EA4AA0">
        <w:rPr>
          <w:rFonts w:eastAsia="Calibri"/>
          <w:lang w:eastAsia="pt-PT"/>
        </w:rPr>
        <w:t>doit être clairement défini. Il s’agit de définir les actions et activités relatives au développement et la mise en œuvre du Projet, devant être couvertes par l’EIES</w:t>
      </w:r>
      <w:r>
        <w:rPr>
          <w:rFonts w:eastAsia="Calibri"/>
          <w:lang w:eastAsia="pt-PT"/>
        </w:rPr>
        <w:t xml:space="preserve"> </w:t>
      </w:r>
      <w:r w:rsidRPr="00EA4AA0">
        <w:t>simplifié</w:t>
      </w:r>
      <w:r>
        <w:t>e</w:t>
      </w:r>
      <w:r w:rsidRPr="00EA4AA0">
        <w:rPr>
          <w:rFonts w:eastAsia="Calibri"/>
          <w:lang w:eastAsia="pt-PT"/>
        </w:rPr>
        <w:t xml:space="preserve">. Dans le périmètre du sous-projet de, on comprend : toutes les composantes du sous-projet (notamment ouverture des tranchées, posages des conduites, remise en état, équipements) et également toutes les installations associées et connexes indispensables à la mise en œuvre du sous-projet </w:t>
      </w:r>
      <w:r>
        <w:rPr>
          <w:rFonts w:eastAsia="Calibri"/>
          <w:lang w:eastAsia="pt-PT"/>
        </w:rPr>
        <w:t>n°5</w:t>
      </w:r>
      <w:r w:rsidRPr="00EA4AA0">
        <w:rPr>
          <w:rFonts w:eastAsia="Calibri"/>
          <w:lang w:eastAsia="pt-PT"/>
        </w:rPr>
        <w:t xml:space="preserve">. Ceci inclut notamment les utilités, entretiens et manutention des infrastructures, qui constituent une conséquence nécessairement attendue du sous-projet </w:t>
      </w:r>
      <w:r>
        <w:rPr>
          <w:rFonts w:eastAsia="Calibri"/>
          <w:lang w:eastAsia="pt-PT"/>
        </w:rPr>
        <w:t>n°5</w:t>
      </w:r>
      <w:r w:rsidRPr="00EA4AA0">
        <w:rPr>
          <w:rFonts w:eastAsia="Calibri"/>
          <w:lang w:eastAsia="pt-PT"/>
        </w:rPr>
        <w:t>.</w:t>
      </w:r>
    </w:p>
    <w:p w14:paraId="5D2057AC"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 xml:space="preserve">Les impacts seront également évalués pour toutes les </w:t>
      </w:r>
      <w:r w:rsidRPr="00EA4AA0">
        <w:rPr>
          <w:rFonts w:eastAsia="Calibri"/>
          <w:b/>
          <w:bCs/>
          <w:lang w:eastAsia="pt-PT"/>
        </w:rPr>
        <w:t xml:space="preserve">Phases temporelles </w:t>
      </w:r>
      <w:r w:rsidRPr="00EA4AA0">
        <w:rPr>
          <w:rFonts w:eastAsia="Calibri"/>
          <w:bCs/>
          <w:lang w:eastAsia="pt-PT"/>
        </w:rPr>
        <w:t>de sous-p</w:t>
      </w:r>
      <w:r w:rsidRPr="00EA4AA0">
        <w:rPr>
          <w:rFonts w:eastAsia="Calibri"/>
          <w:lang w:eastAsia="pt-PT"/>
        </w:rPr>
        <w:t>rojet, des travaux préliminaires à la construction, l’exploitation, la fermeture, le démantèlement et la remise en état des sites.</w:t>
      </w:r>
    </w:p>
    <w:p w14:paraId="3CD05B51"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 xml:space="preserve">Les impacts seront mesurés dans l’ensemble de la </w:t>
      </w:r>
      <w:r w:rsidRPr="00EA4AA0">
        <w:rPr>
          <w:rFonts w:eastAsia="Calibri"/>
          <w:b/>
          <w:bCs/>
          <w:lang w:eastAsia="pt-PT"/>
        </w:rPr>
        <w:t xml:space="preserve">Zone d’Influence </w:t>
      </w:r>
      <w:r w:rsidRPr="00EA4AA0">
        <w:rPr>
          <w:rFonts w:eastAsia="Calibri"/>
          <w:lang w:eastAsia="pt-PT"/>
        </w:rPr>
        <w:t>du sous-projet. Celle-ci variera en fonction du type de risque, danger et l’impact étudié, mais dans tous les cas, elle sera définie de sorte à inclure toute la zone géographique dans laquelle des impacts potentiels significatifs pourraient survenir. Les aspects suivants seront ainsi pris en compte :</w:t>
      </w:r>
    </w:p>
    <w:p w14:paraId="204C199B" w14:textId="77777777" w:rsidR="009028C0" w:rsidRPr="00EA4AA0" w:rsidRDefault="009028C0" w:rsidP="00D20C04">
      <w:pPr>
        <w:numPr>
          <w:ilvl w:val="0"/>
          <w:numId w:val="176"/>
        </w:numPr>
        <w:autoSpaceDE w:val="0"/>
        <w:autoSpaceDN w:val="0"/>
        <w:adjustRightInd w:val="0"/>
        <w:spacing w:after="0" w:line="240" w:lineRule="auto"/>
        <w:rPr>
          <w:rFonts w:eastAsia="Calibri"/>
          <w:lang w:eastAsia="pt-PT"/>
        </w:rPr>
      </w:pPr>
      <w:r w:rsidRPr="00EA4AA0">
        <w:rPr>
          <w:rFonts w:eastAsia="Calibri"/>
          <w:lang w:eastAsia="pt-PT"/>
        </w:rPr>
        <w:t>Etendue physique des travaux proposés, définie par les limites des terrains à acquérir ou occuper de façon temporaire ou permanente pour la construction et l’exploitation du sous-projet ; et</w:t>
      </w:r>
    </w:p>
    <w:p w14:paraId="227F075B" w14:textId="77777777" w:rsidR="009028C0" w:rsidRPr="00EA4AA0" w:rsidRDefault="009028C0" w:rsidP="00D20C04">
      <w:pPr>
        <w:numPr>
          <w:ilvl w:val="0"/>
          <w:numId w:val="176"/>
        </w:numPr>
        <w:autoSpaceDE w:val="0"/>
        <w:autoSpaceDN w:val="0"/>
        <w:adjustRightInd w:val="0"/>
        <w:spacing w:after="0" w:line="240" w:lineRule="auto"/>
        <w:rPr>
          <w:rFonts w:eastAsia="Calibri"/>
          <w:lang w:eastAsia="pt-PT"/>
        </w:rPr>
      </w:pPr>
      <w:r w:rsidRPr="00EA4AA0">
        <w:rPr>
          <w:rFonts w:eastAsia="Calibri"/>
          <w:lang w:eastAsia="pt-PT"/>
        </w:rPr>
        <w:t xml:space="preserve">Nature du milieu récepteur, de la source de l’impact et de la manière dont l’impact devrait se propager au-delà des limites du sous-projet </w:t>
      </w:r>
      <w:r>
        <w:rPr>
          <w:rFonts w:eastAsia="Calibri"/>
          <w:lang w:eastAsia="pt-PT"/>
        </w:rPr>
        <w:t>n°5</w:t>
      </w:r>
      <w:r w:rsidRPr="00EA4AA0">
        <w:rPr>
          <w:rFonts w:eastAsia="Calibri"/>
          <w:lang w:eastAsia="pt-PT"/>
        </w:rPr>
        <w:t>.</w:t>
      </w:r>
    </w:p>
    <w:p w14:paraId="7E4A02CD" w14:textId="77777777" w:rsidR="009028C0" w:rsidRPr="00EA4AA0" w:rsidRDefault="009028C0" w:rsidP="00AA1CFB">
      <w:pPr>
        <w:autoSpaceDE w:val="0"/>
        <w:autoSpaceDN w:val="0"/>
        <w:adjustRightInd w:val="0"/>
        <w:spacing w:line="240" w:lineRule="auto"/>
        <w:rPr>
          <w:rFonts w:eastAsia="Calibri"/>
          <w:lang w:eastAsia="pt-PT"/>
        </w:rPr>
      </w:pPr>
    </w:p>
    <w:p w14:paraId="785A5D05" w14:textId="77777777" w:rsidR="009028C0" w:rsidRPr="00EA4AA0" w:rsidRDefault="009028C0" w:rsidP="00D20C04">
      <w:pPr>
        <w:numPr>
          <w:ilvl w:val="0"/>
          <w:numId w:val="187"/>
        </w:numPr>
        <w:autoSpaceDE w:val="0"/>
        <w:autoSpaceDN w:val="0"/>
        <w:adjustRightInd w:val="0"/>
        <w:spacing w:after="0" w:line="240" w:lineRule="auto"/>
        <w:rPr>
          <w:rFonts w:eastAsia="Calibri"/>
          <w:b/>
          <w:bCs/>
          <w:lang w:eastAsia="pt-PT"/>
        </w:rPr>
      </w:pPr>
      <w:r w:rsidRPr="00EA4AA0">
        <w:rPr>
          <w:rFonts w:eastAsia="Calibri"/>
          <w:b/>
          <w:bCs/>
          <w:lang w:eastAsia="pt-PT"/>
        </w:rPr>
        <w:t>Types d’Impact</w:t>
      </w:r>
    </w:p>
    <w:p w14:paraId="3DAF6E0C"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 xml:space="preserve">L’étude considèrera des impacts aussi bien </w:t>
      </w:r>
      <w:r w:rsidRPr="00EA4AA0">
        <w:rPr>
          <w:rFonts w:eastAsia="Calibri"/>
          <w:b/>
          <w:bCs/>
          <w:lang w:eastAsia="pt-PT"/>
        </w:rPr>
        <w:t xml:space="preserve">Positifs que Négatifs </w:t>
      </w:r>
      <w:r w:rsidRPr="00EA4AA0">
        <w:rPr>
          <w:rFonts w:eastAsia="Calibri"/>
          <w:lang w:eastAsia="pt-PT"/>
        </w:rPr>
        <w:t xml:space="preserve">sur tous les aspects du milieu </w:t>
      </w:r>
      <w:r w:rsidRPr="00EA4AA0">
        <w:rPr>
          <w:rFonts w:eastAsia="Calibri"/>
          <w:b/>
          <w:bCs/>
          <w:lang w:eastAsia="pt-PT"/>
        </w:rPr>
        <w:t>physique, naturel, culturel, social et socioéconomique</w:t>
      </w:r>
      <w:r w:rsidRPr="00EA4AA0">
        <w:rPr>
          <w:rFonts w:eastAsia="Calibri"/>
          <w:lang w:eastAsia="pt-PT"/>
        </w:rPr>
        <w:t>.</w:t>
      </w:r>
    </w:p>
    <w:p w14:paraId="0E1D8520"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Les impacts positifs sont ceux estimés par l’équipe d’EIES simplifié</w:t>
      </w:r>
      <w:r>
        <w:rPr>
          <w:rFonts w:eastAsia="Calibri"/>
          <w:lang w:eastAsia="pt-PT"/>
        </w:rPr>
        <w:t>e</w:t>
      </w:r>
      <w:r w:rsidRPr="00EA4AA0">
        <w:rPr>
          <w:rFonts w:eastAsia="Calibri"/>
          <w:lang w:eastAsia="pt-PT"/>
        </w:rPr>
        <w:t>, prenant en compte les perceptions des parties prenantes externes, comme présentant une amélioration des conditions environnementales et/ou sociales par rapport aux conditions qui prévaudraient en l’absence du Projet. Inversement, les impacts négatifs sont ceux conduisant à une dégradation des conditions environnementales et/ou sociales par rapport à celles qui prévaudraient en l’absence du sous-projet.</w:t>
      </w:r>
    </w:p>
    <w:p w14:paraId="1D88CA09"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Les aspects environnementaux et sociaux à prendre en compte sont énumérés ci-dessous :</w:t>
      </w:r>
    </w:p>
    <w:p w14:paraId="23BB7198" w14:textId="77777777" w:rsidR="009028C0" w:rsidRPr="00EA4AA0" w:rsidRDefault="009028C0" w:rsidP="00D20C04">
      <w:pPr>
        <w:numPr>
          <w:ilvl w:val="0"/>
          <w:numId w:val="177"/>
        </w:numPr>
        <w:autoSpaceDE w:val="0"/>
        <w:autoSpaceDN w:val="0"/>
        <w:adjustRightInd w:val="0"/>
        <w:spacing w:after="0" w:line="240" w:lineRule="auto"/>
        <w:rPr>
          <w:rFonts w:eastAsia="Calibri"/>
          <w:lang w:eastAsia="pt-PT"/>
        </w:rPr>
      </w:pPr>
      <w:r w:rsidRPr="00EA4AA0">
        <w:rPr>
          <w:rFonts w:eastAsia="Calibri"/>
          <w:lang w:eastAsia="pt-PT"/>
        </w:rPr>
        <w:t>Milieu physique :</w:t>
      </w:r>
    </w:p>
    <w:p w14:paraId="6901A224" w14:textId="77777777" w:rsidR="009028C0" w:rsidRPr="00EA4AA0" w:rsidRDefault="009028C0" w:rsidP="00D20C04">
      <w:pPr>
        <w:numPr>
          <w:ilvl w:val="0"/>
          <w:numId w:val="178"/>
        </w:numPr>
        <w:autoSpaceDE w:val="0"/>
        <w:autoSpaceDN w:val="0"/>
        <w:adjustRightInd w:val="0"/>
        <w:spacing w:after="0" w:line="240" w:lineRule="auto"/>
        <w:rPr>
          <w:rFonts w:eastAsia="Calibri"/>
          <w:lang w:eastAsia="pt-PT"/>
        </w:rPr>
      </w:pPr>
      <w:r w:rsidRPr="00EA4AA0">
        <w:rPr>
          <w:rFonts w:eastAsia="Calibri"/>
          <w:lang w:eastAsia="pt-PT"/>
        </w:rPr>
        <w:t>Géologie et sols ;</w:t>
      </w:r>
    </w:p>
    <w:p w14:paraId="7EB63BAE" w14:textId="77777777" w:rsidR="009028C0" w:rsidRPr="00EA4AA0" w:rsidRDefault="009028C0" w:rsidP="00D20C04">
      <w:pPr>
        <w:numPr>
          <w:ilvl w:val="0"/>
          <w:numId w:val="178"/>
        </w:numPr>
        <w:autoSpaceDE w:val="0"/>
        <w:autoSpaceDN w:val="0"/>
        <w:adjustRightInd w:val="0"/>
        <w:spacing w:after="0" w:line="240" w:lineRule="auto"/>
        <w:rPr>
          <w:rFonts w:eastAsia="Calibri"/>
          <w:lang w:eastAsia="pt-PT"/>
        </w:rPr>
      </w:pPr>
      <w:r w:rsidRPr="00EA4AA0">
        <w:rPr>
          <w:rFonts w:eastAsia="Calibri"/>
          <w:lang w:eastAsia="pt-PT"/>
        </w:rPr>
        <w:t>Terrains et topographie ;</w:t>
      </w:r>
    </w:p>
    <w:p w14:paraId="301C8509" w14:textId="77777777" w:rsidR="009028C0" w:rsidRPr="00EA4AA0" w:rsidRDefault="009028C0" w:rsidP="00D20C04">
      <w:pPr>
        <w:numPr>
          <w:ilvl w:val="0"/>
          <w:numId w:val="178"/>
        </w:numPr>
        <w:autoSpaceDE w:val="0"/>
        <w:autoSpaceDN w:val="0"/>
        <w:adjustRightInd w:val="0"/>
        <w:spacing w:after="0" w:line="240" w:lineRule="auto"/>
        <w:rPr>
          <w:rFonts w:eastAsia="Calibri"/>
          <w:lang w:eastAsia="pt-PT"/>
        </w:rPr>
      </w:pPr>
      <w:r w:rsidRPr="00EA4AA0">
        <w:rPr>
          <w:rFonts w:eastAsia="Calibri"/>
          <w:lang w:eastAsia="pt-PT"/>
        </w:rPr>
        <w:t>Hydrologie et hydrogéologie ;</w:t>
      </w:r>
    </w:p>
    <w:p w14:paraId="512889CD" w14:textId="77777777" w:rsidR="009028C0" w:rsidRPr="00EA4AA0" w:rsidRDefault="009028C0" w:rsidP="00D20C04">
      <w:pPr>
        <w:numPr>
          <w:ilvl w:val="0"/>
          <w:numId w:val="178"/>
        </w:numPr>
        <w:autoSpaceDE w:val="0"/>
        <w:autoSpaceDN w:val="0"/>
        <w:adjustRightInd w:val="0"/>
        <w:spacing w:after="0" w:line="240" w:lineRule="auto"/>
        <w:rPr>
          <w:rFonts w:eastAsia="Calibri"/>
          <w:lang w:eastAsia="pt-PT"/>
        </w:rPr>
      </w:pPr>
      <w:r w:rsidRPr="00EA4AA0">
        <w:rPr>
          <w:rFonts w:eastAsia="Calibri"/>
          <w:lang w:eastAsia="pt-PT"/>
        </w:rPr>
        <w:t>Microclimat et climat mondial ;</w:t>
      </w:r>
    </w:p>
    <w:p w14:paraId="1B3B6E04" w14:textId="77777777" w:rsidR="009028C0" w:rsidRPr="00EA4AA0" w:rsidRDefault="009028C0" w:rsidP="00D20C04">
      <w:pPr>
        <w:numPr>
          <w:ilvl w:val="0"/>
          <w:numId w:val="178"/>
        </w:numPr>
        <w:autoSpaceDE w:val="0"/>
        <w:autoSpaceDN w:val="0"/>
        <w:adjustRightInd w:val="0"/>
        <w:spacing w:after="0" w:line="240" w:lineRule="auto"/>
        <w:rPr>
          <w:rFonts w:eastAsia="Calibri"/>
          <w:lang w:eastAsia="pt-PT"/>
        </w:rPr>
      </w:pPr>
      <w:r w:rsidRPr="00EA4AA0">
        <w:rPr>
          <w:rFonts w:eastAsia="Calibri"/>
          <w:lang w:eastAsia="pt-PT"/>
        </w:rPr>
        <w:t>Eaux superficielles (océan et eaux continentales) et eaux souterraines ;</w:t>
      </w:r>
    </w:p>
    <w:p w14:paraId="51F8628C" w14:textId="77777777" w:rsidR="009028C0" w:rsidRPr="00EA4AA0" w:rsidRDefault="009028C0" w:rsidP="00D20C04">
      <w:pPr>
        <w:numPr>
          <w:ilvl w:val="0"/>
          <w:numId w:val="178"/>
        </w:numPr>
        <w:autoSpaceDE w:val="0"/>
        <w:autoSpaceDN w:val="0"/>
        <w:adjustRightInd w:val="0"/>
        <w:spacing w:after="0" w:line="240" w:lineRule="auto"/>
        <w:rPr>
          <w:rFonts w:eastAsia="Calibri"/>
          <w:lang w:eastAsia="pt-PT"/>
        </w:rPr>
      </w:pPr>
      <w:r w:rsidRPr="00EA4AA0">
        <w:rPr>
          <w:rFonts w:eastAsia="Calibri"/>
          <w:lang w:eastAsia="pt-PT"/>
        </w:rPr>
        <w:t>Qualité de l’air ; et</w:t>
      </w:r>
    </w:p>
    <w:p w14:paraId="40E97F8F" w14:textId="77777777" w:rsidR="009028C0" w:rsidRPr="00EA4AA0" w:rsidRDefault="009028C0" w:rsidP="00D20C04">
      <w:pPr>
        <w:numPr>
          <w:ilvl w:val="0"/>
          <w:numId w:val="178"/>
        </w:numPr>
        <w:autoSpaceDE w:val="0"/>
        <w:autoSpaceDN w:val="0"/>
        <w:adjustRightInd w:val="0"/>
        <w:spacing w:after="0" w:line="240" w:lineRule="auto"/>
        <w:rPr>
          <w:rFonts w:eastAsia="Calibri"/>
          <w:lang w:eastAsia="pt-PT"/>
        </w:rPr>
      </w:pPr>
      <w:r w:rsidRPr="00EA4AA0">
        <w:rPr>
          <w:rFonts w:eastAsia="Calibri"/>
          <w:lang w:eastAsia="pt-PT"/>
        </w:rPr>
        <w:t>Bruit, vibrations, lumière</w:t>
      </w:r>
    </w:p>
    <w:p w14:paraId="58CF5D9A" w14:textId="77777777" w:rsidR="009028C0" w:rsidRPr="00EA4AA0" w:rsidRDefault="009028C0" w:rsidP="00AA1CFB">
      <w:pPr>
        <w:autoSpaceDE w:val="0"/>
        <w:autoSpaceDN w:val="0"/>
        <w:adjustRightInd w:val="0"/>
        <w:spacing w:line="240" w:lineRule="auto"/>
        <w:ind w:left="1428"/>
        <w:rPr>
          <w:rFonts w:eastAsia="Calibri"/>
          <w:lang w:eastAsia="pt-PT"/>
        </w:rPr>
      </w:pPr>
    </w:p>
    <w:p w14:paraId="2646AFD1" w14:textId="77777777" w:rsidR="009028C0" w:rsidRPr="00EA4AA0" w:rsidRDefault="009028C0" w:rsidP="00D20C04">
      <w:pPr>
        <w:numPr>
          <w:ilvl w:val="0"/>
          <w:numId w:val="177"/>
        </w:numPr>
        <w:autoSpaceDE w:val="0"/>
        <w:autoSpaceDN w:val="0"/>
        <w:adjustRightInd w:val="0"/>
        <w:spacing w:after="0" w:line="240" w:lineRule="auto"/>
        <w:rPr>
          <w:rFonts w:eastAsia="Calibri"/>
          <w:lang w:eastAsia="pt-PT"/>
        </w:rPr>
      </w:pPr>
      <w:r w:rsidRPr="00EA4AA0">
        <w:rPr>
          <w:rFonts w:eastAsia="Calibri"/>
          <w:lang w:eastAsia="pt-PT"/>
        </w:rPr>
        <w:t>Milieu biologique ou naturel :</w:t>
      </w:r>
    </w:p>
    <w:p w14:paraId="00D3BAB9" w14:textId="77777777" w:rsidR="009028C0" w:rsidRPr="00EA4AA0" w:rsidRDefault="009028C0" w:rsidP="00D20C04">
      <w:pPr>
        <w:numPr>
          <w:ilvl w:val="0"/>
          <w:numId w:val="179"/>
        </w:numPr>
        <w:autoSpaceDE w:val="0"/>
        <w:autoSpaceDN w:val="0"/>
        <w:adjustRightInd w:val="0"/>
        <w:spacing w:after="0" w:line="240" w:lineRule="auto"/>
        <w:ind w:left="1418"/>
        <w:rPr>
          <w:rFonts w:eastAsia="Calibri"/>
          <w:lang w:eastAsia="pt-PT"/>
        </w:rPr>
      </w:pPr>
      <w:r w:rsidRPr="00EA4AA0">
        <w:rPr>
          <w:rFonts w:eastAsia="Calibri"/>
          <w:lang w:eastAsia="pt-PT"/>
        </w:rPr>
        <w:t>Habitats et écosystèmes aquatiques et terrestres ;</w:t>
      </w:r>
    </w:p>
    <w:p w14:paraId="55AEFDDC" w14:textId="77777777" w:rsidR="009028C0" w:rsidRPr="00EA4AA0" w:rsidRDefault="009028C0" w:rsidP="00D20C04">
      <w:pPr>
        <w:numPr>
          <w:ilvl w:val="0"/>
          <w:numId w:val="179"/>
        </w:numPr>
        <w:autoSpaceDE w:val="0"/>
        <w:autoSpaceDN w:val="0"/>
        <w:adjustRightInd w:val="0"/>
        <w:spacing w:after="0" w:line="240" w:lineRule="auto"/>
        <w:ind w:left="1418"/>
        <w:rPr>
          <w:rFonts w:eastAsia="Calibri"/>
          <w:lang w:eastAsia="pt-PT"/>
        </w:rPr>
      </w:pPr>
      <w:r w:rsidRPr="00EA4AA0">
        <w:rPr>
          <w:rFonts w:eastAsia="Calibri"/>
          <w:lang w:eastAsia="pt-PT"/>
        </w:rPr>
        <w:t>Faune, flore et biodiversité ;</w:t>
      </w:r>
    </w:p>
    <w:p w14:paraId="354DB2AC" w14:textId="77777777" w:rsidR="009028C0" w:rsidRPr="00EA4AA0" w:rsidRDefault="009028C0" w:rsidP="00D20C04">
      <w:pPr>
        <w:numPr>
          <w:ilvl w:val="0"/>
          <w:numId w:val="179"/>
        </w:numPr>
        <w:autoSpaceDE w:val="0"/>
        <w:autoSpaceDN w:val="0"/>
        <w:adjustRightInd w:val="0"/>
        <w:spacing w:after="0" w:line="240" w:lineRule="auto"/>
        <w:ind w:left="1418"/>
        <w:rPr>
          <w:rFonts w:eastAsia="Calibri"/>
          <w:lang w:eastAsia="pt-PT"/>
        </w:rPr>
      </w:pPr>
      <w:r w:rsidRPr="00EA4AA0">
        <w:rPr>
          <w:rFonts w:eastAsia="Calibri"/>
          <w:lang w:eastAsia="pt-PT"/>
        </w:rPr>
        <w:t>Aires protégées ; et</w:t>
      </w:r>
    </w:p>
    <w:p w14:paraId="00CC35F2" w14:textId="77777777" w:rsidR="009028C0" w:rsidRPr="00EA4AA0" w:rsidRDefault="009028C0" w:rsidP="00D20C04">
      <w:pPr>
        <w:numPr>
          <w:ilvl w:val="0"/>
          <w:numId w:val="179"/>
        </w:numPr>
        <w:autoSpaceDE w:val="0"/>
        <w:autoSpaceDN w:val="0"/>
        <w:adjustRightInd w:val="0"/>
        <w:spacing w:after="0" w:line="240" w:lineRule="auto"/>
        <w:ind w:left="1418"/>
        <w:rPr>
          <w:rFonts w:eastAsia="Calibri"/>
          <w:lang w:eastAsia="pt-PT"/>
        </w:rPr>
      </w:pPr>
      <w:r w:rsidRPr="00EA4AA0">
        <w:rPr>
          <w:rFonts w:eastAsia="Calibri"/>
          <w:lang w:eastAsia="pt-PT"/>
        </w:rPr>
        <w:t>Services rendus par les écosystèmes.</w:t>
      </w:r>
    </w:p>
    <w:p w14:paraId="353E4700" w14:textId="77777777" w:rsidR="009028C0" w:rsidRPr="00EA4AA0" w:rsidRDefault="009028C0" w:rsidP="00D20C04">
      <w:pPr>
        <w:numPr>
          <w:ilvl w:val="0"/>
          <w:numId w:val="177"/>
        </w:numPr>
        <w:autoSpaceDE w:val="0"/>
        <w:autoSpaceDN w:val="0"/>
        <w:adjustRightInd w:val="0"/>
        <w:spacing w:after="0" w:line="240" w:lineRule="auto"/>
        <w:rPr>
          <w:rFonts w:eastAsia="Calibri"/>
          <w:lang w:eastAsia="pt-PT"/>
        </w:rPr>
      </w:pPr>
      <w:r w:rsidRPr="00EA4AA0">
        <w:rPr>
          <w:rFonts w:eastAsia="Calibri"/>
          <w:lang w:eastAsia="pt-PT"/>
        </w:rPr>
        <w:t>Milieu culturel :</w:t>
      </w:r>
    </w:p>
    <w:p w14:paraId="3136ACC9" w14:textId="77777777" w:rsidR="009028C0" w:rsidRPr="00EA4AA0" w:rsidRDefault="009028C0" w:rsidP="00D20C04">
      <w:pPr>
        <w:numPr>
          <w:ilvl w:val="0"/>
          <w:numId w:val="180"/>
        </w:numPr>
        <w:autoSpaceDE w:val="0"/>
        <w:autoSpaceDN w:val="0"/>
        <w:adjustRightInd w:val="0"/>
        <w:spacing w:after="0" w:line="240" w:lineRule="auto"/>
        <w:rPr>
          <w:rFonts w:eastAsia="SymbolMT"/>
          <w:lang w:eastAsia="pt-PT"/>
        </w:rPr>
      </w:pPr>
      <w:r w:rsidRPr="00EA4AA0">
        <w:rPr>
          <w:rFonts w:eastAsia="SymbolMT"/>
          <w:lang w:eastAsia="pt-PT"/>
        </w:rPr>
        <w:t>Patrimoine culturel matériel et immatériel, et sites d’intérêt archéologique, historique, traditionnel, culturel et esthétique ;</w:t>
      </w:r>
    </w:p>
    <w:p w14:paraId="198F5B93" w14:textId="77777777" w:rsidR="009028C0" w:rsidRPr="00EA4AA0" w:rsidRDefault="009028C0" w:rsidP="00D20C04">
      <w:pPr>
        <w:numPr>
          <w:ilvl w:val="0"/>
          <w:numId w:val="180"/>
        </w:numPr>
        <w:autoSpaceDE w:val="0"/>
        <w:autoSpaceDN w:val="0"/>
        <w:adjustRightInd w:val="0"/>
        <w:spacing w:after="0" w:line="240" w:lineRule="auto"/>
        <w:rPr>
          <w:rFonts w:eastAsia="SymbolMT"/>
          <w:lang w:eastAsia="pt-PT"/>
        </w:rPr>
      </w:pPr>
      <w:r w:rsidRPr="00EA4AA0">
        <w:rPr>
          <w:rFonts w:eastAsia="SymbolMT"/>
          <w:lang w:eastAsia="pt-PT"/>
        </w:rPr>
        <w:t>Traditions, pratiques et fêtes culturelles ; et</w:t>
      </w:r>
    </w:p>
    <w:p w14:paraId="2BB8C93E" w14:textId="77777777" w:rsidR="009028C0" w:rsidRPr="00EA4AA0" w:rsidRDefault="009028C0" w:rsidP="00D20C04">
      <w:pPr>
        <w:numPr>
          <w:ilvl w:val="0"/>
          <w:numId w:val="180"/>
        </w:numPr>
        <w:autoSpaceDE w:val="0"/>
        <w:autoSpaceDN w:val="0"/>
        <w:adjustRightInd w:val="0"/>
        <w:spacing w:after="0" w:line="240" w:lineRule="auto"/>
        <w:rPr>
          <w:rFonts w:eastAsia="Calibri"/>
          <w:lang w:eastAsia="pt-PT"/>
        </w:rPr>
      </w:pPr>
      <w:r w:rsidRPr="00EA4AA0">
        <w:rPr>
          <w:rFonts w:eastAsia="SymbolMT"/>
          <w:lang w:eastAsia="pt-PT"/>
        </w:rPr>
        <w:t>Paysage et sites remarquables sur le plan esthétique.</w:t>
      </w:r>
    </w:p>
    <w:p w14:paraId="6B0D1F82" w14:textId="77777777" w:rsidR="009028C0" w:rsidRPr="00EA4AA0" w:rsidRDefault="009028C0" w:rsidP="00D20C04">
      <w:pPr>
        <w:numPr>
          <w:ilvl w:val="0"/>
          <w:numId w:val="177"/>
        </w:numPr>
        <w:autoSpaceDE w:val="0"/>
        <w:autoSpaceDN w:val="0"/>
        <w:adjustRightInd w:val="0"/>
        <w:spacing w:after="0" w:line="240" w:lineRule="auto"/>
        <w:rPr>
          <w:rFonts w:eastAsia="Calibri"/>
          <w:lang w:eastAsia="pt-PT"/>
        </w:rPr>
      </w:pPr>
      <w:r w:rsidRPr="00EA4AA0">
        <w:rPr>
          <w:rFonts w:eastAsia="Calibri"/>
          <w:lang w:eastAsia="pt-PT"/>
        </w:rPr>
        <w:t>Milieu social et socio-économique</w:t>
      </w:r>
    </w:p>
    <w:p w14:paraId="717EA776"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Populations et leurs habitations, terrains, autres ressources et biens ;</w:t>
      </w:r>
    </w:p>
    <w:p w14:paraId="22EB4B63"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Caractéristiques et structures des communautés ;</w:t>
      </w:r>
    </w:p>
    <w:p w14:paraId="37B7CFA2"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Population et démographie ;</w:t>
      </w:r>
    </w:p>
    <w:p w14:paraId="21A55C4F"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Santé, bien-être, sécurité et sûreté ;</w:t>
      </w:r>
    </w:p>
    <w:p w14:paraId="5FD31019"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Modes de vie incluant les moyens de subsistance, emploi et revenus ;</w:t>
      </w:r>
    </w:p>
    <w:p w14:paraId="3F1D8146"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Activités économiques dont l’industrie et le commerce, le tourisme, la pêche, l’agriculture et l’exploitation forestière ;</w:t>
      </w:r>
    </w:p>
    <w:p w14:paraId="69F52D60"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Installations communautaires telles que les écoles, hôpitaux et centres de loisirs ;</w:t>
      </w:r>
    </w:p>
    <w:p w14:paraId="7DDA98A2"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Utilités et infrastructures (électricité, eau, assainissement, gestion des déchets, transport) ;</w:t>
      </w:r>
    </w:p>
    <w:p w14:paraId="461E7A1C" w14:textId="77777777" w:rsidR="009028C0" w:rsidRPr="00EA4AA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Services sociaux tels que les soins médicaux, l’éducation et l’accès aux biens ; et</w:t>
      </w:r>
    </w:p>
    <w:p w14:paraId="1A3F565F" w14:textId="77777777" w:rsidR="009028C0" w:rsidRDefault="009028C0" w:rsidP="00D20C04">
      <w:pPr>
        <w:numPr>
          <w:ilvl w:val="1"/>
          <w:numId w:val="181"/>
        </w:numPr>
        <w:autoSpaceDE w:val="0"/>
        <w:autoSpaceDN w:val="0"/>
        <w:adjustRightInd w:val="0"/>
        <w:spacing w:after="0" w:line="240" w:lineRule="auto"/>
        <w:rPr>
          <w:rFonts w:eastAsia="Calibri"/>
          <w:lang w:eastAsia="pt-PT"/>
        </w:rPr>
      </w:pPr>
      <w:r w:rsidRPr="00EA4AA0">
        <w:rPr>
          <w:rFonts w:eastAsia="Calibri"/>
          <w:lang w:eastAsia="pt-PT"/>
        </w:rPr>
        <w:t>Economies locale, régionale et nationale.</w:t>
      </w:r>
    </w:p>
    <w:p w14:paraId="0AE137F5" w14:textId="77777777" w:rsidR="009028C0" w:rsidRPr="00EA4AA0" w:rsidRDefault="009028C0" w:rsidP="00AA1CFB">
      <w:pPr>
        <w:autoSpaceDE w:val="0"/>
        <w:autoSpaceDN w:val="0"/>
        <w:adjustRightInd w:val="0"/>
        <w:spacing w:after="0" w:line="240" w:lineRule="auto"/>
        <w:ind w:left="1440"/>
        <w:rPr>
          <w:rFonts w:eastAsia="Calibri"/>
          <w:lang w:eastAsia="pt-PT"/>
        </w:rPr>
      </w:pPr>
    </w:p>
    <w:p w14:paraId="7D2C6361" w14:textId="77777777" w:rsidR="009028C0" w:rsidRPr="00EA4AA0" w:rsidRDefault="009028C0" w:rsidP="00D20C04">
      <w:pPr>
        <w:numPr>
          <w:ilvl w:val="0"/>
          <w:numId w:val="188"/>
        </w:numPr>
        <w:autoSpaceDE w:val="0"/>
        <w:autoSpaceDN w:val="0"/>
        <w:adjustRightInd w:val="0"/>
        <w:spacing w:after="0" w:line="240" w:lineRule="auto"/>
        <w:rPr>
          <w:rFonts w:eastAsia="Calibri"/>
          <w:b/>
          <w:bCs/>
          <w:lang w:eastAsia="pt-PT"/>
        </w:rPr>
      </w:pPr>
      <w:r w:rsidRPr="00EA4AA0">
        <w:rPr>
          <w:rFonts w:eastAsia="Calibri"/>
          <w:b/>
          <w:bCs/>
          <w:lang w:eastAsia="pt-PT"/>
        </w:rPr>
        <w:t>Etendue temporelle</w:t>
      </w:r>
    </w:p>
    <w:p w14:paraId="2AED74FA"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L’étude portera sur des impacts avec des caractéristiques temporelles différentes :</w:t>
      </w:r>
    </w:p>
    <w:p w14:paraId="72AD74A8" w14:textId="77777777" w:rsidR="009028C0" w:rsidRPr="00EA4AA0" w:rsidRDefault="009028C0" w:rsidP="00D20C04">
      <w:pPr>
        <w:numPr>
          <w:ilvl w:val="0"/>
          <w:numId w:val="176"/>
        </w:numPr>
        <w:autoSpaceDE w:val="0"/>
        <w:autoSpaceDN w:val="0"/>
        <w:adjustRightInd w:val="0"/>
        <w:spacing w:after="0" w:line="240" w:lineRule="auto"/>
        <w:rPr>
          <w:rFonts w:eastAsia="Calibri"/>
          <w:lang w:eastAsia="pt-PT"/>
        </w:rPr>
      </w:pPr>
      <w:r w:rsidRPr="00EA4AA0">
        <w:rPr>
          <w:rFonts w:eastAsia="Calibri"/>
          <w:b/>
          <w:bCs/>
          <w:lang w:eastAsia="pt-PT"/>
        </w:rPr>
        <w:t xml:space="preserve">Impacts permanents </w:t>
      </w:r>
      <w:r w:rsidRPr="00EA4AA0">
        <w:rPr>
          <w:rFonts w:eastAsia="Calibri"/>
          <w:lang w:eastAsia="pt-PT"/>
        </w:rPr>
        <w:t>qui surviendront suite à des changements irréversibles tels que la disparition définitive de ressources physiques dans la zone impactée liée aux activités de construction ou d’exploitation minière ;</w:t>
      </w:r>
    </w:p>
    <w:p w14:paraId="03614912" w14:textId="77777777" w:rsidR="009028C0" w:rsidRPr="00EA4AA0" w:rsidRDefault="009028C0" w:rsidP="00D20C04">
      <w:pPr>
        <w:numPr>
          <w:ilvl w:val="0"/>
          <w:numId w:val="176"/>
        </w:numPr>
        <w:autoSpaceDE w:val="0"/>
        <w:autoSpaceDN w:val="0"/>
        <w:adjustRightInd w:val="0"/>
        <w:spacing w:after="0" w:line="240" w:lineRule="auto"/>
        <w:rPr>
          <w:rFonts w:eastAsia="Calibri"/>
          <w:lang w:eastAsia="pt-PT"/>
        </w:rPr>
      </w:pPr>
      <w:r w:rsidRPr="00EA4AA0">
        <w:rPr>
          <w:rFonts w:eastAsia="Calibri"/>
          <w:b/>
          <w:bCs/>
          <w:lang w:eastAsia="pt-PT"/>
        </w:rPr>
        <w:t xml:space="preserve">Impacts temporaires </w:t>
      </w:r>
      <w:r w:rsidRPr="00EA4AA0">
        <w:rPr>
          <w:rFonts w:eastAsia="Calibri"/>
          <w:lang w:eastAsia="pt-PT"/>
        </w:rPr>
        <w:t>qui surviendront lors d’activités à court terme, notamment en cours de construction et de démantèlement ; et</w:t>
      </w:r>
    </w:p>
    <w:p w14:paraId="463CEAB7" w14:textId="77777777" w:rsidR="009028C0" w:rsidRPr="00EA4AA0" w:rsidRDefault="009028C0" w:rsidP="00D20C04">
      <w:pPr>
        <w:numPr>
          <w:ilvl w:val="0"/>
          <w:numId w:val="176"/>
        </w:numPr>
        <w:autoSpaceDE w:val="0"/>
        <w:autoSpaceDN w:val="0"/>
        <w:adjustRightInd w:val="0"/>
        <w:spacing w:after="0" w:line="240" w:lineRule="auto"/>
        <w:rPr>
          <w:rFonts w:eastAsia="Calibri"/>
          <w:lang w:eastAsia="pt-PT"/>
        </w:rPr>
      </w:pPr>
      <w:r w:rsidRPr="00EA4AA0">
        <w:rPr>
          <w:rFonts w:eastAsia="Calibri"/>
          <w:b/>
          <w:bCs/>
          <w:lang w:eastAsia="pt-PT"/>
        </w:rPr>
        <w:t xml:space="preserve">Impacts à long terme </w:t>
      </w:r>
      <w:r w:rsidRPr="00EA4AA0">
        <w:rPr>
          <w:rFonts w:eastAsia="Calibri"/>
          <w:lang w:eastAsia="pt-PT"/>
        </w:rPr>
        <w:t>qui surviendront dans le cadre de l’exploitation du Projet ou pendant la régénération du milieu après sa fermeture.</w:t>
      </w:r>
    </w:p>
    <w:p w14:paraId="2A054AA5"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Les impacts temporaires sont ceux dont la source et les effets cesseront dès la fin des activités concernées, bien qu’un certain laps de temps puisse s’écouler avant le retour du milieu à son état d’origine. Les impacts à long terme dureront pendant toute la vie sous-projet et la remise en état de la zone. Ils pourront être d’intensité variable au cours de cette période, mais ils disparaîtront dans tous les cas à la fin du sous-projet, moyennant dans certains cas un certain laps de temps pour un retour à la normale du milieu.</w:t>
      </w:r>
    </w:p>
    <w:p w14:paraId="280D5F74"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D’autres caractéristiques temporelles des impacts seront également prises en compte (continus ou intermittents, isolés ou récurrents dans le temps) ainsi que le moment ou fréquence auxquels ils se produiront (par exemple, la saisonnalité de certains aspects ou sensibilités).</w:t>
      </w:r>
    </w:p>
    <w:p w14:paraId="2413B1DF" w14:textId="77777777" w:rsidR="009028C0" w:rsidRPr="00EA4AA0" w:rsidRDefault="009028C0" w:rsidP="00D20C04">
      <w:pPr>
        <w:numPr>
          <w:ilvl w:val="0"/>
          <w:numId w:val="188"/>
        </w:numPr>
        <w:autoSpaceDE w:val="0"/>
        <w:autoSpaceDN w:val="0"/>
        <w:adjustRightInd w:val="0"/>
        <w:spacing w:after="0" w:line="240" w:lineRule="auto"/>
        <w:rPr>
          <w:rFonts w:eastAsia="Calibri"/>
          <w:b/>
          <w:bCs/>
          <w:lang w:eastAsia="pt-PT"/>
        </w:rPr>
      </w:pPr>
      <w:r w:rsidRPr="00EA4AA0">
        <w:rPr>
          <w:rFonts w:eastAsia="Calibri"/>
          <w:b/>
          <w:bCs/>
          <w:lang w:eastAsia="pt-PT"/>
        </w:rPr>
        <w:t>Impacts habituels et impacts exceptionnels</w:t>
      </w:r>
    </w:p>
    <w:p w14:paraId="229B6B7D"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Avec le développement du Projet, des impacts peuvent être causés soit par des phénomènes normalement anticipés dans le cadre du projet, soit imprévus. Ces deux types d’impacts seront évalués :</w:t>
      </w:r>
    </w:p>
    <w:p w14:paraId="3F776C15" w14:textId="77777777" w:rsidR="009028C0" w:rsidRPr="00EA4AA0" w:rsidRDefault="009028C0" w:rsidP="00D20C04">
      <w:pPr>
        <w:numPr>
          <w:ilvl w:val="0"/>
          <w:numId w:val="176"/>
        </w:numPr>
        <w:autoSpaceDE w:val="0"/>
        <w:autoSpaceDN w:val="0"/>
        <w:adjustRightInd w:val="0"/>
        <w:spacing w:after="0" w:line="240" w:lineRule="auto"/>
        <w:rPr>
          <w:rFonts w:eastAsia="Calibri"/>
          <w:lang w:eastAsia="pt-PT"/>
        </w:rPr>
      </w:pPr>
      <w:r w:rsidRPr="00EA4AA0">
        <w:rPr>
          <w:rFonts w:eastAsia="Calibri"/>
          <w:b/>
          <w:bCs/>
          <w:lang w:eastAsia="pt-PT"/>
        </w:rPr>
        <w:t xml:space="preserve">Impacts habituels </w:t>
      </w:r>
      <w:r w:rsidRPr="00EA4AA0">
        <w:rPr>
          <w:rFonts w:eastAsia="Calibri"/>
          <w:lang w:eastAsia="pt-PT"/>
        </w:rPr>
        <w:t>issus d’activités normalement anticipées dans le cadre du Projet ; et</w:t>
      </w:r>
    </w:p>
    <w:p w14:paraId="637A3B04" w14:textId="77777777" w:rsidR="009028C0" w:rsidRPr="00EA4AA0" w:rsidRDefault="009028C0" w:rsidP="00D20C04">
      <w:pPr>
        <w:numPr>
          <w:ilvl w:val="0"/>
          <w:numId w:val="176"/>
        </w:numPr>
        <w:autoSpaceDE w:val="0"/>
        <w:autoSpaceDN w:val="0"/>
        <w:adjustRightInd w:val="0"/>
        <w:spacing w:after="0" w:line="240" w:lineRule="auto"/>
        <w:rPr>
          <w:rFonts w:eastAsia="Calibri"/>
          <w:lang w:eastAsia="pt-PT"/>
        </w:rPr>
      </w:pPr>
      <w:r w:rsidRPr="00EA4AA0">
        <w:rPr>
          <w:rFonts w:eastAsia="Calibri"/>
          <w:b/>
          <w:bCs/>
          <w:lang w:eastAsia="pt-PT"/>
        </w:rPr>
        <w:t xml:space="preserve">Impacts exceptionnels </w:t>
      </w:r>
      <w:r w:rsidRPr="00EA4AA0">
        <w:rPr>
          <w:rFonts w:eastAsia="Calibri"/>
          <w:lang w:eastAsia="pt-PT"/>
        </w:rPr>
        <w:t>issus de :</w:t>
      </w:r>
    </w:p>
    <w:p w14:paraId="6336FD0A" w14:textId="77777777" w:rsidR="009028C0" w:rsidRPr="00EA4AA0" w:rsidRDefault="009028C0" w:rsidP="00D20C04">
      <w:pPr>
        <w:numPr>
          <w:ilvl w:val="1"/>
          <w:numId w:val="176"/>
        </w:numPr>
        <w:autoSpaceDE w:val="0"/>
        <w:autoSpaceDN w:val="0"/>
        <w:adjustRightInd w:val="0"/>
        <w:spacing w:after="0" w:line="240" w:lineRule="auto"/>
        <w:rPr>
          <w:rFonts w:eastAsia="Calibri"/>
          <w:lang w:eastAsia="pt-PT"/>
        </w:rPr>
      </w:pPr>
      <w:r w:rsidRPr="00EA4AA0">
        <w:rPr>
          <w:rFonts w:eastAsia="Calibri"/>
          <w:lang w:eastAsia="pt-PT"/>
        </w:rPr>
        <w:t>Phénomènes imprévus ou accidentels dans le cadre du Projet tels qu’un déversement accidentel de substances dangereuses ;</w:t>
      </w:r>
    </w:p>
    <w:p w14:paraId="4F965ABF" w14:textId="77777777" w:rsidR="009028C0" w:rsidRPr="00EA4AA0" w:rsidRDefault="009028C0" w:rsidP="00D20C04">
      <w:pPr>
        <w:numPr>
          <w:ilvl w:val="1"/>
          <w:numId w:val="175"/>
        </w:numPr>
        <w:autoSpaceDE w:val="0"/>
        <w:autoSpaceDN w:val="0"/>
        <w:adjustRightInd w:val="0"/>
        <w:spacing w:after="0" w:line="240" w:lineRule="auto"/>
        <w:rPr>
          <w:rFonts w:eastAsia="Calibri"/>
          <w:lang w:eastAsia="pt-PT"/>
        </w:rPr>
      </w:pPr>
      <w:r w:rsidRPr="00EA4AA0">
        <w:rPr>
          <w:rFonts w:eastAsia="Calibri"/>
          <w:lang w:eastAsia="pt-PT"/>
        </w:rPr>
        <w:t>Risques naturels, comme par exemple un évènement sismique, ou encore des inondations.</w:t>
      </w:r>
    </w:p>
    <w:p w14:paraId="562443BA"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L’impact lié à des phénomènes exceptionnels sera évalué en termes de risque, c’est-à-dire en tenant compte de la conséquence du phénomène en question et sa probabilité d’occurrence (risque = probabilité x conséquence).</w:t>
      </w:r>
    </w:p>
    <w:p w14:paraId="48471774" w14:textId="77777777" w:rsidR="009028C0" w:rsidRPr="00EA4AA0" w:rsidRDefault="009028C0" w:rsidP="00D20C04">
      <w:pPr>
        <w:numPr>
          <w:ilvl w:val="0"/>
          <w:numId w:val="188"/>
        </w:numPr>
        <w:autoSpaceDE w:val="0"/>
        <w:autoSpaceDN w:val="0"/>
        <w:adjustRightInd w:val="0"/>
        <w:spacing w:after="0" w:line="240" w:lineRule="auto"/>
        <w:rPr>
          <w:rFonts w:eastAsia="Calibri"/>
          <w:b/>
          <w:bCs/>
          <w:lang w:eastAsia="pt-PT"/>
        </w:rPr>
      </w:pPr>
      <w:r w:rsidRPr="00EA4AA0">
        <w:rPr>
          <w:rFonts w:eastAsia="Calibri"/>
          <w:b/>
          <w:bCs/>
          <w:lang w:eastAsia="pt-PT"/>
        </w:rPr>
        <w:t>Impacts directs, indirects et induits</w:t>
      </w:r>
    </w:p>
    <w:p w14:paraId="6A5B91A8"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 xml:space="preserve">Les impacts peuvent également être caractérisés selon qu’ils sont </w:t>
      </w:r>
      <w:r w:rsidRPr="00EA4AA0">
        <w:rPr>
          <w:rFonts w:eastAsia="Calibri"/>
          <w:b/>
          <w:bCs/>
          <w:lang w:eastAsia="pt-PT"/>
        </w:rPr>
        <w:t xml:space="preserve">directs </w:t>
      </w:r>
      <w:r w:rsidRPr="00EA4AA0">
        <w:rPr>
          <w:rFonts w:eastAsia="Calibri"/>
          <w:lang w:eastAsia="pt-PT"/>
        </w:rPr>
        <w:t xml:space="preserve">(primaires) et issus d’activités associées au Projet, ou </w:t>
      </w:r>
      <w:r w:rsidRPr="00EA4AA0">
        <w:rPr>
          <w:rFonts w:eastAsia="Calibri"/>
          <w:b/>
          <w:bCs/>
          <w:lang w:eastAsia="pt-PT"/>
        </w:rPr>
        <w:t xml:space="preserve">indirects </w:t>
      </w:r>
      <w:r w:rsidRPr="00EA4AA0">
        <w:rPr>
          <w:rFonts w:eastAsia="Calibri"/>
          <w:lang w:eastAsia="pt-PT"/>
        </w:rPr>
        <w:t>(secondaires et d’une ampleur plus importante), résultant des conséquences des impacts primaires. Ainsi, par exemple, les travaux de construction peuvent produire des émissions de poussières avec un effet direct sur la qualité de l’air. La dispersion et le dépôt de ces poussières peut alors affecter la végétation naturelle ou agricole, pouvant ainsi affecter les moyens de subsistance de certains agriculteurs.</w:t>
      </w:r>
    </w:p>
    <w:p w14:paraId="55EFD609" w14:textId="77777777" w:rsidR="009028C0" w:rsidRPr="00EA4AA0" w:rsidRDefault="009028C0" w:rsidP="00D20C04">
      <w:pPr>
        <w:numPr>
          <w:ilvl w:val="0"/>
          <w:numId w:val="188"/>
        </w:numPr>
        <w:autoSpaceDE w:val="0"/>
        <w:autoSpaceDN w:val="0"/>
        <w:adjustRightInd w:val="0"/>
        <w:spacing w:after="0" w:line="240" w:lineRule="auto"/>
        <w:rPr>
          <w:rFonts w:eastAsia="Calibri"/>
          <w:b/>
          <w:bCs/>
          <w:lang w:eastAsia="pt-PT"/>
        </w:rPr>
      </w:pPr>
      <w:r w:rsidRPr="00EA4AA0">
        <w:rPr>
          <w:rFonts w:eastAsia="Calibri"/>
          <w:b/>
          <w:bCs/>
          <w:lang w:eastAsia="pt-PT"/>
        </w:rPr>
        <w:t>Impacts cumulatifs</w:t>
      </w:r>
    </w:p>
    <w:p w14:paraId="6CF308B5"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 xml:space="preserve">La possibilité pour le sous projet d’avoir des impacts </w:t>
      </w:r>
      <w:r w:rsidRPr="00EA4AA0">
        <w:rPr>
          <w:rFonts w:eastAsia="Calibri"/>
          <w:b/>
          <w:bCs/>
          <w:lang w:eastAsia="pt-PT"/>
        </w:rPr>
        <w:t xml:space="preserve">cumulatifs </w:t>
      </w:r>
      <w:r w:rsidRPr="00EA4AA0">
        <w:rPr>
          <w:rFonts w:eastAsia="Calibri"/>
          <w:lang w:eastAsia="pt-PT"/>
        </w:rPr>
        <w:t xml:space="preserve">avec d’autres activités et des développements en cours ou officiellement prévus, tels que d’autres activités minières, industrielles ou artisanales ayant lieu dans la région au même moment, sera également considérée dans l’étude. 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 Si d’autres projets ou activités sont identifiées comme étant encore en phase de planification, sans toutefois être officiellement confirmés, leurs impacts possibles seront considérés en combinaison avec ceux du sous-projet </w:t>
      </w:r>
      <w:r>
        <w:rPr>
          <w:rFonts w:eastAsia="Calibri"/>
          <w:lang w:eastAsia="pt-PT"/>
        </w:rPr>
        <w:t>n°5</w:t>
      </w:r>
      <w:r w:rsidRPr="00EA4AA0">
        <w:rPr>
          <w:rFonts w:eastAsia="Calibri"/>
          <w:lang w:eastAsia="pt-PT"/>
        </w:rPr>
        <w:t>, de sorte à obtenir une vision détaillée de la possible situation future.</w:t>
      </w:r>
    </w:p>
    <w:p w14:paraId="42A2081B" w14:textId="77777777" w:rsidR="009028C0" w:rsidRPr="00EA4AA0" w:rsidRDefault="009028C0" w:rsidP="00D20C04">
      <w:pPr>
        <w:numPr>
          <w:ilvl w:val="0"/>
          <w:numId w:val="188"/>
        </w:numPr>
        <w:autoSpaceDE w:val="0"/>
        <w:autoSpaceDN w:val="0"/>
        <w:adjustRightInd w:val="0"/>
        <w:spacing w:after="0" w:line="240" w:lineRule="auto"/>
        <w:rPr>
          <w:rFonts w:eastAsia="Calibri"/>
          <w:b/>
          <w:bCs/>
          <w:lang w:eastAsia="pt-PT"/>
        </w:rPr>
      </w:pPr>
      <w:r w:rsidRPr="00EA4AA0">
        <w:rPr>
          <w:rFonts w:eastAsia="Calibri"/>
          <w:b/>
          <w:bCs/>
          <w:lang w:eastAsia="pt-PT"/>
        </w:rPr>
        <w:t>Prédiction de l’intensité des impacts</w:t>
      </w:r>
    </w:p>
    <w:p w14:paraId="5D1DD37E" w14:textId="77777777" w:rsidR="009028C0" w:rsidRPr="00EA4AA0" w:rsidRDefault="009028C0" w:rsidP="00AA1CFB">
      <w:pPr>
        <w:autoSpaceDE w:val="0"/>
        <w:autoSpaceDN w:val="0"/>
        <w:adjustRightInd w:val="0"/>
        <w:spacing w:line="240" w:lineRule="auto"/>
        <w:rPr>
          <w:rFonts w:eastAsia="Calibri"/>
          <w:lang w:eastAsia="pt-PT"/>
        </w:rPr>
      </w:pPr>
    </w:p>
    <w:p w14:paraId="5C4760E3"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14:paraId="395CD5AF" w14:textId="77777777" w:rsidR="009028C0" w:rsidRPr="00EA4AA0" w:rsidRDefault="009028C0" w:rsidP="00D20C04">
      <w:pPr>
        <w:numPr>
          <w:ilvl w:val="2"/>
          <w:numId w:val="184"/>
        </w:numPr>
        <w:autoSpaceDE w:val="0"/>
        <w:autoSpaceDN w:val="0"/>
        <w:adjustRightInd w:val="0"/>
        <w:spacing w:after="0" w:line="240" w:lineRule="auto"/>
        <w:ind w:left="1134" w:hanging="425"/>
        <w:rPr>
          <w:rFonts w:eastAsia="Calibri"/>
          <w:lang w:eastAsia="pt-PT"/>
        </w:rPr>
      </w:pPr>
      <w:r w:rsidRPr="00EA4AA0">
        <w:rPr>
          <w:rFonts w:eastAsia="Calibri"/>
          <w:lang w:eastAsia="pt-PT"/>
        </w:rPr>
        <w:t>nature du changement (qu’est ce qui est affecté ? de quelle manière ?) ;</w:t>
      </w:r>
    </w:p>
    <w:p w14:paraId="397E5FA9" w14:textId="77777777" w:rsidR="009028C0" w:rsidRPr="00EA4AA0" w:rsidRDefault="009028C0" w:rsidP="00D20C04">
      <w:pPr>
        <w:numPr>
          <w:ilvl w:val="2"/>
          <w:numId w:val="184"/>
        </w:numPr>
        <w:autoSpaceDE w:val="0"/>
        <w:autoSpaceDN w:val="0"/>
        <w:adjustRightInd w:val="0"/>
        <w:spacing w:after="0" w:line="240" w:lineRule="auto"/>
        <w:ind w:left="1134" w:hanging="425"/>
        <w:rPr>
          <w:rFonts w:eastAsia="Calibri"/>
          <w:lang w:eastAsia="pt-PT"/>
        </w:rPr>
      </w:pPr>
      <w:r w:rsidRPr="00EA4AA0">
        <w:rPr>
          <w:rFonts w:eastAsia="Calibri"/>
          <w:lang w:eastAsia="pt-PT"/>
        </w:rPr>
        <w:t>taille, échelle ou intensité;</w:t>
      </w:r>
    </w:p>
    <w:p w14:paraId="40289C01" w14:textId="77777777" w:rsidR="009028C0" w:rsidRPr="00EA4AA0" w:rsidRDefault="009028C0" w:rsidP="00D20C04">
      <w:pPr>
        <w:numPr>
          <w:ilvl w:val="2"/>
          <w:numId w:val="184"/>
        </w:numPr>
        <w:autoSpaceDE w:val="0"/>
        <w:autoSpaceDN w:val="0"/>
        <w:adjustRightInd w:val="0"/>
        <w:spacing w:after="0" w:line="240" w:lineRule="auto"/>
        <w:ind w:left="1134" w:hanging="425"/>
        <w:rPr>
          <w:rFonts w:eastAsia="Calibri"/>
          <w:lang w:eastAsia="pt-PT"/>
        </w:rPr>
      </w:pPr>
      <w:r w:rsidRPr="00EA4AA0">
        <w:rPr>
          <w:rFonts w:eastAsia="Calibri"/>
          <w:lang w:eastAsia="pt-PT"/>
        </w:rPr>
        <w:t>portée et répartition géographique ;</w:t>
      </w:r>
    </w:p>
    <w:p w14:paraId="70F5A262" w14:textId="77777777" w:rsidR="009028C0" w:rsidRPr="00EA4AA0" w:rsidRDefault="009028C0" w:rsidP="00D20C04">
      <w:pPr>
        <w:numPr>
          <w:ilvl w:val="2"/>
          <w:numId w:val="184"/>
        </w:numPr>
        <w:autoSpaceDE w:val="0"/>
        <w:autoSpaceDN w:val="0"/>
        <w:adjustRightInd w:val="0"/>
        <w:spacing w:after="0" w:line="240" w:lineRule="auto"/>
        <w:ind w:left="1134" w:hanging="425"/>
        <w:rPr>
          <w:rFonts w:eastAsia="Calibri"/>
          <w:lang w:eastAsia="pt-PT"/>
        </w:rPr>
      </w:pPr>
      <w:r w:rsidRPr="00EA4AA0">
        <w:rPr>
          <w:rFonts w:eastAsia="Calibri"/>
          <w:lang w:eastAsia="pt-PT"/>
        </w:rPr>
        <w:t>durée, fréquence, réversibilité, etc. ; et</w:t>
      </w:r>
    </w:p>
    <w:p w14:paraId="1A638982" w14:textId="77777777" w:rsidR="009028C0" w:rsidRPr="00EA4AA0" w:rsidRDefault="009028C0" w:rsidP="00D20C04">
      <w:pPr>
        <w:numPr>
          <w:ilvl w:val="2"/>
          <w:numId w:val="184"/>
        </w:numPr>
        <w:autoSpaceDE w:val="0"/>
        <w:autoSpaceDN w:val="0"/>
        <w:adjustRightInd w:val="0"/>
        <w:spacing w:after="0" w:line="240" w:lineRule="auto"/>
        <w:ind w:left="1134" w:hanging="425"/>
        <w:jc w:val="both"/>
        <w:rPr>
          <w:rFonts w:eastAsia="Calibri"/>
          <w:lang w:eastAsia="pt-PT"/>
        </w:rPr>
      </w:pPr>
      <w:r w:rsidRPr="00EA4AA0">
        <w:rPr>
          <w:rFonts w:eastAsia="Calibri"/>
          <w:lang w:eastAsia="pt-PT"/>
        </w:rPr>
        <w:t>si applicable, la probabilité d’occurrence (pour un accident ou un autre phénomène exceptionnel).</w:t>
      </w:r>
    </w:p>
    <w:p w14:paraId="779EF619" w14:textId="77777777" w:rsidR="009028C0" w:rsidRPr="00EA4AA0" w:rsidRDefault="009028C0" w:rsidP="00AA1CFB">
      <w:pPr>
        <w:autoSpaceDE w:val="0"/>
        <w:autoSpaceDN w:val="0"/>
        <w:adjustRightInd w:val="0"/>
        <w:spacing w:line="240" w:lineRule="auto"/>
        <w:jc w:val="both"/>
        <w:rPr>
          <w:rFonts w:eastAsia="Calibri"/>
          <w:lang w:eastAsia="pt-PT"/>
        </w:rPr>
      </w:pPr>
    </w:p>
    <w:p w14:paraId="28540DED" w14:textId="77777777" w:rsidR="009028C0" w:rsidRPr="00EA4AA0" w:rsidRDefault="009028C0" w:rsidP="00D20C04">
      <w:pPr>
        <w:numPr>
          <w:ilvl w:val="0"/>
          <w:numId w:val="188"/>
        </w:numPr>
        <w:autoSpaceDE w:val="0"/>
        <w:autoSpaceDN w:val="0"/>
        <w:adjustRightInd w:val="0"/>
        <w:spacing w:after="0" w:line="240" w:lineRule="auto"/>
        <w:rPr>
          <w:rFonts w:eastAsia="Calibri"/>
          <w:b/>
          <w:bCs/>
          <w:lang w:eastAsia="pt-PT"/>
        </w:rPr>
      </w:pPr>
      <w:r w:rsidRPr="00EA4AA0">
        <w:rPr>
          <w:rFonts w:eastAsia="Calibri"/>
          <w:b/>
          <w:bCs/>
          <w:lang w:eastAsia="pt-PT"/>
        </w:rPr>
        <w:t>Prédiction de l’intensité des impacts</w:t>
      </w:r>
    </w:p>
    <w:p w14:paraId="3BA705DB"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14:paraId="11986459" w14:textId="77777777" w:rsidR="009028C0" w:rsidRPr="00EA4AA0" w:rsidRDefault="009028C0" w:rsidP="00D20C04">
      <w:pPr>
        <w:numPr>
          <w:ilvl w:val="2"/>
          <w:numId w:val="185"/>
        </w:numPr>
        <w:autoSpaceDE w:val="0"/>
        <w:autoSpaceDN w:val="0"/>
        <w:adjustRightInd w:val="0"/>
        <w:spacing w:after="0" w:line="240" w:lineRule="auto"/>
        <w:ind w:left="1134" w:hanging="425"/>
        <w:rPr>
          <w:rFonts w:eastAsia="Calibri"/>
          <w:lang w:eastAsia="pt-PT"/>
        </w:rPr>
      </w:pPr>
      <w:r w:rsidRPr="00EA4AA0">
        <w:rPr>
          <w:rFonts w:eastAsia="Calibri"/>
          <w:lang w:eastAsia="pt-PT"/>
        </w:rPr>
        <w:t>nature du changement (qu’est ce qui est affecté ? de quelle manière ?) ;</w:t>
      </w:r>
    </w:p>
    <w:p w14:paraId="1E4E703E" w14:textId="77777777" w:rsidR="009028C0" w:rsidRPr="00EA4AA0" w:rsidRDefault="009028C0" w:rsidP="00D20C04">
      <w:pPr>
        <w:numPr>
          <w:ilvl w:val="2"/>
          <w:numId w:val="185"/>
        </w:numPr>
        <w:autoSpaceDE w:val="0"/>
        <w:autoSpaceDN w:val="0"/>
        <w:adjustRightInd w:val="0"/>
        <w:spacing w:after="0" w:line="240" w:lineRule="auto"/>
        <w:ind w:left="1134" w:hanging="425"/>
        <w:rPr>
          <w:rFonts w:eastAsia="Calibri"/>
          <w:lang w:eastAsia="pt-PT"/>
        </w:rPr>
      </w:pPr>
      <w:r w:rsidRPr="00EA4AA0">
        <w:rPr>
          <w:rFonts w:eastAsia="Calibri"/>
          <w:lang w:eastAsia="pt-PT"/>
        </w:rPr>
        <w:t>taille, échelle ou intensité;</w:t>
      </w:r>
    </w:p>
    <w:p w14:paraId="4234C00F" w14:textId="77777777" w:rsidR="009028C0" w:rsidRPr="00EA4AA0" w:rsidRDefault="009028C0" w:rsidP="00D20C04">
      <w:pPr>
        <w:numPr>
          <w:ilvl w:val="2"/>
          <w:numId w:val="185"/>
        </w:numPr>
        <w:autoSpaceDE w:val="0"/>
        <w:autoSpaceDN w:val="0"/>
        <w:adjustRightInd w:val="0"/>
        <w:spacing w:after="0" w:line="240" w:lineRule="auto"/>
        <w:ind w:left="1134" w:hanging="425"/>
        <w:rPr>
          <w:rFonts w:eastAsia="Calibri"/>
          <w:lang w:eastAsia="pt-PT"/>
        </w:rPr>
      </w:pPr>
      <w:r w:rsidRPr="00EA4AA0">
        <w:rPr>
          <w:rFonts w:eastAsia="Calibri"/>
          <w:lang w:eastAsia="pt-PT"/>
        </w:rPr>
        <w:t>portée et répartition géographique ;</w:t>
      </w:r>
    </w:p>
    <w:p w14:paraId="7CB8C880" w14:textId="77777777" w:rsidR="009028C0" w:rsidRPr="00EA4AA0" w:rsidRDefault="009028C0" w:rsidP="00D20C04">
      <w:pPr>
        <w:numPr>
          <w:ilvl w:val="2"/>
          <w:numId w:val="185"/>
        </w:numPr>
        <w:autoSpaceDE w:val="0"/>
        <w:autoSpaceDN w:val="0"/>
        <w:adjustRightInd w:val="0"/>
        <w:spacing w:after="0" w:line="240" w:lineRule="auto"/>
        <w:ind w:left="1134" w:hanging="425"/>
        <w:rPr>
          <w:rFonts w:eastAsia="Calibri"/>
          <w:lang w:eastAsia="pt-PT"/>
        </w:rPr>
      </w:pPr>
      <w:r w:rsidRPr="00EA4AA0">
        <w:rPr>
          <w:rFonts w:eastAsia="Calibri"/>
          <w:lang w:eastAsia="pt-PT"/>
        </w:rPr>
        <w:t>durée, fréquence, réversibilité, etc. ; et</w:t>
      </w:r>
    </w:p>
    <w:p w14:paraId="57F0DA86" w14:textId="77777777" w:rsidR="009028C0" w:rsidRPr="00EA4AA0" w:rsidRDefault="009028C0" w:rsidP="00D20C04">
      <w:pPr>
        <w:numPr>
          <w:ilvl w:val="2"/>
          <w:numId w:val="185"/>
        </w:numPr>
        <w:autoSpaceDE w:val="0"/>
        <w:autoSpaceDN w:val="0"/>
        <w:adjustRightInd w:val="0"/>
        <w:spacing w:after="0" w:line="240" w:lineRule="auto"/>
        <w:ind w:left="1134" w:hanging="425"/>
        <w:rPr>
          <w:rFonts w:eastAsia="Calibri"/>
          <w:lang w:eastAsia="pt-PT"/>
        </w:rPr>
      </w:pPr>
      <w:r w:rsidRPr="00EA4AA0">
        <w:rPr>
          <w:rFonts w:eastAsia="Calibri"/>
          <w:lang w:eastAsia="pt-PT"/>
        </w:rPr>
        <w:t>si applicable, la probabilité d’occurrence (pour un accident ou un autre phénomène exceptionnel).</w:t>
      </w:r>
    </w:p>
    <w:p w14:paraId="4DFC229E" w14:textId="77777777" w:rsidR="009028C0" w:rsidRPr="00EA4AA0" w:rsidRDefault="009028C0" w:rsidP="00AA1CFB">
      <w:pPr>
        <w:autoSpaceDE w:val="0"/>
        <w:autoSpaceDN w:val="0"/>
        <w:adjustRightInd w:val="0"/>
        <w:spacing w:line="240" w:lineRule="auto"/>
        <w:rPr>
          <w:rFonts w:eastAsia="Calibri"/>
          <w:lang w:eastAsia="pt-PT"/>
        </w:rPr>
      </w:pPr>
    </w:p>
    <w:p w14:paraId="5CC8DC5E"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lang w:eastAsia="pt-PT"/>
        </w:rPr>
        <w:t>Le terme d’intensité inclut également toute incertitude relative à l’occurrence ou à l’échelle de l’impact.</w:t>
      </w:r>
    </w:p>
    <w:p w14:paraId="20BADB3E"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L’intensité décrit donc le changement effectif qui devrait toucher une ressource ou cible (par exemple : l’étendue et la durée pendant lesquelles l’air et l’eau seront pollués et l’augmentation des concentrations de polluant ; le degré et la probabilité de l’impact sur la santé ou sur les moyens de subsistance d’une communauté locale ; la probabilité de blessures ou de décès suite à un accident).</w:t>
      </w:r>
    </w:p>
    <w:p w14:paraId="3B798BE0"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L’intensité peut être évaluée de diverses manières, en fonction de la nature de l’impact étudié.</w:t>
      </w:r>
    </w:p>
    <w:p w14:paraId="40F7EC9D"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L’intensité des impacts analysés sera évaluée sur une échelle de trois niveaux : faible, moyenne ou forte. Cette échelle sera définie en fonction de la nature de l’impact évalué. Pour des impacts quantifiables, tels que ceux des émissions sonores, des seuils numériques sont employées, tandis que le recours à une classification qualitative sera nécessaire pour certains autres aspects.</w:t>
      </w:r>
    </w:p>
    <w:p w14:paraId="023D0D85" w14:textId="77777777" w:rsidR="009028C0" w:rsidRPr="00EA4AA0" w:rsidRDefault="009028C0" w:rsidP="00D20C04">
      <w:pPr>
        <w:numPr>
          <w:ilvl w:val="0"/>
          <w:numId w:val="188"/>
        </w:numPr>
        <w:autoSpaceDE w:val="0"/>
        <w:autoSpaceDN w:val="0"/>
        <w:adjustRightInd w:val="0"/>
        <w:spacing w:after="0" w:line="240" w:lineRule="auto"/>
        <w:rPr>
          <w:rFonts w:eastAsia="Calibri"/>
          <w:b/>
          <w:bCs/>
          <w:lang w:eastAsia="pt-PT"/>
        </w:rPr>
      </w:pPr>
      <w:r w:rsidRPr="00EA4AA0">
        <w:rPr>
          <w:rFonts w:eastAsia="Calibri"/>
          <w:b/>
          <w:bCs/>
          <w:lang w:eastAsia="pt-PT"/>
        </w:rPr>
        <w:t>Evaluation des impacts résiduels</w:t>
      </w:r>
    </w:p>
    <w:p w14:paraId="7B3C498E"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 xml:space="preserve">Une fois un consensus obtenu sur les mesures d’atténuation, l’équipe d’EIES </w:t>
      </w:r>
      <w:r w:rsidRPr="00EA4AA0">
        <w:t>simplifié</w:t>
      </w:r>
      <w:r>
        <w:t>e</w:t>
      </w:r>
      <w:r w:rsidRPr="00EA4AA0">
        <w:rPr>
          <w:rFonts w:eastAsia="Calibri"/>
          <w:lang w:eastAsia="pt-PT"/>
        </w:rPr>
        <w:t xml:space="preserve"> réévaluera les impacts en tenant compte de ces mesures, désormais intégrées au sous-projet. Si des impacts résiduels significatifs subsistent, de nouvelles options seront examinées et les impacts réévalués en concertation avec l’équipe de sous-projet et ce jusqu’à ce qu’ils soient aussi faibles que possible. Les impacts résiduels significatifs subsistant à la fin de ce processus seront décrits dans le Rapport d’EIES simplifié</w:t>
      </w:r>
      <w:r>
        <w:rPr>
          <w:rFonts w:eastAsia="Calibri"/>
          <w:lang w:eastAsia="pt-PT"/>
        </w:rPr>
        <w:t>e</w:t>
      </w:r>
      <w:r w:rsidRPr="00EA4AA0">
        <w:rPr>
          <w:rFonts w:eastAsia="Calibri"/>
          <w:lang w:eastAsia="pt-PT"/>
        </w:rPr>
        <w:t xml:space="preserve"> et feront l’objet d’une discussion sur les mesures d’atténuation encore éventuellement envisageables. Le degré de sévérité attribué aux impacts résiduels reflètera le niveau de considération que l’équipe d’’EIES simplifié</w:t>
      </w:r>
      <w:r>
        <w:rPr>
          <w:rFonts w:eastAsia="Calibri"/>
          <w:lang w:eastAsia="pt-PT"/>
        </w:rPr>
        <w:t>e</w:t>
      </w:r>
      <w:r w:rsidRPr="00EA4AA0">
        <w:rPr>
          <w:rFonts w:eastAsia="Calibri"/>
          <w:lang w:eastAsia="pt-PT"/>
        </w:rPr>
        <w:t xml:space="preserve"> jugera nécessaire d’accorder dans le processus de prise de décisions relatif au sous-projet </w:t>
      </w:r>
      <w:r>
        <w:rPr>
          <w:rFonts w:eastAsia="Calibri"/>
          <w:lang w:eastAsia="pt-PT"/>
        </w:rPr>
        <w:t>n°5</w:t>
      </w:r>
      <w:r w:rsidRPr="00EA4AA0">
        <w:rPr>
          <w:rFonts w:eastAsia="Calibri"/>
          <w:lang w:eastAsia="pt-PT"/>
        </w:rPr>
        <w:t>.</w:t>
      </w:r>
    </w:p>
    <w:p w14:paraId="52DECD2A" w14:textId="77777777" w:rsidR="009028C0" w:rsidRPr="00EA4AA0" w:rsidRDefault="009028C0" w:rsidP="00AA1CFB">
      <w:pPr>
        <w:autoSpaceDE w:val="0"/>
        <w:autoSpaceDN w:val="0"/>
        <w:adjustRightInd w:val="0"/>
        <w:spacing w:line="240" w:lineRule="auto"/>
        <w:rPr>
          <w:rFonts w:eastAsia="Calibri"/>
          <w:lang w:eastAsia="pt-PT"/>
        </w:rPr>
      </w:pPr>
      <w:r w:rsidRPr="00EA4AA0">
        <w:rPr>
          <w:rFonts w:eastAsia="Calibri"/>
          <w:b/>
          <w:bCs/>
          <w:lang w:eastAsia="pt-PT"/>
        </w:rPr>
        <w:t xml:space="preserve">Les impacts critiques </w:t>
      </w:r>
      <w:r w:rsidRPr="00EA4AA0">
        <w:rPr>
          <w:rFonts w:eastAsia="Calibri"/>
          <w:lang w:eastAsia="pt-PT"/>
        </w:rPr>
        <w:t>seront évités ;</w:t>
      </w:r>
    </w:p>
    <w:p w14:paraId="4871A97C" w14:textId="77777777" w:rsidR="009028C0" w:rsidRPr="00EA4AA0" w:rsidRDefault="009028C0" w:rsidP="00D20C04">
      <w:pPr>
        <w:numPr>
          <w:ilvl w:val="1"/>
          <w:numId w:val="182"/>
        </w:numPr>
        <w:autoSpaceDE w:val="0"/>
        <w:autoSpaceDN w:val="0"/>
        <w:adjustRightInd w:val="0"/>
        <w:spacing w:after="0" w:line="240" w:lineRule="auto"/>
        <w:ind w:left="1134" w:hanging="425"/>
        <w:rPr>
          <w:rFonts w:eastAsia="Calibri"/>
          <w:lang w:eastAsia="pt-PT"/>
        </w:rPr>
      </w:pPr>
      <w:r w:rsidRPr="00EA4AA0">
        <w:rPr>
          <w:rFonts w:eastAsia="Calibri"/>
          <w:lang w:eastAsia="pt-PT"/>
        </w:rPr>
        <w:t xml:space="preserve">Un poids substantiel sera attribué à tous les impacts résiduels </w:t>
      </w:r>
      <w:r w:rsidRPr="00EA4AA0">
        <w:rPr>
          <w:rFonts w:eastAsia="Calibri"/>
          <w:b/>
          <w:bCs/>
          <w:lang w:eastAsia="pt-PT"/>
        </w:rPr>
        <w:t xml:space="preserve">majeurs </w:t>
      </w:r>
      <w:r w:rsidRPr="00EA4AA0">
        <w:rPr>
          <w:rFonts w:eastAsia="Calibri"/>
          <w:lang w:eastAsia="pt-PT"/>
        </w:rPr>
        <w:t>dans le processus de prise de décision relatif aux suites données au Projet, qu’ils soient positifs ou négatifs, au regard des autres coûts et bénéfices environnementaux, sociaux et/ou économiques afférents au Projet. Le PGES devra prévoir des mesures d’atténuation et de suivi poussées des impacts majeurs négatifs, et des mesures visant à l’optimisation, dans la mesure du possible, des impacts positifs.</w:t>
      </w:r>
    </w:p>
    <w:p w14:paraId="4B7FE319" w14:textId="77777777" w:rsidR="009028C0" w:rsidRPr="00EA4AA0" w:rsidRDefault="009028C0" w:rsidP="00D20C04">
      <w:pPr>
        <w:numPr>
          <w:ilvl w:val="1"/>
          <w:numId w:val="183"/>
        </w:numPr>
        <w:autoSpaceDE w:val="0"/>
        <w:autoSpaceDN w:val="0"/>
        <w:adjustRightInd w:val="0"/>
        <w:spacing w:after="0" w:line="240" w:lineRule="auto"/>
        <w:ind w:left="1134" w:hanging="425"/>
        <w:jc w:val="both"/>
        <w:rPr>
          <w:rFonts w:eastAsia="Calibri"/>
          <w:lang w:eastAsia="pt-PT"/>
        </w:rPr>
      </w:pPr>
      <w:r w:rsidRPr="00EA4AA0">
        <w:rPr>
          <w:rFonts w:eastAsia="Calibri"/>
          <w:lang w:eastAsia="pt-PT"/>
        </w:rPr>
        <w:t xml:space="preserve">Les impacts résiduels </w:t>
      </w:r>
      <w:r w:rsidRPr="00EA4AA0">
        <w:rPr>
          <w:rFonts w:eastAsia="Calibri"/>
          <w:b/>
          <w:bCs/>
          <w:lang w:eastAsia="pt-PT"/>
        </w:rPr>
        <w:t xml:space="preserve">modérés </w:t>
      </w:r>
      <w:r w:rsidRPr="00EA4AA0">
        <w:rPr>
          <w:rFonts w:eastAsia="Calibri"/>
          <w:lang w:eastAsia="pt-PT"/>
        </w:rPr>
        <w:t>seront pris en compte avec une importance moindre dans le processus de prise de décision mais une attention particulière devra tout de même être portée aux mesures d’atténuation et de surveillance à mettre en œuvre, en veillant à ce qu’elles reflètent les meilleures techniques disponibles, et permettent de maintenir les impacts résiduels à un niveau aussi faible que raisonnablement possible, tout en optimisant les impacts positifs.</w:t>
      </w:r>
    </w:p>
    <w:p w14:paraId="043802E3" w14:textId="77777777" w:rsidR="009028C0" w:rsidRPr="00EA4AA0" w:rsidRDefault="009028C0" w:rsidP="00D20C04">
      <w:pPr>
        <w:numPr>
          <w:ilvl w:val="1"/>
          <w:numId w:val="183"/>
        </w:numPr>
        <w:autoSpaceDE w:val="0"/>
        <w:autoSpaceDN w:val="0"/>
        <w:adjustRightInd w:val="0"/>
        <w:spacing w:after="0" w:line="240" w:lineRule="auto"/>
        <w:ind w:left="1134" w:hanging="425"/>
        <w:jc w:val="both"/>
        <w:rPr>
          <w:rFonts w:eastAsia="Calibri"/>
          <w:lang w:eastAsia="pt-PT"/>
        </w:rPr>
      </w:pPr>
      <w:r w:rsidRPr="00EA4AA0">
        <w:rPr>
          <w:rFonts w:eastAsia="Calibri"/>
          <w:lang w:eastAsia="pt-PT"/>
        </w:rPr>
        <w:t xml:space="preserve">Les impacts </w:t>
      </w:r>
      <w:r w:rsidRPr="00EA4AA0">
        <w:rPr>
          <w:rFonts w:eastAsia="Calibri"/>
          <w:b/>
          <w:bCs/>
          <w:lang w:eastAsia="pt-PT"/>
        </w:rPr>
        <w:t xml:space="preserve">mineurs </w:t>
      </w:r>
      <w:r w:rsidRPr="00EA4AA0">
        <w:rPr>
          <w:rFonts w:eastAsia="Calibri"/>
          <w:lang w:eastAsia="pt-PT"/>
        </w:rPr>
        <w:t>seront portés à la connaissance des décideurs mais n’auront que peu, voire aucun, poids dans la décision finale. Dans le cadre du PGES, des mesures d’atténuation adaptées devront être mises en œuvre au moyen de bonnes pratiques classiques et des campagnes de surveillance devront être menées pour confirmer que les impacts ne dépassent pas les niveaux attendus.</w:t>
      </w:r>
    </w:p>
    <w:p w14:paraId="73D378E8" w14:textId="77777777" w:rsidR="009028C0" w:rsidRPr="00EA4AA0" w:rsidRDefault="009028C0" w:rsidP="00AA1CFB">
      <w:pPr>
        <w:autoSpaceDE w:val="0"/>
        <w:autoSpaceDN w:val="0"/>
        <w:adjustRightInd w:val="0"/>
        <w:spacing w:line="240" w:lineRule="auto"/>
        <w:jc w:val="both"/>
        <w:rPr>
          <w:rFonts w:eastAsia="Calibri"/>
          <w:lang w:eastAsia="pt-PT"/>
        </w:rPr>
      </w:pPr>
    </w:p>
    <w:p w14:paraId="12D25033" w14:textId="77777777" w:rsidR="009028C0" w:rsidRPr="00EA4AA0" w:rsidRDefault="009028C0" w:rsidP="00D20C04">
      <w:pPr>
        <w:numPr>
          <w:ilvl w:val="0"/>
          <w:numId w:val="188"/>
        </w:numPr>
        <w:autoSpaceDE w:val="0"/>
        <w:autoSpaceDN w:val="0"/>
        <w:adjustRightInd w:val="0"/>
        <w:spacing w:after="0" w:line="240" w:lineRule="auto"/>
        <w:jc w:val="both"/>
        <w:rPr>
          <w:rFonts w:eastAsia="Calibri"/>
          <w:b/>
          <w:bCs/>
          <w:lang w:eastAsia="pt-PT"/>
        </w:rPr>
      </w:pPr>
      <w:r w:rsidRPr="00EA4AA0">
        <w:rPr>
          <w:rFonts w:eastAsia="Calibri"/>
          <w:b/>
          <w:bCs/>
          <w:lang w:eastAsia="pt-PT"/>
        </w:rPr>
        <w:t>Interface entre équipe d’EIES simplifié</w:t>
      </w:r>
      <w:r>
        <w:rPr>
          <w:rFonts w:eastAsia="Calibri"/>
          <w:b/>
          <w:bCs/>
          <w:lang w:eastAsia="pt-PT"/>
        </w:rPr>
        <w:t>e</w:t>
      </w:r>
      <w:r w:rsidRPr="00EA4AA0">
        <w:rPr>
          <w:rFonts w:eastAsia="Calibri"/>
          <w:b/>
          <w:bCs/>
          <w:lang w:eastAsia="pt-PT"/>
        </w:rPr>
        <w:t xml:space="preserve"> et équipe technique du Projet</w:t>
      </w:r>
    </w:p>
    <w:p w14:paraId="295B6801"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L’équipe d’EIES simplifié</w:t>
      </w:r>
      <w:r>
        <w:rPr>
          <w:rFonts w:eastAsia="Calibri"/>
          <w:lang w:eastAsia="pt-PT"/>
        </w:rPr>
        <w:t>e</w:t>
      </w:r>
      <w:r w:rsidRPr="00EA4AA0">
        <w:rPr>
          <w:rFonts w:eastAsia="Calibri"/>
          <w:lang w:eastAsia="pt-PT"/>
        </w:rPr>
        <w:t xml:space="preserve"> réunira les données permettant d’évaluer l’avant-projet et les phases de construction et d’exploitation. Au fur et à mesure que les impacts seront étudiés, les résultats de l’évaluation feront l’objet de concertation entre les équipes en vue de s’assurer que les mesures d’atténuation proposées et intégrées au sous-projet soient réalistes. Toutes les mesures d’atténuation validées par l’équipe d’EIES simplifié</w:t>
      </w:r>
      <w:r>
        <w:rPr>
          <w:rFonts w:eastAsia="Calibri"/>
          <w:lang w:eastAsia="pt-PT"/>
        </w:rPr>
        <w:t>e</w:t>
      </w:r>
      <w:r w:rsidRPr="00EA4AA0">
        <w:rPr>
          <w:rFonts w:eastAsia="Calibri"/>
          <w:lang w:eastAsia="pt-PT"/>
        </w:rPr>
        <w:t xml:space="preserve"> et l’équipe technique du sous-projet seront décrites dans le Rapport d’EIES simplifié et reflétées dans le PGES.</w:t>
      </w:r>
    </w:p>
    <w:p w14:paraId="32B1C009" w14:textId="77777777" w:rsidR="009028C0" w:rsidRPr="00EA4AA0" w:rsidRDefault="009028C0" w:rsidP="00D20C04">
      <w:pPr>
        <w:numPr>
          <w:ilvl w:val="0"/>
          <w:numId w:val="188"/>
        </w:numPr>
        <w:autoSpaceDE w:val="0"/>
        <w:autoSpaceDN w:val="0"/>
        <w:adjustRightInd w:val="0"/>
        <w:spacing w:after="0" w:line="240" w:lineRule="auto"/>
        <w:rPr>
          <w:rFonts w:eastAsia="Calibri"/>
          <w:b/>
          <w:bCs/>
          <w:lang w:eastAsia="pt-PT"/>
        </w:rPr>
      </w:pPr>
      <w:r w:rsidRPr="00EA4AA0">
        <w:rPr>
          <w:rFonts w:eastAsia="Calibri"/>
          <w:b/>
          <w:bCs/>
          <w:lang w:eastAsia="pt-PT"/>
        </w:rPr>
        <w:t>Consultation des parties prenantes</w:t>
      </w:r>
    </w:p>
    <w:p w14:paraId="6820F2A8" w14:textId="77777777" w:rsidR="009028C0" w:rsidRPr="00EA4AA0" w:rsidRDefault="009028C0" w:rsidP="00AA1CFB">
      <w:pPr>
        <w:autoSpaceDE w:val="0"/>
        <w:autoSpaceDN w:val="0"/>
        <w:adjustRightInd w:val="0"/>
        <w:spacing w:line="240" w:lineRule="auto"/>
        <w:rPr>
          <w:rFonts w:eastAsia="Calibri"/>
          <w:b/>
          <w:bCs/>
          <w:lang w:eastAsia="pt-PT"/>
        </w:rPr>
      </w:pPr>
    </w:p>
    <w:p w14:paraId="530A0B9E"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 xml:space="preserve">Au cours de l’EIES simplifiée, l’équipe consultera les parties prenantes du sous-projet </w:t>
      </w:r>
      <w:r>
        <w:rPr>
          <w:rFonts w:eastAsia="Calibri"/>
          <w:lang w:eastAsia="pt-PT"/>
        </w:rPr>
        <w:t>n°5</w:t>
      </w:r>
      <w:r w:rsidRPr="00EA4AA0">
        <w:rPr>
          <w:rFonts w:eastAsia="Calibri"/>
          <w:lang w:eastAsia="pt-PT"/>
        </w:rPr>
        <w:t xml:space="preserve"> pour recueillir et comprendre leurs points de vue et préoccupations concernant le sous-projet, et pour recueillir toute donnée pertinente concernant l’environnement et la communauté locale. Ces informations seront utilisées dans l’étude et l’identification de mesures d’atténuation adaptées.</w:t>
      </w:r>
    </w:p>
    <w:p w14:paraId="436C9E84" w14:textId="77777777" w:rsidR="009028C0" w:rsidRPr="00EA4AA0" w:rsidRDefault="009028C0" w:rsidP="00AA1CFB">
      <w:pPr>
        <w:autoSpaceDE w:val="0"/>
        <w:autoSpaceDN w:val="0"/>
        <w:adjustRightInd w:val="0"/>
        <w:spacing w:line="240" w:lineRule="auto"/>
        <w:jc w:val="both"/>
        <w:rPr>
          <w:rFonts w:eastAsia="Calibri"/>
          <w:lang w:eastAsia="pt-PT"/>
        </w:rPr>
      </w:pPr>
      <w:r w:rsidRPr="00EA4AA0">
        <w:rPr>
          <w:rFonts w:eastAsia="Calibri"/>
          <w:lang w:eastAsia="pt-PT"/>
        </w:rPr>
        <w:t>Une fois le Rapport d’EIES simplifié finalisé et transmis au Gouvernement pour validation, il sera mis à la disposition du public pour commentaires éventuels et ses constatations seront diffusées aux communautés affectées. Tous les commentaires relatifs aux impacts et mesures d’atténuation proposées seront pris en compte lors de la finalisation des études de conception et de finalisation du sous-projet, dans le choix et la mise en œuvre des méthodes de construction et d’exploitation, et la mise en œuvre effective du Plan de Gestion Environnementale et Sociale.</w:t>
      </w:r>
    </w:p>
    <w:p w14:paraId="3909F9EE" w14:textId="77777777" w:rsidR="009028C0" w:rsidRPr="00436D02" w:rsidRDefault="009028C0" w:rsidP="00D20C04">
      <w:pPr>
        <w:pStyle w:val="PargrafodaLista"/>
        <w:numPr>
          <w:ilvl w:val="0"/>
          <w:numId w:val="73"/>
        </w:numPr>
        <w:spacing w:after="240" w:line="240" w:lineRule="auto"/>
        <w:ind w:left="1003"/>
        <w:contextualSpacing w:val="0"/>
        <w:jc w:val="both"/>
        <w:outlineLvl w:val="0"/>
        <w:rPr>
          <w:rFonts w:ascii="Times New Roman" w:hAnsi="Times New Roman"/>
          <w:b/>
        </w:rPr>
      </w:pPr>
      <w:bookmarkStart w:id="650" w:name="_Toc20820271"/>
      <w:bookmarkStart w:id="651" w:name="_Toc21530535"/>
      <w:bookmarkStart w:id="652" w:name="_Toc21613950"/>
      <w:bookmarkStart w:id="653" w:name="_Toc32586546"/>
      <w:bookmarkStart w:id="654" w:name="_Toc32587055"/>
      <w:bookmarkStart w:id="655" w:name="_Toc32587870"/>
      <w:bookmarkStart w:id="656" w:name="_Toc33002472"/>
      <w:bookmarkStart w:id="657" w:name="_Toc51239342"/>
      <w:r w:rsidRPr="00436D02">
        <w:rPr>
          <w:rFonts w:ascii="Times New Roman" w:hAnsi="Times New Roman"/>
          <w:b/>
        </w:rPr>
        <w:t>TÂCHES PRINCIPALES DU ECI</w:t>
      </w:r>
      <w:bookmarkEnd w:id="650"/>
      <w:bookmarkEnd w:id="651"/>
      <w:bookmarkEnd w:id="652"/>
      <w:bookmarkEnd w:id="653"/>
      <w:bookmarkEnd w:id="654"/>
      <w:bookmarkEnd w:id="655"/>
      <w:bookmarkEnd w:id="656"/>
      <w:bookmarkEnd w:id="657"/>
      <w:r w:rsidRPr="00436D02">
        <w:rPr>
          <w:rFonts w:ascii="Times New Roman" w:hAnsi="Times New Roman"/>
          <w:b/>
        </w:rPr>
        <w:t xml:space="preserve"> </w:t>
      </w:r>
    </w:p>
    <w:p w14:paraId="4EC60058" w14:textId="77777777" w:rsidR="009028C0" w:rsidRPr="00EA4AA0" w:rsidRDefault="009028C0" w:rsidP="00D20C04">
      <w:pPr>
        <w:pStyle w:val="PargrafodaLista"/>
        <w:numPr>
          <w:ilvl w:val="1"/>
          <w:numId w:val="80"/>
        </w:numPr>
        <w:spacing w:after="160" w:line="240" w:lineRule="auto"/>
        <w:jc w:val="both"/>
        <w:outlineLvl w:val="1"/>
        <w:rPr>
          <w:b/>
        </w:rPr>
      </w:pPr>
      <w:bookmarkStart w:id="658" w:name="_Toc504998503"/>
      <w:bookmarkStart w:id="659" w:name="_Toc504998571"/>
      <w:bookmarkStart w:id="660" w:name="_Toc504999528"/>
      <w:bookmarkStart w:id="661" w:name="_Toc504999560"/>
      <w:bookmarkStart w:id="662" w:name="_Toc505000592"/>
      <w:bookmarkStart w:id="663" w:name="_Toc505004239"/>
      <w:bookmarkStart w:id="664" w:name="_Toc504998504"/>
      <w:bookmarkStart w:id="665" w:name="_Toc504998572"/>
      <w:bookmarkStart w:id="666" w:name="_Toc504999529"/>
      <w:bookmarkStart w:id="667" w:name="_Toc504999561"/>
      <w:bookmarkStart w:id="668" w:name="_Toc505000593"/>
      <w:bookmarkStart w:id="669" w:name="_Toc505004240"/>
      <w:bookmarkEnd w:id="658"/>
      <w:bookmarkEnd w:id="659"/>
      <w:bookmarkEnd w:id="660"/>
      <w:bookmarkEnd w:id="661"/>
      <w:bookmarkEnd w:id="662"/>
      <w:bookmarkEnd w:id="663"/>
      <w:bookmarkEnd w:id="664"/>
      <w:bookmarkEnd w:id="665"/>
      <w:bookmarkEnd w:id="666"/>
      <w:bookmarkEnd w:id="667"/>
      <w:bookmarkEnd w:id="668"/>
      <w:bookmarkEnd w:id="669"/>
      <w:r w:rsidRPr="00EA4AA0">
        <w:rPr>
          <w:b/>
        </w:rPr>
        <w:t xml:space="preserve"> </w:t>
      </w:r>
      <w:bookmarkStart w:id="670" w:name="_Toc20820272"/>
      <w:bookmarkStart w:id="671" w:name="_Toc21530536"/>
      <w:bookmarkStart w:id="672" w:name="_Toc21613951"/>
      <w:bookmarkStart w:id="673" w:name="_Toc32586547"/>
      <w:bookmarkStart w:id="674" w:name="_Toc32587056"/>
      <w:bookmarkStart w:id="675" w:name="_Toc32587871"/>
      <w:bookmarkStart w:id="676" w:name="_Toc33002473"/>
      <w:bookmarkStart w:id="677" w:name="_Toc51239343"/>
      <w:r w:rsidRPr="00EA4AA0">
        <w:rPr>
          <w:b/>
        </w:rPr>
        <w:t>Les principales taches de l’ECI pour la préparation de l’EIES</w:t>
      </w:r>
      <w:bookmarkEnd w:id="670"/>
      <w:r w:rsidRPr="00EA4AA0">
        <w:rPr>
          <w:b/>
        </w:rPr>
        <w:t xml:space="preserve"> simplifié</w:t>
      </w:r>
      <w:r>
        <w:rPr>
          <w:b/>
        </w:rPr>
        <w:t>e</w:t>
      </w:r>
      <w:bookmarkEnd w:id="671"/>
      <w:bookmarkEnd w:id="672"/>
      <w:bookmarkEnd w:id="673"/>
      <w:bookmarkEnd w:id="674"/>
      <w:bookmarkEnd w:id="675"/>
      <w:bookmarkEnd w:id="676"/>
      <w:bookmarkEnd w:id="677"/>
    </w:p>
    <w:p w14:paraId="1D08047E" w14:textId="77777777" w:rsidR="009028C0" w:rsidRPr="00EA4AA0" w:rsidRDefault="009028C0" w:rsidP="00AA1CFB">
      <w:pPr>
        <w:spacing w:before="120" w:line="240" w:lineRule="auto"/>
        <w:jc w:val="both"/>
        <w:rPr>
          <w:b/>
          <w:u w:val="single"/>
        </w:rPr>
      </w:pPr>
      <w:r w:rsidRPr="00EA4AA0">
        <w:t>Le tableau ci-dessous décrit les tâches principales du Consultant (ECI) ou l’équipe qui préparera les EIES</w:t>
      </w:r>
      <w:r>
        <w:t xml:space="preserve"> </w:t>
      </w:r>
      <w:r w:rsidRPr="00EA4AA0">
        <w:t>simplifié</w:t>
      </w:r>
      <w:r>
        <w:t>e</w:t>
      </w:r>
      <w:r w:rsidRPr="00EA4AA0">
        <w:t>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7647"/>
      </w:tblGrid>
      <w:tr w:rsidR="009028C0" w:rsidRPr="002C1381" w14:paraId="0E71E640" w14:textId="77777777" w:rsidTr="00436D02">
        <w:trPr>
          <w:trHeight w:val="432"/>
          <w:tblHeader/>
        </w:trPr>
        <w:tc>
          <w:tcPr>
            <w:tcW w:w="1951" w:type="dxa"/>
            <w:shd w:val="clear" w:color="auto" w:fill="D9D9D9"/>
            <w:vAlign w:val="center"/>
          </w:tcPr>
          <w:p w14:paraId="57A1050D" w14:textId="77777777" w:rsidR="009028C0" w:rsidRPr="002C1381" w:rsidRDefault="009028C0" w:rsidP="00AA1CFB">
            <w:pPr>
              <w:spacing w:line="240" w:lineRule="auto"/>
              <w:jc w:val="center"/>
              <w:rPr>
                <w:b/>
              </w:rPr>
            </w:pPr>
            <w:r w:rsidRPr="002C1381">
              <w:rPr>
                <w:b/>
                <w:bCs/>
              </w:rPr>
              <w:t>Etape</w:t>
            </w:r>
          </w:p>
        </w:tc>
        <w:tc>
          <w:tcPr>
            <w:tcW w:w="7655" w:type="dxa"/>
            <w:shd w:val="clear" w:color="auto" w:fill="D9D9D9"/>
            <w:vAlign w:val="center"/>
          </w:tcPr>
          <w:p w14:paraId="574BB52A" w14:textId="77777777" w:rsidR="009028C0" w:rsidRPr="002C1381" w:rsidRDefault="009028C0" w:rsidP="00AA1CFB">
            <w:pPr>
              <w:spacing w:line="240" w:lineRule="auto"/>
              <w:jc w:val="center"/>
              <w:rPr>
                <w:b/>
                <w:u w:val="single"/>
              </w:rPr>
            </w:pPr>
            <w:r w:rsidRPr="002C1381">
              <w:rPr>
                <w:b/>
                <w:bCs/>
              </w:rPr>
              <w:t>Synthèse de l’approche</w:t>
            </w:r>
          </w:p>
        </w:tc>
      </w:tr>
      <w:tr w:rsidR="009028C0" w:rsidRPr="002C1381" w14:paraId="41326810" w14:textId="77777777" w:rsidTr="00436D02">
        <w:tc>
          <w:tcPr>
            <w:tcW w:w="1951" w:type="dxa"/>
            <w:shd w:val="clear" w:color="auto" w:fill="auto"/>
            <w:vAlign w:val="center"/>
          </w:tcPr>
          <w:p w14:paraId="429ADE7F" w14:textId="77777777" w:rsidR="009028C0" w:rsidRPr="002C1381" w:rsidRDefault="009028C0" w:rsidP="00AA1CFB">
            <w:pPr>
              <w:spacing w:line="240" w:lineRule="auto"/>
              <w:jc w:val="center"/>
              <w:rPr>
                <w:b/>
              </w:rPr>
            </w:pPr>
            <w:r w:rsidRPr="002C1381">
              <w:rPr>
                <w:b/>
              </w:rPr>
              <w:t>Cadrage</w:t>
            </w:r>
          </w:p>
        </w:tc>
        <w:tc>
          <w:tcPr>
            <w:tcW w:w="7655" w:type="dxa"/>
            <w:shd w:val="clear" w:color="auto" w:fill="auto"/>
          </w:tcPr>
          <w:p w14:paraId="4A567F49" w14:textId="77777777" w:rsidR="009028C0" w:rsidRPr="002C1381" w:rsidRDefault="009028C0" w:rsidP="00AA1CFB">
            <w:pPr>
              <w:autoSpaceDE w:val="0"/>
              <w:autoSpaceDN w:val="0"/>
              <w:adjustRightInd w:val="0"/>
              <w:spacing w:after="120" w:line="240" w:lineRule="auto"/>
              <w:jc w:val="both"/>
            </w:pPr>
            <w:r w:rsidRPr="002C1381">
              <w:t xml:space="preserve">La phase de cadrage a pour but de s’assurer que le processus d’EIES </w:t>
            </w:r>
            <w:r w:rsidRPr="002C1381">
              <w:rPr>
                <w:rFonts w:eastAsia="Calibri"/>
                <w:lang w:eastAsia="pt-PT"/>
              </w:rPr>
              <w:t>simplifiée</w:t>
            </w:r>
            <w:r w:rsidRPr="002C1381">
              <w:t xml:space="preserve"> cible effectivement tous les risques et les impacts environnementaux et sociaux significatifs potentiellement associés á la mise en œuvre du Projet.</w:t>
            </w:r>
          </w:p>
          <w:p w14:paraId="735DE27E" w14:textId="77777777" w:rsidR="009028C0" w:rsidRPr="002C1381" w:rsidRDefault="009028C0" w:rsidP="00AA1CFB">
            <w:pPr>
              <w:autoSpaceDE w:val="0"/>
              <w:autoSpaceDN w:val="0"/>
              <w:adjustRightInd w:val="0"/>
              <w:spacing w:after="120" w:line="240" w:lineRule="auto"/>
              <w:jc w:val="both"/>
            </w:pPr>
            <w:r w:rsidRPr="002C1381">
              <w:t>Le cadrage de l’étude consiste en l’examen des exigences juridiques, administratives et techniques relatives aux questions d’intégration environnementale du projet. Cette phase préliminaire considérera aussi bien les exigences locales que celles demandées par les partenaires financiers.</w:t>
            </w:r>
          </w:p>
          <w:p w14:paraId="73C6E6D8" w14:textId="77777777" w:rsidR="009028C0" w:rsidRPr="002C1381" w:rsidRDefault="009028C0" w:rsidP="00AA1CFB">
            <w:pPr>
              <w:autoSpaceDE w:val="0"/>
              <w:autoSpaceDN w:val="0"/>
              <w:adjustRightInd w:val="0"/>
              <w:spacing w:after="120" w:line="240" w:lineRule="auto"/>
              <w:jc w:val="both"/>
            </w:pPr>
            <w:r w:rsidRPr="002C1381">
              <w:t>Cette phase implique une prise en compte systématique des champs d’interaction possible entre le Projet et le milieu naturel et humain, afin d’identifier quelles interactions sont susceptibles de générer des risques et les impacts significatifs.</w:t>
            </w:r>
          </w:p>
          <w:p w14:paraId="3092DC0A" w14:textId="77777777" w:rsidR="009028C0" w:rsidRPr="002C1381" w:rsidRDefault="009028C0" w:rsidP="00AA1CFB">
            <w:pPr>
              <w:autoSpaceDE w:val="0"/>
              <w:autoSpaceDN w:val="0"/>
              <w:adjustRightInd w:val="0"/>
              <w:spacing w:after="120" w:line="240" w:lineRule="auto"/>
              <w:jc w:val="both"/>
            </w:pPr>
            <w:r w:rsidRPr="002C1381">
              <w:t>Les résultats de la phase de cadrage sont présentés et les améliorations dans ces TdR préliminaires avant de leurs soumettre à l’approbation du gouvernement. Ils serviront de base à la planification de la suite des études d’EIES simplifiée.</w:t>
            </w:r>
          </w:p>
          <w:p w14:paraId="0D1030F2" w14:textId="77777777" w:rsidR="009028C0" w:rsidRPr="002C1381" w:rsidRDefault="009028C0" w:rsidP="00AA1CFB">
            <w:pPr>
              <w:autoSpaceDE w:val="0"/>
              <w:autoSpaceDN w:val="0"/>
              <w:adjustRightInd w:val="0"/>
              <w:spacing w:after="120" w:line="240" w:lineRule="auto"/>
              <w:jc w:val="both"/>
              <w:rPr>
                <w:b/>
                <w:u w:val="single"/>
              </w:rPr>
            </w:pPr>
            <w:r w:rsidRPr="002C1381">
              <w:t>Le cadre de ces études sera revu et mis à jour en continu, à mesure que de nouvelles données ressortiront des études des sensibilités environnementales et sociales à l’état initial, et tout au long de l’EIES simplifiée. Cette dernière tiendra également compte des résultats des consultations publics relatives au Projet.</w:t>
            </w:r>
          </w:p>
        </w:tc>
      </w:tr>
      <w:tr w:rsidR="009028C0" w:rsidRPr="002C1381" w14:paraId="020A3262" w14:textId="77777777" w:rsidTr="00436D02">
        <w:tc>
          <w:tcPr>
            <w:tcW w:w="1951" w:type="dxa"/>
            <w:shd w:val="clear" w:color="auto" w:fill="auto"/>
            <w:vAlign w:val="center"/>
          </w:tcPr>
          <w:p w14:paraId="45CF17D6" w14:textId="77777777" w:rsidR="009028C0" w:rsidRPr="002C1381" w:rsidRDefault="009028C0" w:rsidP="00AA1CFB">
            <w:pPr>
              <w:spacing w:line="240" w:lineRule="auto"/>
              <w:jc w:val="center"/>
              <w:rPr>
                <w:b/>
              </w:rPr>
            </w:pPr>
            <w:r w:rsidRPr="002C1381">
              <w:rPr>
                <w:b/>
              </w:rPr>
              <w:t>La description détaillé du sous-projet et ses composantes ou activités</w:t>
            </w:r>
          </w:p>
        </w:tc>
        <w:tc>
          <w:tcPr>
            <w:tcW w:w="7655" w:type="dxa"/>
            <w:shd w:val="clear" w:color="auto" w:fill="auto"/>
          </w:tcPr>
          <w:p w14:paraId="34D24768" w14:textId="77777777" w:rsidR="009028C0" w:rsidRPr="002C1381" w:rsidRDefault="009028C0" w:rsidP="00AA1CFB">
            <w:pPr>
              <w:autoSpaceDE w:val="0"/>
              <w:autoSpaceDN w:val="0"/>
              <w:adjustRightInd w:val="0"/>
              <w:spacing w:after="120" w:line="240" w:lineRule="auto"/>
              <w:jc w:val="both"/>
            </w:pPr>
            <w:r w:rsidRPr="002C1381">
              <w:t>Dans un premier temps le Consultant présentera une justification économique, sociale et/ou technique du projet ; il abordera par la suite la description de toutes les composantes du projet : ses spécificités techniques, les matériaux, les zones d’emprunts et carrières, l’utilisation des ressources naturelles (eau, sables, etc.), les besoins en énergie, le calendrier d’exécution, la main d’œuvre. Cette description du projet nécessite la présentation des alternatives possibles. La notion d’alternative comprend: les options techniques, les options d’emplacement, … enfin, la description du projet présentera ses bénéficiaires.</w:t>
            </w:r>
          </w:p>
        </w:tc>
      </w:tr>
      <w:tr w:rsidR="009028C0" w:rsidRPr="002C1381" w14:paraId="69F84970" w14:textId="77777777" w:rsidTr="00436D02">
        <w:tc>
          <w:tcPr>
            <w:tcW w:w="1951" w:type="dxa"/>
            <w:shd w:val="clear" w:color="auto" w:fill="auto"/>
            <w:vAlign w:val="center"/>
          </w:tcPr>
          <w:p w14:paraId="5C3B85A8" w14:textId="77777777" w:rsidR="009028C0" w:rsidRPr="002C1381" w:rsidRDefault="009028C0" w:rsidP="00AA1CFB">
            <w:pPr>
              <w:autoSpaceDE w:val="0"/>
              <w:autoSpaceDN w:val="0"/>
              <w:adjustRightInd w:val="0"/>
              <w:spacing w:line="240" w:lineRule="auto"/>
              <w:jc w:val="center"/>
              <w:rPr>
                <w:b/>
              </w:rPr>
            </w:pPr>
            <w:r w:rsidRPr="002C1381">
              <w:rPr>
                <w:b/>
                <w:bCs/>
              </w:rPr>
              <w:t>Définition de l’état initial environnemental et social du Projet</w:t>
            </w:r>
          </w:p>
        </w:tc>
        <w:tc>
          <w:tcPr>
            <w:tcW w:w="7655" w:type="dxa"/>
            <w:shd w:val="clear" w:color="auto" w:fill="auto"/>
          </w:tcPr>
          <w:p w14:paraId="728376BE" w14:textId="77777777" w:rsidR="009028C0" w:rsidRPr="002C1381" w:rsidRDefault="009028C0" w:rsidP="00AA1CFB">
            <w:pPr>
              <w:autoSpaceDE w:val="0"/>
              <w:autoSpaceDN w:val="0"/>
              <w:adjustRightInd w:val="0"/>
              <w:spacing w:after="120" w:line="240" w:lineRule="auto"/>
              <w:jc w:val="both"/>
            </w:pPr>
            <w:r w:rsidRPr="002C1381">
              <w:t>Le Consultant entreprendra la description et l’étude du milieu d’implantation ; la notion de milieu est ici entendu dans son sens le plus large et concernera notamment le milieu biophysique mais également l’environnement socioéconomique et culturel ; en particulier elle impliquera les infrastructures et équipements collectifs, les équipements économiques, les villages et les modes de production, les sites remarquables, les zones boisés, les rites et pratiques culturelles, les usages des infrastructures, etc.</w:t>
            </w:r>
          </w:p>
          <w:p w14:paraId="386F3968" w14:textId="77777777" w:rsidR="009028C0" w:rsidRPr="002C1381" w:rsidRDefault="009028C0" w:rsidP="00AA1CFB">
            <w:pPr>
              <w:autoSpaceDE w:val="0"/>
              <w:autoSpaceDN w:val="0"/>
              <w:adjustRightInd w:val="0"/>
              <w:spacing w:after="120" w:line="240" w:lineRule="auto"/>
              <w:jc w:val="both"/>
            </w:pPr>
            <w:r w:rsidRPr="002C1381">
              <w:t xml:space="preserve">Le Consultant identifiera en outre les enjeux environnementaux et sociaux des milieux étudiés. C’est-à-dire pour les principales problématiques identifiées au cours de la phase de cadrage, le contexte environnemental et social existant sera étudié. L’accent sera mis sur les sensibilités environnementales et sociales potentiellement concernées dans la zone d’influence du Projet. Des études de terrain seront menées. </w:t>
            </w:r>
          </w:p>
          <w:p w14:paraId="1DFA114B" w14:textId="77777777" w:rsidR="009028C0" w:rsidRPr="002C1381" w:rsidRDefault="009028C0" w:rsidP="00AA1CFB">
            <w:pPr>
              <w:autoSpaceDE w:val="0"/>
              <w:autoSpaceDN w:val="0"/>
              <w:adjustRightInd w:val="0"/>
              <w:spacing w:after="120" w:line="240" w:lineRule="auto"/>
              <w:jc w:val="both"/>
            </w:pPr>
            <w:r w:rsidRPr="002C1381">
              <w:t>Les aspects environnementaux et sociaux à prendre en compte sont énumérés ci-dessous :</w:t>
            </w:r>
          </w:p>
          <w:p w14:paraId="1D761ACD" w14:textId="77777777" w:rsidR="009028C0" w:rsidRPr="002C1381" w:rsidRDefault="009028C0" w:rsidP="00D20C04">
            <w:pPr>
              <w:pStyle w:val="PargrafodaLista"/>
              <w:numPr>
                <w:ilvl w:val="0"/>
                <w:numId w:val="78"/>
              </w:numPr>
              <w:autoSpaceDE w:val="0"/>
              <w:autoSpaceDN w:val="0"/>
              <w:adjustRightInd w:val="0"/>
              <w:spacing w:after="0" w:line="240" w:lineRule="auto"/>
              <w:ind w:left="360"/>
              <w:rPr>
                <w:sz w:val="22"/>
                <w:szCs w:val="22"/>
              </w:rPr>
            </w:pPr>
            <w:r w:rsidRPr="002C1381">
              <w:rPr>
                <w:sz w:val="22"/>
                <w:szCs w:val="22"/>
              </w:rPr>
              <w:t>Milieu physique :</w:t>
            </w:r>
          </w:p>
          <w:p w14:paraId="56EEF8EC"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Géologie et sols ;</w:t>
            </w:r>
          </w:p>
          <w:p w14:paraId="28D05665"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Terrains et topographie ;</w:t>
            </w:r>
          </w:p>
          <w:p w14:paraId="5B8F204E"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Hydrologie et hydrogéologie ;</w:t>
            </w:r>
          </w:p>
          <w:p w14:paraId="1CD73258"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Microclimat et climat mondial ;</w:t>
            </w:r>
          </w:p>
          <w:p w14:paraId="06B323ED"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Eaux superficielles (océan et eaux continentales) et eaux souterraines ;</w:t>
            </w:r>
          </w:p>
          <w:p w14:paraId="2175F94A"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Qualité de l’air ; et</w:t>
            </w:r>
          </w:p>
          <w:p w14:paraId="45E95C95"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Bruit, vibrations, lumière.</w:t>
            </w:r>
          </w:p>
          <w:p w14:paraId="24918BA9" w14:textId="77777777" w:rsidR="009028C0" w:rsidRPr="002C1381" w:rsidRDefault="009028C0" w:rsidP="00D20C04">
            <w:pPr>
              <w:pStyle w:val="PargrafodaLista"/>
              <w:numPr>
                <w:ilvl w:val="0"/>
                <w:numId w:val="78"/>
              </w:numPr>
              <w:autoSpaceDE w:val="0"/>
              <w:autoSpaceDN w:val="0"/>
              <w:adjustRightInd w:val="0"/>
              <w:spacing w:after="0" w:line="240" w:lineRule="auto"/>
              <w:ind w:left="360"/>
              <w:rPr>
                <w:sz w:val="22"/>
                <w:szCs w:val="22"/>
              </w:rPr>
            </w:pPr>
            <w:r w:rsidRPr="002C1381">
              <w:rPr>
                <w:sz w:val="22"/>
                <w:szCs w:val="22"/>
              </w:rPr>
              <w:t>Milieu biologique ou naturel :</w:t>
            </w:r>
          </w:p>
          <w:p w14:paraId="7EA78977"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Habitats et écosystèmes aquatiques et terrestres ;</w:t>
            </w:r>
          </w:p>
          <w:p w14:paraId="7C518779"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Faune, flore et biodiversité ;</w:t>
            </w:r>
          </w:p>
          <w:p w14:paraId="5EC726DD"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Aires réservées, sacrées et protégées ; et</w:t>
            </w:r>
          </w:p>
          <w:p w14:paraId="192ADA82"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Services rendus par les écosystèmes.</w:t>
            </w:r>
          </w:p>
          <w:p w14:paraId="1C0D681F" w14:textId="77777777" w:rsidR="009028C0" w:rsidRPr="002C1381" w:rsidRDefault="009028C0" w:rsidP="00D20C04">
            <w:pPr>
              <w:pStyle w:val="PargrafodaLista"/>
              <w:numPr>
                <w:ilvl w:val="0"/>
                <w:numId w:val="78"/>
              </w:numPr>
              <w:autoSpaceDE w:val="0"/>
              <w:autoSpaceDN w:val="0"/>
              <w:adjustRightInd w:val="0"/>
              <w:spacing w:after="0" w:line="240" w:lineRule="auto"/>
              <w:ind w:left="360"/>
              <w:rPr>
                <w:sz w:val="22"/>
                <w:szCs w:val="22"/>
              </w:rPr>
            </w:pPr>
            <w:r w:rsidRPr="002C1381">
              <w:rPr>
                <w:sz w:val="22"/>
                <w:szCs w:val="22"/>
              </w:rPr>
              <w:t>Milieu culturel :</w:t>
            </w:r>
          </w:p>
          <w:p w14:paraId="49603E42"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Patrimoine culturel matériel et immatériel, et sites d’intérêt archéologique, historique, traditionnel, culturel et esthétique ;</w:t>
            </w:r>
          </w:p>
          <w:p w14:paraId="0C415162"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Traditions, pratiques et fêtes culturelles ; et</w:t>
            </w:r>
          </w:p>
          <w:p w14:paraId="40DBC331"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Paysage et sites remarquables sur le plan esthétique.</w:t>
            </w:r>
          </w:p>
          <w:p w14:paraId="49DBF72E" w14:textId="77777777" w:rsidR="009028C0" w:rsidRPr="002C1381" w:rsidRDefault="009028C0" w:rsidP="00D20C04">
            <w:pPr>
              <w:pStyle w:val="PargrafodaLista"/>
              <w:numPr>
                <w:ilvl w:val="0"/>
                <w:numId w:val="78"/>
              </w:numPr>
              <w:autoSpaceDE w:val="0"/>
              <w:autoSpaceDN w:val="0"/>
              <w:adjustRightInd w:val="0"/>
              <w:spacing w:after="0" w:line="240" w:lineRule="auto"/>
              <w:ind w:left="360"/>
              <w:rPr>
                <w:sz w:val="22"/>
                <w:szCs w:val="22"/>
              </w:rPr>
            </w:pPr>
            <w:r w:rsidRPr="002C1381">
              <w:rPr>
                <w:sz w:val="22"/>
                <w:szCs w:val="22"/>
              </w:rPr>
              <w:t>Milieu social et socioéconomique :</w:t>
            </w:r>
          </w:p>
          <w:p w14:paraId="16A68B63"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Populations et leurs habitations, terrains, autres ressources et biens ;</w:t>
            </w:r>
          </w:p>
          <w:p w14:paraId="0E3E091E"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Caractéristiques et structures des communautés ;</w:t>
            </w:r>
          </w:p>
          <w:p w14:paraId="7CF0878E"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Population et démographie ;</w:t>
            </w:r>
          </w:p>
          <w:p w14:paraId="328D539D"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Santé, bien-être, sécurité et sûreté ;</w:t>
            </w:r>
          </w:p>
          <w:p w14:paraId="72CD7FC7"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Modes de vie incluant les moyens de subsistance, emploi et revenus ;</w:t>
            </w:r>
          </w:p>
          <w:p w14:paraId="50ABFC03"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Activités économiques dont l’industrie et le commerce, le tourisme, la pêche, l’agriculture et l’exploitation forestière ;</w:t>
            </w:r>
          </w:p>
          <w:p w14:paraId="70EFEFB4"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Installations communautaires telles que les écoles, hôpitaux et centres de loisirs ;</w:t>
            </w:r>
          </w:p>
          <w:p w14:paraId="3FCBCCD1"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Utilités et infrastructures (électricité, eau, assainissement, gestion des déchets, transport) ;</w:t>
            </w:r>
          </w:p>
          <w:p w14:paraId="087D54A8" w14:textId="77777777" w:rsidR="009028C0" w:rsidRPr="002C1381" w:rsidRDefault="009028C0" w:rsidP="00D20C04">
            <w:pPr>
              <w:pStyle w:val="PargrafodaLista"/>
              <w:numPr>
                <w:ilvl w:val="0"/>
                <w:numId w:val="79"/>
              </w:numPr>
              <w:autoSpaceDE w:val="0"/>
              <w:autoSpaceDN w:val="0"/>
              <w:adjustRightInd w:val="0"/>
              <w:spacing w:after="0" w:line="240" w:lineRule="auto"/>
              <w:ind w:left="1080"/>
              <w:rPr>
                <w:sz w:val="22"/>
                <w:szCs w:val="22"/>
              </w:rPr>
            </w:pPr>
            <w:r w:rsidRPr="002C1381">
              <w:rPr>
                <w:sz w:val="22"/>
                <w:szCs w:val="22"/>
              </w:rPr>
              <w:t>Services sociaux tels que les soins médicaux, l’éducation et l’accès aux biens ; et</w:t>
            </w:r>
          </w:p>
          <w:p w14:paraId="4B2565A1" w14:textId="77777777" w:rsidR="009028C0" w:rsidRPr="002C1381" w:rsidRDefault="009028C0" w:rsidP="00D20C04">
            <w:pPr>
              <w:pStyle w:val="Default"/>
              <w:numPr>
                <w:ilvl w:val="0"/>
                <w:numId w:val="79"/>
              </w:numPr>
              <w:ind w:left="1080"/>
              <w:jc w:val="both"/>
              <w:rPr>
                <w:b/>
                <w:bCs/>
                <w:sz w:val="22"/>
                <w:szCs w:val="22"/>
              </w:rPr>
            </w:pPr>
            <w:r w:rsidRPr="002C1381">
              <w:rPr>
                <w:sz w:val="22"/>
                <w:szCs w:val="22"/>
              </w:rPr>
              <w:t>Economies locale, régionale et nationale.</w:t>
            </w:r>
          </w:p>
          <w:p w14:paraId="74B8BEF5" w14:textId="77777777" w:rsidR="009028C0" w:rsidRPr="002C1381" w:rsidRDefault="009028C0" w:rsidP="00AA1CFB">
            <w:pPr>
              <w:pStyle w:val="Default"/>
              <w:jc w:val="both"/>
              <w:rPr>
                <w:sz w:val="22"/>
                <w:szCs w:val="22"/>
              </w:rPr>
            </w:pPr>
          </w:p>
          <w:p w14:paraId="6E82A54D" w14:textId="77777777" w:rsidR="009028C0" w:rsidRPr="002C1381" w:rsidRDefault="009028C0" w:rsidP="00AA1CFB">
            <w:pPr>
              <w:pStyle w:val="Default"/>
              <w:jc w:val="both"/>
              <w:rPr>
                <w:b/>
                <w:bCs/>
                <w:sz w:val="22"/>
                <w:szCs w:val="22"/>
              </w:rPr>
            </w:pPr>
            <w:r w:rsidRPr="002C1381">
              <w:rPr>
                <w:sz w:val="22"/>
                <w:szCs w:val="22"/>
              </w:rPr>
              <w:t>La description du projet prendra en compte les éléments suivants notés lors des visites de chantier du consultant</w:t>
            </w:r>
          </w:p>
          <w:p w14:paraId="250C752F" w14:textId="77777777" w:rsidR="009028C0" w:rsidRPr="002C1381" w:rsidRDefault="009028C0" w:rsidP="00AA1CFB">
            <w:pPr>
              <w:pStyle w:val="Default"/>
              <w:ind w:left="1080"/>
              <w:jc w:val="both"/>
              <w:rPr>
                <w:b/>
                <w:bCs/>
                <w:sz w:val="22"/>
                <w:szCs w:val="22"/>
              </w:rPr>
            </w:pPr>
          </w:p>
        </w:tc>
      </w:tr>
      <w:tr w:rsidR="009028C0" w:rsidRPr="002C1381" w14:paraId="0A3CFC33" w14:textId="77777777" w:rsidTr="00436D02">
        <w:tc>
          <w:tcPr>
            <w:tcW w:w="1951" w:type="dxa"/>
            <w:shd w:val="clear" w:color="auto" w:fill="auto"/>
            <w:vAlign w:val="center"/>
          </w:tcPr>
          <w:p w14:paraId="752644D2" w14:textId="77777777" w:rsidR="009028C0" w:rsidRPr="002C1381" w:rsidRDefault="009028C0" w:rsidP="00AA1CFB">
            <w:pPr>
              <w:autoSpaceDE w:val="0"/>
              <w:autoSpaceDN w:val="0"/>
              <w:adjustRightInd w:val="0"/>
              <w:spacing w:line="240" w:lineRule="auto"/>
              <w:jc w:val="center"/>
              <w:rPr>
                <w:b/>
                <w:bCs/>
              </w:rPr>
            </w:pPr>
            <w:r w:rsidRPr="002C1381">
              <w:rPr>
                <w:b/>
              </w:rPr>
              <w:t>La délimitation du périmètre de l’étude</w:t>
            </w:r>
          </w:p>
        </w:tc>
        <w:tc>
          <w:tcPr>
            <w:tcW w:w="7655" w:type="dxa"/>
            <w:shd w:val="clear" w:color="auto" w:fill="auto"/>
          </w:tcPr>
          <w:p w14:paraId="582B2526" w14:textId="77777777" w:rsidR="009028C0" w:rsidRPr="002C1381" w:rsidRDefault="009028C0" w:rsidP="00AA1CFB">
            <w:pPr>
              <w:autoSpaceDE w:val="0"/>
              <w:autoSpaceDN w:val="0"/>
              <w:adjustRightInd w:val="0"/>
              <w:spacing w:after="120" w:line="240" w:lineRule="auto"/>
              <w:jc w:val="both"/>
            </w:pPr>
            <w:r w:rsidRPr="002C1381">
              <w:t>Cette phase sera consacrée à l’élaboration d’une proposition de délimitation des limites de l’étude : les limites de l’étude circonscrit, notamment, l’étendue spatiale (site du projet, zone d’influence direct et zone d’influence indirect) ainsi que temporelle de l’étude. La délimitation des zones d’influences du projet doit inclus les sites d’extraction (carrières, emprunts et gîtes).</w:t>
            </w:r>
          </w:p>
        </w:tc>
      </w:tr>
      <w:tr w:rsidR="009028C0" w:rsidRPr="002C1381" w14:paraId="27A99416" w14:textId="77777777" w:rsidTr="00436D02">
        <w:tc>
          <w:tcPr>
            <w:tcW w:w="1951" w:type="dxa"/>
            <w:shd w:val="clear" w:color="auto" w:fill="auto"/>
            <w:vAlign w:val="center"/>
          </w:tcPr>
          <w:p w14:paraId="60A3D863" w14:textId="77777777" w:rsidR="009028C0" w:rsidRPr="002C1381" w:rsidRDefault="009028C0" w:rsidP="00AA1CFB">
            <w:pPr>
              <w:spacing w:line="240" w:lineRule="auto"/>
              <w:jc w:val="center"/>
              <w:rPr>
                <w:b/>
              </w:rPr>
            </w:pPr>
            <w:r w:rsidRPr="002C1381">
              <w:rPr>
                <w:b/>
              </w:rPr>
              <w:t>L’analyse des risques et impacts environnementaux et sociaux</w:t>
            </w:r>
          </w:p>
        </w:tc>
        <w:tc>
          <w:tcPr>
            <w:tcW w:w="7655" w:type="dxa"/>
            <w:shd w:val="clear" w:color="auto" w:fill="auto"/>
          </w:tcPr>
          <w:p w14:paraId="08B14016" w14:textId="77777777" w:rsidR="009028C0" w:rsidRPr="002C1381" w:rsidRDefault="009028C0" w:rsidP="00AA1CFB">
            <w:pPr>
              <w:autoSpaceDE w:val="0"/>
              <w:autoSpaceDN w:val="0"/>
              <w:adjustRightInd w:val="0"/>
              <w:spacing w:after="120" w:line="240" w:lineRule="auto"/>
              <w:jc w:val="both"/>
            </w:pPr>
            <w:r w:rsidRPr="002C1381">
              <w:t>Cette étape vise à prévoir la manière dont les conditions environnementales et sociales divergeront de l’état initial sous l’influence du Projet dans ses phases de construction, d’exploitation, voire de démantèlement, de désactivation et de réhabilitation de site.</w:t>
            </w:r>
          </w:p>
          <w:p w14:paraId="12F4319C" w14:textId="77777777" w:rsidR="009028C0" w:rsidRPr="002C1381" w:rsidRDefault="009028C0" w:rsidP="00AA1CFB">
            <w:pPr>
              <w:autoSpaceDE w:val="0"/>
              <w:autoSpaceDN w:val="0"/>
              <w:adjustRightInd w:val="0"/>
              <w:spacing w:after="120" w:line="240" w:lineRule="auto"/>
              <w:jc w:val="both"/>
            </w:pPr>
            <w:r w:rsidRPr="002C1381">
              <w:t>Cette étape sera réalisée en deux phases celle de l’identification et celle de l’analyse proprement dite.</w:t>
            </w:r>
          </w:p>
          <w:p w14:paraId="3D1FE831" w14:textId="77777777" w:rsidR="009028C0" w:rsidRPr="002C1381" w:rsidRDefault="009028C0" w:rsidP="00AA1CFB">
            <w:pPr>
              <w:autoSpaceDE w:val="0"/>
              <w:autoSpaceDN w:val="0"/>
              <w:adjustRightInd w:val="0"/>
              <w:spacing w:after="120" w:line="240" w:lineRule="auto"/>
              <w:jc w:val="both"/>
            </w:pPr>
            <w:r w:rsidRPr="002C1381">
              <w:rPr>
                <w:u w:val="single"/>
              </w:rPr>
              <w:t>L’identification</w:t>
            </w:r>
            <w:r w:rsidRPr="002C1381">
              <w:t xml:space="preserve"> consiste en l’inventaire de tous les impacts potentiels du projet. Cet inventaire repose sur au moins deux critères de documentation existante sur la matière et les expériences antérieures.</w:t>
            </w:r>
          </w:p>
          <w:p w14:paraId="0C1B7453" w14:textId="77777777" w:rsidR="009028C0" w:rsidRPr="002C1381" w:rsidRDefault="009028C0" w:rsidP="00AA1CFB">
            <w:pPr>
              <w:autoSpaceDE w:val="0"/>
              <w:autoSpaceDN w:val="0"/>
              <w:adjustRightInd w:val="0"/>
              <w:spacing w:after="120" w:line="240" w:lineRule="auto"/>
              <w:jc w:val="both"/>
            </w:pPr>
            <w:r w:rsidRPr="002C1381">
              <w:t>Les données quantitatives et qualitatives sur la nature, l’intensité, l’étendue géographique, la durée et la probabilité de changement seront collectées et chaque impact et risque sera évalué en vue d’en déterminer la sévérité et probabilité vis-à-vis du milieu naturel et humain.</w:t>
            </w:r>
          </w:p>
          <w:p w14:paraId="144A436F" w14:textId="77777777" w:rsidR="009028C0" w:rsidRPr="002C1381" w:rsidRDefault="009028C0" w:rsidP="00AA1CFB">
            <w:pPr>
              <w:autoSpaceDE w:val="0"/>
              <w:autoSpaceDN w:val="0"/>
              <w:adjustRightInd w:val="0"/>
              <w:spacing w:after="120" w:line="240" w:lineRule="auto"/>
              <w:jc w:val="both"/>
            </w:pPr>
            <w:r w:rsidRPr="002C1381">
              <w:rPr>
                <w:u w:val="single"/>
              </w:rPr>
              <w:t>La phase d’analyse</w:t>
            </w:r>
            <w:r w:rsidRPr="002C1381">
              <w:t xml:space="preserve"> quant à elle comprendra l’évaluation des impacts c’est à dire l’appréciation de la valeur de chaque impact. Par la suite, seuls les impacts importants seront retenus comme impact du projet. Le consultant doit donner une attention particulier (le consultant doit proposer des solutions et recommandations) sur les impacts liés au fait que les canalisations en amiante-ciment seront mises hors service et resterons enterre.</w:t>
            </w:r>
          </w:p>
          <w:p w14:paraId="0009C468" w14:textId="77777777" w:rsidR="009028C0" w:rsidRPr="002C1381" w:rsidRDefault="009028C0" w:rsidP="00AA1CFB">
            <w:pPr>
              <w:autoSpaceDE w:val="0"/>
              <w:autoSpaceDN w:val="0"/>
              <w:adjustRightInd w:val="0"/>
              <w:spacing w:after="120" w:line="240" w:lineRule="auto"/>
              <w:jc w:val="both"/>
            </w:pPr>
            <w:r w:rsidRPr="002C1381">
              <w:t>L’évaluation des impacts du projet consiste en l’appréciation de l’importance des impacts probables. Il s’agira notamment d’identifier les impacts et risques majeurs (les plus importants et ceux susceptibles de causer les dommages les plus graves); cependant l’étude traitera de tous les impacts potentiels pour déterminer lesquels sont susceptibles d’être significatifs et justifiant donc des mesures de gestion environnementale et sociale.</w:t>
            </w:r>
          </w:p>
          <w:p w14:paraId="11C07D69" w14:textId="77777777" w:rsidR="009028C0" w:rsidRPr="002C1381" w:rsidRDefault="009028C0" w:rsidP="00AA1CFB">
            <w:pPr>
              <w:autoSpaceDE w:val="0"/>
              <w:autoSpaceDN w:val="0"/>
              <w:adjustRightInd w:val="0"/>
              <w:spacing w:after="120" w:line="240" w:lineRule="auto"/>
              <w:jc w:val="both"/>
            </w:pPr>
            <w:r w:rsidRPr="002C1381">
              <w:t>Le Consultant mènera une analyse des dangers et risques éventuels liés au projet.</w:t>
            </w:r>
          </w:p>
          <w:p w14:paraId="2097DE65" w14:textId="77777777" w:rsidR="009028C0" w:rsidRPr="002C1381" w:rsidRDefault="009028C0" w:rsidP="00AA1CFB">
            <w:pPr>
              <w:autoSpaceDE w:val="0"/>
              <w:autoSpaceDN w:val="0"/>
              <w:adjustRightInd w:val="0"/>
              <w:spacing w:before="120" w:after="120" w:line="240" w:lineRule="auto"/>
              <w:jc w:val="both"/>
            </w:pPr>
            <w:r w:rsidRPr="002C1381">
              <w:t>Cette appréciation sera effectuée sur la base des éléments suivants :</w:t>
            </w:r>
          </w:p>
          <w:p w14:paraId="7D3B8121" w14:textId="77777777" w:rsidR="009028C0" w:rsidRPr="002C1381" w:rsidRDefault="009028C0" w:rsidP="00D20C04">
            <w:pPr>
              <w:pStyle w:val="PargrafodaLista"/>
              <w:numPr>
                <w:ilvl w:val="0"/>
                <w:numId w:val="76"/>
              </w:numPr>
              <w:autoSpaceDE w:val="0"/>
              <w:autoSpaceDN w:val="0"/>
              <w:adjustRightInd w:val="0"/>
              <w:spacing w:after="0" w:line="240" w:lineRule="auto"/>
              <w:ind w:left="1041" w:hanging="491"/>
              <w:jc w:val="both"/>
              <w:rPr>
                <w:sz w:val="22"/>
                <w:szCs w:val="22"/>
              </w:rPr>
            </w:pPr>
            <w:r w:rsidRPr="002C1381">
              <w:rPr>
                <w:sz w:val="22"/>
                <w:szCs w:val="22"/>
              </w:rPr>
              <w:t xml:space="preserve">L’étendue </w:t>
            </w:r>
          </w:p>
          <w:p w14:paraId="6ED5BEB4" w14:textId="77777777" w:rsidR="009028C0" w:rsidRPr="002C1381" w:rsidRDefault="009028C0" w:rsidP="00D20C04">
            <w:pPr>
              <w:pStyle w:val="PargrafodaLista"/>
              <w:numPr>
                <w:ilvl w:val="0"/>
                <w:numId w:val="76"/>
              </w:numPr>
              <w:autoSpaceDE w:val="0"/>
              <w:autoSpaceDN w:val="0"/>
              <w:adjustRightInd w:val="0"/>
              <w:spacing w:after="0" w:line="240" w:lineRule="auto"/>
              <w:ind w:left="1041" w:hanging="491"/>
              <w:jc w:val="both"/>
              <w:rPr>
                <w:sz w:val="22"/>
                <w:szCs w:val="22"/>
              </w:rPr>
            </w:pPr>
            <w:r w:rsidRPr="002C1381">
              <w:rPr>
                <w:sz w:val="22"/>
                <w:szCs w:val="22"/>
              </w:rPr>
              <w:t xml:space="preserve">la durée : permanente ou temporaire ou encore semi-permanente </w:t>
            </w:r>
          </w:p>
          <w:p w14:paraId="1901F900" w14:textId="77777777" w:rsidR="009028C0" w:rsidRPr="002C1381" w:rsidRDefault="009028C0" w:rsidP="00D20C04">
            <w:pPr>
              <w:pStyle w:val="PargrafodaLista"/>
              <w:numPr>
                <w:ilvl w:val="0"/>
                <w:numId w:val="76"/>
              </w:numPr>
              <w:autoSpaceDE w:val="0"/>
              <w:autoSpaceDN w:val="0"/>
              <w:adjustRightInd w:val="0"/>
              <w:spacing w:after="0" w:line="240" w:lineRule="auto"/>
              <w:ind w:left="1041" w:hanging="491"/>
              <w:jc w:val="both"/>
              <w:rPr>
                <w:sz w:val="22"/>
                <w:szCs w:val="22"/>
              </w:rPr>
            </w:pPr>
            <w:r w:rsidRPr="002C1381">
              <w:rPr>
                <w:sz w:val="22"/>
                <w:szCs w:val="22"/>
              </w:rPr>
              <w:t xml:space="preserve">l’amplitude </w:t>
            </w:r>
          </w:p>
          <w:p w14:paraId="7BBA4758" w14:textId="77777777" w:rsidR="009028C0" w:rsidRPr="002C1381" w:rsidRDefault="009028C0" w:rsidP="00D20C04">
            <w:pPr>
              <w:pStyle w:val="PargrafodaLista"/>
              <w:numPr>
                <w:ilvl w:val="0"/>
                <w:numId w:val="76"/>
              </w:numPr>
              <w:autoSpaceDE w:val="0"/>
              <w:autoSpaceDN w:val="0"/>
              <w:adjustRightInd w:val="0"/>
              <w:spacing w:after="0" w:line="240" w:lineRule="auto"/>
              <w:ind w:left="1041" w:hanging="491"/>
              <w:jc w:val="both"/>
              <w:rPr>
                <w:sz w:val="22"/>
                <w:szCs w:val="22"/>
              </w:rPr>
            </w:pPr>
            <w:r w:rsidRPr="002C1381">
              <w:rPr>
                <w:sz w:val="22"/>
                <w:szCs w:val="22"/>
              </w:rPr>
              <w:t xml:space="preserve">la probabilité </w:t>
            </w:r>
          </w:p>
          <w:p w14:paraId="344FECB6" w14:textId="77777777" w:rsidR="009028C0" w:rsidRPr="002C1381" w:rsidRDefault="009028C0" w:rsidP="00D20C04">
            <w:pPr>
              <w:pStyle w:val="PargrafodaLista"/>
              <w:numPr>
                <w:ilvl w:val="0"/>
                <w:numId w:val="76"/>
              </w:numPr>
              <w:autoSpaceDE w:val="0"/>
              <w:autoSpaceDN w:val="0"/>
              <w:adjustRightInd w:val="0"/>
              <w:spacing w:after="0" w:line="240" w:lineRule="auto"/>
              <w:ind w:left="1041" w:hanging="491"/>
              <w:jc w:val="both"/>
              <w:rPr>
                <w:sz w:val="22"/>
                <w:szCs w:val="22"/>
              </w:rPr>
            </w:pPr>
            <w:r w:rsidRPr="002C1381">
              <w:rPr>
                <w:sz w:val="22"/>
                <w:szCs w:val="22"/>
              </w:rPr>
              <w:t xml:space="preserve">l’importance de la composante affectée </w:t>
            </w:r>
          </w:p>
          <w:p w14:paraId="7938D1C3" w14:textId="77777777" w:rsidR="009028C0" w:rsidRPr="002C1381" w:rsidRDefault="009028C0" w:rsidP="00AA1CFB">
            <w:pPr>
              <w:autoSpaceDE w:val="0"/>
              <w:autoSpaceDN w:val="0"/>
              <w:adjustRightInd w:val="0"/>
              <w:spacing w:before="120" w:after="120" w:line="240" w:lineRule="auto"/>
              <w:jc w:val="both"/>
            </w:pPr>
            <w:r w:rsidRPr="002C1381">
              <w:t>D’autre part, le Consultant identifiera les types d’impact : direct ou indirect.</w:t>
            </w:r>
          </w:p>
          <w:p w14:paraId="13D42944" w14:textId="77777777" w:rsidR="009028C0" w:rsidRPr="002C1381" w:rsidRDefault="009028C0" w:rsidP="00AA1CFB">
            <w:pPr>
              <w:autoSpaceDE w:val="0"/>
              <w:autoSpaceDN w:val="0"/>
              <w:adjustRightInd w:val="0"/>
              <w:spacing w:before="120" w:after="120" w:line="240" w:lineRule="auto"/>
              <w:jc w:val="both"/>
            </w:pPr>
            <w:r w:rsidRPr="002C1381">
              <w:t>Au plan social, dans un document séparé, les études mettront en évidence, notamment les impacts :</w:t>
            </w:r>
          </w:p>
          <w:p w14:paraId="4D3FE042" w14:textId="77777777" w:rsidR="009028C0" w:rsidRPr="002C1381" w:rsidRDefault="009028C0" w:rsidP="00D20C04">
            <w:pPr>
              <w:pStyle w:val="PargrafodaLista"/>
              <w:numPr>
                <w:ilvl w:val="0"/>
                <w:numId w:val="77"/>
              </w:numPr>
              <w:autoSpaceDE w:val="0"/>
              <w:autoSpaceDN w:val="0"/>
              <w:adjustRightInd w:val="0"/>
              <w:spacing w:after="0" w:line="240" w:lineRule="auto"/>
              <w:ind w:left="1134" w:hanging="491"/>
              <w:jc w:val="both"/>
              <w:rPr>
                <w:sz w:val="22"/>
                <w:szCs w:val="22"/>
              </w:rPr>
            </w:pPr>
            <w:r w:rsidRPr="002C1381">
              <w:rPr>
                <w:sz w:val="22"/>
                <w:szCs w:val="22"/>
              </w:rPr>
              <w:t xml:space="preserve">Liés à la réinstallation de populations </w:t>
            </w:r>
          </w:p>
          <w:p w14:paraId="268B138D" w14:textId="77777777" w:rsidR="009028C0" w:rsidRPr="002C1381" w:rsidRDefault="009028C0" w:rsidP="00D20C04">
            <w:pPr>
              <w:pStyle w:val="PargrafodaLista"/>
              <w:numPr>
                <w:ilvl w:val="0"/>
                <w:numId w:val="77"/>
              </w:numPr>
              <w:autoSpaceDE w:val="0"/>
              <w:autoSpaceDN w:val="0"/>
              <w:adjustRightInd w:val="0"/>
              <w:spacing w:after="0" w:line="240" w:lineRule="auto"/>
              <w:ind w:left="1134" w:hanging="491"/>
              <w:jc w:val="both"/>
              <w:rPr>
                <w:sz w:val="22"/>
                <w:szCs w:val="22"/>
              </w:rPr>
            </w:pPr>
            <w:r w:rsidRPr="002C1381">
              <w:rPr>
                <w:sz w:val="22"/>
                <w:szCs w:val="22"/>
              </w:rPr>
              <w:t xml:space="preserve">Sur la santé : la qualité des milieux, l’inflation de vecteurs, les modifications des comportements des populations … </w:t>
            </w:r>
          </w:p>
          <w:p w14:paraId="4079DE51" w14:textId="77777777" w:rsidR="009028C0" w:rsidRPr="002C1381" w:rsidRDefault="009028C0" w:rsidP="00D20C04">
            <w:pPr>
              <w:pStyle w:val="PargrafodaLista"/>
              <w:numPr>
                <w:ilvl w:val="0"/>
                <w:numId w:val="77"/>
              </w:numPr>
              <w:autoSpaceDE w:val="0"/>
              <w:autoSpaceDN w:val="0"/>
              <w:adjustRightInd w:val="0"/>
              <w:spacing w:after="0" w:line="240" w:lineRule="auto"/>
              <w:ind w:left="1134" w:hanging="491"/>
              <w:jc w:val="both"/>
              <w:rPr>
                <w:sz w:val="22"/>
                <w:szCs w:val="22"/>
              </w:rPr>
            </w:pPr>
            <w:r w:rsidRPr="002C1381">
              <w:rPr>
                <w:sz w:val="22"/>
                <w:szCs w:val="22"/>
              </w:rPr>
              <w:t xml:space="preserve">Sur la sécurité : probabilité d’accident, augmentation des flux, densité de population vulnérable, taux de délinquance, etc. </w:t>
            </w:r>
          </w:p>
          <w:p w14:paraId="1E5297F4" w14:textId="77777777" w:rsidR="009028C0" w:rsidRPr="002C1381" w:rsidRDefault="009028C0" w:rsidP="00D20C04">
            <w:pPr>
              <w:pStyle w:val="PargrafodaLista"/>
              <w:numPr>
                <w:ilvl w:val="0"/>
                <w:numId w:val="77"/>
              </w:numPr>
              <w:autoSpaceDE w:val="0"/>
              <w:autoSpaceDN w:val="0"/>
              <w:adjustRightInd w:val="0"/>
              <w:spacing w:after="0" w:line="240" w:lineRule="auto"/>
              <w:ind w:left="1134" w:hanging="491"/>
              <w:jc w:val="both"/>
              <w:rPr>
                <w:sz w:val="22"/>
                <w:szCs w:val="22"/>
              </w:rPr>
            </w:pPr>
            <w:r w:rsidRPr="002C1381">
              <w:rPr>
                <w:sz w:val="22"/>
                <w:szCs w:val="22"/>
              </w:rPr>
              <w:t xml:space="preserve">Sur le revenu : perturbations d’activités génératrices de revenus … </w:t>
            </w:r>
          </w:p>
          <w:p w14:paraId="619C2CE7" w14:textId="77777777" w:rsidR="009028C0" w:rsidRPr="002C1381" w:rsidRDefault="009028C0" w:rsidP="00AA1CFB">
            <w:pPr>
              <w:autoSpaceDE w:val="0"/>
              <w:autoSpaceDN w:val="0"/>
              <w:adjustRightInd w:val="0"/>
              <w:spacing w:after="120" w:line="240" w:lineRule="auto"/>
              <w:jc w:val="both"/>
            </w:pPr>
            <w:r w:rsidRPr="002C1381">
              <w:t>Sur les aspects culturels et sur d’éventuelles modifications des paysages.</w:t>
            </w:r>
          </w:p>
          <w:p w14:paraId="3F737BC6" w14:textId="77777777" w:rsidR="009028C0" w:rsidRPr="002C1381" w:rsidRDefault="009028C0" w:rsidP="00AA1CFB">
            <w:pPr>
              <w:autoSpaceDE w:val="0"/>
              <w:autoSpaceDN w:val="0"/>
              <w:adjustRightInd w:val="0"/>
              <w:spacing w:after="120" w:line="240" w:lineRule="auto"/>
              <w:jc w:val="both"/>
            </w:pPr>
            <w:r w:rsidRPr="002C1381">
              <w:t>Cette phase de l’étude visera également à identifier, analyser et évaluer les risques et opportunités liés au changement climatique dans toutes les zones d’influences du projet et en cas de besoin proposé de mesures maximisations des opportunités et minimiser les risques. L’identifier les impacts potentiels positifs du Projet, et comment les optimiser sera la préoccupation du consultant.</w:t>
            </w:r>
          </w:p>
          <w:p w14:paraId="4C603D4F" w14:textId="77777777" w:rsidR="009028C0" w:rsidRPr="002C1381" w:rsidRDefault="009028C0" w:rsidP="00AA1CFB">
            <w:pPr>
              <w:spacing w:before="120" w:after="120" w:line="240" w:lineRule="auto"/>
              <w:jc w:val="both"/>
            </w:pPr>
            <w:r w:rsidRPr="002C1381">
              <w:t>Les risques liés au changement climatique seront analysés. Un plan de contingence pour la prévention et la gestion des risques incluant des mesures d’atténuation et d’adaptation au changement climatique sera proposé.</w:t>
            </w:r>
          </w:p>
          <w:p w14:paraId="231CEC7F" w14:textId="77777777" w:rsidR="009028C0" w:rsidRPr="002C1381" w:rsidRDefault="009028C0" w:rsidP="00AA1CFB">
            <w:pPr>
              <w:spacing w:after="120" w:line="240" w:lineRule="auto"/>
              <w:jc w:val="both"/>
              <w:rPr>
                <w:highlight w:val="cyan"/>
              </w:rPr>
            </w:pPr>
            <w:r w:rsidRPr="002C1381">
              <w:t>Les impacts liés aux sites d’emprunt seront analysés.</w:t>
            </w:r>
          </w:p>
        </w:tc>
      </w:tr>
      <w:tr w:rsidR="009028C0" w:rsidRPr="002C1381" w14:paraId="2A984DCD" w14:textId="77777777" w:rsidTr="00436D02">
        <w:tc>
          <w:tcPr>
            <w:tcW w:w="1951" w:type="dxa"/>
            <w:shd w:val="clear" w:color="auto" w:fill="auto"/>
            <w:vAlign w:val="center"/>
          </w:tcPr>
          <w:p w14:paraId="2FA2E291" w14:textId="77777777" w:rsidR="009028C0" w:rsidRPr="002C1381" w:rsidRDefault="009028C0" w:rsidP="00AA1CFB">
            <w:pPr>
              <w:spacing w:line="240" w:lineRule="auto"/>
              <w:jc w:val="center"/>
              <w:rPr>
                <w:b/>
                <w:bCs/>
              </w:rPr>
            </w:pPr>
            <w:r w:rsidRPr="002C1381">
              <w:rPr>
                <w:b/>
                <w:bCs/>
              </w:rPr>
              <w:t>Impacts cumulatifs</w:t>
            </w:r>
          </w:p>
        </w:tc>
        <w:tc>
          <w:tcPr>
            <w:tcW w:w="7655" w:type="dxa"/>
            <w:shd w:val="clear" w:color="auto" w:fill="auto"/>
          </w:tcPr>
          <w:p w14:paraId="16DA8E99" w14:textId="77777777" w:rsidR="009028C0" w:rsidRPr="002C1381" w:rsidRDefault="009028C0" w:rsidP="00AA1CFB">
            <w:pPr>
              <w:autoSpaceDE w:val="0"/>
              <w:autoSpaceDN w:val="0"/>
              <w:adjustRightInd w:val="0"/>
              <w:spacing w:after="120" w:line="240" w:lineRule="auto"/>
              <w:jc w:val="both"/>
            </w:pPr>
            <w:r w:rsidRPr="002C1381">
              <w:t>La possibilité pour le Projet d’avoir des impacts cumulatifs avec d’autres activités et des développements en cours ou officiellement prévus, tels que d’autres activités industrielles ou artisanales ayant lieu dans la région au même moment, sera également considérée dans l’étude.</w:t>
            </w:r>
          </w:p>
          <w:p w14:paraId="599D46B7" w14:textId="77777777" w:rsidR="009028C0" w:rsidRPr="002C1381" w:rsidRDefault="009028C0" w:rsidP="00AA1CFB">
            <w:pPr>
              <w:autoSpaceDE w:val="0"/>
              <w:autoSpaceDN w:val="0"/>
              <w:adjustRightInd w:val="0"/>
              <w:spacing w:after="120" w:line="240" w:lineRule="auto"/>
              <w:jc w:val="both"/>
            </w:pPr>
            <w:r w:rsidRPr="002C1381">
              <w:t>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w:t>
            </w:r>
          </w:p>
          <w:p w14:paraId="01AED119" w14:textId="77777777" w:rsidR="009028C0" w:rsidRPr="002C1381" w:rsidRDefault="009028C0" w:rsidP="00AA1CFB">
            <w:pPr>
              <w:autoSpaceDE w:val="0"/>
              <w:autoSpaceDN w:val="0"/>
              <w:adjustRightInd w:val="0"/>
              <w:spacing w:after="120" w:line="240" w:lineRule="auto"/>
              <w:jc w:val="both"/>
            </w:pPr>
            <w:r w:rsidRPr="002C1381">
              <w:t>Si d’autres projets ou activités sont identifiées comme étant encore en phase de planification, sans toutefois être officiellement confirmés, leurs impacts possibles seront considérés en combinaison avec ceux du Projet, de sorte à obtenir une vision détaillée de la possible situation future.</w:t>
            </w:r>
          </w:p>
        </w:tc>
      </w:tr>
      <w:tr w:rsidR="009028C0" w:rsidRPr="002C1381" w14:paraId="3C4FEEE3" w14:textId="77777777" w:rsidTr="00436D02">
        <w:tc>
          <w:tcPr>
            <w:tcW w:w="1951" w:type="dxa"/>
            <w:shd w:val="clear" w:color="auto" w:fill="auto"/>
            <w:vAlign w:val="center"/>
          </w:tcPr>
          <w:p w14:paraId="2FED8146" w14:textId="77777777" w:rsidR="009028C0" w:rsidRPr="002C1381" w:rsidRDefault="009028C0" w:rsidP="00AA1CFB">
            <w:pPr>
              <w:spacing w:line="240" w:lineRule="auto"/>
              <w:jc w:val="center"/>
              <w:rPr>
                <w:b/>
                <w:bCs/>
              </w:rPr>
            </w:pPr>
            <w:r w:rsidRPr="002C1381">
              <w:rPr>
                <w:b/>
                <w:bCs/>
              </w:rPr>
              <w:t>Mesures d’atténuation</w:t>
            </w:r>
          </w:p>
        </w:tc>
        <w:tc>
          <w:tcPr>
            <w:tcW w:w="7655" w:type="dxa"/>
            <w:shd w:val="clear" w:color="auto" w:fill="auto"/>
          </w:tcPr>
          <w:p w14:paraId="45853611" w14:textId="77777777" w:rsidR="009028C0" w:rsidRPr="002C1381" w:rsidRDefault="009028C0" w:rsidP="00AA1CFB">
            <w:pPr>
              <w:autoSpaceDE w:val="0"/>
              <w:autoSpaceDN w:val="0"/>
              <w:adjustRightInd w:val="0"/>
              <w:spacing w:after="120" w:line="240" w:lineRule="auto"/>
              <w:jc w:val="both"/>
            </w:pPr>
            <w:r w:rsidRPr="002C1381">
              <w:t>Les impacts significatifs feront l’objet de propositions de mesures d’atténuation et, éventuellement, de mesures d’accompagnement. Ces mesures viseront à réduire l’importance des impacts potentiels identifiés pour les ramener à des niveaux biologiques, biophysiques, sociaux, économiques, culturels acceptables sinon à les éviter.</w:t>
            </w:r>
          </w:p>
          <w:p w14:paraId="227809A3" w14:textId="77777777" w:rsidR="009028C0" w:rsidRPr="002C1381" w:rsidRDefault="009028C0" w:rsidP="00AA1CFB">
            <w:pPr>
              <w:autoSpaceDE w:val="0"/>
              <w:autoSpaceDN w:val="0"/>
              <w:adjustRightInd w:val="0"/>
              <w:spacing w:after="120" w:line="240" w:lineRule="auto"/>
              <w:jc w:val="both"/>
            </w:pPr>
            <w:r w:rsidRPr="002C1381">
              <w:t>Elles peuvent consister en des mesures techniques, sociales, économiques, institutionnelles, etc. Elles seront classées par ordre de préférence en mesures de prévention ou de minimisation, mesures de réparation et en cas d’impacts non réductibles il pourrait être envisagé de procéder à des mesures de compensation.</w:t>
            </w:r>
          </w:p>
          <w:p w14:paraId="7216756C" w14:textId="77777777" w:rsidR="009028C0" w:rsidRPr="002C1381" w:rsidRDefault="009028C0" w:rsidP="00AA1CFB">
            <w:pPr>
              <w:autoSpaceDE w:val="0"/>
              <w:autoSpaceDN w:val="0"/>
              <w:adjustRightInd w:val="0"/>
              <w:spacing w:after="120" w:line="240" w:lineRule="auto"/>
              <w:jc w:val="both"/>
            </w:pPr>
            <w:r w:rsidRPr="002C1381">
              <w:t>Des mesures seront identifiées, et validées en accord avec l’équipe technique du Projet et toutes les parties prenantes dans le processus notamment, l’AAAC (l’Autorité d’Évaluation Environnementale Compétente), la Banque Mondiale et autres partenaires, en vue de prévenir, réduire ou gérer les effets négatifs, ou en cas d’impossibilité, en compenser les effets.</w:t>
            </w:r>
          </w:p>
          <w:p w14:paraId="62A3ADD0" w14:textId="77777777" w:rsidR="009028C0" w:rsidRPr="002C1381" w:rsidRDefault="009028C0" w:rsidP="00AA1CFB">
            <w:pPr>
              <w:autoSpaceDE w:val="0"/>
              <w:autoSpaceDN w:val="0"/>
              <w:adjustRightInd w:val="0"/>
              <w:spacing w:after="120" w:line="240" w:lineRule="auto"/>
              <w:jc w:val="both"/>
            </w:pPr>
            <w:r w:rsidRPr="002C1381">
              <w:t>Ces mesures d’atténuation pourront comprendre des modifications de conception ou de dimensionnement du Projet, des prescriptions de gestion relatives aux phases de construction ou d’exploitation, voire d’autres types de mesures pour minimiser les effets négatifs et optimiser les effets positifs du Projet sur l’environnement naturel et humain.</w:t>
            </w:r>
          </w:p>
        </w:tc>
      </w:tr>
      <w:tr w:rsidR="009028C0" w:rsidRPr="002C1381" w14:paraId="5A9D66F7" w14:textId="77777777" w:rsidTr="00436D02">
        <w:tc>
          <w:tcPr>
            <w:tcW w:w="1951" w:type="dxa"/>
            <w:shd w:val="clear" w:color="auto" w:fill="auto"/>
            <w:vAlign w:val="center"/>
          </w:tcPr>
          <w:p w14:paraId="618C4AA3" w14:textId="77777777" w:rsidR="009028C0" w:rsidRPr="002C1381" w:rsidRDefault="009028C0" w:rsidP="00AA1CFB">
            <w:pPr>
              <w:autoSpaceDE w:val="0"/>
              <w:autoSpaceDN w:val="0"/>
              <w:adjustRightInd w:val="0"/>
              <w:spacing w:line="240" w:lineRule="auto"/>
              <w:jc w:val="center"/>
              <w:rPr>
                <w:b/>
                <w:bCs/>
              </w:rPr>
            </w:pPr>
            <w:r w:rsidRPr="002C1381">
              <w:rPr>
                <w:b/>
                <w:bCs/>
              </w:rPr>
              <w:t>Evaluation des impacts résiduels</w:t>
            </w:r>
          </w:p>
        </w:tc>
        <w:tc>
          <w:tcPr>
            <w:tcW w:w="7655" w:type="dxa"/>
            <w:shd w:val="clear" w:color="auto" w:fill="auto"/>
          </w:tcPr>
          <w:p w14:paraId="5E1836B0" w14:textId="77777777" w:rsidR="009028C0" w:rsidRPr="002C1381" w:rsidRDefault="009028C0" w:rsidP="00AA1CFB">
            <w:pPr>
              <w:autoSpaceDE w:val="0"/>
              <w:autoSpaceDN w:val="0"/>
              <w:adjustRightInd w:val="0"/>
              <w:spacing w:after="120" w:line="240" w:lineRule="auto"/>
              <w:jc w:val="both"/>
            </w:pPr>
            <w:r w:rsidRPr="002C1381">
              <w:t>La mise en œuvre de ces mesures n’est pas toujours de nature à éliminer intégralement les impacts des activités des projets. Aussi, est-il nécessaire de procéder à des évaluations des impacts résiduels.</w:t>
            </w:r>
          </w:p>
          <w:p w14:paraId="61F6F838" w14:textId="77777777" w:rsidR="009028C0" w:rsidRPr="002C1381" w:rsidRDefault="009028C0" w:rsidP="00AA1CFB">
            <w:pPr>
              <w:autoSpaceDE w:val="0"/>
              <w:autoSpaceDN w:val="0"/>
              <w:adjustRightInd w:val="0"/>
              <w:spacing w:after="120" w:line="240" w:lineRule="auto"/>
              <w:jc w:val="both"/>
            </w:pPr>
            <w:r w:rsidRPr="002C1381">
              <w:t>Lorsque des mesures d’atténuation sont établies, les impacts seront réévalués pour en déterminer les effets résiduels après mise en place des mesures d’atténuation.</w:t>
            </w:r>
          </w:p>
        </w:tc>
      </w:tr>
      <w:tr w:rsidR="009028C0" w:rsidRPr="002C1381" w14:paraId="2617CFF1" w14:textId="77777777" w:rsidTr="00436D02">
        <w:tc>
          <w:tcPr>
            <w:tcW w:w="1951" w:type="dxa"/>
            <w:shd w:val="clear" w:color="auto" w:fill="auto"/>
            <w:vAlign w:val="center"/>
          </w:tcPr>
          <w:p w14:paraId="6383FDC6" w14:textId="77777777" w:rsidR="009028C0" w:rsidRPr="002C1381" w:rsidRDefault="009028C0" w:rsidP="00AA1CFB">
            <w:pPr>
              <w:autoSpaceDE w:val="0"/>
              <w:autoSpaceDN w:val="0"/>
              <w:adjustRightInd w:val="0"/>
              <w:spacing w:line="240" w:lineRule="auto"/>
              <w:jc w:val="center"/>
              <w:rPr>
                <w:b/>
                <w:bCs/>
              </w:rPr>
            </w:pPr>
            <w:r w:rsidRPr="002C1381">
              <w:rPr>
                <w:b/>
                <w:bCs/>
              </w:rPr>
              <w:t>Analyse des risques environnementaux et technologiques</w:t>
            </w:r>
          </w:p>
        </w:tc>
        <w:tc>
          <w:tcPr>
            <w:tcW w:w="7655" w:type="dxa"/>
            <w:shd w:val="clear" w:color="auto" w:fill="auto"/>
          </w:tcPr>
          <w:p w14:paraId="59AB9249" w14:textId="77777777" w:rsidR="009028C0" w:rsidRPr="002C1381" w:rsidRDefault="009028C0" w:rsidP="00AA1CFB">
            <w:pPr>
              <w:spacing w:after="120" w:line="240" w:lineRule="auto"/>
              <w:jc w:val="both"/>
              <w:rPr>
                <w:highlight w:val="cyan"/>
              </w:rPr>
            </w:pPr>
            <w:r w:rsidRPr="002C1381">
              <w:t>Un plan de gestion de risques environnementaux et sociaux sera élaboré. Ce plan va inclure l’analyse des risques d’accidents et proposer les mesures de sécurités appropriées et développer un plan de contingence abrégé.</w:t>
            </w:r>
          </w:p>
        </w:tc>
      </w:tr>
      <w:tr w:rsidR="009028C0" w:rsidRPr="002C1381" w14:paraId="53703299" w14:textId="77777777" w:rsidTr="00436D02">
        <w:tc>
          <w:tcPr>
            <w:tcW w:w="1951" w:type="dxa"/>
            <w:shd w:val="clear" w:color="auto" w:fill="auto"/>
            <w:vAlign w:val="center"/>
          </w:tcPr>
          <w:p w14:paraId="7A9106B8" w14:textId="77777777" w:rsidR="009028C0" w:rsidRPr="002C1381" w:rsidRDefault="009028C0" w:rsidP="00AA1CFB">
            <w:pPr>
              <w:autoSpaceDE w:val="0"/>
              <w:autoSpaceDN w:val="0"/>
              <w:adjustRightInd w:val="0"/>
              <w:spacing w:line="240" w:lineRule="auto"/>
              <w:jc w:val="center"/>
              <w:rPr>
                <w:b/>
                <w:bCs/>
              </w:rPr>
            </w:pPr>
            <w:r w:rsidRPr="002C1381">
              <w:rPr>
                <w:b/>
                <w:bCs/>
              </w:rPr>
              <w:t>Plan de Gestion</w:t>
            </w:r>
          </w:p>
          <w:p w14:paraId="28BBCD90" w14:textId="77777777" w:rsidR="009028C0" w:rsidRPr="002C1381" w:rsidRDefault="009028C0" w:rsidP="00AA1CFB">
            <w:pPr>
              <w:autoSpaceDE w:val="0"/>
              <w:autoSpaceDN w:val="0"/>
              <w:adjustRightInd w:val="0"/>
              <w:spacing w:line="240" w:lineRule="auto"/>
              <w:jc w:val="center"/>
              <w:rPr>
                <w:b/>
                <w:bCs/>
              </w:rPr>
            </w:pPr>
            <w:r w:rsidRPr="002C1381">
              <w:rPr>
                <w:b/>
                <w:bCs/>
              </w:rPr>
              <w:t>Environnementale et Sociale (PGES)</w:t>
            </w:r>
          </w:p>
        </w:tc>
        <w:tc>
          <w:tcPr>
            <w:tcW w:w="7655" w:type="dxa"/>
            <w:shd w:val="clear" w:color="auto" w:fill="auto"/>
          </w:tcPr>
          <w:p w14:paraId="47C9C595" w14:textId="77777777" w:rsidR="009028C0" w:rsidRPr="002C1381" w:rsidRDefault="009028C0" w:rsidP="00AA1CFB">
            <w:pPr>
              <w:pStyle w:val="Default"/>
              <w:spacing w:after="120"/>
              <w:jc w:val="both"/>
              <w:rPr>
                <w:sz w:val="22"/>
                <w:szCs w:val="22"/>
              </w:rPr>
            </w:pPr>
            <w:r w:rsidRPr="002C1381">
              <w:rPr>
                <w:sz w:val="22"/>
                <w:szCs w:val="22"/>
              </w:rPr>
              <w:t xml:space="preserve">Les résultats de la présente Evaluation de l’Impact Environnemental et social résulteront en : </w:t>
            </w:r>
          </w:p>
          <w:p w14:paraId="22ADCEC8" w14:textId="77777777" w:rsidR="009028C0" w:rsidRPr="002C1381" w:rsidRDefault="009028C0" w:rsidP="00D20C04">
            <w:pPr>
              <w:pStyle w:val="PargrafodaLista"/>
              <w:numPr>
                <w:ilvl w:val="0"/>
                <w:numId w:val="75"/>
              </w:numPr>
              <w:autoSpaceDE w:val="0"/>
              <w:autoSpaceDN w:val="0"/>
              <w:adjustRightInd w:val="0"/>
              <w:spacing w:after="0" w:line="240" w:lineRule="auto"/>
              <w:ind w:left="332"/>
              <w:jc w:val="both"/>
              <w:rPr>
                <w:color w:val="000000"/>
                <w:sz w:val="22"/>
                <w:szCs w:val="22"/>
              </w:rPr>
            </w:pPr>
            <w:r w:rsidRPr="002C1381">
              <w:rPr>
                <w:color w:val="000000"/>
                <w:sz w:val="22"/>
                <w:szCs w:val="22"/>
              </w:rPr>
              <w:t>Une étude environnementale incluant un Plan de Gestion Environnementale et Sociale (PGES) du projet : les mesures d’atténuation, les mesures de gestion des risques d’accompagnement du projet seront agencées de manière cohérente et opérationnelle dans le cadre de ce (PGES), et le PGES organise l’ensemble des mesures identifiées pour en faire un programme opérationnel à l’intention de l’entreprise adjudicataire du marché de travaux.</w:t>
            </w:r>
          </w:p>
          <w:p w14:paraId="00E2867B" w14:textId="77777777" w:rsidR="009028C0" w:rsidRPr="002C1381" w:rsidRDefault="009028C0" w:rsidP="00AA1CFB">
            <w:pPr>
              <w:pStyle w:val="Default"/>
              <w:spacing w:before="120" w:after="120"/>
              <w:jc w:val="both"/>
              <w:rPr>
                <w:sz w:val="22"/>
                <w:szCs w:val="22"/>
              </w:rPr>
            </w:pPr>
            <w:r w:rsidRPr="002C1381">
              <w:rPr>
                <w:sz w:val="22"/>
                <w:szCs w:val="22"/>
              </w:rPr>
              <w:t>Le PGES comprendra notamment : le descriptif technique des mesures, le calendrier, les critères de performance, les procédures de mise en œuvre, les acteurs impliqués, les besoins en formation et les coûts de mise en œuvre et de suivi.</w:t>
            </w:r>
          </w:p>
          <w:p w14:paraId="0D4DDC87" w14:textId="77777777" w:rsidR="009028C0" w:rsidRPr="002C1381" w:rsidRDefault="009028C0" w:rsidP="00D20C04">
            <w:pPr>
              <w:pStyle w:val="PargrafodaLista"/>
              <w:numPr>
                <w:ilvl w:val="0"/>
                <w:numId w:val="75"/>
              </w:numPr>
              <w:autoSpaceDE w:val="0"/>
              <w:autoSpaceDN w:val="0"/>
              <w:adjustRightInd w:val="0"/>
              <w:spacing w:after="0" w:line="240" w:lineRule="auto"/>
              <w:ind w:left="332"/>
              <w:jc w:val="both"/>
              <w:rPr>
                <w:color w:val="000000"/>
                <w:sz w:val="22"/>
                <w:szCs w:val="22"/>
              </w:rPr>
            </w:pPr>
            <w:r w:rsidRPr="002C1381">
              <w:rPr>
                <w:color w:val="000000"/>
                <w:sz w:val="22"/>
                <w:szCs w:val="22"/>
              </w:rPr>
              <w:t>Eventuellement, un Plan de déplacement de population comme stipulé dans le Cadre de politique de réinstallation (dans un document séparé) sera nécessaire si le projet nécessite (i) l’expropriation de champ de culture, la démolition de toute ou partie de maisons (ii) un déplacement de population, ou encore (iii) si le projet impacte une source de revenu.</w:t>
            </w:r>
          </w:p>
          <w:p w14:paraId="7F11D13A" w14:textId="77777777" w:rsidR="009028C0" w:rsidRPr="002C1381" w:rsidRDefault="009028C0" w:rsidP="00AA1CFB">
            <w:pPr>
              <w:pStyle w:val="Default"/>
              <w:spacing w:before="120" w:after="120"/>
              <w:jc w:val="both"/>
              <w:rPr>
                <w:sz w:val="22"/>
                <w:szCs w:val="22"/>
              </w:rPr>
            </w:pPr>
            <w:r w:rsidRPr="002C1381">
              <w:rPr>
                <w:sz w:val="22"/>
                <w:szCs w:val="22"/>
              </w:rPr>
              <w:t>Toutes les mesures d’atténuation seront organisées logiquement dans un Plan de Gestion Environnementale et Sociale (PGES). Ce PGES sera considéré comme le recueil des engagements pris par les parties prenantes pour gérer les effets environnementaux et sociaux du Projet.</w:t>
            </w:r>
          </w:p>
          <w:p w14:paraId="69948D86" w14:textId="77777777" w:rsidR="009028C0" w:rsidRPr="002C1381" w:rsidRDefault="009028C0" w:rsidP="00AA1CFB">
            <w:pPr>
              <w:autoSpaceDE w:val="0"/>
              <w:autoSpaceDN w:val="0"/>
              <w:adjustRightInd w:val="0"/>
              <w:spacing w:after="120" w:line="240" w:lineRule="auto"/>
              <w:jc w:val="both"/>
            </w:pPr>
            <w:r w:rsidRPr="002C1381">
              <w:t>Le PGES décrira également comment les mesures seront appliquées en phase de préparation, de construction, d’exploitation et de désactivation. Il présentera en détail les responsabilités et ressources à mettre en œuvre, le calendrier, les campagnes de surveillance et d’audit à mener pour que tous les engagements relatifs à l’atténuation des impacts soient dûment remplis.</w:t>
            </w:r>
          </w:p>
          <w:p w14:paraId="0306420C" w14:textId="77777777" w:rsidR="009028C0" w:rsidRPr="002C1381" w:rsidRDefault="009028C0" w:rsidP="00AA1CFB">
            <w:pPr>
              <w:autoSpaceDE w:val="0"/>
              <w:autoSpaceDN w:val="0"/>
              <w:adjustRightInd w:val="0"/>
              <w:spacing w:after="120" w:line="240" w:lineRule="auto"/>
              <w:jc w:val="both"/>
            </w:pPr>
            <w:r w:rsidRPr="002C1381">
              <w:t>Il prendra en considération également les besoins en matière de formation et de renforcement des capacités des parties prenantes impliquées dans le Projet, notamment la main d’œuvre mais aussi d’autres parties prenantes éventuelles – autorités locales par exemple.</w:t>
            </w:r>
          </w:p>
          <w:p w14:paraId="22207D36" w14:textId="77777777" w:rsidR="009028C0" w:rsidRPr="002C1381" w:rsidRDefault="009028C0" w:rsidP="00AA1CFB">
            <w:pPr>
              <w:spacing w:after="120" w:line="240" w:lineRule="auto"/>
              <w:jc w:val="both"/>
            </w:pPr>
            <w:r w:rsidRPr="002C1381">
              <w:t>Le Consultant développera un plan de communication et un mécanisme de gestion des plaintes qui sont d’importance capitale pour le succès du projet.</w:t>
            </w:r>
          </w:p>
        </w:tc>
      </w:tr>
      <w:tr w:rsidR="009028C0" w:rsidRPr="002C1381" w14:paraId="6DBB244B" w14:textId="77777777" w:rsidTr="00436D02">
        <w:tc>
          <w:tcPr>
            <w:tcW w:w="1951" w:type="dxa"/>
            <w:shd w:val="clear" w:color="auto" w:fill="auto"/>
            <w:vAlign w:val="center"/>
          </w:tcPr>
          <w:p w14:paraId="1251E7FC" w14:textId="77777777" w:rsidR="009028C0" w:rsidRPr="002C1381" w:rsidRDefault="009028C0" w:rsidP="00AA1CFB">
            <w:pPr>
              <w:autoSpaceDE w:val="0"/>
              <w:autoSpaceDN w:val="0"/>
              <w:adjustRightInd w:val="0"/>
              <w:spacing w:line="240" w:lineRule="auto"/>
              <w:jc w:val="center"/>
              <w:rPr>
                <w:b/>
                <w:bCs/>
              </w:rPr>
            </w:pPr>
            <w:r w:rsidRPr="002C1381">
              <w:rPr>
                <w:b/>
                <w:bCs/>
              </w:rPr>
              <w:t>Consultation et communication avec les parties prenantes</w:t>
            </w:r>
          </w:p>
        </w:tc>
        <w:tc>
          <w:tcPr>
            <w:tcW w:w="7655" w:type="dxa"/>
            <w:shd w:val="clear" w:color="auto" w:fill="auto"/>
          </w:tcPr>
          <w:p w14:paraId="6B3D5E33" w14:textId="77777777" w:rsidR="009028C0" w:rsidRPr="002C1381" w:rsidRDefault="009028C0" w:rsidP="00AA1CFB">
            <w:pPr>
              <w:spacing w:line="240" w:lineRule="auto"/>
              <w:jc w:val="both"/>
            </w:pPr>
            <w:r w:rsidRPr="002C1381">
              <w:t>La consultation du public est un élément essentiel du processus d’évaluation environnementale et un moyen de s’assurer que le projet intègre les préoccupations du public. Lors de la conduite de l’EIES simplifiée, le Consultant devra respecter les directives de la république de Guinée Bissau en matière de consultations et de participation des communautés impliquées, des organisations régionales et nationales intéressées, des ONG, des utilisateurs de la ressource et les services étatiques concernés. Plus particulièrement, ces directives exigent que le consultant fasse preuve de compréhension à l’égard des droits, intérêts, valeurs et préoccupations des acteurs et qu’il reconnaisse et respecte ceux-ci dans la planification et la mise en œuvre des activités du projet. Pour cette raison, des séances d’information seront organisées avec les autorités locales et les populations riveraines afin de leur présenter le projet dans un résumé simple et de recueillir leurs avis et suggestions afin de les prendre en compte si possible.</w:t>
            </w:r>
          </w:p>
          <w:p w14:paraId="2C53B873" w14:textId="77777777" w:rsidR="009028C0" w:rsidRPr="002C1381" w:rsidRDefault="009028C0" w:rsidP="00AA1CFB">
            <w:pPr>
              <w:spacing w:line="240" w:lineRule="auto"/>
              <w:jc w:val="both"/>
            </w:pPr>
            <w:r w:rsidRPr="002C1381">
              <w:t>En effet, la consultation des parties prenantes constitue un élément clé de l’étude et devra se dérouler pendant toute la phase de réalisation de l’EIES simplifiée. Elle devra permettre d’évaluer l’acceptabilité du projet par les populations riveraines, et préparer la mise en œuvre d’un plan de communication pour éviter d’éventuels conflits sociaux et faciliter l’acceptation du projet par les populations ; et à ce titre, un accent particulier devra être mis sur le volet information et sensibilisation. Ainsi, l’étude devra développer un plan de consultation du public. A cet effet, le consultant devra démontrer l’étendue des consultations qu’il aura menées pour recueillir l’avis des acteurs concernés sur la réalisation du projet et sur les mesures à prendre.</w:t>
            </w:r>
          </w:p>
          <w:p w14:paraId="22D7D93D" w14:textId="77777777" w:rsidR="009028C0" w:rsidRPr="002C1381" w:rsidRDefault="009028C0" w:rsidP="00AA1CFB">
            <w:pPr>
              <w:spacing w:line="240" w:lineRule="auto"/>
              <w:jc w:val="both"/>
            </w:pPr>
            <w:r w:rsidRPr="002C1381">
              <w:t xml:space="preserve">Le rapport devra refléter clairement un résumé des préoccupations majeures soulevées par les populations, les réponses que leur ont été fournies, et lesquelles de ces préoccupations ont été intégrées dans l’analyse des impacts et surtout l’identification et la détermination des coûts des mesures d’atténuation, de compensation ou de bonification. </w:t>
            </w:r>
          </w:p>
          <w:p w14:paraId="4DB5BB3F" w14:textId="77777777" w:rsidR="009028C0" w:rsidRPr="002C1381" w:rsidRDefault="009028C0" w:rsidP="00AA1CFB">
            <w:pPr>
              <w:spacing w:line="240" w:lineRule="auto"/>
              <w:jc w:val="both"/>
            </w:pPr>
          </w:p>
          <w:p w14:paraId="4FDD41AB" w14:textId="77777777" w:rsidR="009028C0" w:rsidRPr="002C1381" w:rsidRDefault="009028C0" w:rsidP="00AA1CFB">
            <w:pPr>
              <w:spacing w:line="240" w:lineRule="auto"/>
              <w:jc w:val="both"/>
            </w:pPr>
            <w:r w:rsidRPr="002C1381">
              <w:t xml:space="preserve">Dans le cadre des concertations publiques, les services techniques, les collectivités locales et les populations riveraines constituent en général, les principales cibles. </w:t>
            </w:r>
          </w:p>
          <w:p w14:paraId="762D1888" w14:textId="77777777" w:rsidR="009028C0" w:rsidRPr="002C1381" w:rsidRDefault="009028C0" w:rsidP="00AA1CFB">
            <w:pPr>
              <w:spacing w:line="240" w:lineRule="auto"/>
              <w:jc w:val="both"/>
            </w:pPr>
          </w:p>
          <w:p w14:paraId="3B130A53" w14:textId="77777777" w:rsidR="009028C0" w:rsidRPr="002C1381" w:rsidRDefault="009028C0" w:rsidP="00AA1CFB">
            <w:pPr>
              <w:spacing w:line="240" w:lineRule="auto"/>
              <w:jc w:val="both"/>
            </w:pPr>
            <w:r w:rsidRPr="002C1381">
              <w:t>Dans le cadre de cette EIES simplifiée, plusieurs acteurs devront être consultés tels que :</w:t>
            </w:r>
          </w:p>
          <w:p w14:paraId="647FE1CD" w14:textId="77777777" w:rsidR="009028C0" w:rsidRPr="002C1381" w:rsidRDefault="009028C0" w:rsidP="00AA1CFB">
            <w:pPr>
              <w:spacing w:line="240" w:lineRule="auto"/>
              <w:jc w:val="both"/>
              <w:rPr>
                <w:b/>
              </w:rPr>
            </w:pPr>
            <w:r w:rsidRPr="002C1381">
              <w:t>Dans le cadre de cette EIES simplifiée, plusieurs acteurs ont été consultés tels que</w:t>
            </w:r>
            <w:r w:rsidRPr="002C1381">
              <w:rPr>
                <w:b/>
              </w:rPr>
              <w:t xml:space="preserve"> : </w:t>
            </w:r>
          </w:p>
          <w:p w14:paraId="19065289"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de l’Environnement AAAC (Autorité d’Evaluation Environnementale Compétente) de Bissau</w:t>
            </w:r>
          </w:p>
          <w:p w14:paraId="22991C2D"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Bureau PAUSEE / Guinée Bissau</w:t>
            </w:r>
          </w:p>
          <w:p w14:paraId="66DAABFC"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des Eaux et Electricités de Guinée Bissau (EAGB)</w:t>
            </w:r>
          </w:p>
          <w:p w14:paraId="6E04C0E1"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Générale de l’Energie</w:t>
            </w:r>
          </w:p>
          <w:p w14:paraId="47686BE1"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Institut National de la Métrologie de Bissau</w:t>
            </w:r>
          </w:p>
          <w:p w14:paraId="0BFF5F33"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Institut National de la Statistique de Bissau</w:t>
            </w:r>
          </w:p>
          <w:p w14:paraId="5EF3CD71"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nationale des mouvements Société Civile</w:t>
            </w:r>
          </w:p>
          <w:p w14:paraId="4A1D3E71"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 xml:space="preserve"> Service National de la Protection Civile de Bissau</w:t>
            </w:r>
          </w:p>
          <w:p w14:paraId="5EF15F73"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 xml:space="preserve"> Direction Générale de l’Aménagement du Territoire Bissau</w:t>
            </w:r>
          </w:p>
          <w:p w14:paraId="6CE795EB"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 xml:space="preserve"> Direction Générale de la Faune et Flore</w:t>
            </w:r>
          </w:p>
          <w:p w14:paraId="0B6F3BBB"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 xml:space="preserve"> Bureau de la Planification Côtière de Bissau</w:t>
            </w:r>
          </w:p>
          <w:p w14:paraId="45532304"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 xml:space="preserve"> Ministère de la Santé Publique Service des Installations et Equipements</w:t>
            </w:r>
          </w:p>
          <w:p w14:paraId="21731F21"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Laboratoire National de Santé Publique</w:t>
            </w:r>
          </w:p>
          <w:p w14:paraId="587E0430"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Ministère de la Fonction Publique Direction générale du travail</w:t>
            </w:r>
          </w:p>
          <w:p w14:paraId="75737F0C"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Générale des Ressources Hydriques de Guinée Bissau</w:t>
            </w:r>
          </w:p>
          <w:p w14:paraId="6ADDF8DA"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Générale des Plans</w:t>
            </w:r>
          </w:p>
          <w:p w14:paraId="60A0A905"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Générale des Mines et de la Géologie</w:t>
            </w:r>
          </w:p>
          <w:p w14:paraId="0E811F54"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 xml:space="preserve">Institut Portuaire Maritime </w:t>
            </w:r>
          </w:p>
          <w:p w14:paraId="0A9B8C52"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Service de l’Urbanisme, de la Planification et des Equipements</w:t>
            </w:r>
          </w:p>
          <w:p w14:paraId="0C62DF1D"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Institution de la Biodiversité et des Aires Protégées</w:t>
            </w:r>
          </w:p>
          <w:p w14:paraId="48160D4A"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UICN</w:t>
            </w:r>
          </w:p>
          <w:p w14:paraId="11089ABD"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Générale de la Géographie et Cadastre</w:t>
            </w:r>
          </w:p>
          <w:p w14:paraId="122509BF"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Direction Général de la Planification Agricole</w:t>
            </w:r>
          </w:p>
          <w:p w14:paraId="31F3A9FF"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ONG Tiniguena</w:t>
            </w:r>
          </w:p>
          <w:p w14:paraId="6BCD6BA8"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Camara Municipal de Bissau</w:t>
            </w:r>
          </w:p>
          <w:p w14:paraId="42A80BEF"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Camara Municipal de Prabis</w:t>
            </w:r>
          </w:p>
          <w:p w14:paraId="43DEAC10" w14:textId="77777777" w:rsidR="009028C0" w:rsidRPr="002C1381" w:rsidRDefault="009028C0" w:rsidP="00AA1CFB">
            <w:pPr>
              <w:pStyle w:val="PargrafodaLista"/>
              <w:numPr>
                <w:ilvl w:val="0"/>
                <w:numId w:val="35"/>
              </w:numPr>
              <w:spacing w:after="0" w:line="240" w:lineRule="auto"/>
              <w:ind w:left="714" w:hanging="357"/>
              <w:jc w:val="both"/>
              <w:rPr>
                <w:sz w:val="22"/>
                <w:szCs w:val="22"/>
              </w:rPr>
            </w:pPr>
            <w:r w:rsidRPr="002C1381">
              <w:rPr>
                <w:sz w:val="22"/>
                <w:szCs w:val="22"/>
              </w:rPr>
              <w:t>Camara Municipal de Safim</w:t>
            </w:r>
          </w:p>
          <w:p w14:paraId="507BAC4A" w14:textId="77777777" w:rsidR="009028C0" w:rsidRPr="002C1381" w:rsidRDefault="009028C0" w:rsidP="00AA1CFB">
            <w:pPr>
              <w:autoSpaceDE w:val="0"/>
              <w:autoSpaceDN w:val="0"/>
              <w:adjustRightInd w:val="0"/>
              <w:spacing w:after="120" w:line="240" w:lineRule="auto"/>
              <w:jc w:val="both"/>
            </w:pPr>
            <w:r w:rsidRPr="002C1381">
              <w:t xml:space="preserve">Le plan de consultation avec les méthodes/outils utilisés, les procès-verbaux, de même que la liste des personnes consultées devra être mis en annexe au rapport d’EIES simplifiée. </w:t>
            </w:r>
          </w:p>
          <w:p w14:paraId="338D81DA" w14:textId="77777777" w:rsidR="009028C0" w:rsidRPr="002C1381" w:rsidRDefault="009028C0" w:rsidP="00AA1CFB">
            <w:pPr>
              <w:autoSpaceDE w:val="0"/>
              <w:autoSpaceDN w:val="0"/>
              <w:adjustRightInd w:val="0"/>
              <w:spacing w:after="120" w:line="240" w:lineRule="auto"/>
              <w:jc w:val="both"/>
            </w:pPr>
            <w:r w:rsidRPr="002C1381">
              <w:t>Le projet devant nécessiter un déplacement de population, le consultant indiquera les mesures à prendre afin de compenser les impacts économiques et sociaux pouvant résulter d’un déplacement involontaire, de la perte de biens ou d’accès à des biens, ou la perte de revenus ou de moyens de vie à travers un Plan d’Action de Réinstallation (P.A.R.).</w:t>
            </w:r>
          </w:p>
          <w:p w14:paraId="56BB6268" w14:textId="77777777" w:rsidR="009028C0" w:rsidRPr="002C1381" w:rsidRDefault="009028C0" w:rsidP="00AA1CFB">
            <w:pPr>
              <w:autoSpaceDE w:val="0"/>
              <w:autoSpaceDN w:val="0"/>
              <w:adjustRightInd w:val="0"/>
              <w:spacing w:after="120" w:line="240" w:lineRule="auto"/>
              <w:jc w:val="both"/>
            </w:pPr>
            <w:r w:rsidRPr="002C1381">
              <w:t>Ce plan de réinstallation sera constitué d’un document distinct de l’étude d’impact sur l’environnement.</w:t>
            </w:r>
          </w:p>
        </w:tc>
      </w:tr>
      <w:tr w:rsidR="009028C0" w:rsidRPr="002C1381" w14:paraId="6C744C4D" w14:textId="77777777" w:rsidTr="00436D02">
        <w:tc>
          <w:tcPr>
            <w:tcW w:w="1951" w:type="dxa"/>
            <w:shd w:val="clear" w:color="auto" w:fill="auto"/>
            <w:vAlign w:val="center"/>
          </w:tcPr>
          <w:p w14:paraId="3F6C3C65" w14:textId="77777777" w:rsidR="009028C0" w:rsidRPr="002C1381" w:rsidRDefault="009028C0" w:rsidP="00AA1CFB">
            <w:pPr>
              <w:autoSpaceDE w:val="0"/>
              <w:autoSpaceDN w:val="0"/>
              <w:adjustRightInd w:val="0"/>
              <w:spacing w:line="240" w:lineRule="auto"/>
              <w:jc w:val="center"/>
              <w:rPr>
                <w:b/>
              </w:rPr>
            </w:pPr>
            <w:r w:rsidRPr="002C1381">
              <w:rPr>
                <w:b/>
                <w:bCs/>
              </w:rPr>
              <w:t>Finalisation, remise officielle et approbation réglementaire du rapport final</w:t>
            </w:r>
          </w:p>
        </w:tc>
        <w:tc>
          <w:tcPr>
            <w:tcW w:w="7655" w:type="dxa"/>
            <w:shd w:val="clear" w:color="auto" w:fill="auto"/>
          </w:tcPr>
          <w:p w14:paraId="3655BEF1" w14:textId="77777777" w:rsidR="009028C0" w:rsidRPr="002C1381" w:rsidRDefault="009028C0" w:rsidP="00AA1CFB">
            <w:pPr>
              <w:autoSpaceDE w:val="0"/>
              <w:autoSpaceDN w:val="0"/>
              <w:adjustRightInd w:val="0"/>
              <w:spacing w:after="120" w:line="240" w:lineRule="auto"/>
              <w:jc w:val="both"/>
            </w:pPr>
            <w:r w:rsidRPr="002C1381">
              <w:t>Cette dernière étape de l’EIES simplifiée est la finalisation du rapport d’EIES simplifiée devant être remise aux autorités concernées (Ministère délégué à l’Environnement) et diffusé au public et aux autres parties prenantes extérieures, pour consultation et commentaires éventuels.</w:t>
            </w:r>
          </w:p>
          <w:p w14:paraId="128AEBA3" w14:textId="77777777" w:rsidR="009028C0" w:rsidRPr="002C1381" w:rsidRDefault="009028C0" w:rsidP="00AA1CFB">
            <w:pPr>
              <w:autoSpaceDE w:val="0"/>
              <w:autoSpaceDN w:val="0"/>
              <w:adjustRightInd w:val="0"/>
              <w:spacing w:after="120" w:line="240" w:lineRule="auto"/>
              <w:jc w:val="both"/>
            </w:pPr>
            <w:r w:rsidRPr="002C1381">
              <w:t>Ce processus comprendra une enquête ou audience publique. Le procès-verbal de l’enquête ou audience publique sera pris en compte pour appuyer le processus de validation de l’EIES simplifiée par l’autorité compétente.</w:t>
            </w:r>
          </w:p>
          <w:p w14:paraId="767E75A6" w14:textId="77777777" w:rsidR="009028C0" w:rsidRPr="002C1381" w:rsidRDefault="009028C0" w:rsidP="00AA1CFB">
            <w:pPr>
              <w:autoSpaceDE w:val="0"/>
              <w:autoSpaceDN w:val="0"/>
              <w:adjustRightInd w:val="0"/>
              <w:spacing w:after="120" w:line="240" w:lineRule="auto"/>
              <w:jc w:val="both"/>
              <w:rPr>
                <w:b/>
                <w:u w:val="single"/>
              </w:rPr>
            </w:pPr>
            <w:r w:rsidRPr="002C1381">
              <w:t>Le Certificat de Conformité officiel d’approbation de l’EIES simplifiée  pourra refléter les remarques et attentes de l’autorité compétente ainsi que les points reportés dans le PV de l’audience publique.</w:t>
            </w:r>
          </w:p>
        </w:tc>
      </w:tr>
      <w:tr w:rsidR="009028C0" w:rsidRPr="002C1381" w14:paraId="316CE9A1" w14:textId="77777777" w:rsidTr="00436D02">
        <w:tc>
          <w:tcPr>
            <w:tcW w:w="1951" w:type="dxa"/>
            <w:shd w:val="clear" w:color="auto" w:fill="auto"/>
            <w:vAlign w:val="center"/>
          </w:tcPr>
          <w:p w14:paraId="44A00E7F" w14:textId="77777777" w:rsidR="009028C0" w:rsidRPr="002C1381" w:rsidRDefault="009028C0" w:rsidP="00AA1CFB">
            <w:pPr>
              <w:autoSpaceDE w:val="0"/>
              <w:autoSpaceDN w:val="0"/>
              <w:adjustRightInd w:val="0"/>
              <w:spacing w:line="240" w:lineRule="auto"/>
              <w:jc w:val="center"/>
              <w:rPr>
                <w:b/>
                <w:bCs/>
              </w:rPr>
            </w:pPr>
            <w:r w:rsidRPr="002C1381">
              <w:rPr>
                <w:b/>
                <w:bCs/>
              </w:rPr>
              <w:t>Préparation du DAO et des plans d’exécution</w:t>
            </w:r>
          </w:p>
        </w:tc>
        <w:tc>
          <w:tcPr>
            <w:tcW w:w="7655" w:type="dxa"/>
            <w:shd w:val="clear" w:color="auto" w:fill="auto"/>
          </w:tcPr>
          <w:p w14:paraId="4B5906F6" w14:textId="77777777" w:rsidR="009028C0" w:rsidRPr="002C1381" w:rsidRDefault="009028C0" w:rsidP="00AA1CFB">
            <w:pPr>
              <w:autoSpaceDE w:val="0"/>
              <w:autoSpaceDN w:val="0"/>
              <w:adjustRightInd w:val="0"/>
              <w:spacing w:after="120" w:line="240" w:lineRule="auto"/>
              <w:jc w:val="both"/>
            </w:pPr>
            <w:r w:rsidRPr="002C1381">
              <w:t>Le Consultant veillera à ce que les DAO et les dossiers d’exécution des marchés incluent les mesures spécifiées dans le PGES ainsi que les clauses environnementales et sociales qui elles sont spécifiques aux activités génériques de chantier pouvant être sources de nuisances environnementales et sociales.</w:t>
            </w:r>
          </w:p>
        </w:tc>
      </w:tr>
    </w:tbl>
    <w:p w14:paraId="3A4B8C4C" w14:textId="77777777" w:rsidR="009028C0" w:rsidRPr="00EA4AA0" w:rsidRDefault="009028C0" w:rsidP="00D20C04">
      <w:pPr>
        <w:pStyle w:val="PargrafodaLista"/>
        <w:numPr>
          <w:ilvl w:val="1"/>
          <w:numId w:val="80"/>
        </w:numPr>
        <w:spacing w:before="240" w:after="240" w:line="240" w:lineRule="auto"/>
        <w:contextualSpacing w:val="0"/>
        <w:jc w:val="both"/>
        <w:outlineLvl w:val="1"/>
        <w:rPr>
          <w:b/>
        </w:rPr>
      </w:pPr>
      <w:bookmarkStart w:id="678" w:name="_Toc504998506"/>
      <w:bookmarkStart w:id="679" w:name="_Toc504998574"/>
      <w:bookmarkStart w:id="680" w:name="_Toc504999531"/>
      <w:bookmarkStart w:id="681" w:name="_Toc504999563"/>
      <w:bookmarkStart w:id="682" w:name="_Toc505000595"/>
      <w:bookmarkStart w:id="683" w:name="_Toc505004242"/>
      <w:bookmarkStart w:id="684" w:name="_Toc20820273"/>
      <w:bookmarkStart w:id="685" w:name="_Toc21530537"/>
      <w:bookmarkStart w:id="686" w:name="_Toc21613952"/>
      <w:bookmarkStart w:id="687" w:name="_Toc32586548"/>
      <w:bookmarkStart w:id="688" w:name="_Toc32587057"/>
      <w:bookmarkStart w:id="689" w:name="_Toc32587872"/>
      <w:bookmarkStart w:id="690" w:name="_Toc33002474"/>
      <w:bookmarkStart w:id="691" w:name="_Toc51239344"/>
      <w:bookmarkEnd w:id="678"/>
      <w:bookmarkEnd w:id="679"/>
      <w:bookmarkEnd w:id="680"/>
      <w:bookmarkEnd w:id="681"/>
      <w:bookmarkEnd w:id="682"/>
      <w:bookmarkEnd w:id="683"/>
      <w:r w:rsidRPr="00EA4AA0">
        <w:rPr>
          <w:b/>
        </w:rPr>
        <w:t>Format de présentation de l’EIES</w:t>
      </w:r>
      <w:bookmarkEnd w:id="684"/>
      <w:r>
        <w:rPr>
          <w:b/>
        </w:rPr>
        <w:t xml:space="preserve"> S</w:t>
      </w:r>
      <w:r w:rsidRPr="00CA0F00">
        <w:rPr>
          <w:b/>
        </w:rPr>
        <w:t>implifiée</w:t>
      </w:r>
      <w:bookmarkEnd w:id="685"/>
      <w:bookmarkEnd w:id="686"/>
      <w:bookmarkEnd w:id="687"/>
      <w:bookmarkEnd w:id="688"/>
      <w:bookmarkEnd w:id="689"/>
      <w:bookmarkEnd w:id="690"/>
      <w:bookmarkEnd w:id="691"/>
    </w:p>
    <w:p w14:paraId="7F520C08" w14:textId="77777777" w:rsidR="009028C0" w:rsidRPr="00EA4AA0" w:rsidRDefault="009028C0" w:rsidP="00AA1CFB">
      <w:pPr>
        <w:tabs>
          <w:tab w:val="left" w:pos="426"/>
          <w:tab w:val="left" w:pos="2240"/>
          <w:tab w:val="left" w:pos="2800"/>
          <w:tab w:val="left" w:pos="3360"/>
          <w:tab w:val="left" w:pos="3920"/>
          <w:tab w:val="left" w:pos="4480"/>
          <w:tab w:val="left" w:pos="5040"/>
          <w:tab w:val="left" w:pos="5600"/>
          <w:tab w:val="left" w:pos="6160"/>
          <w:tab w:val="left" w:pos="6720"/>
        </w:tabs>
        <w:spacing w:line="240" w:lineRule="auto"/>
        <w:jc w:val="both"/>
        <w:rPr>
          <w:lang w:eastAsia="fr-FR"/>
        </w:rPr>
      </w:pPr>
      <w:r w:rsidRPr="00EA4AA0">
        <w:rPr>
          <w:lang w:eastAsia="fr-FR"/>
        </w:rPr>
        <w:t>Le consultant produira un rapport d’EIES</w:t>
      </w:r>
      <w:r>
        <w:rPr>
          <w:lang w:eastAsia="fr-FR"/>
        </w:rPr>
        <w:t xml:space="preserve"> </w:t>
      </w:r>
      <w:r w:rsidRPr="00EA4AA0">
        <w:t>simplifié</w:t>
      </w:r>
      <w:r w:rsidRPr="00EA4AA0">
        <w:rPr>
          <w:lang w:eastAsia="fr-FR"/>
        </w:rPr>
        <w:t xml:space="preserve"> complet, respectant les normes de forme, et comportant obligatoirement les sections suivantes :</w:t>
      </w:r>
    </w:p>
    <w:p w14:paraId="09A4999A" w14:textId="77777777" w:rsidR="009028C0" w:rsidRPr="00EA4AA0" w:rsidRDefault="009028C0" w:rsidP="00AA1CFB">
      <w:pPr>
        <w:tabs>
          <w:tab w:val="left" w:pos="426"/>
          <w:tab w:val="left" w:pos="2240"/>
          <w:tab w:val="left" w:pos="2800"/>
          <w:tab w:val="left" w:pos="3360"/>
          <w:tab w:val="left" w:pos="3920"/>
          <w:tab w:val="left" w:pos="4480"/>
          <w:tab w:val="left" w:pos="5040"/>
          <w:tab w:val="left" w:pos="5600"/>
          <w:tab w:val="left" w:pos="6160"/>
          <w:tab w:val="left" w:pos="6720"/>
        </w:tabs>
        <w:spacing w:line="240" w:lineRule="auto"/>
        <w:jc w:val="both"/>
        <w:rPr>
          <w:lang w:eastAsia="fr-FR"/>
        </w:rPr>
      </w:pPr>
    </w:p>
    <w:p w14:paraId="0AA564D1" w14:textId="77777777" w:rsidR="009028C0" w:rsidRPr="00EA4AA0" w:rsidRDefault="009028C0" w:rsidP="00D20C04">
      <w:pPr>
        <w:pStyle w:val="Corpodetexto"/>
        <w:numPr>
          <w:ilvl w:val="0"/>
          <w:numId w:val="172"/>
        </w:numPr>
        <w:tabs>
          <w:tab w:val="clear" w:pos="-720"/>
          <w:tab w:val="clear" w:pos="720"/>
          <w:tab w:val="num" w:pos="567"/>
        </w:tabs>
        <w:suppressAutoHyphens w:val="0"/>
        <w:overflowPunct/>
        <w:autoSpaceDE/>
        <w:autoSpaceDN/>
        <w:adjustRightInd/>
        <w:spacing w:line="240" w:lineRule="auto"/>
        <w:ind w:right="-142"/>
        <w:rPr>
          <w:rFonts w:eastAsia="Calibri"/>
          <w:szCs w:val="24"/>
          <w:lang w:val="fr-FR"/>
        </w:rPr>
      </w:pPr>
      <w:r w:rsidRPr="00EA4AA0">
        <w:rPr>
          <w:rFonts w:eastAsia="Calibri"/>
          <w:szCs w:val="24"/>
          <w:lang w:val="fr-FR"/>
        </w:rPr>
        <w:t>Liste des abréviations et acronymes ;</w:t>
      </w:r>
    </w:p>
    <w:p w14:paraId="06195E6D" w14:textId="77777777" w:rsidR="009028C0" w:rsidRPr="00EA4AA0" w:rsidRDefault="009028C0" w:rsidP="00D20C04">
      <w:pPr>
        <w:pStyle w:val="Corpodetexto"/>
        <w:numPr>
          <w:ilvl w:val="0"/>
          <w:numId w:val="172"/>
        </w:numPr>
        <w:tabs>
          <w:tab w:val="clear" w:pos="-720"/>
          <w:tab w:val="clear" w:pos="720"/>
          <w:tab w:val="num" w:pos="540"/>
        </w:tabs>
        <w:suppressAutoHyphens w:val="0"/>
        <w:overflowPunct/>
        <w:autoSpaceDE/>
        <w:autoSpaceDN/>
        <w:adjustRightInd/>
        <w:spacing w:line="240" w:lineRule="auto"/>
        <w:ind w:left="540" w:right="-142" w:hanging="180"/>
        <w:rPr>
          <w:rFonts w:eastAsia="Calibri"/>
          <w:szCs w:val="24"/>
          <w:lang w:val="fr-FR"/>
        </w:rPr>
      </w:pPr>
      <w:r w:rsidRPr="00EA4AA0">
        <w:rPr>
          <w:rFonts w:eastAsia="Calibri"/>
          <w:szCs w:val="24"/>
          <w:lang w:val="fr-FR"/>
        </w:rPr>
        <w:t>Résumé de l’étude en Portugais, en français et en anglais ;</w:t>
      </w:r>
    </w:p>
    <w:p w14:paraId="16482D6E" w14:textId="77777777" w:rsidR="009028C0" w:rsidRPr="00EA4AA0" w:rsidRDefault="009028C0" w:rsidP="00D20C04">
      <w:pPr>
        <w:pStyle w:val="Corpodetexto"/>
        <w:numPr>
          <w:ilvl w:val="0"/>
          <w:numId w:val="172"/>
        </w:numPr>
        <w:tabs>
          <w:tab w:val="clear" w:pos="-720"/>
          <w:tab w:val="clear" w:pos="720"/>
          <w:tab w:val="num" w:pos="540"/>
        </w:tabs>
        <w:suppressAutoHyphens w:val="0"/>
        <w:overflowPunct/>
        <w:autoSpaceDE/>
        <w:autoSpaceDN/>
        <w:adjustRightInd/>
        <w:spacing w:line="240" w:lineRule="auto"/>
        <w:ind w:left="540" w:right="-142" w:hanging="180"/>
        <w:rPr>
          <w:rFonts w:eastAsia="Calibri"/>
          <w:szCs w:val="24"/>
          <w:lang w:val="fr-FR"/>
        </w:rPr>
      </w:pPr>
      <w:r w:rsidRPr="00EA4AA0">
        <w:rPr>
          <w:rFonts w:eastAsia="Calibri"/>
          <w:szCs w:val="24"/>
          <w:lang w:val="fr-FR"/>
        </w:rPr>
        <w:t>Introduction et justification de l’étude ;</w:t>
      </w:r>
    </w:p>
    <w:p w14:paraId="6A03806B" w14:textId="77777777" w:rsidR="009028C0" w:rsidRPr="00EA4AA0" w:rsidRDefault="009028C0" w:rsidP="00D20C04">
      <w:pPr>
        <w:pStyle w:val="Corpodetexto"/>
        <w:numPr>
          <w:ilvl w:val="0"/>
          <w:numId w:val="172"/>
        </w:numPr>
        <w:tabs>
          <w:tab w:val="clear" w:pos="-720"/>
          <w:tab w:val="clear" w:pos="720"/>
          <w:tab w:val="num" w:pos="540"/>
        </w:tabs>
        <w:suppressAutoHyphens w:val="0"/>
        <w:overflowPunct/>
        <w:autoSpaceDE/>
        <w:autoSpaceDN/>
        <w:adjustRightInd/>
        <w:spacing w:line="240" w:lineRule="auto"/>
        <w:ind w:left="540" w:right="-142" w:hanging="180"/>
        <w:rPr>
          <w:rFonts w:eastAsia="Calibri"/>
          <w:szCs w:val="24"/>
          <w:lang w:val="fr-FR"/>
        </w:rPr>
      </w:pPr>
      <w:r w:rsidRPr="00EA4AA0">
        <w:rPr>
          <w:rFonts w:eastAsia="Calibri"/>
          <w:szCs w:val="24"/>
          <w:lang w:val="fr-FR"/>
        </w:rPr>
        <w:t>Description du projet ;</w:t>
      </w:r>
    </w:p>
    <w:p w14:paraId="23627033" w14:textId="77777777" w:rsidR="009028C0" w:rsidRPr="00EA4AA0" w:rsidRDefault="009028C0" w:rsidP="00D20C04">
      <w:pPr>
        <w:pStyle w:val="Corpodetexto"/>
        <w:numPr>
          <w:ilvl w:val="0"/>
          <w:numId w:val="172"/>
        </w:numPr>
        <w:tabs>
          <w:tab w:val="clear" w:pos="-720"/>
          <w:tab w:val="clear" w:pos="720"/>
          <w:tab w:val="num" w:pos="540"/>
        </w:tabs>
        <w:suppressAutoHyphens w:val="0"/>
        <w:overflowPunct/>
        <w:autoSpaceDE/>
        <w:autoSpaceDN/>
        <w:adjustRightInd/>
        <w:spacing w:line="240" w:lineRule="auto"/>
        <w:ind w:left="540" w:right="-142" w:hanging="180"/>
        <w:rPr>
          <w:rFonts w:eastAsia="Calibri"/>
          <w:szCs w:val="24"/>
          <w:lang w:val="fr-FR"/>
        </w:rPr>
      </w:pPr>
      <w:r w:rsidRPr="00EA4AA0">
        <w:rPr>
          <w:rFonts w:eastAsia="Calibri"/>
          <w:szCs w:val="24"/>
          <w:lang w:val="fr-FR"/>
        </w:rPr>
        <w:t>Description et analyse de tous les éléments socioculturels et ressources naturelles susceptibles d’être affectés par le projet ;</w:t>
      </w:r>
    </w:p>
    <w:p w14:paraId="12771A83" w14:textId="77777777" w:rsidR="009028C0" w:rsidRPr="00EA4AA0" w:rsidRDefault="009028C0" w:rsidP="00D20C04">
      <w:pPr>
        <w:pStyle w:val="Corpodetexto"/>
        <w:numPr>
          <w:ilvl w:val="0"/>
          <w:numId w:val="172"/>
        </w:numPr>
        <w:tabs>
          <w:tab w:val="clear" w:pos="-720"/>
          <w:tab w:val="clear" w:pos="720"/>
          <w:tab w:val="num" w:pos="540"/>
        </w:tabs>
        <w:suppressAutoHyphens w:val="0"/>
        <w:overflowPunct/>
        <w:autoSpaceDE/>
        <w:autoSpaceDN/>
        <w:adjustRightInd/>
        <w:spacing w:line="240" w:lineRule="auto"/>
        <w:ind w:left="540" w:right="-142" w:hanging="180"/>
        <w:rPr>
          <w:rFonts w:eastAsia="Calibri"/>
          <w:szCs w:val="24"/>
          <w:lang w:val="fr-FR"/>
        </w:rPr>
      </w:pPr>
      <w:r w:rsidRPr="00EA4AA0">
        <w:rPr>
          <w:rFonts w:eastAsia="Calibri"/>
          <w:szCs w:val="24"/>
          <w:lang w:val="fr-FR"/>
        </w:rPr>
        <w:t>Identification et évaluation des effets possibles de la mise en œuvre du projet sur l’environnement naturel et humain ;</w:t>
      </w:r>
    </w:p>
    <w:p w14:paraId="7E40E017" w14:textId="77777777" w:rsidR="009028C0" w:rsidRPr="00EA4AA0" w:rsidRDefault="009028C0" w:rsidP="00D20C04">
      <w:pPr>
        <w:pStyle w:val="Corpodetexto"/>
        <w:numPr>
          <w:ilvl w:val="0"/>
          <w:numId w:val="172"/>
        </w:numPr>
        <w:tabs>
          <w:tab w:val="clear" w:pos="-720"/>
          <w:tab w:val="clear" w:pos="720"/>
          <w:tab w:val="num" w:pos="540"/>
        </w:tabs>
        <w:suppressAutoHyphens w:val="0"/>
        <w:overflowPunct/>
        <w:autoSpaceDE/>
        <w:autoSpaceDN/>
        <w:adjustRightInd/>
        <w:spacing w:line="240" w:lineRule="auto"/>
        <w:ind w:left="540" w:right="-142" w:hanging="180"/>
        <w:rPr>
          <w:rFonts w:eastAsia="Calibri"/>
          <w:szCs w:val="24"/>
          <w:lang w:val="fr-FR"/>
        </w:rPr>
      </w:pPr>
      <w:r w:rsidRPr="00EA4AA0">
        <w:rPr>
          <w:rFonts w:eastAsia="Calibri"/>
          <w:szCs w:val="24"/>
          <w:lang w:val="fr-FR"/>
        </w:rPr>
        <w:t>Identification des mesures prévues pour éviter, réduire ou éliminer les effets dommageables du projet sur l’environnement ;</w:t>
      </w:r>
    </w:p>
    <w:p w14:paraId="19E1BDA8" w14:textId="77777777" w:rsidR="009028C0" w:rsidRPr="00EA4AA0" w:rsidRDefault="009028C0" w:rsidP="00D20C04">
      <w:pPr>
        <w:pStyle w:val="Corpodetexto"/>
        <w:numPr>
          <w:ilvl w:val="0"/>
          <w:numId w:val="172"/>
        </w:numPr>
        <w:tabs>
          <w:tab w:val="clear" w:pos="-720"/>
          <w:tab w:val="clear" w:pos="720"/>
          <w:tab w:val="num" w:pos="540"/>
        </w:tabs>
        <w:suppressAutoHyphens w:val="0"/>
        <w:overflowPunct/>
        <w:autoSpaceDE/>
        <w:autoSpaceDN/>
        <w:adjustRightInd/>
        <w:spacing w:line="240" w:lineRule="auto"/>
        <w:ind w:left="540" w:right="-142" w:hanging="180"/>
        <w:rPr>
          <w:rFonts w:eastAsia="Calibri"/>
          <w:szCs w:val="24"/>
          <w:lang w:val="fr-FR"/>
        </w:rPr>
      </w:pPr>
      <w:r w:rsidRPr="00EA4AA0">
        <w:rPr>
          <w:rFonts w:eastAsia="Calibri"/>
          <w:szCs w:val="24"/>
          <w:lang w:val="fr-FR"/>
        </w:rPr>
        <w:t xml:space="preserve">Plan de gestion environnementale et sociale (PGES) comportant : </w:t>
      </w:r>
    </w:p>
    <w:p w14:paraId="04358DB5" w14:textId="77777777" w:rsidR="009028C0" w:rsidRPr="00EA4AA0" w:rsidRDefault="009028C0" w:rsidP="00AA1CFB">
      <w:pPr>
        <w:pStyle w:val="Corpodetexto"/>
        <w:numPr>
          <w:ilvl w:val="0"/>
          <w:numId w:val="7"/>
        </w:numPr>
        <w:tabs>
          <w:tab w:val="clear" w:pos="-720"/>
        </w:tabs>
        <w:suppressAutoHyphens w:val="0"/>
        <w:overflowPunct/>
        <w:autoSpaceDE/>
        <w:autoSpaceDN/>
        <w:adjustRightInd/>
        <w:spacing w:line="240" w:lineRule="auto"/>
        <w:ind w:left="993" w:right="-142" w:hanging="284"/>
        <w:rPr>
          <w:rFonts w:eastAsia="Calibri"/>
          <w:szCs w:val="24"/>
          <w:lang w:val="fr-FR"/>
        </w:rPr>
      </w:pPr>
      <w:r w:rsidRPr="00EA4AA0">
        <w:rPr>
          <w:rFonts w:eastAsia="Calibri"/>
          <w:szCs w:val="24"/>
          <w:lang w:val="fr-FR"/>
        </w:rPr>
        <w:t>les mécanismes de surveillance du projet et de suivi environnemental,</w:t>
      </w:r>
    </w:p>
    <w:p w14:paraId="158A0AA9" w14:textId="77777777" w:rsidR="009028C0" w:rsidRPr="00EA4AA0" w:rsidRDefault="009028C0" w:rsidP="00AA1CFB">
      <w:pPr>
        <w:pStyle w:val="Corpodetexto"/>
        <w:numPr>
          <w:ilvl w:val="0"/>
          <w:numId w:val="7"/>
        </w:numPr>
        <w:tabs>
          <w:tab w:val="clear" w:pos="-720"/>
        </w:tabs>
        <w:suppressAutoHyphens w:val="0"/>
        <w:overflowPunct/>
        <w:autoSpaceDE/>
        <w:autoSpaceDN/>
        <w:adjustRightInd/>
        <w:spacing w:line="240" w:lineRule="auto"/>
        <w:ind w:left="993" w:right="-142" w:hanging="284"/>
        <w:rPr>
          <w:rFonts w:eastAsia="Calibri"/>
          <w:szCs w:val="24"/>
          <w:lang w:val="fr-FR"/>
        </w:rPr>
      </w:pPr>
      <w:r w:rsidRPr="00EA4AA0">
        <w:rPr>
          <w:rFonts w:eastAsia="Calibri"/>
          <w:szCs w:val="24"/>
          <w:lang w:val="fr-FR"/>
        </w:rPr>
        <w:t>les mesures d’atténuation environnementale et estimation des coûts de ces mesures </w:t>
      </w:r>
    </w:p>
    <w:p w14:paraId="6BC7A7D2" w14:textId="77777777" w:rsidR="009028C0" w:rsidRPr="00EA4AA0" w:rsidRDefault="009028C0" w:rsidP="00AA1CFB">
      <w:pPr>
        <w:pStyle w:val="Corpodetexto"/>
        <w:numPr>
          <w:ilvl w:val="0"/>
          <w:numId w:val="7"/>
        </w:numPr>
        <w:tabs>
          <w:tab w:val="clear" w:pos="-720"/>
        </w:tabs>
        <w:suppressAutoHyphens w:val="0"/>
        <w:overflowPunct/>
        <w:autoSpaceDE/>
        <w:autoSpaceDN/>
        <w:adjustRightInd/>
        <w:spacing w:line="240" w:lineRule="auto"/>
        <w:ind w:left="993" w:right="-142" w:hanging="284"/>
        <w:rPr>
          <w:rFonts w:eastAsia="Calibri"/>
          <w:szCs w:val="24"/>
          <w:lang w:val="fr-FR"/>
        </w:rPr>
      </w:pPr>
      <w:r w:rsidRPr="00EA4AA0">
        <w:rPr>
          <w:rFonts w:eastAsia="Calibri"/>
          <w:szCs w:val="24"/>
          <w:lang w:val="fr-FR"/>
        </w:rPr>
        <w:t>le renforcement de capacités et formation institutionnelle pour superviser le PGES;</w:t>
      </w:r>
    </w:p>
    <w:p w14:paraId="657E067E" w14:textId="77777777" w:rsidR="009028C0" w:rsidRPr="00EA4AA0" w:rsidRDefault="009028C0" w:rsidP="00D20C04">
      <w:pPr>
        <w:pStyle w:val="Corpodetexto"/>
        <w:numPr>
          <w:ilvl w:val="0"/>
          <w:numId w:val="172"/>
        </w:numPr>
        <w:tabs>
          <w:tab w:val="clear" w:pos="-720"/>
          <w:tab w:val="clear" w:pos="720"/>
          <w:tab w:val="num" w:pos="540"/>
        </w:tabs>
        <w:suppressAutoHyphens w:val="0"/>
        <w:overflowPunct/>
        <w:autoSpaceDE/>
        <w:autoSpaceDN/>
        <w:adjustRightInd/>
        <w:spacing w:line="240" w:lineRule="auto"/>
        <w:ind w:left="540" w:right="-142" w:hanging="180"/>
        <w:rPr>
          <w:rFonts w:eastAsia="Calibri"/>
          <w:szCs w:val="24"/>
          <w:lang w:val="fr-FR"/>
        </w:rPr>
      </w:pPr>
      <w:r w:rsidRPr="00EA4AA0">
        <w:rPr>
          <w:rFonts w:eastAsia="Calibri"/>
          <w:szCs w:val="24"/>
          <w:lang w:val="fr-FR"/>
        </w:rPr>
        <w:t>Annexes :</w:t>
      </w:r>
    </w:p>
    <w:p w14:paraId="2ECBFC7F" w14:textId="77777777" w:rsidR="009028C0" w:rsidRPr="00EA4AA0" w:rsidRDefault="009028C0" w:rsidP="00AA1CFB">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eastAsia="Calibri"/>
          <w:szCs w:val="24"/>
          <w:lang w:val="fr-FR"/>
        </w:rPr>
      </w:pPr>
      <w:r w:rsidRPr="00EA4AA0">
        <w:rPr>
          <w:rFonts w:eastAsia="Calibri"/>
          <w:szCs w:val="24"/>
          <w:lang w:val="fr-FR"/>
        </w:rPr>
        <w:t>Termes de Référence de l’étude ;</w:t>
      </w:r>
    </w:p>
    <w:p w14:paraId="62A25D1D" w14:textId="77777777" w:rsidR="009028C0" w:rsidRPr="00EA4AA0" w:rsidRDefault="009028C0" w:rsidP="00AA1CFB">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eastAsia="Calibri"/>
          <w:szCs w:val="24"/>
          <w:lang w:val="fr-FR"/>
        </w:rPr>
      </w:pPr>
      <w:r w:rsidRPr="00EA4AA0">
        <w:rPr>
          <w:rFonts w:eastAsia="Calibri"/>
          <w:szCs w:val="24"/>
          <w:lang w:val="fr-FR"/>
        </w:rPr>
        <w:t>Références bibliographiques ;</w:t>
      </w:r>
    </w:p>
    <w:p w14:paraId="09DB1E98" w14:textId="77777777" w:rsidR="009028C0" w:rsidRPr="00EA4AA0" w:rsidRDefault="009028C0" w:rsidP="00AA1CFB">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142" w:hanging="180"/>
        <w:rPr>
          <w:rFonts w:eastAsia="Calibri"/>
          <w:szCs w:val="24"/>
          <w:lang w:val="fr-FR"/>
        </w:rPr>
      </w:pPr>
      <w:r w:rsidRPr="00EA4AA0">
        <w:rPr>
          <w:szCs w:val="24"/>
          <w:lang w:val="fr-FR"/>
        </w:rPr>
        <w:t>Etc…</w:t>
      </w:r>
    </w:p>
    <w:p w14:paraId="363166C4" w14:textId="77777777" w:rsidR="009028C0" w:rsidRPr="00436D02" w:rsidRDefault="009028C0" w:rsidP="00D20C04">
      <w:pPr>
        <w:pStyle w:val="PargrafodaLista"/>
        <w:numPr>
          <w:ilvl w:val="1"/>
          <w:numId w:val="80"/>
        </w:numPr>
        <w:spacing w:before="240" w:after="240" w:line="240" w:lineRule="auto"/>
        <w:contextualSpacing w:val="0"/>
        <w:jc w:val="both"/>
        <w:outlineLvl w:val="1"/>
        <w:rPr>
          <w:rFonts w:ascii="Times New Roman" w:hAnsi="Times New Roman"/>
          <w:b/>
          <w:sz w:val="24"/>
          <w:szCs w:val="24"/>
        </w:rPr>
      </w:pPr>
      <w:bookmarkStart w:id="692" w:name="_Toc20820274"/>
      <w:bookmarkStart w:id="693" w:name="_Toc21530538"/>
      <w:bookmarkStart w:id="694" w:name="_Toc21613953"/>
      <w:bookmarkStart w:id="695" w:name="_Toc32586549"/>
      <w:bookmarkStart w:id="696" w:name="_Toc32587058"/>
      <w:bookmarkStart w:id="697" w:name="_Toc32587873"/>
      <w:bookmarkStart w:id="698" w:name="_Toc33002475"/>
      <w:bookmarkStart w:id="699" w:name="_Toc51239345"/>
      <w:r w:rsidRPr="00436D02">
        <w:rPr>
          <w:rFonts w:ascii="Times New Roman" w:hAnsi="Times New Roman"/>
          <w:b/>
          <w:sz w:val="24"/>
          <w:szCs w:val="24"/>
        </w:rPr>
        <w:t>Rapports à produire</w:t>
      </w:r>
      <w:bookmarkEnd w:id="692"/>
      <w:bookmarkEnd w:id="693"/>
      <w:bookmarkEnd w:id="694"/>
      <w:bookmarkEnd w:id="695"/>
      <w:bookmarkEnd w:id="696"/>
      <w:bookmarkEnd w:id="697"/>
      <w:bookmarkEnd w:id="698"/>
      <w:bookmarkEnd w:id="699"/>
    </w:p>
    <w:p w14:paraId="204033DD" w14:textId="77777777" w:rsidR="009028C0" w:rsidRPr="00EA4AA0" w:rsidRDefault="009028C0" w:rsidP="00AA1CFB">
      <w:pPr>
        <w:pStyle w:val="Default"/>
        <w:spacing w:after="120"/>
        <w:jc w:val="both"/>
        <w:rPr>
          <w:bCs/>
        </w:rPr>
      </w:pPr>
      <w:r w:rsidRPr="00EA4AA0">
        <w:rPr>
          <w:bCs/>
        </w:rPr>
        <w:t>Il s’agit du :</w:t>
      </w:r>
    </w:p>
    <w:p w14:paraId="5A1263C6" w14:textId="77777777" w:rsidR="009028C0" w:rsidRPr="00EA4AA0" w:rsidRDefault="009028C0" w:rsidP="00D20C04">
      <w:pPr>
        <w:pStyle w:val="Default"/>
        <w:numPr>
          <w:ilvl w:val="0"/>
          <w:numId w:val="82"/>
        </w:numPr>
        <w:spacing w:after="120"/>
        <w:jc w:val="both"/>
        <w:rPr>
          <w:bCs/>
        </w:rPr>
      </w:pPr>
      <w:r w:rsidRPr="00EA4AA0">
        <w:rPr>
          <w:bCs/>
        </w:rPr>
        <w:t>Rapport d’étude d’impact environnementale et sociale (EIES) simplifié du sous-projet ;</w:t>
      </w:r>
    </w:p>
    <w:p w14:paraId="0E8A8F81" w14:textId="77777777" w:rsidR="009028C0" w:rsidRPr="00EA4AA0" w:rsidRDefault="009028C0" w:rsidP="00D20C04">
      <w:pPr>
        <w:pStyle w:val="Default"/>
        <w:numPr>
          <w:ilvl w:val="0"/>
          <w:numId w:val="82"/>
        </w:numPr>
        <w:spacing w:after="120"/>
        <w:jc w:val="both"/>
      </w:pPr>
      <w:r w:rsidRPr="00EA4AA0">
        <w:rPr>
          <w:bCs/>
        </w:rPr>
        <w:t xml:space="preserve">Plan d’Action et de Réinstallation (PAR) </w:t>
      </w:r>
      <w:r w:rsidRPr="00EA4AA0">
        <w:rPr>
          <w:color w:val="222222"/>
        </w:rPr>
        <w:t>abrégé</w:t>
      </w:r>
      <w:r w:rsidRPr="00EA4AA0">
        <w:rPr>
          <w:bCs/>
        </w:rPr>
        <w:t xml:space="preserve"> du sous-projet.</w:t>
      </w:r>
    </w:p>
    <w:p w14:paraId="74B002E7" w14:textId="77777777" w:rsidR="009028C0" w:rsidRPr="00EA4AA0" w:rsidRDefault="009028C0" w:rsidP="00D20C04">
      <w:pPr>
        <w:pStyle w:val="PargrafodaLista"/>
        <w:numPr>
          <w:ilvl w:val="0"/>
          <w:numId w:val="73"/>
        </w:numPr>
        <w:spacing w:before="360" w:after="240" w:line="240" w:lineRule="auto"/>
        <w:ind w:left="1003"/>
        <w:contextualSpacing w:val="0"/>
        <w:jc w:val="both"/>
        <w:outlineLvl w:val="0"/>
        <w:rPr>
          <w:b/>
        </w:rPr>
      </w:pPr>
      <w:bookmarkStart w:id="700" w:name="_Toc505004245"/>
      <w:bookmarkStart w:id="701" w:name="_Toc504998509"/>
      <w:bookmarkStart w:id="702" w:name="_Toc504998577"/>
      <w:bookmarkStart w:id="703" w:name="_Toc504999534"/>
      <w:bookmarkStart w:id="704" w:name="_Toc504999566"/>
      <w:bookmarkStart w:id="705" w:name="_Toc505000598"/>
      <w:bookmarkStart w:id="706" w:name="_Toc505004246"/>
      <w:bookmarkStart w:id="707" w:name="_Toc20820275"/>
      <w:bookmarkStart w:id="708" w:name="_Toc21530539"/>
      <w:bookmarkStart w:id="709" w:name="_Toc21613954"/>
      <w:bookmarkStart w:id="710" w:name="_Toc32586550"/>
      <w:bookmarkStart w:id="711" w:name="_Toc32587059"/>
      <w:bookmarkStart w:id="712" w:name="_Toc32587874"/>
      <w:bookmarkStart w:id="713" w:name="_Toc33002476"/>
      <w:bookmarkStart w:id="714" w:name="_Toc51239346"/>
      <w:bookmarkEnd w:id="700"/>
      <w:bookmarkEnd w:id="701"/>
      <w:bookmarkEnd w:id="702"/>
      <w:bookmarkEnd w:id="703"/>
      <w:bookmarkEnd w:id="704"/>
      <w:bookmarkEnd w:id="705"/>
      <w:bookmarkEnd w:id="706"/>
      <w:r w:rsidRPr="00EA4AA0">
        <w:rPr>
          <w:b/>
        </w:rPr>
        <w:t>TÂCHES PRINCIPALES ET APPROCHE MÉTHODOLOGIQUE DANS LA PRÉPARATION DU PAR</w:t>
      </w:r>
      <w:bookmarkEnd w:id="707"/>
      <w:r w:rsidRPr="00EA4AA0">
        <w:rPr>
          <w:b/>
        </w:rPr>
        <w:t xml:space="preserve"> </w:t>
      </w:r>
      <w:r w:rsidRPr="00EA4AA0">
        <w:rPr>
          <w:b/>
          <w:color w:val="222222"/>
        </w:rPr>
        <w:t>ABREGE</w:t>
      </w:r>
      <w:bookmarkEnd w:id="708"/>
      <w:bookmarkEnd w:id="709"/>
      <w:bookmarkEnd w:id="710"/>
      <w:bookmarkEnd w:id="711"/>
      <w:bookmarkEnd w:id="712"/>
      <w:bookmarkEnd w:id="713"/>
      <w:bookmarkEnd w:id="714"/>
    </w:p>
    <w:p w14:paraId="1F6C5D38" w14:textId="77777777" w:rsidR="009028C0" w:rsidRPr="00EA4AA0" w:rsidRDefault="009028C0" w:rsidP="00AA1CFB">
      <w:pPr>
        <w:spacing w:after="120" w:line="240" w:lineRule="auto"/>
        <w:jc w:val="both"/>
      </w:pPr>
      <w:r w:rsidRPr="00EA4AA0">
        <w:t xml:space="preserve">En fonction des résultats d’étude sociale et économique dans chaque sous-projet, il est possible d’avoir la nécessité de l’élaboration d’un plan d’action de réinstallation (PAR) </w:t>
      </w:r>
      <w:r w:rsidRPr="00EA4AA0">
        <w:rPr>
          <w:color w:val="222222"/>
        </w:rPr>
        <w:t>abrégé</w:t>
      </w:r>
      <w:r w:rsidRPr="00EA4AA0">
        <w:t>. Ces plans peuvent varier de sous-projet par sous-projet. C’est-à-dire du plan abrégé au plan complet. Les plans seront préparés dans un document séparé.</w:t>
      </w:r>
    </w:p>
    <w:p w14:paraId="1B40E638" w14:textId="77777777" w:rsidR="009028C0" w:rsidRPr="00EA4AA0" w:rsidRDefault="009028C0" w:rsidP="00AA1CFB">
      <w:pPr>
        <w:spacing w:after="120" w:line="240" w:lineRule="auto"/>
        <w:jc w:val="both"/>
        <w:rPr>
          <w:color w:val="000000"/>
        </w:rPr>
      </w:pPr>
      <w:r w:rsidRPr="00EA4AA0">
        <w:rPr>
          <w:color w:val="000000"/>
        </w:rPr>
        <w:t>Des Plans d’Action de Réinstallation (PAR) abrégés ou complets, devront recouvrir au minimum les éléments suivants :</w:t>
      </w:r>
    </w:p>
    <w:p w14:paraId="23CCA0A7"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Description du sous-Projet et de ses impacts éventuels sur les terres</w:t>
      </w:r>
    </w:p>
    <w:p w14:paraId="7C3BE3E2"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 xml:space="preserve">Principaux objectifs du programme de recasement </w:t>
      </w:r>
    </w:p>
    <w:p w14:paraId="20A23E4E"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 xml:space="preserve">Présentation des résultats des études socio-économiques et du recensement des personnes, des biens et des moyens d’existence affectés. </w:t>
      </w:r>
    </w:p>
    <w:p w14:paraId="0B3CEAB7"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 xml:space="preserve">Contexte légal et institutionnel </w:t>
      </w:r>
    </w:p>
    <w:p w14:paraId="3B0520AF"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 xml:space="preserve">Eligibilité et droits à indemnisation / recasement. </w:t>
      </w:r>
    </w:p>
    <w:p w14:paraId="4EC3A7E0"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 xml:space="preserve">Evaluation et compensation des pertes. </w:t>
      </w:r>
    </w:p>
    <w:p w14:paraId="430C0F19"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Mesures de recasement : mesures de réinstallation (en cas de déplacement physique) ; mesures de réhabilitation économique </w:t>
      </w:r>
    </w:p>
    <w:p w14:paraId="40ABF9F0"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Décrire le mécanisme de consultation des PAP</w:t>
      </w:r>
    </w:p>
    <w:p w14:paraId="20A04D72"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 xml:space="preserve">Mécanismes de gestion des plaintes et conflits. </w:t>
      </w:r>
    </w:p>
    <w:p w14:paraId="40C7DF69"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 xml:space="preserve">Responsabilités organisationnelles. </w:t>
      </w:r>
    </w:p>
    <w:p w14:paraId="4ED2A68C"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Calendrier de mise en œuvre, couvrant toutes les actions depuis la préparation jusqu’à la fin de la mise en œuvre, y compris les dates pour la délivrance aux réinstallés des actions du projet et des diverses formes d’assistance prévues.</w:t>
      </w:r>
    </w:p>
    <w:p w14:paraId="024C15D1"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 xml:space="preserve">Coût et budget et chronogramme. Tableaux des coûts par action pour toutes les activités prévues pour le recasement. </w:t>
      </w:r>
    </w:p>
    <w:p w14:paraId="3BED94F2"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Suivi et évaluation. Organisation du suivi des actions de recasement par l’organisme chargé de la mise en œuvre, intervention d’agences externes pour le suivi, informations collectées, notamment indicateurs de performance et mesure des résultats, ainsi que de la participation des personnes déplacées au processus de recasement.</w:t>
      </w:r>
    </w:p>
    <w:p w14:paraId="2477CD3A" w14:textId="77777777" w:rsidR="009028C0" w:rsidRPr="00EA4AA0" w:rsidRDefault="009028C0" w:rsidP="00D20C04">
      <w:pPr>
        <w:pStyle w:val="PargrafodaLista"/>
        <w:numPr>
          <w:ilvl w:val="1"/>
          <w:numId w:val="72"/>
        </w:numPr>
        <w:tabs>
          <w:tab w:val="clear" w:pos="567"/>
        </w:tabs>
        <w:spacing w:after="0" w:line="240" w:lineRule="auto"/>
        <w:ind w:left="851"/>
        <w:jc w:val="both"/>
      </w:pPr>
      <w:r w:rsidRPr="00EA4AA0">
        <w:t>Signature des parties prenantes.</w:t>
      </w:r>
    </w:p>
    <w:p w14:paraId="2308F53A" w14:textId="77777777" w:rsidR="009028C0" w:rsidRPr="00EA4AA0" w:rsidRDefault="009028C0" w:rsidP="00AA1CFB">
      <w:pPr>
        <w:spacing w:before="120" w:after="120" w:line="240" w:lineRule="auto"/>
        <w:jc w:val="both"/>
        <w:rPr>
          <w:color w:val="000000"/>
        </w:rPr>
      </w:pPr>
      <w:r w:rsidRPr="00EA4AA0">
        <w:rPr>
          <w:color w:val="000000"/>
        </w:rPr>
        <w:t xml:space="preserve">Le consultant tiendra compte du délai de validation du PAR </w:t>
      </w:r>
      <w:r w:rsidRPr="00EA4AA0">
        <w:rPr>
          <w:color w:val="222222"/>
        </w:rPr>
        <w:t>abrégé</w:t>
      </w:r>
      <w:r w:rsidRPr="00EA4AA0">
        <w:rPr>
          <w:bCs/>
        </w:rPr>
        <w:t xml:space="preserve"> </w:t>
      </w:r>
      <w:r w:rsidRPr="00EA4AA0">
        <w:rPr>
          <w:color w:val="000000"/>
        </w:rPr>
        <w:t>provisoire auprès des parties prenantes en incluant les consultations avec les communautés locales. Le processus de consultation/validation doit être décrit dans le rapport final. Tous les documents à remettre seront complétés par autant d’annexes que nécessaires.</w:t>
      </w:r>
    </w:p>
    <w:p w14:paraId="29B46CAA" w14:textId="77777777" w:rsidR="009028C0" w:rsidRPr="00EA4AA0" w:rsidRDefault="009028C0" w:rsidP="00AA1CFB">
      <w:pPr>
        <w:spacing w:before="120" w:after="120" w:line="240" w:lineRule="auto"/>
        <w:jc w:val="both"/>
        <w:rPr>
          <w:color w:val="000000"/>
        </w:rPr>
      </w:pPr>
      <w:r w:rsidRPr="00EA4AA0">
        <w:rPr>
          <w:color w:val="000000"/>
        </w:rPr>
        <w:t xml:space="preserve">Le PAR </w:t>
      </w:r>
      <w:r w:rsidRPr="00EA4AA0">
        <w:rPr>
          <w:color w:val="222222"/>
        </w:rPr>
        <w:t>abrégé</w:t>
      </w:r>
      <w:r w:rsidRPr="00EA4AA0">
        <w:rPr>
          <w:color w:val="000000"/>
        </w:rPr>
        <w:t xml:space="preserve"> sera accompagné d’un Plan de Consultation des Parties Prenantes. Ce plan exposera la manière dont le Projet sollicitera de manière proactive et récurrente les parties prenantes tout au long de sa mise en œuvre, ainsi qu’un processus de Gestion des Doléances qui sera établi pour recueillir et gérer les plaintes des populations affectées.</w:t>
      </w:r>
    </w:p>
    <w:p w14:paraId="09B99140" w14:textId="77777777" w:rsidR="009028C0" w:rsidRPr="00EA4AA0" w:rsidRDefault="009028C0" w:rsidP="00AA1CFB">
      <w:pPr>
        <w:spacing w:after="120" w:line="240" w:lineRule="auto"/>
        <w:jc w:val="both"/>
      </w:pPr>
      <w:r w:rsidRPr="00EA4AA0">
        <w:t>Le Consultant développera un plan de communication, à destination des populations affectées.</w:t>
      </w:r>
    </w:p>
    <w:p w14:paraId="2F05EF69" w14:textId="77777777" w:rsidR="009028C0" w:rsidRPr="00EA4AA0" w:rsidRDefault="009028C0" w:rsidP="00AA1CFB">
      <w:pPr>
        <w:spacing w:before="120" w:after="120" w:line="240" w:lineRule="auto"/>
        <w:jc w:val="both"/>
        <w:rPr>
          <w:color w:val="000000"/>
        </w:rPr>
      </w:pPr>
      <w:r w:rsidRPr="00EA4AA0">
        <w:rPr>
          <w:color w:val="000000"/>
        </w:rPr>
        <w:t xml:space="preserve">Les coûts liés au PAR </w:t>
      </w:r>
      <w:r w:rsidRPr="00EA4AA0">
        <w:rPr>
          <w:color w:val="222222"/>
        </w:rPr>
        <w:t>abrégé</w:t>
      </w:r>
      <w:r w:rsidRPr="00EA4AA0">
        <w:rPr>
          <w:bCs/>
        </w:rPr>
        <w:t xml:space="preserve"> </w:t>
      </w:r>
      <w:r w:rsidRPr="00EA4AA0">
        <w:rPr>
          <w:color w:val="000000"/>
        </w:rPr>
        <w:t>sur le volet technique (démolition, reconstruction, restauration et entre autres) doivent être intégrées dans le DAO.</w:t>
      </w:r>
    </w:p>
    <w:p w14:paraId="11BE5A9A" w14:textId="77777777" w:rsidR="009028C0" w:rsidRPr="00EA4AA0" w:rsidRDefault="009028C0" w:rsidP="00D20C04">
      <w:pPr>
        <w:pStyle w:val="PargrafodaLista"/>
        <w:numPr>
          <w:ilvl w:val="0"/>
          <w:numId w:val="73"/>
        </w:numPr>
        <w:spacing w:before="360" w:after="240" w:line="240" w:lineRule="auto"/>
        <w:ind w:left="1003"/>
        <w:contextualSpacing w:val="0"/>
        <w:jc w:val="both"/>
        <w:outlineLvl w:val="0"/>
        <w:rPr>
          <w:b/>
        </w:rPr>
      </w:pPr>
      <w:bookmarkStart w:id="715" w:name="_Toc20820276"/>
      <w:bookmarkStart w:id="716" w:name="_Toc21530540"/>
      <w:bookmarkStart w:id="717" w:name="_Toc21613955"/>
      <w:bookmarkStart w:id="718" w:name="_Toc32586551"/>
      <w:bookmarkStart w:id="719" w:name="_Toc32587060"/>
      <w:bookmarkStart w:id="720" w:name="_Toc32587875"/>
      <w:bookmarkStart w:id="721" w:name="_Toc33002477"/>
      <w:bookmarkStart w:id="722" w:name="_Toc51239347"/>
      <w:r w:rsidRPr="00EA4AA0">
        <w:rPr>
          <w:b/>
        </w:rPr>
        <w:t>COMPOSITION DE L’EQUIPE ET ORGANISATION DU CONSULTANT</w:t>
      </w:r>
      <w:bookmarkEnd w:id="715"/>
      <w:bookmarkEnd w:id="716"/>
      <w:bookmarkEnd w:id="717"/>
      <w:bookmarkEnd w:id="718"/>
      <w:bookmarkEnd w:id="719"/>
      <w:bookmarkEnd w:id="720"/>
      <w:bookmarkEnd w:id="721"/>
      <w:bookmarkEnd w:id="722"/>
    </w:p>
    <w:p w14:paraId="4EA6760C" w14:textId="77777777" w:rsidR="009028C0" w:rsidRPr="00EA4AA0" w:rsidRDefault="009028C0" w:rsidP="00D20C04">
      <w:pPr>
        <w:pStyle w:val="PargrafodaLista"/>
        <w:numPr>
          <w:ilvl w:val="1"/>
          <w:numId w:val="186"/>
        </w:numPr>
        <w:spacing w:before="360" w:after="240" w:line="240" w:lineRule="auto"/>
        <w:contextualSpacing w:val="0"/>
        <w:jc w:val="both"/>
        <w:outlineLvl w:val="1"/>
        <w:rPr>
          <w:b/>
        </w:rPr>
      </w:pPr>
      <w:bookmarkStart w:id="723" w:name="_Toc20820277"/>
      <w:bookmarkStart w:id="724" w:name="_Toc21530541"/>
      <w:bookmarkStart w:id="725" w:name="_Toc21613956"/>
      <w:bookmarkStart w:id="726" w:name="_Toc32586552"/>
      <w:bookmarkStart w:id="727" w:name="_Toc32587876"/>
      <w:bookmarkStart w:id="728" w:name="_Toc33002478"/>
      <w:bookmarkStart w:id="729" w:name="_Toc51239348"/>
      <w:r w:rsidRPr="00EA4AA0">
        <w:rPr>
          <w:b/>
        </w:rPr>
        <w:t>Composition de l’équipe du consultant</w:t>
      </w:r>
      <w:bookmarkEnd w:id="723"/>
      <w:bookmarkEnd w:id="724"/>
      <w:bookmarkEnd w:id="725"/>
      <w:bookmarkEnd w:id="726"/>
      <w:bookmarkEnd w:id="727"/>
      <w:bookmarkEnd w:id="728"/>
      <w:bookmarkEnd w:id="729"/>
    </w:p>
    <w:p w14:paraId="630B9BB9" w14:textId="77777777" w:rsidR="009028C0" w:rsidRPr="00EA4AA0" w:rsidRDefault="009028C0" w:rsidP="00AA1CFB">
      <w:pPr>
        <w:spacing w:after="120" w:line="240" w:lineRule="auto"/>
        <w:jc w:val="both"/>
      </w:pPr>
      <w:r w:rsidRPr="00EA4AA0">
        <w:t xml:space="preserve">Le Consultant mettra en place les ressources humaines nécessaires au niveau quantité et qualité pour réaliser un travail d’excellence qualité. La composition de l’équipe et la durée d’intervention de chacun des membres sont laissées à l’appréciation du Consultant. Toutefois, les compétences minimales suivantes sont requises dans l’équipe : </w:t>
      </w:r>
    </w:p>
    <w:p w14:paraId="4F620197" w14:textId="77777777" w:rsidR="009028C0" w:rsidRPr="00EA4AA0" w:rsidRDefault="009028C0" w:rsidP="00AA1CFB">
      <w:pPr>
        <w:spacing w:line="240" w:lineRule="auto"/>
        <w:ind w:right="-80"/>
        <w:jc w:val="both"/>
        <w:rPr>
          <w:rFonts w:ascii="Arial" w:hAnsi="Arial" w:cs="Arial"/>
          <w:color w:val="000000"/>
        </w:rPr>
      </w:pPr>
    </w:p>
    <w:p w14:paraId="7DE3E195" w14:textId="77777777" w:rsidR="009028C0" w:rsidRPr="00EA4AA0" w:rsidRDefault="009028C0" w:rsidP="00D20C04">
      <w:pPr>
        <w:numPr>
          <w:ilvl w:val="0"/>
          <w:numId w:val="81"/>
        </w:numPr>
        <w:spacing w:after="0" w:line="240" w:lineRule="auto"/>
        <w:jc w:val="both"/>
      </w:pPr>
      <w:r w:rsidRPr="00EA4AA0">
        <w:t>Un Chef de mission, expert en gestion de l’environnement (Bac+5), justifiante des compétences et d’une bonne expérience dans la gestion participative. Il devra impérativement avoir mené au moins cinq (5) études d’impact sur l’environnement d’importance comparable. Il devra justifier d’au moins cinq (05) ans d’expérience générale ;</w:t>
      </w:r>
    </w:p>
    <w:p w14:paraId="2A520844" w14:textId="77777777" w:rsidR="009028C0" w:rsidRPr="00EA4AA0" w:rsidRDefault="009028C0" w:rsidP="00D20C04">
      <w:pPr>
        <w:numPr>
          <w:ilvl w:val="0"/>
          <w:numId w:val="81"/>
        </w:numPr>
        <w:spacing w:after="0" w:line="240" w:lineRule="auto"/>
        <w:jc w:val="both"/>
      </w:pPr>
      <w:r w:rsidRPr="00EA4AA0">
        <w:t>un Ingénieur du Génie Civil (Bac + 5) ayant au moins cinq (5) d’expérience dans l’utilisation des systèmes d’information géographique ;</w:t>
      </w:r>
    </w:p>
    <w:p w14:paraId="2813EB5A" w14:textId="77777777" w:rsidR="009028C0" w:rsidRPr="00EA4AA0" w:rsidRDefault="009028C0" w:rsidP="00D20C04">
      <w:pPr>
        <w:numPr>
          <w:ilvl w:val="0"/>
          <w:numId w:val="81"/>
        </w:numPr>
        <w:spacing w:after="0" w:line="240" w:lineRule="auto"/>
        <w:jc w:val="both"/>
      </w:pPr>
      <w:r w:rsidRPr="00EA4AA0">
        <w:t>un ingénieur en électricité justifiant au moins trois ans d’expérience dans ce domaine ;</w:t>
      </w:r>
    </w:p>
    <w:p w14:paraId="1F389C96" w14:textId="77777777" w:rsidR="009028C0" w:rsidRPr="00EA4AA0" w:rsidRDefault="009028C0" w:rsidP="00D20C04">
      <w:pPr>
        <w:numPr>
          <w:ilvl w:val="0"/>
          <w:numId w:val="81"/>
        </w:numPr>
        <w:spacing w:after="0" w:line="240" w:lineRule="auto"/>
        <w:jc w:val="both"/>
      </w:pPr>
      <w:r w:rsidRPr="00EA4AA0">
        <w:t>une socio économiste justifiant d’au moins cinq ans d’expérience dans ce domaine.</w:t>
      </w:r>
    </w:p>
    <w:p w14:paraId="59DBE581" w14:textId="77777777" w:rsidR="009028C0" w:rsidRPr="00EA4AA0" w:rsidRDefault="009028C0" w:rsidP="00D20C04">
      <w:pPr>
        <w:numPr>
          <w:ilvl w:val="0"/>
          <w:numId w:val="81"/>
        </w:numPr>
        <w:spacing w:after="0" w:line="240" w:lineRule="auto"/>
        <w:jc w:val="both"/>
      </w:pPr>
      <w:r w:rsidRPr="00EA4AA0">
        <w:t>Une juriste justifiant d’au moins cinq ans d’expérience dans ce domaine.</w:t>
      </w:r>
    </w:p>
    <w:p w14:paraId="64007CD9" w14:textId="77777777" w:rsidR="009028C0" w:rsidRPr="00EA4AA0" w:rsidRDefault="009028C0" w:rsidP="00D20C04">
      <w:pPr>
        <w:pStyle w:val="PargrafodaLista"/>
        <w:numPr>
          <w:ilvl w:val="1"/>
          <w:numId w:val="186"/>
        </w:numPr>
        <w:spacing w:before="360" w:after="240" w:line="240" w:lineRule="auto"/>
        <w:contextualSpacing w:val="0"/>
        <w:jc w:val="both"/>
        <w:outlineLvl w:val="1"/>
        <w:rPr>
          <w:b/>
        </w:rPr>
      </w:pPr>
      <w:bookmarkStart w:id="730" w:name="_Toc20820278"/>
      <w:bookmarkStart w:id="731" w:name="_Toc21530542"/>
      <w:bookmarkStart w:id="732" w:name="_Toc21613957"/>
      <w:bookmarkStart w:id="733" w:name="_Toc32586553"/>
      <w:bookmarkStart w:id="734" w:name="_Toc32587877"/>
      <w:bookmarkStart w:id="735" w:name="_Toc33002479"/>
      <w:bookmarkStart w:id="736" w:name="_Toc51239349"/>
      <w:r w:rsidRPr="00EA4AA0">
        <w:rPr>
          <w:b/>
        </w:rPr>
        <w:t>Faisabilité technique et l’évaluation environnementale</w:t>
      </w:r>
      <w:bookmarkEnd w:id="730"/>
      <w:bookmarkEnd w:id="731"/>
      <w:bookmarkEnd w:id="732"/>
      <w:bookmarkEnd w:id="733"/>
      <w:bookmarkEnd w:id="734"/>
      <w:bookmarkEnd w:id="735"/>
      <w:bookmarkEnd w:id="736"/>
    </w:p>
    <w:p w14:paraId="01C27BC2" w14:textId="77777777" w:rsidR="009028C0" w:rsidRPr="00EA4AA0" w:rsidRDefault="009028C0" w:rsidP="00AA1CFB">
      <w:pPr>
        <w:autoSpaceDE w:val="0"/>
        <w:autoSpaceDN w:val="0"/>
        <w:adjustRightInd w:val="0"/>
        <w:spacing w:after="120" w:line="240" w:lineRule="auto"/>
        <w:ind w:hanging="1"/>
        <w:jc w:val="both"/>
        <w:rPr>
          <w:color w:val="000000"/>
        </w:rPr>
      </w:pPr>
      <w:r w:rsidRPr="00EA4AA0">
        <w:rPr>
          <w:color w:val="000000"/>
        </w:rPr>
        <w:t>Il est à noter qu’en parallèle avec la présente étude, un bureau d’étude technique est en cours de recrutement afin de mener les études techniques détaillées (APS, APD, DAO) en vue de définir le détail des travaux qui seront financés par le projet. Les 2 missions (études techniques et EIES/PAR) se dérouleront ainsi en parallèle et se renseigneront l’une l’autre ; il est donc attendu que les 2 BE travaillent en étroite collaboration. Ainsi, dans le cadre de la présente étude, le Consultant devra conseiller le BE technique quant à l’optimisation des choix techniques qui seront finalement retenus afin de minimiser les impacts environnementaux et sociaux du Projet.</w:t>
      </w:r>
    </w:p>
    <w:p w14:paraId="1D127CAC" w14:textId="77777777" w:rsidR="009028C0" w:rsidRPr="00EA4AA0" w:rsidRDefault="009028C0" w:rsidP="00AA1CFB">
      <w:pPr>
        <w:autoSpaceDE w:val="0"/>
        <w:autoSpaceDN w:val="0"/>
        <w:adjustRightInd w:val="0"/>
        <w:spacing w:after="120" w:line="240" w:lineRule="auto"/>
        <w:ind w:hanging="1"/>
        <w:jc w:val="both"/>
        <w:rPr>
          <w:color w:val="000000"/>
        </w:rPr>
      </w:pPr>
      <w:r w:rsidRPr="00EA4AA0">
        <w:rPr>
          <w:color w:val="000000"/>
        </w:rPr>
        <w:t>C’est alors le design final et la variante retenue au stade APD qui fera l’objet de l’EIES.</w:t>
      </w:r>
    </w:p>
    <w:p w14:paraId="694598FE" w14:textId="77777777" w:rsidR="009028C0" w:rsidRPr="00EA4AA0" w:rsidRDefault="009028C0" w:rsidP="00D20C04">
      <w:pPr>
        <w:pStyle w:val="PargrafodaLista"/>
        <w:numPr>
          <w:ilvl w:val="1"/>
          <w:numId w:val="186"/>
        </w:numPr>
        <w:spacing w:before="360" w:after="240" w:line="240" w:lineRule="auto"/>
        <w:contextualSpacing w:val="0"/>
        <w:jc w:val="both"/>
        <w:outlineLvl w:val="1"/>
        <w:rPr>
          <w:b/>
        </w:rPr>
      </w:pPr>
      <w:bookmarkStart w:id="737" w:name="_Toc504991705"/>
      <w:bookmarkStart w:id="738" w:name="_Toc504992040"/>
      <w:bookmarkStart w:id="739" w:name="_Toc504995709"/>
      <w:bookmarkStart w:id="740" w:name="_Toc504991706"/>
      <w:bookmarkStart w:id="741" w:name="_Toc504992041"/>
      <w:bookmarkStart w:id="742" w:name="_Toc504995710"/>
      <w:bookmarkStart w:id="743" w:name="_Toc20820279"/>
      <w:bookmarkStart w:id="744" w:name="_Toc21530543"/>
      <w:bookmarkStart w:id="745" w:name="_Toc21613958"/>
      <w:bookmarkStart w:id="746" w:name="_Toc32586554"/>
      <w:bookmarkStart w:id="747" w:name="_Toc32587878"/>
      <w:bookmarkStart w:id="748" w:name="_Toc33002480"/>
      <w:bookmarkStart w:id="749" w:name="_Toc51239350"/>
      <w:bookmarkEnd w:id="737"/>
      <w:bookmarkEnd w:id="738"/>
      <w:bookmarkEnd w:id="739"/>
      <w:bookmarkEnd w:id="740"/>
      <w:bookmarkEnd w:id="741"/>
      <w:bookmarkEnd w:id="742"/>
      <w:r w:rsidRPr="00EA4AA0">
        <w:rPr>
          <w:b/>
        </w:rPr>
        <w:t>Format des Rapports</w:t>
      </w:r>
      <w:bookmarkEnd w:id="743"/>
      <w:bookmarkEnd w:id="744"/>
      <w:bookmarkEnd w:id="745"/>
      <w:bookmarkEnd w:id="746"/>
      <w:bookmarkEnd w:id="747"/>
      <w:bookmarkEnd w:id="748"/>
      <w:bookmarkEnd w:id="749"/>
    </w:p>
    <w:p w14:paraId="2E0B3632" w14:textId="77777777" w:rsidR="009028C0" w:rsidRPr="00EA4AA0" w:rsidRDefault="009028C0" w:rsidP="00AA1CFB">
      <w:pPr>
        <w:spacing w:after="120" w:line="240" w:lineRule="auto"/>
        <w:jc w:val="both"/>
      </w:pPr>
      <w:r w:rsidRPr="00EA4AA0">
        <w:rPr>
          <w:color w:val="000000"/>
        </w:rPr>
        <w:t>Selon la loi sur l’évaluation environnementale, chaque dossier de EIES</w:t>
      </w:r>
      <w:r>
        <w:rPr>
          <w:color w:val="000000"/>
        </w:rPr>
        <w:t xml:space="preserve"> </w:t>
      </w:r>
      <w:r w:rsidRPr="00EA4AA0">
        <w:t>simplifié</w:t>
      </w:r>
      <w:r>
        <w:t>e</w:t>
      </w:r>
      <w:r w:rsidRPr="00EA4AA0">
        <w:rPr>
          <w:color w:val="000000"/>
        </w:rPr>
        <w:t>, soit provisoire et/ou version définitive, comprendra de façon séparée (i) un Résumé Non Technique - RNT, (ii) Rapport Technique et ses annexes - RT, et (iii) Plan de Gestion Environnemental et social - PGES.</w:t>
      </w:r>
    </w:p>
    <w:p w14:paraId="7F2AE18B" w14:textId="77777777" w:rsidR="009028C0" w:rsidRPr="00EA4AA0" w:rsidRDefault="009028C0" w:rsidP="00AA1CFB">
      <w:pPr>
        <w:spacing w:after="120" w:line="240" w:lineRule="auto"/>
        <w:jc w:val="both"/>
      </w:pPr>
      <w:r w:rsidRPr="00EA4AA0">
        <w:rPr>
          <w:color w:val="000000"/>
        </w:rPr>
        <w:t>En cas de nécessité le : (a) Plan d’Action de Réinstallation – PAR, (b) Plan de Contingence pour la gestion des risques climatique – PC, (c) Plan de Contingence pour la gestion des risques liés aux accidents, (d) Plan de communication du projet, etc. doivent être présentés de façon séparées.</w:t>
      </w:r>
    </w:p>
    <w:p w14:paraId="2B1B9958" w14:textId="77777777" w:rsidR="009028C0" w:rsidRPr="00EA4AA0" w:rsidRDefault="009028C0" w:rsidP="00AA1CFB">
      <w:pPr>
        <w:spacing w:after="120" w:line="240" w:lineRule="auto"/>
        <w:jc w:val="both"/>
      </w:pPr>
      <w:r w:rsidRPr="00EA4AA0">
        <w:rPr>
          <w:color w:val="000000"/>
        </w:rPr>
        <w:t>Pour le Rapport Technique, il comprendra un résumé analytique, en français, anglais et portugais, récapitulant les principales découvertes ou principes majeurs du document.</w:t>
      </w:r>
    </w:p>
    <w:p w14:paraId="5CD68495" w14:textId="77777777" w:rsidR="009028C0" w:rsidRPr="00EA4AA0" w:rsidRDefault="009028C0" w:rsidP="00AA1CFB">
      <w:pPr>
        <w:spacing w:after="120" w:line="240" w:lineRule="auto"/>
        <w:jc w:val="both"/>
      </w:pPr>
      <w:r w:rsidRPr="00EA4AA0">
        <w:rPr>
          <w:color w:val="000000"/>
        </w:rPr>
        <w:t>Chaque document à livrer, soit provisoire et/ou version définitive, sera fourni en cinq exemplaires sur papier avec une copie sur Clé USB ou CD sous formats Word 2016 et pdf.</w:t>
      </w:r>
    </w:p>
    <w:p w14:paraId="2CA92A23" w14:textId="77777777" w:rsidR="009028C0" w:rsidRPr="00EA4AA0" w:rsidRDefault="009028C0" w:rsidP="00AA1CFB">
      <w:pPr>
        <w:spacing w:after="120" w:line="240" w:lineRule="auto"/>
        <w:jc w:val="both"/>
      </w:pPr>
      <w:r w:rsidRPr="00EA4AA0">
        <w:rPr>
          <w:color w:val="000000"/>
        </w:rPr>
        <w:t xml:space="preserve">Il faut noter que tous les documents (un REIES </w:t>
      </w:r>
      <w:r w:rsidRPr="00EA4AA0">
        <w:t>simplifié</w:t>
      </w:r>
      <w:r>
        <w:t>e</w:t>
      </w:r>
      <w:r w:rsidRPr="00EA4AA0">
        <w:rPr>
          <w:color w:val="000000"/>
        </w:rPr>
        <w:t xml:space="preserve"> et éventuellement un PAR</w:t>
      </w:r>
      <w:r>
        <w:rPr>
          <w:color w:val="000000"/>
        </w:rPr>
        <w:t xml:space="preserve"> allégé</w:t>
      </w:r>
      <w:r w:rsidRPr="00EA4AA0">
        <w:rPr>
          <w:color w:val="000000"/>
        </w:rPr>
        <w:t>) qui seront soumis à AAAC pour la validation selon la loi nº 10/2010 de 24 septembre doit être traduit en langues portugaise.</w:t>
      </w:r>
    </w:p>
    <w:p w14:paraId="70C24AAB" w14:textId="77777777" w:rsidR="009028C0" w:rsidRPr="00EA4AA0" w:rsidRDefault="009028C0" w:rsidP="00AA1CFB">
      <w:pPr>
        <w:spacing w:after="120" w:line="240" w:lineRule="auto"/>
        <w:jc w:val="both"/>
      </w:pPr>
      <w:r w:rsidRPr="00EA4AA0">
        <w:rPr>
          <w:color w:val="000000"/>
        </w:rPr>
        <w:t>A titre de rappel, chaque document doit se conformer aux exigences des politiques et de la législation du Gouvernement de Guinée-Bissau et des politiques de sauvegarde de la Banque Mondiale.</w:t>
      </w:r>
    </w:p>
    <w:p w14:paraId="68B766AC" w14:textId="77777777" w:rsidR="009028C0" w:rsidRPr="00EA4AA0" w:rsidRDefault="009028C0" w:rsidP="00D20C04">
      <w:pPr>
        <w:pStyle w:val="PargrafodaLista"/>
        <w:numPr>
          <w:ilvl w:val="1"/>
          <w:numId w:val="186"/>
        </w:numPr>
        <w:spacing w:before="360" w:after="240" w:line="240" w:lineRule="auto"/>
        <w:contextualSpacing w:val="0"/>
        <w:jc w:val="both"/>
        <w:outlineLvl w:val="1"/>
        <w:rPr>
          <w:b/>
        </w:rPr>
      </w:pPr>
      <w:bookmarkStart w:id="750" w:name="_Toc20820280"/>
      <w:bookmarkStart w:id="751" w:name="_Toc21530544"/>
      <w:bookmarkStart w:id="752" w:name="_Toc21613959"/>
      <w:bookmarkStart w:id="753" w:name="_Toc32586555"/>
      <w:bookmarkStart w:id="754" w:name="_Toc32587879"/>
      <w:bookmarkStart w:id="755" w:name="_Toc33002481"/>
      <w:bookmarkStart w:id="756" w:name="_Toc51239351"/>
      <w:r w:rsidRPr="00EA4AA0">
        <w:rPr>
          <w:b/>
        </w:rPr>
        <w:t>Calendrier prévisionnel</w:t>
      </w:r>
      <w:bookmarkEnd w:id="750"/>
      <w:bookmarkEnd w:id="751"/>
      <w:bookmarkEnd w:id="752"/>
      <w:bookmarkEnd w:id="753"/>
      <w:bookmarkEnd w:id="754"/>
      <w:bookmarkEnd w:id="755"/>
      <w:bookmarkEnd w:id="756"/>
    </w:p>
    <w:p w14:paraId="5EEACBB2" w14:textId="77777777" w:rsidR="009028C0" w:rsidRPr="00EA4AA0" w:rsidRDefault="009028C0" w:rsidP="00AA1CFB">
      <w:pPr>
        <w:pStyle w:val="Default"/>
        <w:spacing w:after="120"/>
        <w:jc w:val="both"/>
      </w:pPr>
      <w:r w:rsidRPr="00EA4AA0">
        <w:t>Le calendrier prévisionnel sera à caler sur le calendrier des études techniques et sera proche du planning suivant :</w:t>
      </w:r>
    </w:p>
    <w:p w14:paraId="70954520" w14:textId="77777777" w:rsidR="009028C0" w:rsidRPr="00EA4AA0" w:rsidRDefault="009028C0" w:rsidP="00AA1CFB">
      <w:pPr>
        <w:pStyle w:val="Default"/>
        <w:spacing w:after="120"/>
        <w:jc w:val="both"/>
      </w:pPr>
      <w:r w:rsidRPr="00EA4AA0">
        <w:t>Les délais d’exécution des prestations sont estimés 5,5 mois y compris 4 semaines de validation des rapports (REIES approfondi, REIES simplifié, PAR et les Audiences Publiques) par AAAC au travers du Comité Technique Scientifique Ad Hoc., plus Clauses environnmentales et sociales. Le volume de prestation prévu est d’environ 10 H-M. Ces prestations sont reparties comme suit :</w:t>
      </w:r>
    </w:p>
    <w:p w14:paraId="2989D82F" w14:textId="77777777" w:rsidR="009028C0" w:rsidRPr="00EA4AA0" w:rsidRDefault="009028C0" w:rsidP="00D20C04">
      <w:pPr>
        <w:pStyle w:val="Default"/>
        <w:numPr>
          <w:ilvl w:val="0"/>
          <w:numId w:val="75"/>
        </w:numPr>
        <w:jc w:val="both"/>
      </w:pPr>
      <w:r w:rsidRPr="00EA4AA0">
        <w:t>La realisations d’Etudes impacts environnementales et sociales en phase APD : 3 mois ; et</w:t>
      </w:r>
    </w:p>
    <w:p w14:paraId="28374AC8" w14:textId="77777777" w:rsidR="009028C0" w:rsidRPr="00EA4AA0" w:rsidRDefault="009028C0" w:rsidP="00D20C04">
      <w:pPr>
        <w:pStyle w:val="Default"/>
        <w:numPr>
          <w:ilvl w:val="0"/>
          <w:numId w:val="75"/>
        </w:numPr>
        <w:jc w:val="both"/>
      </w:pPr>
      <w:r w:rsidRPr="00EA4AA0">
        <w:t>Préparation des PAR : 2,5 mois avec tous les affichages et les verbalisations requis par la législation en vigueur.</w:t>
      </w:r>
    </w:p>
    <w:p w14:paraId="6C3CADF9" w14:textId="77777777" w:rsidR="009028C0" w:rsidRPr="00EA4AA0" w:rsidRDefault="009028C0" w:rsidP="00AA1CFB">
      <w:pPr>
        <w:pStyle w:val="Default"/>
        <w:jc w:val="both"/>
      </w:pPr>
    </w:p>
    <w:p w14:paraId="6EEB290F" w14:textId="77777777" w:rsidR="009028C0" w:rsidRPr="00EA4AA0" w:rsidRDefault="009028C0" w:rsidP="00AA1CFB">
      <w:pPr>
        <w:pStyle w:val="Default"/>
        <w:jc w:val="both"/>
      </w:pPr>
      <w:r w:rsidRPr="00EA4AA0">
        <w:t>Model du calendrier pour l’adaptation.</w:t>
      </w:r>
    </w:p>
    <w:p w14:paraId="4E930B2D" w14:textId="77777777" w:rsidR="009028C0" w:rsidRPr="00EA4AA0" w:rsidRDefault="009028C0" w:rsidP="00AA1CFB">
      <w:pPr>
        <w:pStyle w:val="Default"/>
        <w:jc w:val="both"/>
      </w:pPr>
    </w:p>
    <w:p w14:paraId="7A209862" w14:textId="77777777" w:rsidR="009028C0" w:rsidRPr="00EA4AA0" w:rsidRDefault="00422F3B" w:rsidP="00AA1CFB">
      <w:pPr>
        <w:pStyle w:val="Default"/>
        <w:jc w:val="both"/>
      </w:pPr>
      <w:r>
        <w:rPr>
          <w:noProof/>
          <w:lang w:val="pt-PT" w:eastAsia="pt-PT"/>
        </w:rPr>
        <w:drawing>
          <wp:inline distT="0" distB="0" distL="0" distR="0" wp14:anchorId="0DCF891E" wp14:editId="5EF89CB4">
            <wp:extent cx="5762625" cy="2609850"/>
            <wp:effectExtent l="0" t="0" r="0" b="0"/>
            <wp:docPr id="4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90" cstate="email">
                      <a:extLst>
                        <a:ext uri="{28A0092B-C50C-407E-A947-70E740481C1C}">
                          <a14:useLocalDpi xmlns:a14="http://schemas.microsoft.com/office/drawing/2010/main"/>
                        </a:ext>
                      </a:extLst>
                    </a:blip>
                    <a:srcRect/>
                    <a:stretch>
                      <a:fillRect/>
                    </a:stretch>
                  </pic:blipFill>
                  <pic:spPr bwMode="auto">
                    <a:xfrm>
                      <a:off x="0" y="0"/>
                      <a:ext cx="5762625" cy="2609850"/>
                    </a:xfrm>
                    <a:prstGeom prst="rect">
                      <a:avLst/>
                    </a:prstGeom>
                    <a:noFill/>
                    <a:ln>
                      <a:noFill/>
                    </a:ln>
                  </pic:spPr>
                </pic:pic>
              </a:graphicData>
            </a:graphic>
          </wp:inline>
        </w:drawing>
      </w:r>
    </w:p>
    <w:p w14:paraId="4F82DC0A" w14:textId="77777777" w:rsidR="009028C0" w:rsidRPr="00EA4AA0" w:rsidRDefault="009028C0" w:rsidP="00D20C04">
      <w:pPr>
        <w:pStyle w:val="PargrafodaLista"/>
        <w:numPr>
          <w:ilvl w:val="1"/>
          <w:numId w:val="186"/>
        </w:numPr>
        <w:spacing w:before="360" w:after="240" w:line="240" w:lineRule="auto"/>
        <w:contextualSpacing w:val="0"/>
        <w:jc w:val="both"/>
        <w:outlineLvl w:val="1"/>
        <w:rPr>
          <w:b/>
        </w:rPr>
      </w:pPr>
      <w:bookmarkStart w:id="757" w:name="_Toc20820281"/>
      <w:bookmarkStart w:id="758" w:name="_Toc21530545"/>
      <w:bookmarkStart w:id="759" w:name="_Toc21613960"/>
      <w:bookmarkStart w:id="760" w:name="_Toc32586556"/>
      <w:bookmarkStart w:id="761" w:name="_Toc32587880"/>
      <w:bookmarkStart w:id="762" w:name="_Toc33002482"/>
      <w:bookmarkStart w:id="763" w:name="_Toc51239352"/>
      <w:r w:rsidRPr="00EA4AA0">
        <w:rPr>
          <w:b/>
        </w:rPr>
        <w:t>Organisation et gestion du projet</w:t>
      </w:r>
      <w:bookmarkEnd w:id="757"/>
      <w:bookmarkEnd w:id="758"/>
      <w:bookmarkEnd w:id="759"/>
      <w:bookmarkEnd w:id="760"/>
      <w:bookmarkEnd w:id="761"/>
      <w:bookmarkEnd w:id="762"/>
      <w:bookmarkEnd w:id="763"/>
    </w:p>
    <w:p w14:paraId="6A404FF6" w14:textId="77777777" w:rsidR="009028C0" w:rsidRPr="00EA4AA0" w:rsidRDefault="009028C0" w:rsidP="00AA1CFB">
      <w:pPr>
        <w:spacing w:after="120" w:line="240" w:lineRule="auto"/>
        <w:jc w:val="both"/>
      </w:pPr>
      <w:r w:rsidRPr="00EA4AA0">
        <w:t>Le Consultant travaillera en étroite collaboration avec l’UI-PUASEE et le service désigné par EAGB.</w:t>
      </w:r>
    </w:p>
    <w:p w14:paraId="40487286" w14:textId="77777777" w:rsidR="009028C0" w:rsidRPr="00EA4AA0" w:rsidRDefault="009028C0" w:rsidP="00AA1CFB">
      <w:pPr>
        <w:spacing w:after="120" w:line="240" w:lineRule="auto"/>
        <w:jc w:val="both"/>
      </w:pPr>
      <w:r w:rsidRPr="00EA4AA0">
        <w:t>Dans le cadre de l’exécution du contrat, l’étude sera conduite en relation étroite avec les services du Ministère de l’Environnement et du Développement Durable</w:t>
      </w:r>
      <w:r w:rsidRPr="00EA4AA0">
        <w:rPr>
          <w:spacing w:val="4"/>
        </w:rPr>
        <w:t xml:space="preserve"> (MADS) </w:t>
      </w:r>
      <w:r w:rsidRPr="00EA4AA0">
        <w:t>à travers de l’Autorité d’Evaluation Environnementale Compétente (AAAC). Aussi les Ministère de l’Energie et Industrie (MEI), Ministère des Ressources Naturelles et tous les autres institutions, organisations et opérateurs publiques et privés concernés, notamment EAGB seront associées partout où cela sera nécessaire. Cette participation se fera sous le couvert et la responsabilité de l’UI-PUASEE.</w:t>
      </w:r>
    </w:p>
    <w:p w14:paraId="365E5692" w14:textId="77777777" w:rsidR="009028C0" w:rsidRPr="00EA4AA0" w:rsidRDefault="009028C0" w:rsidP="00AA1CFB">
      <w:pPr>
        <w:spacing w:after="120" w:line="240" w:lineRule="auto"/>
        <w:jc w:val="both"/>
      </w:pPr>
      <w:r w:rsidRPr="00EA4AA0">
        <w:t xml:space="preserve">Le consultant, devrait soumettre à l’UIP le projet des TdR’s après sa première mission de terrain, pour que ce dernier puisse demander sa validation technique par le comité technique-scientifique </w:t>
      </w:r>
      <w:r w:rsidRPr="00EA4AA0">
        <w:rPr>
          <w:i/>
        </w:rPr>
        <w:t>Ah Doc,</w:t>
      </w:r>
      <w:r w:rsidRPr="00EA4AA0">
        <w:t xml:space="preserve"> auprès de l’AAAC en conformité avec la procédure établie au niveau national et aussi auprès de bailleurs de fonds.</w:t>
      </w:r>
    </w:p>
    <w:p w14:paraId="5C2BFB59" w14:textId="77777777" w:rsidR="009028C0" w:rsidRPr="00EA4AA0" w:rsidRDefault="009028C0" w:rsidP="00AA1CFB">
      <w:pPr>
        <w:spacing w:after="120" w:line="240" w:lineRule="auto"/>
        <w:jc w:val="both"/>
      </w:pPr>
      <w:r w:rsidRPr="00EA4AA0">
        <w:t>Le Maître d’Ouvrage mettra à la disposition du Consultant, pour l’accomplissement de sa mission, toute la documentation dont il dispose et facilitera l’obtention des informations et données complémentaires auprès d’autres services. Le Maître d’Ouvrage assistera le Consultant pour l’obtention de toutes les autorisations nécessaires à la bonne exécution de ses tâches.</w:t>
      </w:r>
    </w:p>
    <w:p w14:paraId="1E567D25" w14:textId="77777777" w:rsidR="009028C0" w:rsidRDefault="009028C0" w:rsidP="00AA1CFB">
      <w:pPr>
        <w:spacing w:line="240" w:lineRule="auto"/>
      </w:pPr>
    </w:p>
    <w:p w14:paraId="770BB8EC" w14:textId="77777777" w:rsidR="003A3B10" w:rsidRPr="003A3B10" w:rsidRDefault="003A3B10" w:rsidP="003A3B10">
      <w:pPr>
        <w:pStyle w:val="Style9"/>
        <w:numPr>
          <w:ilvl w:val="0"/>
          <w:numId w:val="0"/>
        </w:numPr>
        <w:ind w:left="720"/>
        <w:jc w:val="left"/>
        <w:rPr>
          <w:sz w:val="24"/>
          <w:szCs w:val="24"/>
          <w:lang w:val="fr-FR"/>
        </w:rPr>
      </w:pPr>
      <w:bookmarkStart w:id="764" w:name="_Toc32511743"/>
      <w:bookmarkStart w:id="765" w:name="_Toc51239353"/>
      <w:r>
        <w:rPr>
          <w:sz w:val="24"/>
          <w:szCs w:val="24"/>
          <w:lang w:val="fr-FR"/>
        </w:rPr>
        <w:t>ANNEXE B</w:t>
      </w:r>
      <w:r w:rsidRPr="003A3B10">
        <w:rPr>
          <w:sz w:val="24"/>
          <w:szCs w:val="24"/>
          <w:lang w:val="fr-FR"/>
        </w:rPr>
        <w:t> : COMPTE-RENDU DE LA REUNION DE CADRAGE</w:t>
      </w:r>
      <w:bookmarkEnd w:id="764"/>
      <w:bookmarkEnd w:id="765"/>
      <w:r w:rsidRPr="003A3B10">
        <w:rPr>
          <w:sz w:val="24"/>
          <w:szCs w:val="24"/>
          <w:lang w:val="fr-FR"/>
        </w:rPr>
        <w:t xml:space="preserve"> </w:t>
      </w:r>
    </w:p>
    <w:p w14:paraId="17C236B0" w14:textId="77777777" w:rsidR="003A3B10" w:rsidRPr="001364C2" w:rsidRDefault="003A3B10" w:rsidP="003A3B10">
      <w:pPr>
        <w:pStyle w:val="Ttulo1"/>
        <w:shd w:val="clear" w:color="auto" w:fill="FFFFFF" w:themeFill="background1"/>
        <w:spacing w:before="0" w:line="240" w:lineRule="auto"/>
        <w:rPr>
          <w:rFonts w:ascii="Times New Roman" w:hAnsi="Times New Roman"/>
          <w:b w:val="0"/>
          <w:sz w:val="22"/>
          <w:szCs w:val="22"/>
        </w:rPr>
      </w:pPr>
    </w:p>
    <w:tbl>
      <w:tblPr>
        <w:tblW w:w="5000" w:type="pct"/>
        <w:tblLook w:val="04A0" w:firstRow="1" w:lastRow="0" w:firstColumn="1" w:lastColumn="0" w:noHBand="0" w:noVBand="1"/>
      </w:tblPr>
      <w:tblGrid>
        <w:gridCol w:w="1141"/>
        <w:gridCol w:w="8782"/>
      </w:tblGrid>
      <w:tr w:rsidR="003A3B10" w:rsidRPr="001364C2" w14:paraId="4B2D5535" w14:textId="77777777" w:rsidTr="003A3B10">
        <w:tc>
          <w:tcPr>
            <w:tcW w:w="575" w:type="pct"/>
            <w:shd w:val="clear" w:color="auto" w:fill="auto"/>
          </w:tcPr>
          <w:p w14:paraId="10B8C8A5"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DATE :</w:t>
            </w:r>
          </w:p>
        </w:tc>
        <w:tc>
          <w:tcPr>
            <w:tcW w:w="4425" w:type="pct"/>
            <w:shd w:val="clear" w:color="auto" w:fill="auto"/>
          </w:tcPr>
          <w:p w14:paraId="1BF61917"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Le  08 Mai 2019</w:t>
            </w:r>
          </w:p>
        </w:tc>
      </w:tr>
      <w:tr w:rsidR="003A3B10" w:rsidRPr="001364C2" w14:paraId="26831123" w14:textId="77777777" w:rsidTr="003A3B10">
        <w:tc>
          <w:tcPr>
            <w:tcW w:w="575" w:type="pct"/>
            <w:shd w:val="clear" w:color="auto" w:fill="auto"/>
          </w:tcPr>
          <w:p w14:paraId="252AA188"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LOCAL :</w:t>
            </w:r>
          </w:p>
        </w:tc>
        <w:tc>
          <w:tcPr>
            <w:tcW w:w="4425" w:type="pct"/>
            <w:shd w:val="clear" w:color="auto" w:fill="auto"/>
          </w:tcPr>
          <w:p w14:paraId="6F83989F"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 xml:space="preserve">Siège d’UCP-PUASEE </w:t>
            </w:r>
          </w:p>
        </w:tc>
      </w:tr>
    </w:tbl>
    <w:p w14:paraId="0D352B7B" w14:textId="77777777" w:rsidR="003A3B10" w:rsidRPr="001364C2" w:rsidRDefault="003A3B10" w:rsidP="003A3B10">
      <w:pPr>
        <w:shd w:val="clear" w:color="auto" w:fill="FFFFFF" w:themeFill="background1"/>
        <w:tabs>
          <w:tab w:val="left" w:pos="851"/>
        </w:tabs>
        <w:spacing w:after="0"/>
        <w:ind w:left="851" w:hanging="851"/>
        <w:rPr>
          <w:rFonts w:ascii="Times New Roman" w:hAnsi="Times New Roman" w:cs="Times New Roman"/>
          <w:b/>
        </w:rPr>
      </w:pPr>
    </w:p>
    <w:tbl>
      <w:tblPr>
        <w:tblW w:w="5000" w:type="pct"/>
        <w:tblLook w:val="04A0" w:firstRow="1" w:lastRow="0" w:firstColumn="1" w:lastColumn="0" w:noHBand="0" w:noVBand="1"/>
      </w:tblPr>
      <w:tblGrid>
        <w:gridCol w:w="1726"/>
        <w:gridCol w:w="2235"/>
        <w:gridCol w:w="3644"/>
        <w:gridCol w:w="2318"/>
      </w:tblGrid>
      <w:tr w:rsidR="003A3B10" w:rsidRPr="001364C2" w14:paraId="5B76A2D0" w14:textId="77777777" w:rsidTr="003A3B10">
        <w:trPr>
          <w:trHeight w:val="726"/>
        </w:trPr>
        <w:tc>
          <w:tcPr>
            <w:tcW w:w="870" w:type="pct"/>
            <w:shd w:val="clear" w:color="auto" w:fill="auto"/>
          </w:tcPr>
          <w:p w14:paraId="4BD1D743"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PRÉSENCES:</w:t>
            </w:r>
          </w:p>
          <w:p w14:paraId="4C3C0D6A"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 xml:space="preserve">RUINTINO    </w:t>
            </w:r>
          </w:p>
        </w:tc>
        <w:tc>
          <w:tcPr>
            <w:tcW w:w="1126" w:type="pct"/>
            <w:shd w:val="clear" w:color="auto" w:fill="auto"/>
            <w:vAlign w:val="center"/>
          </w:tcPr>
          <w:p w14:paraId="36DB80D0" w14:textId="77777777" w:rsidR="003A3B10" w:rsidRPr="001364C2" w:rsidRDefault="003A3B10" w:rsidP="003A3B10">
            <w:pPr>
              <w:shd w:val="clear" w:color="auto" w:fill="FFFFFF" w:themeFill="background1"/>
              <w:spacing w:after="0"/>
              <w:rPr>
                <w:rFonts w:ascii="Times New Roman" w:hAnsi="Times New Roman" w:cs="Times New Roman"/>
                <w:highlight w:val="cyan"/>
              </w:rPr>
            </w:pPr>
          </w:p>
          <w:p w14:paraId="1DE97538" w14:textId="77777777" w:rsidR="003A3B10" w:rsidRPr="001364C2" w:rsidRDefault="003A3B10" w:rsidP="003A3B10">
            <w:pPr>
              <w:shd w:val="clear" w:color="auto" w:fill="FFFFFF" w:themeFill="background1"/>
              <w:spacing w:after="0"/>
              <w:rPr>
                <w:rFonts w:ascii="Times New Roman" w:hAnsi="Times New Roman" w:cs="Times New Roman"/>
                <w:highlight w:val="yellow"/>
              </w:rPr>
            </w:pPr>
            <w:r w:rsidRPr="001364C2">
              <w:rPr>
                <w:rFonts w:ascii="Times New Roman" w:hAnsi="Times New Roman" w:cs="Times New Roman"/>
                <w:highlight w:val="cyan"/>
              </w:rPr>
              <w:t xml:space="preserve">     </w:t>
            </w:r>
          </w:p>
        </w:tc>
        <w:tc>
          <w:tcPr>
            <w:tcW w:w="1836" w:type="pct"/>
            <w:shd w:val="clear" w:color="auto" w:fill="auto"/>
          </w:tcPr>
          <w:p w14:paraId="2042AE07" w14:textId="77777777" w:rsidR="003A3B10" w:rsidRPr="001364C2" w:rsidRDefault="003A3B10" w:rsidP="003A3B10">
            <w:pPr>
              <w:shd w:val="clear" w:color="auto" w:fill="FFFFFF" w:themeFill="background1"/>
              <w:spacing w:after="0"/>
              <w:rPr>
                <w:rFonts w:ascii="Times New Roman" w:hAnsi="Times New Roman" w:cs="Times New Roman"/>
                <w:b/>
                <w:highlight w:val="yellow"/>
              </w:rPr>
            </w:pPr>
            <w:r w:rsidRPr="001364C2">
              <w:rPr>
                <w:rFonts w:ascii="Times New Roman" w:hAnsi="Times New Roman" w:cs="Times New Roman"/>
                <w:b/>
                <w:highlight w:val="yellow"/>
              </w:rPr>
              <w:t xml:space="preserve">                            </w:t>
            </w:r>
          </w:p>
        </w:tc>
        <w:tc>
          <w:tcPr>
            <w:tcW w:w="1168" w:type="pct"/>
            <w:shd w:val="clear" w:color="auto" w:fill="auto"/>
          </w:tcPr>
          <w:p w14:paraId="391AFD5D" w14:textId="77777777" w:rsidR="003A3B10" w:rsidRPr="001364C2" w:rsidRDefault="003A3B10" w:rsidP="003A3B10">
            <w:pPr>
              <w:shd w:val="clear" w:color="auto" w:fill="FFFFFF" w:themeFill="background1"/>
              <w:spacing w:after="0"/>
              <w:rPr>
                <w:rFonts w:ascii="Times New Roman" w:hAnsi="Times New Roman" w:cs="Times New Roman"/>
                <w:b/>
                <w:highlight w:val="yellow"/>
              </w:rPr>
            </w:pPr>
          </w:p>
        </w:tc>
      </w:tr>
      <w:tr w:rsidR="003A3B10" w:rsidRPr="001364C2" w14:paraId="6E7081A6" w14:textId="77777777" w:rsidTr="003A3B10">
        <w:trPr>
          <w:trHeight w:val="170"/>
        </w:trPr>
        <w:tc>
          <w:tcPr>
            <w:tcW w:w="870" w:type="pct"/>
            <w:shd w:val="clear" w:color="auto" w:fill="auto"/>
          </w:tcPr>
          <w:p w14:paraId="7150F115"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493DA592"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Jose A P Gonsalvez</w:t>
            </w:r>
          </w:p>
        </w:tc>
        <w:tc>
          <w:tcPr>
            <w:tcW w:w="1836" w:type="pct"/>
            <w:shd w:val="clear" w:color="auto" w:fill="auto"/>
            <w:vAlign w:val="center"/>
          </w:tcPr>
          <w:p w14:paraId="5D059E17"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Director</w:t>
            </w:r>
          </w:p>
        </w:tc>
        <w:tc>
          <w:tcPr>
            <w:tcW w:w="1168" w:type="pct"/>
            <w:shd w:val="clear" w:color="auto" w:fill="auto"/>
          </w:tcPr>
          <w:p w14:paraId="3B8EC035"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CMB</w:t>
            </w:r>
          </w:p>
        </w:tc>
      </w:tr>
      <w:tr w:rsidR="003A3B10" w:rsidRPr="001364C2" w14:paraId="2FF3D5E7" w14:textId="77777777" w:rsidTr="003A3B10">
        <w:trPr>
          <w:trHeight w:val="170"/>
        </w:trPr>
        <w:tc>
          <w:tcPr>
            <w:tcW w:w="870" w:type="pct"/>
            <w:shd w:val="clear" w:color="auto" w:fill="auto"/>
          </w:tcPr>
          <w:p w14:paraId="6D2AB9AF"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1B225C7F"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João António da Silva</w:t>
            </w:r>
          </w:p>
        </w:tc>
        <w:tc>
          <w:tcPr>
            <w:tcW w:w="1836" w:type="pct"/>
            <w:shd w:val="clear" w:color="auto" w:fill="auto"/>
            <w:vAlign w:val="center"/>
          </w:tcPr>
          <w:p w14:paraId="10433999"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Assistant Technique </w:t>
            </w:r>
          </w:p>
        </w:tc>
        <w:tc>
          <w:tcPr>
            <w:tcW w:w="1168" w:type="pct"/>
            <w:shd w:val="clear" w:color="auto" w:fill="auto"/>
          </w:tcPr>
          <w:p w14:paraId="7E0564AA"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417ED533" w14:textId="77777777" w:rsidTr="003A3B10">
        <w:trPr>
          <w:trHeight w:val="170"/>
        </w:trPr>
        <w:tc>
          <w:tcPr>
            <w:tcW w:w="870" w:type="pct"/>
            <w:shd w:val="clear" w:color="auto" w:fill="auto"/>
          </w:tcPr>
          <w:p w14:paraId="3861DA68"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1D04994E"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Mário Biager</w:t>
            </w:r>
          </w:p>
        </w:tc>
        <w:tc>
          <w:tcPr>
            <w:tcW w:w="1836" w:type="pct"/>
            <w:shd w:val="clear" w:color="auto" w:fill="auto"/>
            <w:vAlign w:val="center"/>
          </w:tcPr>
          <w:p w14:paraId="547A10CA"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Assistant Environnement / Social</w:t>
            </w:r>
            <w:r w:rsidRPr="001364C2">
              <w:rPr>
                <w:rFonts w:ascii="Times New Roman" w:hAnsi="Times New Roman" w:cs="Times New Roman"/>
                <w:lang w:bidi="fr-FR"/>
              </w:rPr>
              <w:t xml:space="preserve"> </w:t>
            </w:r>
          </w:p>
        </w:tc>
        <w:tc>
          <w:tcPr>
            <w:tcW w:w="1168" w:type="pct"/>
            <w:shd w:val="clear" w:color="auto" w:fill="auto"/>
          </w:tcPr>
          <w:p w14:paraId="69E2EBD9"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7757AD9A" w14:textId="77777777" w:rsidTr="003A3B10">
        <w:trPr>
          <w:trHeight w:val="170"/>
        </w:trPr>
        <w:tc>
          <w:tcPr>
            <w:tcW w:w="870" w:type="pct"/>
            <w:shd w:val="clear" w:color="auto" w:fill="auto"/>
          </w:tcPr>
          <w:p w14:paraId="39C5D88C"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76115696"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Júlio Tavares Ié</w:t>
            </w:r>
          </w:p>
        </w:tc>
        <w:tc>
          <w:tcPr>
            <w:tcW w:w="1836" w:type="pct"/>
            <w:shd w:val="clear" w:color="auto" w:fill="auto"/>
            <w:vAlign w:val="center"/>
          </w:tcPr>
          <w:p w14:paraId="1233AFA2"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Environnement / Social</w:t>
            </w:r>
            <w:r w:rsidRPr="001364C2">
              <w:rPr>
                <w:rFonts w:ascii="Times New Roman" w:hAnsi="Times New Roman" w:cs="Times New Roman"/>
                <w:lang w:bidi="fr-FR"/>
              </w:rPr>
              <w:t xml:space="preserve"> </w:t>
            </w:r>
          </w:p>
        </w:tc>
        <w:tc>
          <w:tcPr>
            <w:tcW w:w="1168" w:type="pct"/>
            <w:shd w:val="clear" w:color="auto" w:fill="auto"/>
          </w:tcPr>
          <w:p w14:paraId="63E58622"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1680C0B8" w14:textId="77777777" w:rsidTr="003A3B10">
        <w:trPr>
          <w:trHeight w:val="170"/>
        </w:trPr>
        <w:tc>
          <w:tcPr>
            <w:tcW w:w="870" w:type="pct"/>
            <w:shd w:val="clear" w:color="auto" w:fill="auto"/>
          </w:tcPr>
          <w:p w14:paraId="79ABD252"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4FB08AD9"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Felisberto Gomes</w:t>
            </w:r>
          </w:p>
        </w:tc>
        <w:tc>
          <w:tcPr>
            <w:tcW w:w="1836" w:type="pct"/>
            <w:shd w:val="clear" w:color="auto" w:fill="auto"/>
            <w:vAlign w:val="center"/>
          </w:tcPr>
          <w:p w14:paraId="42CB98CC"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lang w:bidi="fr-FR"/>
              </w:rPr>
              <w:t xml:space="preserve">Etudes/Projets </w:t>
            </w:r>
          </w:p>
        </w:tc>
        <w:tc>
          <w:tcPr>
            <w:tcW w:w="1168" w:type="pct"/>
            <w:shd w:val="clear" w:color="auto" w:fill="auto"/>
          </w:tcPr>
          <w:p w14:paraId="17B1AE84"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EAGB</w:t>
            </w:r>
          </w:p>
        </w:tc>
      </w:tr>
      <w:tr w:rsidR="003A3B10" w:rsidRPr="001364C2" w14:paraId="6D0E50C1" w14:textId="77777777" w:rsidTr="003A3B10">
        <w:trPr>
          <w:trHeight w:val="170"/>
        </w:trPr>
        <w:tc>
          <w:tcPr>
            <w:tcW w:w="870" w:type="pct"/>
            <w:shd w:val="clear" w:color="auto" w:fill="auto"/>
          </w:tcPr>
          <w:p w14:paraId="646E0040"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6B0C73EF"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Ruintino luibadji</w:t>
            </w:r>
          </w:p>
        </w:tc>
        <w:tc>
          <w:tcPr>
            <w:tcW w:w="1836" w:type="pct"/>
            <w:shd w:val="clear" w:color="auto" w:fill="auto"/>
            <w:vAlign w:val="center"/>
          </w:tcPr>
          <w:p w14:paraId="57C88C1D"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Tecnico</w:t>
            </w:r>
          </w:p>
        </w:tc>
        <w:tc>
          <w:tcPr>
            <w:tcW w:w="1168" w:type="pct"/>
            <w:shd w:val="clear" w:color="auto" w:fill="auto"/>
          </w:tcPr>
          <w:p w14:paraId="43B40AC7"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AAAC</w:t>
            </w:r>
          </w:p>
        </w:tc>
      </w:tr>
      <w:tr w:rsidR="003A3B10" w:rsidRPr="001364C2" w14:paraId="7B5EB868" w14:textId="77777777" w:rsidTr="003A3B10">
        <w:trPr>
          <w:trHeight w:val="339"/>
        </w:trPr>
        <w:tc>
          <w:tcPr>
            <w:tcW w:w="870" w:type="pct"/>
            <w:shd w:val="clear" w:color="auto" w:fill="auto"/>
          </w:tcPr>
          <w:p w14:paraId="593CDB7F"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0EBD79D2"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José E Goncalves</w:t>
            </w:r>
          </w:p>
        </w:tc>
        <w:tc>
          <w:tcPr>
            <w:tcW w:w="1836" w:type="pct"/>
            <w:shd w:val="clear" w:color="auto" w:fill="auto"/>
            <w:vAlign w:val="center"/>
          </w:tcPr>
          <w:p w14:paraId="15F7293C"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 xml:space="preserve">AT Environnement </w:t>
            </w:r>
          </w:p>
        </w:tc>
        <w:tc>
          <w:tcPr>
            <w:tcW w:w="1168" w:type="pct"/>
            <w:shd w:val="clear" w:color="auto" w:fill="auto"/>
          </w:tcPr>
          <w:p w14:paraId="45F5A243"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AAAC</w:t>
            </w:r>
          </w:p>
        </w:tc>
      </w:tr>
      <w:tr w:rsidR="003A3B10" w:rsidRPr="001364C2" w14:paraId="19BC8C05" w14:textId="77777777" w:rsidTr="003A3B10">
        <w:trPr>
          <w:trHeight w:val="170"/>
        </w:trPr>
        <w:tc>
          <w:tcPr>
            <w:tcW w:w="870" w:type="pct"/>
            <w:shd w:val="clear" w:color="auto" w:fill="auto"/>
          </w:tcPr>
          <w:p w14:paraId="7BD56656"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44C3FB7C" w14:textId="77777777" w:rsidR="003A3B10" w:rsidRPr="001364C2" w:rsidRDefault="003A3B10" w:rsidP="003A3B10">
            <w:pPr>
              <w:shd w:val="clear" w:color="auto" w:fill="FFFFFF" w:themeFill="background1"/>
              <w:spacing w:after="0"/>
              <w:rPr>
                <w:rFonts w:ascii="Times New Roman" w:hAnsi="Times New Roman" w:cs="Times New Roman"/>
                <w:lang w:bidi="fr-FR"/>
              </w:rPr>
            </w:pPr>
          </w:p>
          <w:p w14:paraId="2D93A2D5"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Berouba Guisse</w:t>
            </w:r>
          </w:p>
          <w:p w14:paraId="13DA969B"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Amadou Thiam</w:t>
            </w:r>
          </w:p>
          <w:p w14:paraId="43D067E3"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Abdoulaye ciss Fall</w:t>
            </w:r>
          </w:p>
          <w:p w14:paraId="2D2E566B"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Racine A Guisse</w:t>
            </w:r>
          </w:p>
        </w:tc>
        <w:tc>
          <w:tcPr>
            <w:tcW w:w="1836" w:type="pct"/>
            <w:shd w:val="clear" w:color="auto" w:fill="auto"/>
            <w:vAlign w:val="center"/>
          </w:tcPr>
          <w:p w14:paraId="65B61060" w14:textId="77777777" w:rsidR="003A3B10" w:rsidRPr="001364C2" w:rsidRDefault="003A3B10" w:rsidP="003A3B10">
            <w:pPr>
              <w:shd w:val="clear" w:color="auto" w:fill="FFFFFF" w:themeFill="background1"/>
              <w:spacing w:after="0"/>
              <w:rPr>
                <w:rFonts w:ascii="Times New Roman" w:hAnsi="Times New Roman" w:cs="Times New Roman"/>
                <w:lang w:bidi="fr-FR"/>
              </w:rPr>
            </w:pPr>
          </w:p>
          <w:p w14:paraId="149F13FC"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Consultant Chef de mission</w:t>
            </w:r>
          </w:p>
          <w:p w14:paraId="35CE6D9C"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p w14:paraId="4B4FC2F4"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p w14:paraId="4DF6D6D8"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tc>
        <w:tc>
          <w:tcPr>
            <w:tcW w:w="1168" w:type="pct"/>
            <w:shd w:val="clear" w:color="auto" w:fill="auto"/>
          </w:tcPr>
          <w:p w14:paraId="119CEBE5" w14:textId="77777777" w:rsidR="003A3B10" w:rsidRPr="001364C2" w:rsidRDefault="003A3B10" w:rsidP="003A3B10">
            <w:pPr>
              <w:shd w:val="clear" w:color="auto" w:fill="FFFFFF" w:themeFill="background1"/>
              <w:spacing w:after="0"/>
              <w:rPr>
                <w:rFonts w:ascii="Times New Roman" w:hAnsi="Times New Roman" w:cs="Times New Roman"/>
              </w:rPr>
            </w:pPr>
          </w:p>
          <w:p w14:paraId="4C127859"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7B9FC518"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3B5936F6"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689E3DFA"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tc>
      </w:tr>
    </w:tbl>
    <w:p w14:paraId="71545A61" w14:textId="77777777" w:rsidR="003A3B10" w:rsidRPr="001364C2" w:rsidRDefault="003A3B10" w:rsidP="003A3B10">
      <w:pPr>
        <w:shd w:val="clear" w:color="auto" w:fill="FFFFFF" w:themeFill="background1"/>
        <w:spacing w:after="0"/>
        <w:rPr>
          <w:rFonts w:ascii="Times New Roman" w:hAnsi="Times New Roman" w:cs="Times New Roman"/>
          <w:b/>
        </w:rPr>
      </w:pPr>
    </w:p>
    <w:tbl>
      <w:tblPr>
        <w:tblW w:w="5000" w:type="pct"/>
        <w:tblLook w:val="04A0" w:firstRow="1" w:lastRow="0" w:firstColumn="1" w:lastColumn="0" w:noHBand="0" w:noVBand="1"/>
      </w:tblPr>
      <w:tblGrid>
        <w:gridCol w:w="1026"/>
        <w:gridCol w:w="8397"/>
        <w:gridCol w:w="500"/>
      </w:tblGrid>
      <w:tr w:rsidR="003A3B10" w:rsidRPr="001364C2" w14:paraId="5A798E78" w14:textId="77777777" w:rsidTr="003A3B10">
        <w:tc>
          <w:tcPr>
            <w:tcW w:w="517" w:type="pct"/>
            <w:shd w:val="clear" w:color="auto" w:fill="auto"/>
          </w:tcPr>
          <w:p w14:paraId="4C1C2EC7"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ORDRE DU JOUR :</w:t>
            </w:r>
          </w:p>
        </w:tc>
        <w:tc>
          <w:tcPr>
            <w:tcW w:w="4231" w:type="pct"/>
            <w:shd w:val="clear" w:color="auto" w:fill="auto"/>
          </w:tcPr>
          <w:p w14:paraId="703B65BA"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b/>
              </w:rPr>
              <w:t>Réunion de Démarrage</w:t>
            </w:r>
            <w:r w:rsidRPr="001364C2">
              <w:rPr>
                <w:rFonts w:ascii="Times New Roman" w:hAnsi="Times New Roman" w:cs="Times New Roman"/>
              </w:rPr>
              <w:t xml:space="preserve"> du Marche avec l’équipe du cabinet ECI et les différentes composantes du projet (AAAC.CMB.PUASSE. EAGB) pour la présentation d’une partie de l’équipe ECI. et la mise en cadrage du projet.</w:t>
            </w:r>
          </w:p>
        </w:tc>
        <w:tc>
          <w:tcPr>
            <w:tcW w:w="253" w:type="pct"/>
            <w:shd w:val="clear" w:color="auto" w:fill="auto"/>
          </w:tcPr>
          <w:p w14:paraId="31BA7DD1" w14:textId="77777777" w:rsidR="003A3B10" w:rsidRPr="001364C2" w:rsidRDefault="003A3B10" w:rsidP="003A3B10">
            <w:pPr>
              <w:shd w:val="clear" w:color="auto" w:fill="FFFFFF" w:themeFill="background1"/>
              <w:spacing w:after="0"/>
              <w:rPr>
                <w:rFonts w:ascii="Times New Roman" w:hAnsi="Times New Roman" w:cs="Times New Roman"/>
                <w:b/>
              </w:rPr>
            </w:pPr>
          </w:p>
        </w:tc>
      </w:tr>
    </w:tbl>
    <w:p w14:paraId="045B7FBE" w14:textId="77777777" w:rsidR="003A3B10" w:rsidRPr="001364C2" w:rsidRDefault="003A3B10" w:rsidP="003A3B10">
      <w:pPr>
        <w:shd w:val="clear" w:color="auto" w:fill="FFFFFF" w:themeFill="background1"/>
        <w:spacing w:after="0"/>
        <w:rPr>
          <w:rFonts w:ascii="Times New Roman" w:hAnsi="Times New Roman" w:cs="Times New Roman"/>
          <w:b/>
        </w:rPr>
      </w:pPr>
    </w:p>
    <w:tbl>
      <w:tblPr>
        <w:tblW w:w="5576" w:type="pct"/>
        <w:tblLook w:val="04A0" w:firstRow="1" w:lastRow="0" w:firstColumn="1" w:lastColumn="0" w:noHBand="0" w:noVBand="1"/>
      </w:tblPr>
      <w:tblGrid>
        <w:gridCol w:w="299"/>
        <w:gridCol w:w="8481"/>
        <w:gridCol w:w="1144"/>
        <w:gridCol w:w="1142"/>
      </w:tblGrid>
      <w:tr w:rsidR="003A3B10" w:rsidRPr="001364C2" w14:paraId="162AF3B8" w14:textId="77777777" w:rsidTr="003A3B10">
        <w:trPr>
          <w:gridAfter w:val="1"/>
          <w:wAfter w:w="516" w:type="pct"/>
          <w:trHeight w:val="594"/>
        </w:trPr>
        <w:tc>
          <w:tcPr>
            <w:tcW w:w="3967" w:type="pct"/>
            <w:gridSpan w:val="2"/>
            <w:shd w:val="clear" w:color="auto" w:fill="auto"/>
            <w:vAlign w:val="center"/>
          </w:tcPr>
          <w:p w14:paraId="45404FF3"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POINTS DISCUTÉS :</w:t>
            </w:r>
          </w:p>
        </w:tc>
        <w:tc>
          <w:tcPr>
            <w:tcW w:w="517" w:type="pct"/>
            <w:shd w:val="clear" w:color="auto" w:fill="auto"/>
          </w:tcPr>
          <w:p w14:paraId="4F47F265"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623A8620" w14:textId="77777777" w:rsidTr="003A3B10">
        <w:trPr>
          <w:gridAfter w:val="1"/>
          <w:wAfter w:w="516" w:type="pct"/>
        </w:trPr>
        <w:tc>
          <w:tcPr>
            <w:tcW w:w="135" w:type="pct"/>
            <w:shd w:val="clear" w:color="auto" w:fill="auto"/>
          </w:tcPr>
          <w:p w14:paraId="08D4AA52"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6196C269"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 xml:space="preserve">Présentation du projet par le consultant sous forme de (power point) </w:t>
            </w:r>
          </w:p>
          <w:p w14:paraId="6FAD1FF1"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Compréhension des sous projets suivant les TDR</w:t>
            </w:r>
          </w:p>
          <w:p w14:paraId="5FAF4CAC"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Précision sur les changements qui auront lieu sur le programme de construction et sur le réseau d’extensions,</w:t>
            </w:r>
          </w:p>
          <w:p w14:paraId="631D4084"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Remplacement de l’amiante ciment et détermination du tracé existant</w:t>
            </w:r>
          </w:p>
          <w:p w14:paraId="74410694"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Visite de terrain afin de mieux préciser les études de PAR qui seront nécessaires</w:t>
            </w:r>
          </w:p>
          <w:p w14:paraId="7DA65AEA"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Elaboration de rapport de démarrage</w:t>
            </w:r>
          </w:p>
          <w:p w14:paraId="71FACCA6"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Nécessite de reprendre les TDR par sous projet pour leur validation à AAAC</w:t>
            </w:r>
          </w:p>
          <w:p w14:paraId="3D89F012" w14:textId="77777777" w:rsidR="003A3B10" w:rsidRPr="001364C2" w:rsidRDefault="003A3B10" w:rsidP="003A3B10">
            <w:pPr>
              <w:shd w:val="clear" w:color="auto" w:fill="FFFFFF" w:themeFill="background1"/>
              <w:spacing w:after="0"/>
              <w:rPr>
                <w:rFonts w:ascii="Times New Roman" w:hAnsi="Times New Roman" w:cs="Times New Roman"/>
              </w:rPr>
            </w:pPr>
          </w:p>
          <w:p w14:paraId="6FCBAE70"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DECISIONS PRISES :</w:t>
            </w:r>
          </w:p>
          <w:p w14:paraId="73EFFEF6" w14:textId="77777777" w:rsidR="003A3B10" w:rsidRPr="001364C2" w:rsidRDefault="003A3B10" w:rsidP="003A3B10">
            <w:pPr>
              <w:shd w:val="clear" w:color="auto" w:fill="FFFFFF" w:themeFill="background1"/>
              <w:spacing w:after="0"/>
              <w:rPr>
                <w:rFonts w:ascii="Times New Roman" w:hAnsi="Times New Roman" w:cs="Times New Roman"/>
              </w:rPr>
            </w:pPr>
          </w:p>
          <w:p w14:paraId="5915225F"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Plusieurs points ont été discutés et arrêtés durant cette séance de travail, à savoir :</w:t>
            </w:r>
          </w:p>
        </w:tc>
        <w:tc>
          <w:tcPr>
            <w:tcW w:w="517" w:type="pct"/>
            <w:shd w:val="clear" w:color="auto" w:fill="auto"/>
          </w:tcPr>
          <w:p w14:paraId="1AD46BDC"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34D0AFFC" w14:textId="77777777" w:rsidTr="003A3B10">
        <w:trPr>
          <w:gridAfter w:val="1"/>
          <w:wAfter w:w="516" w:type="pct"/>
        </w:trPr>
        <w:tc>
          <w:tcPr>
            <w:tcW w:w="135" w:type="pct"/>
            <w:shd w:val="clear" w:color="auto" w:fill="auto"/>
          </w:tcPr>
          <w:p w14:paraId="7A386418"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6064F131" w14:textId="77777777" w:rsidR="003A3B10" w:rsidRPr="001364C2" w:rsidRDefault="003A3B10" w:rsidP="003A3B10">
            <w:pPr>
              <w:shd w:val="clear" w:color="auto" w:fill="FFFFFF" w:themeFill="background1"/>
              <w:spacing w:after="0" w:line="360" w:lineRule="auto"/>
              <w:ind w:left="720"/>
              <w:jc w:val="both"/>
              <w:rPr>
                <w:rFonts w:ascii="Times New Roman" w:hAnsi="Times New Roman" w:cs="Times New Roman"/>
              </w:rPr>
            </w:pPr>
          </w:p>
          <w:p w14:paraId="1B85C40A"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L’attention du Consultant a été attiré sur le fait que, contrairement à ce qui a été écrit dans les TDR, il y aura des changements qui seront précisés sur les rapports APS en finalisation ;</w:t>
            </w:r>
          </w:p>
          <w:p w14:paraId="75BE61F0"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pourra se baser sur le PV du 20 mars qui lui a été envoyé pour avoir une idée de ces changements,</w:t>
            </w:r>
          </w:p>
          <w:p w14:paraId="23C017C5"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 xml:space="preserve">Il a été demandé au Consultant de se conformer à la page de garde qui lui a été </w:t>
            </w:r>
          </w:p>
          <w:p w14:paraId="1B5CA37B" w14:textId="77777777" w:rsidR="003A3B10" w:rsidRPr="001364C2" w:rsidRDefault="003A3B10" w:rsidP="003A3B10">
            <w:pPr>
              <w:shd w:val="clear" w:color="auto" w:fill="FFFFFF" w:themeFill="background1"/>
              <w:spacing w:after="0" w:line="360" w:lineRule="auto"/>
              <w:ind w:left="720"/>
              <w:jc w:val="both"/>
              <w:rPr>
                <w:rFonts w:ascii="Times New Roman" w:hAnsi="Times New Roman" w:cs="Times New Roman"/>
              </w:rPr>
            </w:pPr>
            <w:r w:rsidRPr="001364C2">
              <w:rPr>
                <w:rFonts w:ascii="Times New Roman" w:hAnsi="Times New Roman" w:cs="Times New Roman"/>
              </w:rPr>
              <w:t>Transmise par email,</w:t>
            </w:r>
          </w:p>
          <w:p w14:paraId="4BF86107"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 xml:space="preserve">Il a été retenu que seulement les sous projets 3, 4 et 5 devront nécessiter un PAR. </w:t>
            </w:r>
          </w:p>
          <w:p w14:paraId="12AF1DFE"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Concernant la proposition du Consultant de regrouper ces 3 PAR en un seul, il a été retenu que le nombre de PAR a effectué par le Consultant dépendra des résultats issus du travail de terrain et sera précisé dans le rapport de démarrage,</w:t>
            </w:r>
          </w:p>
          <w:p w14:paraId="631E4195"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transmettre ce 08 Mai au PUASEE une lettre destinée à informer les parties prenantes et les points focaux du démarrage des études environnementales pour solliciter leur collaboration,</w:t>
            </w:r>
          </w:p>
          <w:p w14:paraId="1AC6E6B2"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transmettre ce 8 Mai un programme d’intervention sur le terrain pour pouvoir être guidé par le PUASE ou les parties prenantes,</w:t>
            </w:r>
          </w:p>
          <w:p w14:paraId="5B8CEDEA"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aussi transmettre au PUASEE un tableau actualisé d’intervention de ses experts en fonction des livrables,</w:t>
            </w:r>
          </w:p>
          <w:p w14:paraId="48900D23" w14:textId="77777777" w:rsidR="003A3B10" w:rsidRPr="001364C2" w:rsidRDefault="003A3B10" w:rsidP="00D20C04">
            <w:pPr>
              <w:numPr>
                <w:ilvl w:val="0"/>
                <w:numId w:val="19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IL a été précisé que les études de PAR seront adossées à l’APD en cours de réalisation. En effet, tant que le tracé des réseaux et les études topo ne seront pas précis, le PAR ne pourra pas être terminé.</w:t>
            </w:r>
          </w:p>
          <w:p w14:paraId="5954DD77" w14:textId="77777777" w:rsidR="003A3B10" w:rsidRPr="001364C2" w:rsidRDefault="003A3B10" w:rsidP="003A3B10">
            <w:pPr>
              <w:shd w:val="clear" w:color="auto" w:fill="FFFFFF" w:themeFill="background1"/>
              <w:spacing w:after="0" w:line="360" w:lineRule="auto"/>
              <w:ind w:left="720"/>
              <w:jc w:val="both"/>
              <w:rPr>
                <w:rFonts w:ascii="Times New Roman" w:hAnsi="Times New Roman" w:cs="Times New Roman"/>
              </w:rPr>
            </w:pPr>
          </w:p>
        </w:tc>
        <w:tc>
          <w:tcPr>
            <w:tcW w:w="517" w:type="pct"/>
            <w:shd w:val="clear" w:color="auto" w:fill="auto"/>
          </w:tcPr>
          <w:p w14:paraId="27C111B2" w14:textId="77777777" w:rsidR="003A3B10" w:rsidRPr="001364C2" w:rsidRDefault="003A3B10" w:rsidP="003A3B10">
            <w:pPr>
              <w:shd w:val="clear" w:color="auto" w:fill="FFFFFF" w:themeFill="background1"/>
              <w:spacing w:after="0"/>
              <w:rPr>
                <w:rFonts w:ascii="Times New Roman" w:hAnsi="Times New Roman" w:cs="Times New Roman"/>
              </w:rPr>
            </w:pPr>
          </w:p>
        </w:tc>
      </w:tr>
      <w:tr w:rsidR="003A3B10" w:rsidRPr="001364C2" w14:paraId="480837AC" w14:textId="77777777" w:rsidTr="003A3B10">
        <w:trPr>
          <w:gridAfter w:val="1"/>
          <w:wAfter w:w="516" w:type="pct"/>
        </w:trPr>
        <w:tc>
          <w:tcPr>
            <w:tcW w:w="135" w:type="pct"/>
            <w:shd w:val="clear" w:color="auto" w:fill="auto"/>
          </w:tcPr>
          <w:p w14:paraId="44FC139D"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1589494D"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7" w:type="pct"/>
            <w:shd w:val="clear" w:color="auto" w:fill="auto"/>
          </w:tcPr>
          <w:p w14:paraId="4ECDCB97"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3A17DC1A" w14:textId="77777777" w:rsidTr="003A3B10">
        <w:trPr>
          <w:gridAfter w:val="1"/>
          <w:wAfter w:w="516" w:type="pct"/>
        </w:trPr>
        <w:tc>
          <w:tcPr>
            <w:tcW w:w="135" w:type="pct"/>
            <w:shd w:val="clear" w:color="auto" w:fill="auto"/>
          </w:tcPr>
          <w:p w14:paraId="7E4C96D3"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5B431895"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La réunion a pris fin à 11H 40 MN.</w:t>
            </w:r>
          </w:p>
          <w:p w14:paraId="3812F6C1" w14:textId="77777777" w:rsidR="003A3B10" w:rsidRPr="001364C2" w:rsidRDefault="003A3B10" w:rsidP="003A3B10">
            <w:pPr>
              <w:shd w:val="clear" w:color="auto" w:fill="FFFFFF" w:themeFill="background1"/>
              <w:spacing w:after="0"/>
              <w:ind w:left="360"/>
              <w:rPr>
                <w:rFonts w:ascii="Times New Roman" w:hAnsi="Times New Roman" w:cs="Times New Roman"/>
              </w:rPr>
            </w:pPr>
          </w:p>
        </w:tc>
        <w:tc>
          <w:tcPr>
            <w:tcW w:w="517" w:type="pct"/>
            <w:shd w:val="clear" w:color="auto" w:fill="auto"/>
          </w:tcPr>
          <w:p w14:paraId="4A910FCC"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2A2BE187" w14:textId="77777777" w:rsidTr="003A3B10">
        <w:tc>
          <w:tcPr>
            <w:tcW w:w="135" w:type="pct"/>
            <w:shd w:val="clear" w:color="auto" w:fill="auto"/>
          </w:tcPr>
          <w:p w14:paraId="4063A6DD"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4A0548D2"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7" w:type="pct"/>
            <w:shd w:val="clear" w:color="auto" w:fill="auto"/>
          </w:tcPr>
          <w:p w14:paraId="47C786A4"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6" w:type="pct"/>
          </w:tcPr>
          <w:p w14:paraId="4C852010" w14:textId="77777777" w:rsidR="003A3B10" w:rsidRPr="001364C2" w:rsidRDefault="003A3B10" w:rsidP="003A3B10">
            <w:pPr>
              <w:shd w:val="clear" w:color="auto" w:fill="FFFFFF" w:themeFill="background1"/>
              <w:spacing w:after="0"/>
              <w:rPr>
                <w:rFonts w:ascii="Times New Roman" w:hAnsi="Times New Roman" w:cs="Times New Roman"/>
                <w:b/>
              </w:rPr>
            </w:pPr>
          </w:p>
        </w:tc>
      </w:tr>
    </w:tbl>
    <w:p w14:paraId="7077B81B" w14:textId="77777777" w:rsidR="003A3B10" w:rsidRPr="00100EA4" w:rsidRDefault="003A3B10" w:rsidP="003A3B10">
      <w:pPr>
        <w:pStyle w:val="Cabealho1"/>
        <w:numPr>
          <w:ilvl w:val="0"/>
          <w:numId w:val="0"/>
        </w:numPr>
        <w:ind w:left="787" w:hanging="360"/>
        <w:rPr>
          <w:b w:val="0"/>
          <w:sz w:val="24"/>
          <w:szCs w:val="24"/>
          <w:lang w:val="x-none"/>
        </w:rPr>
      </w:pPr>
      <w:bookmarkStart w:id="766" w:name="_Toc51239354"/>
      <w:r>
        <w:rPr>
          <w:rFonts w:ascii="Times New Roman Bold" w:eastAsia="Times New Roman" w:hAnsi="Times New Roman Bold"/>
          <w:sz w:val="24"/>
          <w:szCs w:val="24"/>
        </w:rPr>
        <w:t>ANNEXE C</w:t>
      </w:r>
      <w:r w:rsidRPr="003A3B10">
        <w:rPr>
          <w:rFonts w:ascii="Times New Roman Bold" w:eastAsia="Times New Roman" w:hAnsi="Times New Roman Bold"/>
          <w:sz w:val="24"/>
          <w:szCs w:val="24"/>
        </w:rPr>
        <w:t> : LISTE DE PRESENCE DE LA REUNION DE DEMARRAGE DE L’EIES ET DU</w:t>
      </w:r>
      <w:r w:rsidRPr="00100EA4">
        <w:rPr>
          <w:sz w:val="24"/>
          <w:szCs w:val="24"/>
        </w:rPr>
        <w:t xml:space="preserve"> PAR</w:t>
      </w:r>
      <w:r>
        <w:rPr>
          <w:sz w:val="24"/>
          <w:szCs w:val="24"/>
        </w:rPr>
        <w:t xml:space="preserve"> / PUASEE-FA</w:t>
      </w:r>
      <w:bookmarkEnd w:id="766"/>
    </w:p>
    <w:p w14:paraId="3BDEC943"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p>
    <w:p w14:paraId="6CDBE714"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r>
        <w:rPr>
          <w:noProof/>
          <w:lang w:val="pt-PT" w:eastAsia="pt-PT"/>
        </w:rPr>
        <w:drawing>
          <wp:inline distT="0" distB="0" distL="0" distR="0" wp14:anchorId="4312043D" wp14:editId="7D619048">
            <wp:extent cx="5676900" cy="4011531"/>
            <wp:effectExtent l="0" t="0" r="0" b="8255"/>
            <wp:docPr id="1930" name="Imag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cstate="email">
                      <a:extLst>
                        <a:ext uri="{28A0092B-C50C-407E-A947-70E740481C1C}">
                          <a14:useLocalDpi xmlns:a14="http://schemas.microsoft.com/office/drawing/2010/main"/>
                        </a:ext>
                      </a:extLst>
                    </a:blip>
                    <a:stretch>
                      <a:fillRect/>
                    </a:stretch>
                  </pic:blipFill>
                  <pic:spPr>
                    <a:xfrm>
                      <a:off x="0" y="0"/>
                      <a:ext cx="5683236" cy="4016008"/>
                    </a:xfrm>
                    <a:prstGeom prst="rect">
                      <a:avLst/>
                    </a:prstGeom>
                  </pic:spPr>
                </pic:pic>
              </a:graphicData>
            </a:graphic>
          </wp:inline>
        </w:drawing>
      </w:r>
    </w:p>
    <w:p w14:paraId="4B3CDF01"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r>
        <w:rPr>
          <w:noProof/>
          <w:lang w:val="pt-PT" w:eastAsia="pt-PT"/>
        </w:rPr>
        <w:drawing>
          <wp:inline distT="0" distB="0" distL="0" distR="0" wp14:anchorId="28DFAFC7" wp14:editId="22E919D6">
            <wp:extent cx="5581650" cy="3944224"/>
            <wp:effectExtent l="0" t="0" r="0" b="0"/>
            <wp:docPr id="1931" name="Imag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cstate="email">
                      <a:extLst>
                        <a:ext uri="{28A0092B-C50C-407E-A947-70E740481C1C}">
                          <a14:useLocalDpi xmlns:a14="http://schemas.microsoft.com/office/drawing/2010/main"/>
                        </a:ext>
                      </a:extLst>
                    </a:blip>
                    <a:stretch>
                      <a:fillRect/>
                    </a:stretch>
                  </pic:blipFill>
                  <pic:spPr>
                    <a:xfrm>
                      <a:off x="0" y="0"/>
                      <a:ext cx="5591422" cy="3951129"/>
                    </a:xfrm>
                    <a:prstGeom prst="rect">
                      <a:avLst/>
                    </a:prstGeom>
                  </pic:spPr>
                </pic:pic>
              </a:graphicData>
            </a:graphic>
          </wp:inline>
        </w:drawing>
      </w:r>
    </w:p>
    <w:p w14:paraId="79440333"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p>
    <w:p w14:paraId="413BB390" w14:textId="77777777" w:rsidR="003A3B10" w:rsidRDefault="003A3B10" w:rsidP="003A3B10">
      <w:pPr>
        <w:tabs>
          <w:tab w:val="left" w:pos="945"/>
        </w:tabs>
        <w:jc w:val="center"/>
        <w:rPr>
          <w:rFonts w:ascii="Times New Roman" w:hAnsi="Times New Roman" w:cs="Times New Roman"/>
          <w:b/>
          <w:sz w:val="24"/>
          <w:szCs w:val="24"/>
        </w:rPr>
      </w:pPr>
    </w:p>
    <w:p w14:paraId="2A6474DA" w14:textId="77777777" w:rsidR="003A3B10" w:rsidRDefault="003A3B10" w:rsidP="003A3B10">
      <w:pPr>
        <w:tabs>
          <w:tab w:val="left" w:pos="945"/>
        </w:tabs>
        <w:jc w:val="center"/>
        <w:rPr>
          <w:rFonts w:ascii="Times New Roman" w:hAnsi="Times New Roman" w:cs="Times New Roman"/>
          <w:b/>
          <w:sz w:val="24"/>
          <w:szCs w:val="24"/>
        </w:rPr>
      </w:pPr>
      <w:r>
        <w:rPr>
          <w:noProof/>
          <w:lang w:val="pt-PT" w:eastAsia="pt-PT"/>
        </w:rPr>
        <w:drawing>
          <wp:inline distT="0" distB="0" distL="0" distR="0" wp14:anchorId="16C94842" wp14:editId="6390EDFF">
            <wp:extent cx="6301105" cy="1562987"/>
            <wp:effectExtent l="0" t="0" r="4445"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3" cstate="email">
                      <a:extLst>
                        <a:ext uri="{28A0092B-C50C-407E-A947-70E740481C1C}">
                          <a14:useLocalDpi xmlns:a14="http://schemas.microsoft.com/office/drawing/2010/main"/>
                        </a:ext>
                      </a:extLst>
                    </a:blip>
                    <a:srcRect/>
                    <a:stretch/>
                  </pic:blipFill>
                  <pic:spPr bwMode="auto">
                    <a:xfrm>
                      <a:off x="0" y="0"/>
                      <a:ext cx="6301105" cy="1562987"/>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6AE3AB5B" w14:textId="77777777" w:rsidR="003A3B10" w:rsidRDefault="003A3B10" w:rsidP="003A3B10">
      <w:pPr>
        <w:tabs>
          <w:tab w:val="left" w:pos="945"/>
        </w:tabs>
        <w:jc w:val="center"/>
        <w:rPr>
          <w:rFonts w:ascii="Times New Roman" w:hAnsi="Times New Roman" w:cs="Times New Roman"/>
          <w:b/>
          <w:sz w:val="24"/>
          <w:szCs w:val="24"/>
        </w:rPr>
      </w:pPr>
    </w:p>
    <w:p w14:paraId="3B31ABEF" w14:textId="77777777" w:rsidR="003A3B10" w:rsidRPr="003A3B10" w:rsidRDefault="003A3B10" w:rsidP="0094390E">
      <w:pPr>
        <w:pStyle w:val="ndice2"/>
        <w:rPr>
          <w:rFonts w:ascii="Calibri" w:eastAsia="Yu Mincho" w:hAnsi="Calibri"/>
        </w:rPr>
      </w:pPr>
      <w:bookmarkStart w:id="767" w:name="_Toc32511744"/>
      <w:bookmarkStart w:id="768" w:name="_Toc51239355"/>
      <w:r>
        <w:t>ANNEXE D</w:t>
      </w:r>
      <w:r w:rsidRPr="003A3B10">
        <w:t> : LISTE DES SERVICES TECHNIQUES CONSULTES</w:t>
      </w:r>
      <w:bookmarkEnd w:id="767"/>
      <w:bookmarkEnd w:id="768"/>
    </w:p>
    <w:p w14:paraId="7B9DBC9F" w14:textId="77777777" w:rsidR="003A3B10" w:rsidRPr="00100EA4" w:rsidRDefault="003A3B10" w:rsidP="003A3B10">
      <w:pPr>
        <w:tabs>
          <w:tab w:val="left" w:pos="945"/>
        </w:tabs>
        <w:jc w:val="center"/>
        <w:rPr>
          <w:rFonts w:ascii="Times New Roman" w:hAnsi="Times New Roman" w:cs="Times New Roman"/>
          <w:b/>
          <w:sz w:val="24"/>
          <w:szCs w:val="24"/>
        </w:rPr>
      </w:pPr>
      <w:r w:rsidRPr="00100EA4">
        <w:rPr>
          <w:noProof/>
          <w:sz w:val="24"/>
          <w:szCs w:val="24"/>
          <w:lang w:val="pt-PT" w:eastAsia="pt-PT"/>
        </w:rPr>
        <w:drawing>
          <wp:inline distT="0" distB="0" distL="0" distR="0" wp14:anchorId="04028A67" wp14:editId="4A0745E0">
            <wp:extent cx="4593266" cy="3244865"/>
            <wp:effectExtent l="0" t="0" r="0" b="0"/>
            <wp:docPr id="736" name="Imag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cstate="email">
                      <a:extLst>
                        <a:ext uri="{28A0092B-C50C-407E-A947-70E740481C1C}">
                          <a14:useLocalDpi xmlns:a14="http://schemas.microsoft.com/office/drawing/2010/main"/>
                        </a:ext>
                      </a:extLst>
                    </a:blip>
                    <a:stretch>
                      <a:fillRect/>
                    </a:stretch>
                  </pic:blipFill>
                  <pic:spPr>
                    <a:xfrm>
                      <a:off x="0" y="0"/>
                      <a:ext cx="4618455" cy="3262659"/>
                    </a:xfrm>
                    <a:prstGeom prst="rect">
                      <a:avLst/>
                    </a:prstGeom>
                  </pic:spPr>
                </pic:pic>
              </a:graphicData>
            </a:graphic>
          </wp:inline>
        </w:drawing>
      </w:r>
    </w:p>
    <w:p w14:paraId="6D5A26EE" w14:textId="77777777" w:rsidR="003A3B10" w:rsidRDefault="003A3B10" w:rsidP="003A3B10">
      <w:pPr>
        <w:tabs>
          <w:tab w:val="left" w:pos="945"/>
        </w:tabs>
        <w:jc w:val="center"/>
        <w:rPr>
          <w:rFonts w:ascii="Times New Roman" w:hAnsi="Times New Roman" w:cs="Times New Roman"/>
          <w:b/>
          <w:sz w:val="24"/>
          <w:szCs w:val="24"/>
        </w:rPr>
      </w:pPr>
    </w:p>
    <w:p w14:paraId="36946C60" w14:textId="77777777" w:rsidR="003A3B10" w:rsidRDefault="003A3B10" w:rsidP="003A3B10">
      <w:pPr>
        <w:tabs>
          <w:tab w:val="left" w:pos="945"/>
        </w:tabs>
        <w:jc w:val="center"/>
        <w:rPr>
          <w:rFonts w:ascii="Times New Roman" w:hAnsi="Times New Roman" w:cs="Times New Roman"/>
          <w:b/>
          <w:sz w:val="24"/>
          <w:szCs w:val="24"/>
        </w:rPr>
      </w:pPr>
      <w:r>
        <w:rPr>
          <w:noProof/>
          <w:lang w:val="pt-PT" w:eastAsia="pt-PT"/>
        </w:rPr>
        <w:drawing>
          <wp:inline distT="0" distB="0" distL="0" distR="0" wp14:anchorId="1B76AC55" wp14:editId="14106DFB">
            <wp:extent cx="4500221" cy="3179135"/>
            <wp:effectExtent l="0" t="0" r="0" b="2540"/>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cstate="email">
                      <a:extLst>
                        <a:ext uri="{28A0092B-C50C-407E-A947-70E740481C1C}">
                          <a14:useLocalDpi xmlns:a14="http://schemas.microsoft.com/office/drawing/2010/main"/>
                        </a:ext>
                      </a:extLst>
                    </a:blip>
                    <a:stretch>
                      <a:fillRect/>
                    </a:stretch>
                  </pic:blipFill>
                  <pic:spPr>
                    <a:xfrm>
                      <a:off x="0" y="0"/>
                      <a:ext cx="4515214" cy="3189727"/>
                    </a:xfrm>
                    <a:prstGeom prst="rect">
                      <a:avLst/>
                    </a:prstGeom>
                  </pic:spPr>
                </pic:pic>
              </a:graphicData>
            </a:graphic>
          </wp:inline>
        </w:drawing>
      </w:r>
    </w:p>
    <w:p w14:paraId="770E78B6" w14:textId="77777777" w:rsidR="003A3B10" w:rsidRDefault="003A3B10" w:rsidP="003A3B10">
      <w:pPr>
        <w:tabs>
          <w:tab w:val="left" w:pos="945"/>
        </w:tabs>
        <w:jc w:val="center"/>
        <w:rPr>
          <w:rFonts w:ascii="Times New Roman" w:hAnsi="Times New Roman" w:cs="Times New Roman"/>
          <w:b/>
          <w:sz w:val="24"/>
          <w:szCs w:val="24"/>
        </w:rPr>
      </w:pPr>
    </w:p>
    <w:p w14:paraId="0139D628" w14:textId="77777777" w:rsidR="003A3B10" w:rsidRPr="00100EA4" w:rsidRDefault="003A3B10" w:rsidP="003A3B10">
      <w:pPr>
        <w:tabs>
          <w:tab w:val="left" w:pos="945"/>
        </w:tabs>
        <w:rPr>
          <w:rFonts w:ascii="Times New Roman" w:hAnsi="Times New Roman" w:cs="Times New Roman"/>
          <w:b/>
          <w:sz w:val="24"/>
          <w:szCs w:val="24"/>
        </w:rPr>
      </w:pPr>
      <w:r>
        <w:rPr>
          <w:noProof/>
          <w:lang w:val="pt-PT" w:eastAsia="pt-PT"/>
        </w:rPr>
        <w:drawing>
          <wp:inline distT="0" distB="0" distL="0" distR="0" wp14:anchorId="3FD87A6A" wp14:editId="5557F439">
            <wp:extent cx="5746254" cy="4086225"/>
            <wp:effectExtent l="0" t="0" r="6985" b="0"/>
            <wp:docPr id="738" name="Imag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6" cstate="email">
                      <a:extLst>
                        <a:ext uri="{28A0092B-C50C-407E-A947-70E740481C1C}">
                          <a14:useLocalDpi xmlns:a14="http://schemas.microsoft.com/office/drawing/2010/main"/>
                        </a:ext>
                      </a:extLst>
                    </a:blip>
                    <a:srcRect/>
                    <a:stretch/>
                  </pic:blipFill>
                  <pic:spPr bwMode="auto">
                    <a:xfrm>
                      <a:off x="0" y="0"/>
                      <a:ext cx="5751360" cy="408985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22D96FB6"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30BE868A" wp14:editId="2A4117D5">
            <wp:extent cx="5814977" cy="4105275"/>
            <wp:effectExtent l="0" t="0" r="0" b="0"/>
            <wp:docPr id="739" name="Imag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7" cstate="email">
                      <a:extLst>
                        <a:ext uri="{28A0092B-C50C-407E-A947-70E740481C1C}">
                          <a14:useLocalDpi xmlns:a14="http://schemas.microsoft.com/office/drawing/2010/main"/>
                        </a:ext>
                      </a:extLst>
                    </a:blip>
                    <a:srcRect/>
                    <a:stretch/>
                  </pic:blipFill>
                  <pic:spPr bwMode="auto">
                    <a:xfrm>
                      <a:off x="0" y="0"/>
                      <a:ext cx="5823144" cy="411104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0A9F4EEC" w14:textId="77777777" w:rsidR="003A3B10" w:rsidRDefault="003A3B10" w:rsidP="003A3B10">
      <w:pPr>
        <w:tabs>
          <w:tab w:val="left" w:pos="3495"/>
        </w:tabs>
        <w:jc w:val="center"/>
        <w:rPr>
          <w:rFonts w:ascii="Times New Roman" w:hAnsi="Times New Roman" w:cs="Times New Roman"/>
          <w:sz w:val="24"/>
          <w:szCs w:val="24"/>
        </w:rPr>
      </w:pPr>
    </w:p>
    <w:p w14:paraId="1CA35C63" w14:textId="77777777" w:rsidR="003A3B10" w:rsidRDefault="003A3B10" w:rsidP="003A3B10">
      <w:pPr>
        <w:tabs>
          <w:tab w:val="left" w:pos="3495"/>
        </w:tabs>
        <w:jc w:val="center"/>
        <w:rPr>
          <w:rFonts w:ascii="Times New Roman" w:hAnsi="Times New Roman" w:cs="Times New Roman"/>
          <w:sz w:val="24"/>
          <w:szCs w:val="24"/>
        </w:rPr>
      </w:pPr>
    </w:p>
    <w:p w14:paraId="421BF6FA"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59625DF4" wp14:editId="1E3C1A27">
            <wp:extent cx="5791200" cy="4091133"/>
            <wp:effectExtent l="0" t="0" r="0" b="5080"/>
            <wp:docPr id="740" name="Imag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cstate="email">
                      <a:extLst>
                        <a:ext uri="{28A0092B-C50C-407E-A947-70E740481C1C}">
                          <a14:useLocalDpi xmlns:a14="http://schemas.microsoft.com/office/drawing/2010/main"/>
                        </a:ext>
                      </a:extLst>
                    </a:blip>
                    <a:stretch>
                      <a:fillRect/>
                    </a:stretch>
                  </pic:blipFill>
                  <pic:spPr>
                    <a:xfrm>
                      <a:off x="0" y="0"/>
                      <a:ext cx="5797414" cy="4095522"/>
                    </a:xfrm>
                    <a:prstGeom prst="rect">
                      <a:avLst/>
                    </a:prstGeom>
                  </pic:spPr>
                </pic:pic>
              </a:graphicData>
            </a:graphic>
          </wp:inline>
        </w:drawing>
      </w:r>
    </w:p>
    <w:p w14:paraId="45DEAF12"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05AC5994" wp14:editId="38B05C32">
            <wp:extent cx="6301105" cy="4451350"/>
            <wp:effectExtent l="0" t="0" r="4445" b="6350"/>
            <wp:docPr id="741" name="Imag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0AEF2A65" w14:textId="77777777" w:rsidR="003A3B10" w:rsidRPr="0048308E" w:rsidRDefault="003A3B10" w:rsidP="003A3B10">
      <w:pPr>
        <w:tabs>
          <w:tab w:val="left" w:pos="3495"/>
        </w:tabs>
        <w:rPr>
          <w:rFonts w:ascii="Times New Roman" w:hAnsi="Times New Roman" w:cs="Times New Roman"/>
          <w:sz w:val="24"/>
          <w:szCs w:val="24"/>
        </w:rPr>
      </w:pPr>
    </w:p>
    <w:p w14:paraId="143A2AE7" w14:textId="77777777" w:rsidR="003A3B10" w:rsidRPr="0048308E" w:rsidRDefault="004A5D91" w:rsidP="0094390E">
      <w:pPr>
        <w:pStyle w:val="ndice2"/>
        <w:rPr>
          <w:rFonts w:eastAsia="Yu Mincho"/>
        </w:rPr>
      </w:pPr>
      <w:bookmarkStart w:id="769" w:name="_Toc32511745"/>
      <w:bookmarkStart w:id="770" w:name="_Toc51239356"/>
      <w:r>
        <w:t xml:space="preserve">ANNEXE E </w:t>
      </w:r>
      <w:r w:rsidR="003A3B10" w:rsidRPr="0048308E">
        <w:t>: LISTE DE PRESENCE DE LA CONSULTATION DES POPULATIONS CONSULTEES</w:t>
      </w:r>
      <w:bookmarkEnd w:id="769"/>
      <w:bookmarkEnd w:id="770"/>
    </w:p>
    <w:p w14:paraId="168C9AF7" w14:textId="77777777" w:rsidR="003A3B10" w:rsidRDefault="003A3B10" w:rsidP="003A3B10">
      <w:pPr>
        <w:tabs>
          <w:tab w:val="left" w:pos="3810"/>
        </w:tabs>
        <w:rPr>
          <w:rFonts w:ascii="Times New Roman" w:hAnsi="Times New Roman" w:cs="Times New Roman"/>
          <w:b/>
          <w:lang w:eastAsia="fr-FR"/>
        </w:rPr>
      </w:pPr>
    </w:p>
    <w:p w14:paraId="2B21AE4E"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AU NIVEAU DE BLEME / QUARTIER AEROPORT</w:t>
      </w:r>
    </w:p>
    <w:p w14:paraId="46289F22" w14:textId="77777777" w:rsidR="003A3B10" w:rsidRDefault="003A3B10" w:rsidP="003A3B10">
      <w:pPr>
        <w:tabs>
          <w:tab w:val="left" w:pos="3810"/>
        </w:tabs>
        <w:rPr>
          <w:rFonts w:ascii="Times New Roman" w:hAnsi="Times New Roman" w:cs="Times New Roman"/>
          <w:b/>
          <w:lang w:eastAsia="fr-FR"/>
        </w:rPr>
      </w:pPr>
      <w:r>
        <w:rPr>
          <w:noProof/>
          <w:lang w:val="pt-PT" w:eastAsia="pt-PT"/>
        </w:rPr>
        <w:drawing>
          <wp:inline distT="0" distB="0" distL="0" distR="0" wp14:anchorId="3CF53CC8" wp14:editId="1D0620C6">
            <wp:extent cx="5553075" cy="3810000"/>
            <wp:effectExtent l="0" t="0" r="9525" b="0"/>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0" cstate="email">
                      <a:extLst>
                        <a:ext uri="{28A0092B-C50C-407E-A947-70E740481C1C}">
                          <a14:useLocalDpi xmlns:a14="http://schemas.microsoft.com/office/drawing/2010/main"/>
                        </a:ext>
                      </a:extLst>
                    </a:blip>
                    <a:srcRect/>
                    <a:stretch/>
                  </pic:blipFill>
                  <pic:spPr bwMode="auto">
                    <a:xfrm>
                      <a:off x="0" y="0"/>
                      <a:ext cx="5553075" cy="381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1F6DA90E" w14:textId="77777777" w:rsidR="003A3B10" w:rsidRDefault="003A3B10" w:rsidP="003A3B10">
      <w:pPr>
        <w:tabs>
          <w:tab w:val="left" w:pos="3180"/>
        </w:tabs>
        <w:rPr>
          <w:rFonts w:ascii="Times New Roman" w:hAnsi="Times New Roman" w:cs="Times New Roman"/>
          <w:lang w:eastAsia="fr-FR"/>
        </w:rPr>
      </w:pPr>
      <w:r>
        <w:rPr>
          <w:noProof/>
          <w:lang w:val="pt-PT" w:eastAsia="pt-PT"/>
        </w:rPr>
        <w:drawing>
          <wp:inline distT="0" distB="0" distL="0" distR="0" wp14:anchorId="037B76C3" wp14:editId="0F24185C">
            <wp:extent cx="5838186" cy="4124325"/>
            <wp:effectExtent l="0" t="0" r="0" b="0"/>
            <wp:docPr id="743" name="Imag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cstate="email">
                      <a:extLst>
                        <a:ext uri="{28A0092B-C50C-407E-A947-70E740481C1C}">
                          <a14:useLocalDpi xmlns:a14="http://schemas.microsoft.com/office/drawing/2010/main"/>
                        </a:ext>
                      </a:extLst>
                    </a:blip>
                    <a:stretch>
                      <a:fillRect/>
                    </a:stretch>
                  </pic:blipFill>
                  <pic:spPr>
                    <a:xfrm>
                      <a:off x="0" y="0"/>
                      <a:ext cx="5872944" cy="4148879"/>
                    </a:xfrm>
                    <a:prstGeom prst="rect">
                      <a:avLst/>
                    </a:prstGeom>
                  </pic:spPr>
                </pic:pic>
              </a:graphicData>
            </a:graphic>
          </wp:inline>
        </w:drawing>
      </w:r>
    </w:p>
    <w:p w14:paraId="4CFB3F6C" w14:textId="77777777" w:rsidR="003A3B10" w:rsidRDefault="003A3B10" w:rsidP="003A3B10">
      <w:pPr>
        <w:tabs>
          <w:tab w:val="left" w:pos="3180"/>
        </w:tabs>
        <w:jc w:val="center"/>
        <w:rPr>
          <w:rFonts w:ascii="Times New Roman" w:hAnsi="Times New Roman" w:cs="Times New Roman"/>
          <w:lang w:eastAsia="fr-FR"/>
        </w:rPr>
      </w:pPr>
    </w:p>
    <w:p w14:paraId="5DBCFB0F" w14:textId="77777777" w:rsidR="003A3B10" w:rsidRDefault="003A3B10" w:rsidP="003A3B10">
      <w:pPr>
        <w:tabs>
          <w:tab w:val="left" w:pos="3180"/>
        </w:tabs>
        <w:rPr>
          <w:rFonts w:ascii="Times New Roman" w:hAnsi="Times New Roman" w:cs="Times New Roman"/>
          <w:lang w:eastAsia="fr-FR"/>
        </w:rPr>
      </w:pPr>
      <w:r>
        <w:rPr>
          <w:noProof/>
          <w:lang w:val="pt-PT" w:eastAsia="pt-PT"/>
        </w:rPr>
        <w:drawing>
          <wp:inline distT="0" distB="0" distL="0" distR="0" wp14:anchorId="1B5B7A47" wp14:editId="76C73F62">
            <wp:extent cx="5572125" cy="3943350"/>
            <wp:effectExtent l="0" t="0" r="9525" b="0"/>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2" cstate="email">
                      <a:extLst>
                        <a:ext uri="{28A0092B-C50C-407E-A947-70E740481C1C}">
                          <a14:useLocalDpi xmlns:a14="http://schemas.microsoft.com/office/drawing/2010/main"/>
                        </a:ext>
                      </a:extLst>
                    </a:blip>
                    <a:srcRect/>
                    <a:stretch/>
                  </pic:blipFill>
                  <pic:spPr bwMode="auto">
                    <a:xfrm>
                      <a:off x="0" y="0"/>
                      <a:ext cx="5572125" cy="394335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35F84CB6" w14:textId="77777777" w:rsidR="003A3B10" w:rsidRDefault="003A3B10" w:rsidP="003A3B10">
      <w:pPr>
        <w:rPr>
          <w:rFonts w:ascii="Times New Roman" w:hAnsi="Times New Roman" w:cs="Times New Roman"/>
          <w:lang w:eastAsia="fr-FR"/>
        </w:rPr>
      </w:pPr>
    </w:p>
    <w:p w14:paraId="11A3A8ED"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74914007" wp14:editId="212F421D">
            <wp:extent cx="5624830" cy="3973603"/>
            <wp:effectExtent l="0" t="0" r="0" b="8255"/>
            <wp:docPr id="745" name="Imag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cstate="email">
                      <a:extLst>
                        <a:ext uri="{28A0092B-C50C-407E-A947-70E740481C1C}">
                          <a14:useLocalDpi xmlns:a14="http://schemas.microsoft.com/office/drawing/2010/main"/>
                        </a:ext>
                      </a:extLst>
                    </a:blip>
                    <a:stretch>
                      <a:fillRect/>
                    </a:stretch>
                  </pic:blipFill>
                  <pic:spPr>
                    <a:xfrm>
                      <a:off x="0" y="0"/>
                      <a:ext cx="5633003" cy="3979377"/>
                    </a:xfrm>
                    <a:prstGeom prst="rect">
                      <a:avLst/>
                    </a:prstGeom>
                  </pic:spPr>
                </pic:pic>
              </a:graphicData>
            </a:graphic>
          </wp:inline>
        </w:drawing>
      </w:r>
    </w:p>
    <w:p w14:paraId="4E945886" w14:textId="77777777" w:rsidR="003A3B10" w:rsidRDefault="003A3B10" w:rsidP="003A3B10">
      <w:pPr>
        <w:jc w:val="center"/>
        <w:rPr>
          <w:rFonts w:ascii="Times New Roman" w:hAnsi="Times New Roman" w:cs="Times New Roman"/>
          <w:lang w:eastAsia="fr-FR"/>
        </w:rPr>
      </w:pPr>
    </w:p>
    <w:p w14:paraId="2C14F103" w14:textId="77777777" w:rsidR="003A3B10" w:rsidRDefault="003A3B10" w:rsidP="003A3B10">
      <w:pPr>
        <w:jc w:val="center"/>
        <w:rPr>
          <w:rFonts w:ascii="Times New Roman" w:hAnsi="Times New Roman" w:cs="Times New Roman"/>
          <w:lang w:eastAsia="fr-FR"/>
        </w:rPr>
      </w:pPr>
    </w:p>
    <w:p w14:paraId="3A6EBBE2" w14:textId="77777777" w:rsidR="003A3B10" w:rsidRDefault="003A3B10" w:rsidP="003A3B10">
      <w:pPr>
        <w:jc w:val="center"/>
        <w:rPr>
          <w:rFonts w:ascii="Times New Roman" w:hAnsi="Times New Roman" w:cs="Times New Roman"/>
          <w:lang w:eastAsia="fr-FR"/>
        </w:rPr>
      </w:pPr>
    </w:p>
    <w:p w14:paraId="452AA4FE" w14:textId="77777777" w:rsidR="003A3B10" w:rsidRDefault="003A3B10" w:rsidP="003A3B10">
      <w:pPr>
        <w:jc w:val="center"/>
        <w:rPr>
          <w:rFonts w:ascii="Times New Roman" w:hAnsi="Times New Roman" w:cs="Times New Roman"/>
          <w:lang w:eastAsia="fr-FR"/>
        </w:rPr>
      </w:pPr>
    </w:p>
    <w:p w14:paraId="10088097"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 xml:space="preserve">AU NIVEAU DE BOR </w:t>
      </w:r>
    </w:p>
    <w:p w14:paraId="3139CBF1"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050CA785" wp14:editId="2D0804BD">
            <wp:extent cx="5686425" cy="4017116"/>
            <wp:effectExtent l="0" t="0" r="0" b="2540"/>
            <wp:docPr id="746" name="Imag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cstate="email">
                      <a:extLst>
                        <a:ext uri="{28A0092B-C50C-407E-A947-70E740481C1C}">
                          <a14:useLocalDpi xmlns:a14="http://schemas.microsoft.com/office/drawing/2010/main"/>
                        </a:ext>
                      </a:extLst>
                    </a:blip>
                    <a:stretch>
                      <a:fillRect/>
                    </a:stretch>
                  </pic:blipFill>
                  <pic:spPr>
                    <a:xfrm>
                      <a:off x="0" y="0"/>
                      <a:ext cx="5691629" cy="4020792"/>
                    </a:xfrm>
                    <a:prstGeom prst="rect">
                      <a:avLst/>
                    </a:prstGeom>
                  </pic:spPr>
                </pic:pic>
              </a:graphicData>
            </a:graphic>
          </wp:inline>
        </w:drawing>
      </w:r>
    </w:p>
    <w:p w14:paraId="1151A10A"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35A18ADA" wp14:editId="1C80CA89">
            <wp:extent cx="5486400" cy="3875810"/>
            <wp:effectExtent l="0" t="0" r="0" b="0"/>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cstate="email">
                      <a:extLst>
                        <a:ext uri="{28A0092B-C50C-407E-A947-70E740481C1C}">
                          <a14:useLocalDpi xmlns:a14="http://schemas.microsoft.com/office/drawing/2010/main"/>
                        </a:ext>
                      </a:extLst>
                    </a:blip>
                    <a:stretch>
                      <a:fillRect/>
                    </a:stretch>
                  </pic:blipFill>
                  <pic:spPr>
                    <a:xfrm>
                      <a:off x="0" y="0"/>
                      <a:ext cx="5489489" cy="3877992"/>
                    </a:xfrm>
                    <a:prstGeom prst="rect">
                      <a:avLst/>
                    </a:prstGeom>
                  </pic:spPr>
                </pic:pic>
              </a:graphicData>
            </a:graphic>
          </wp:inline>
        </w:drawing>
      </w:r>
    </w:p>
    <w:p w14:paraId="039BB0DD" w14:textId="77777777" w:rsidR="003A3B10" w:rsidRDefault="003A3B10" w:rsidP="003A3B10">
      <w:pPr>
        <w:jc w:val="center"/>
        <w:rPr>
          <w:rFonts w:ascii="Times New Roman" w:hAnsi="Times New Roman" w:cs="Times New Roman"/>
          <w:lang w:eastAsia="fr-FR"/>
        </w:rPr>
      </w:pPr>
    </w:p>
    <w:p w14:paraId="06DCB28E" w14:textId="77777777" w:rsidR="003A3B10" w:rsidRDefault="003A3B10" w:rsidP="003A3B10">
      <w:pPr>
        <w:jc w:val="center"/>
        <w:rPr>
          <w:rFonts w:ascii="Times New Roman" w:hAnsi="Times New Roman" w:cs="Times New Roman"/>
          <w:lang w:eastAsia="fr-FR"/>
        </w:rPr>
      </w:pPr>
    </w:p>
    <w:p w14:paraId="5BBAA1C3" w14:textId="77777777" w:rsidR="003A3B10" w:rsidRDefault="003A3B10" w:rsidP="003A3B10">
      <w:pPr>
        <w:jc w:val="center"/>
        <w:rPr>
          <w:rFonts w:ascii="Times New Roman" w:hAnsi="Times New Roman" w:cs="Times New Roman"/>
          <w:lang w:eastAsia="fr-FR"/>
        </w:rPr>
      </w:pPr>
    </w:p>
    <w:p w14:paraId="21DCAE2D"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0F85E788" wp14:editId="390A4A44">
            <wp:extent cx="5448300" cy="3933825"/>
            <wp:effectExtent l="0" t="0" r="0" b="9525"/>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6" cstate="email">
                      <a:extLst>
                        <a:ext uri="{28A0092B-C50C-407E-A947-70E740481C1C}">
                          <a14:useLocalDpi xmlns:a14="http://schemas.microsoft.com/office/drawing/2010/main"/>
                        </a:ext>
                      </a:extLst>
                    </a:blip>
                    <a:srcRect/>
                    <a:stretch/>
                  </pic:blipFill>
                  <pic:spPr bwMode="auto">
                    <a:xfrm>
                      <a:off x="0" y="0"/>
                      <a:ext cx="5448300" cy="393382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2A12C340"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4747EB33" wp14:editId="5ACFF60F">
            <wp:extent cx="6301105" cy="4451350"/>
            <wp:effectExtent l="0" t="0" r="4445" b="6350"/>
            <wp:docPr id="749" name="Imag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2CD92BFE" w14:textId="77777777" w:rsidR="003A3B10" w:rsidRDefault="003A3B10" w:rsidP="003A3B10">
      <w:pPr>
        <w:jc w:val="center"/>
        <w:rPr>
          <w:rFonts w:ascii="Times New Roman" w:hAnsi="Times New Roman" w:cs="Times New Roman"/>
          <w:lang w:eastAsia="fr-FR"/>
        </w:rPr>
      </w:pPr>
    </w:p>
    <w:p w14:paraId="22797C87" w14:textId="77777777" w:rsidR="003A3B10" w:rsidRDefault="003A3B10" w:rsidP="003A3B10">
      <w:pPr>
        <w:jc w:val="center"/>
        <w:rPr>
          <w:rFonts w:ascii="Times New Roman" w:hAnsi="Times New Roman" w:cs="Times New Roman"/>
          <w:lang w:eastAsia="fr-FR"/>
        </w:rPr>
      </w:pPr>
    </w:p>
    <w:p w14:paraId="29AB04EF"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61E3A90F" wp14:editId="771F71BE">
            <wp:extent cx="5734050" cy="4050760"/>
            <wp:effectExtent l="0" t="0" r="0" b="6985"/>
            <wp:docPr id="750" name="Imag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cstate="email">
                      <a:extLst>
                        <a:ext uri="{28A0092B-C50C-407E-A947-70E740481C1C}">
                          <a14:useLocalDpi xmlns:a14="http://schemas.microsoft.com/office/drawing/2010/main"/>
                        </a:ext>
                      </a:extLst>
                    </a:blip>
                    <a:stretch>
                      <a:fillRect/>
                    </a:stretch>
                  </pic:blipFill>
                  <pic:spPr>
                    <a:xfrm>
                      <a:off x="0" y="0"/>
                      <a:ext cx="5740634" cy="4055411"/>
                    </a:xfrm>
                    <a:prstGeom prst="rect">
                      <a:avLst/>
                    </a:prstGeom>
                  </pic:spPr>
                </pic:pic>
              </a:graphicData>
            </a:graphic>
          </wp:inline>
        </w:drawing>
      </w:r>
    </w:p>
    <w:p w14:paraId="20E92004" w14:textId="77777777" w:rsidR="003A3B10" w:rsidRDefault="003A3B10" w:rsidP="003A3B10">
      <w:pPr>
        <w:tabs>
          <w:tab w:val="left" w:pos="3765"/>
        </w:tabs>
        <w:jc w:val="both"/>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36EDCA9A" wp14:editId="0C5B6D21">
            <wp:extent cx="5741582" cy="4056081"/>
            <wp:effectExtent l="0" t="0" r="0" b="1905"/>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cstate="email">
                      <a:extLst>
                        <a:ext uri="{28A0092B-C50C-407E-A947-70E740481C1C}">
                          <a14:useLocalDpi xmlns:a14="http://schemas.microsoft.com/office/drawing/2010/main"/>
                        </a:ext>
                      </a:extLst>
                    </a:blip>
                    <a:stretch>
                      <a:fillRect/>
                    </a:stretch>
                  </pic:blipFill>
                  <pic:spPr>
                    <a:xfrm>
                      <a:off x="0" y="0"/>
                      <a:ext cx="5744483" cy="4058131"/>
                    </a:xfrm>
                    <a:prstGeom prst="rect">
                      <a:avLst/>
                    </a:prstGeom>
                  </pic:spPr>
                </pic:pic>
              </a:graphicData>
            </a:graphic>
          </wp:inline>
        </w:drawing>
      </w:r>
    </w:p>
    <w:p w14:paraId="2A7DEF1A" w14:textId="77777777" w:rsidR="003A3B10" w:rsidRDefault="003A3B10" w:rsidP="003A3B10">
      <w:pPr>
        <w:tabs>
          <w:tab w:val="left" w:pos="3765"/>
        </w:tabs>
        <w:jc w:val="both"/>
        <w:rPr>
          <w:rFonts w:ascii="Times New Roman" w:hAnsi="Times New Roman" w:cs="Times New Roman"/>
          <w:lang w:eastAsia="fr-FR"/>
        </w:rPr>
      </w:pPr>
    </w:p>
    <w:p w14:paraId="3C4A9462" w14:textId="77777777" w:rsidR="003A3B10" w:rsidRDefault="003A3B10" w:rsidP="003A3B10">
      <w:pPr>
        <w:tabs>
          <w:tab w:val="left" w:pos="3765"/>
        </w:tabs>
        <w:jc w:val="both"/>
        <w:rPr>
          <w:rFonts w:ascii="Times New Roman" w:hAnsi="Times New Roman" w:cs="Times New Roman"/>
          <w:lang w:eastAsia="fr-FR"/>
        </w:rPr>
      </w:pPr>
    </w:p>
    <w:p w14:paraId="142B4893" w14:textId="77777777" w:rsidR="003A3B10" w:rsidRDefault="003A3B10" w:rsidP="003A3B10">
      <w:pPr>
        <w:tabs>
          <w:tab w:val="left" w:pos="3765"/>
        </w:tabs>
        <w:jc w:val="both"/>
        <w:rPr>
          <w:rFonts w:ascii="Times New Roman" w:hAnsi="Times New Roman" w:cs="Times New Roman"/>
          <w:lang w:eastAsia="fr-FR"/>
        </w:rPr>
      </w:pPr>
    </w:p>
    <w:p w14:paraId="5B8BE221" w14:textId="77777777" w:rsidR="003A3B10" w:rsidRDefault="003A3B10" w:rsidP="003A3B10">
      <w:pPr>
        <w:tabs>
          <w:tab w:val="left" w:pos="3765"/>
        </w:tabs>
        <w:jc w:val="both"/>
        <w:rPr>
          <w:rFonts w:ascii="Times New Roman" w:hAnsi="Times New Roman" w:cs="Times New Roman"/>
          <w:lang w:eastAsia="fr-FR"/>
        </w:rPr>
      </w:pPr>
    </w:p>
    <w:p w14:paraId="206EE4B5"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AU NIVEAU DE HAFIA</w:t>
      </w:r>
    </w:p>
    <w:p w14:paraId="5948A9A0" w14:textId="77777777" w:rsidR="003A3B10" w:rsidRDefault="003A3B10" w:rsidP="003A3B10">
      <w:pPr>
        <w:tabs>
          <w:tab w:val="left" w:pos="3765"/>
        </w:tabs>
        <w:rPr>
          <w:rFonts w:ascii="Times New Roman" w:hAnsi="Times New Roman" w:cs="Times New Roman"/>
          <w:lang w:eastAsia="fr-FR"/>
        </w:rPr>
      </w:pPr>
      <w:r>
        <w:rPr>
          <w:noProof/>
          <w:lang w:val="pt-PT" w:eastAsia="pt-PT"/>
        </w:rPr>
        <w:drawing>
          <wp:inline distT="0" distB="0" distL="0" distR="0" wp14:anchorId="31F39B6A" wp14:editId="2A763C11">
            <wp:extent cx="5895975" cy="4165150"/>
            <wp:effectExtent l="0" t="0" r="0" b="6985"/>
            <wp:docPr id="752" name="Imag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cstate="email">
                      <a:extLst>
                        <a:ext uri="{28A0092B-C50C-407E-A947-70E740481C1C}">
                          <a14:useLocalDpi xmlns:a14="http://schemas.microsoft.com/office/drawing/2010/main"/>
                        </a:ext>
                      </a:extLst>
                    </a:blip>
                    <a:stretch>
                      <a:fillRect/>
                    </a:stretch>
                  </pic:blipFill>
                  <pic:spPr>
                    <a:xfrm>
                      <a:off x="0" y="0"/>
                      <a:ext cx="5908390" cy="4173920"/>
                    </a:xfrm>
                    <a:prstGeom prst="rect">
                      <a:avLst/>
                    </a:prstGeom>
                  </pic:spPr>
                </pic:pic>
              </a:graphicData>
            </a:graphic>
          </wp:inline>
        </w:drawing>
      </w:r>
    </w:p>
    <w:p w14:paraId="53A04FF7"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6FCCDF80" wp14:editId="74E98A98">
            <wp:extent cx="5753100" cy="3800475"/>
            <wp:effectExtent l="0" t="0" r="0" b="9525"/>
            <wp:docPr id="753" name="Imag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1" cstate="email">
                      <a:extLst>
                        <a:ext uri="{28A0092B-C50C-407E-A947-70E740481C1C}">
                          <a14:useLocalDpi xmlns:a14="http://schemas.microsoft.com/office/drawing/2010/main"/>
                        </a:ext>
                      </a:extLst>
                    </a:blip>
                    <a:srcRect/>
                    <a:stretch/>
                  </pic:blipFill>
                  <pic:spPr bwMode="auto">
                    <a:xfrm>
                      <a:off x="0" y="0"/>
                      <a:ext cx="5753100" cy="38004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4828A5B3" w14:textId="77777777" w:rsidR="003A3B10" w:rsidRDefault="003A3B10" w:rsidP="003A3B10">
      <w:pPr>
        <w:jc w:val="center"/>
        <w:rPr>
          <w:rFonts w:ascii="Times New Roman" w:hAnsi="Times New Roman" w:cs="Times New Roman"/>
          <w:lang w:eastAsia="fr-FR"/>
        </w:rPr>
      </w:pPr>
    </w:p>
    <w:p w14:paraId="5A699E3D" w14:textId="77777777" w:rsidR="003A3B10" w:rsidRDefault="003A3B10" w:rsidP="003A3B10">
      <w:pPr>
        <w:jc w:val="center"/>
        <w:rPr>
          <w:rFonts w:ascii="Times New Roman" w:hAnsi="Times New Roman" w:cs="Times New Roman"/>
          <w:lang w:eastAsia="fr-FR"/>
        </w:rPr>
      </w:pPr>
    </w:p>
    <w:p w14:paraId="20E87EAD"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24C6282D" wp14:editId="3E76E740">
            <wp:extent cx="5838825" cy="4124778"/>
            <wp:effectExtent l="0" t="0" r="0" b="9525"/>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cstate="email">
                      <a:extLst>
                        <a:ext uri="{28A0092B-C50C-407E-A947-70E740481C1C}">
                          <a14:useLocalDpi xmlns:a14="http://schemas.microsoft.com/office/drawing/2010/main"/>
                        </a:ext>
                      </a:extLst>
                    </a:blip>
                    <a:stretch>
                      <a:fillRect/>
                    </a:stretch>
                  </pic:blipFill>
                  <pic:spPr>
                    <a:xfrm>
                      <a:off x="0" y="0"/>
                      <a:ext cx="5847268" cy="4130743"/>
                    </a:xfrm>
                    <a:prstGeom prst="rect">
                      <a:avLst/>
                    </a:prstGeom>
                  </pic:spPr>
                </pic:pic>
              </a:graphicData>
            </a:graphic>
          </wp:inline>
        </w:drawing>
      </w:r>
    </w:p>
    <w:p w14:paraId="125077A3" w14:textId="77777777" w:rsidR="003A3B10" w:rsidRDefault="003A3B10" w:rsidP="003A3B10">
      <w:pPr>
        <w:rPr>
          <w:rFonts w:ascii="Times New Roman" w:hAnsi="Times New Roman" w:cs="Times New Roman"/>
          <w:lang w:eastAsia="fr-FR"/>
        </w:rPr>
      </w:pPr>
      <w:r>
        <w:rPr>
          <w:noProof/>
          <w:lang w:val="pt-PT" w:eastAsia="pt-PT"/>
        </w:rPr>
        <w:drawing>
          <wp:anchor distT="0" distB="0" distL="114300" distR="114300" simplePos="0" relativeHeight="251646976" behindDoc="0" locked="0" layoutInCell="1" allowOverlap="1" wp14:anchorId="59F164DD" wp14:editId="729249CE">
            <wp:simplePos x="0" y="0"/>
            <wp:positionH relativeFrom="column">
              <wp:posOffset>278765</wp:posOffset>
            </wp:positionH>
            <wp:positionV relativeFrom="paragraph">
              <wp:posOffset>9525</wp:posOffset>
            </wp:positionV>
            <wp:extent cx="5514975" cy="3876675"/>
            <wp:effectExtent l="0" t="0" r="9525" b="9525"/>
            <wp:wrapSquare wrapText="bothSides"/>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3" cstate="email">
                      <a:extLst>
                        <a:ext uri="{28A0092B-C50C-407E-A947-70E740481C1C}">
                          <a14:useLocalDpi xmlns:a14="http://schemas.microsoft.com/office/drawing/2010/main"/>
                        </a:ext>
                      </a:extLst>
                    </a:blip>
                    <a:srcRect/>
                    <a:stretch/>
                  </pic:blipFill>
                  <pic:spPr bwMode="auto">
                    <a:xfrm>
                      <a:off x="0" y="0"/>
                      <a:ext cx="5514975" cy="38766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anchor>
        </w:drawing>
      </w:r>
      <w:r>
        <w:rPr>
          <w:rFonts w:ascii="Times New Roman" w:hAnsi="Times New Roman" w:cs="Times New Roman"/>
          <w:lang w:eastAsia="fr-FR"/>
        </w:rPr>
        <w:br w:type="textWrapping" w:clear="all"/>
      </w:r>
    </w:p>
    <w:p w14:paraId="340A51F3" w14:textId="77777777" w:rsidR="003A3B10" w:rsidRDefault="003A3B10" w:rsidP="003A3B10">
      <w:pPr>
        <w:rPr>
          <w:rFonts w:ascii="Times New Roman" w:hAnsi="Times New Roman" w:cs="Times New Roman"/>
          <w:lang w:eastAsia="fr-FR"/>
        </w:rPr>
      </w:pPr>
    </w:p>
    <w:p w14:paraId="0AF6B7CA" w14:textId="77777777" w:rsidR="003A3B10" w:rsidRDefault="003A3B10" w:rsidP="003A3B10">
      <w:pPr>
        <w:rPr>
          <w:rFonts w:ascii="Times New Roman" w:hAnsi="Times New Roman" w:cs="Times New Roman"/>
          <w:lang w:eastAsia="fr-FR"/>
        </w:rPr>
      </w:pPr>
    </w:p>
    <w:p w14:paraId="35F57210" w14:textId="77777777" w:rsidR="003A3B10" w:rsidRDefault="003A3B10" w:rsidP="003A3B10">
      <w:pPr>
        <w:rPr>
          <w:rFonts w:ascii="Times New Roman" w:hAnsi="Times New Roman" w:cs="Times New Roman"/>
          <w:lang w:eastAsia="fr-FR"/>
        </w:rPr>
      </w:pPr>
    </w:p>
    <w:p w14:paraId="242593B3"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3F15979E" wp14:editId="71264F95">
            <wp:extent cx="6035040" cy="4263391"/>
            <wp:effectExtent l="0" t="0" r="3810" b="3810"/>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cstate="email">
                      <a:extLst>
                        <a:ext uri="{28A0092B-C50C-407E-A947-70E740481C1C}">
                          <a14:useLocalDpi xmlns:a14="http://schemas.microsoft.com/office/drawing/2010/main"/>
                        </a:ext>
                      </a:extLst>
                    </a:blip>
                    <a:stretch>
                      <a:fillRect/>
                    </a:stretch>
                  </pic:blipFill>
                  <pic:spPr>
                    <a:xfrm>
                      <a:off x="0" y="0"/>
                      <a:ext cx="6046694" cy="4271624"/>
                    </a:xfrm>
                    <a:prstGeom prst="rect">
                      <a:avLst/>
                    </a:prstGeom>
                  </pic:spPr>
                </pic:pic>
              </a:graphicData>
            </a:graphic>
          </wp:inline>
        </w:drawing>
      </w:r>
    </w:p>
    <w:p w14:paraId="50A0033B" w14:textId="77777777" w:rsidR="003A3B10" w:rsidRDefault="003A3B10" w:rsidP="003A3B10">
      <w:pPr>
        <w:tabs>
          <w:tab w:val="left" w:pos="4020"/>
        </w:tabs>
        <w:jc w:val="both"/>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027ACADD" wp14:editId="65C7E8C2">
            <wp:extent cx="5838825" cy="4082187"/>
            <wp:effectExtent l="0" t="0" r="0" b="0"/>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5" cstate="email">
                      <a:extLst>
                        <a:ext uri="{28A0092B-C50C-407E-A947-70E740481C1C}">
                          <a14:useLocalDpi xmlns:a14="http://schemas.microsoft.com/office/drawing/2010/main"/>
                        </a:ext>
                      </a:extLst>
                    </a:blip>
                    <a:srcRect/>
                    <a:stretch/>
                  </pic:blipFill>
                  <pic:spPr bwMode="auto">
                    <a:xfrm>
                      <a:off x="0" y="0"/>
                      <a:ext cx="5858561" cy="409598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25A8DA08" w14:textId="77777777" w:rsidR="003A3B10" w:rsidRDefault="003A3B10" w:rsidP="003A3B10">
      <w:pPr>
        <w:tabs>
          <w:tab w:val="left" w:pos="4020"/>
        </w:tabs>
        <w:rPr>
          <w:rFonts w:ascii="Times New Roman" w:hAnsi="Times New Roman" w:cs="Times New Roman"/>
          <w:lang w:eastAsia="fr-FR"/>
        </w:rPr>
      </w:pPr>
    </w:p>
    <w:p w14:paraId="59C13873" w14:textId="77777777" w:rsidR="003A3B10" w:rsidRDefault="003A3B10" w:rsidP="003A3B10">
      <w:pPr>
        <w:tabs>
          <w:tab w:val="left" w:pos="4020"/>
        </w:tabs>
        <w:jc w:val="both"/>
        <w:rPr>
          <w:rFonts w:ascii="Times New Roman" w:hAnsi="Times New Roman" w:cs="Times New Roman"/>
          <w:lang w:eastAsia="fr-FR"/>
        </w:rPr>
      </w:pPr>
      <w:r>
        <w:rPr>
          <w:noProof/>
          <w:lang w:val="pt-PT" w:eastAsia="pt-PT"/>
        </w:rPr>
        <w:drawing>
          <wp:inline distT="0" distB="0" distL="0" distR="0" wp14:anchorId="19E6546B" wp14:editId="41394E64">
            <wp:extent cx="5572125" cy="3810000"/>
            <wp:effectExtent l="0" t="0" r="9525" b="0"/>
            <wp:docPr id="758"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6" cstate="email">
                      <a:extLst>
                        <a:ext uri="{28A0092B-C50C-407E-A947-70E740481C1C}">
                          <a14:useLocalDpi xmlns:a14="http://schemas.microsoft.com/office/drawing/2010/main"/>
                        </a:ext>
                      </a:extLst>
                    </a:blip>
                    <a:srcRect/>
                    <a:stretch/>
                  </pic:blipFill>
                  <pic:spPr bwMode="auto">
                    <a:xfrm>
                      <a:off x="0" y="0"/>
                      <a:ext cx="5572125" cy="381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649F81EC"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lang w:eastAsia="fr-FR"/>
        </w:rPr>
        <w:tab/>
      </w:r>
      <w:r>
        <w:rPr>
          <w:rFonts w:ascii="Times New Roman" w:hAnsi="Times New Roman" w:cs="Times New Roman"/>
          <w:b/>
          <w:lang w:eastAsia="fr-FR"/>
        </w:rPr>
        <w:t>AU NIVEAU DE PRABIS</w:t>
      </w:r>
    </w:p>
    <w:p w14:paraId="56481506" w14:textId="77777777" w:rsidR="003A3B10" w:rsidRDefault="003A3B10" w:rsidP="003A3B10">
      <w:pPr>
        <w:tabs>
          <w:tab w:val="left" w:pos="2970"/>
        </w:tabs>
        <w:jc w:val="both"/>
        <w:rPr>
          <w:rFonts w:ascii="Times New Roman" w:hAnsi="Times New Roman" w:cs="Times New Roman"/>
          <w:lang w:eastAsia="fr-FR"/>
        </w:rPr>
      </w:pPr>
      <w:r>
        <w:rPr>
          <w:noProof/>
          <w:lang w:val="pt-PT" w:eastAsia="pt-PT"/>
        </w:rPr>
        <w:drawing>
          <wp:inline distT="0" distB="0" distL="0" distR="0" wp14:anchorId="48B58C54" wp14:editId="4E812C17">
            <wp:extent cx="5699052" cy="4026036"/>
            <wp:effectExtent l="0" t="0" r="0" b="0"/>
            <wp:docPr id="759" name="Imag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cstate="email">
                      <a:extLst>
                        <a:ext uri="{28A0092B-C50C-407E-A947-70E740481C1C}">
                          <a14:useLocalDpi xmlns:a14="http://schemas.microsoft.com/office/drawing/2010/main"/>
                        </a:ext>
                      </a:extLst>
                    </a:blip>
                    <a:stretch>
                      <a:fillRect/>
                    </a:stretch>
                  </pic:blipFill>
                  <pic:spPr>
                    <a:xfrm>
                      <a:off x="0" y="0"/>
                      <a:ext cx="5704405" cy="4029817"/>
                    </a:xfrm>
                    <a:prstGeom prst="rect">
                      <a:avLst/>
                    </a:prstGeom>
                  </pic:spPr>
                </pic:pic>
              </a:graphicData>
            </a:graphic>
          </wp:inline>
        </w:drawing>
      </w:r>
    </w:p>
    <w:p w14:paraId="265B5C4D" w14:textId="77777777" w:rsidR="003A3B10" w:rsidRDefault="003A3B10" w:rsidP="003A3B10">
      <w:pPr>
        <w:tabs>
          <w:tab w:val="left" w:pos="2970"/>
        </w:tabs>
        <w:rPr>
          <w:rFonts w:ascii="Times New Roman" w:hAnsi="Times New Roman" w:cs="Times New Roman"/>
          <w:lang w:eastAsia="fr-FR"/>
        </w:rPr>
      </w:pPr>
    </w:p>
    <w:p w14:paraId="19F0B6A3" w14:textId="77777777" w:rsidR="003A3B10" w:rsidRDefault="003A3B10" w:rsidP="003A3B10">
      <w:pPr>
        <w:tabs>
          <w:tab w:val="left" w:pos="2970"/>
        </w:tabs>
        <w:jc w:val="both"/>
        <w:rPr>
          <w:rFonts w:ascii="Times New Roman" w:hAnsi="Times New Roman" w:cs="Times New Roman"/>
          <w:lang w:eastAsia="fr-FR"/>
        </w:rPr>
      </w:pPr>
      <w:r>
        <w:rPr>
          <w:noProof/>
          <w:lang w:val="pt-PT" w:eastAsia="pt-PT"/>
        </w:rPr>
        <w:drawing>
          <wp:inline distT="0" distB="0" distL="0" distR="0" wp14:anchorId="4CDF10BB" wp14:editId="6B19CFD3">
            <wp:extent cx="5305647" cy="3748119"/>
            <wp:effectExtent l="0" t="0" r="0" b="5080"/>
            <wp:docPr id="760" name="Imag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cstate="email">
                      <a:extLst>
                        <a:ext uri="{28A0092B-C50C-407E-A947-70E740481C1C}">
                          <a14:useLocalDpi xmlns:a14="http://schemas.microsoft.com/office/drawing/2010/main"/>
                        </a:ext>
                      </a:extLst>
                    </a:blip>
                    <a:stretch>
                      <a:fillRect/>
                    </a:stretch>
                  </pic:blipFill>
                  <pic:spPr>
                    <a:xfrm>
                      <a:off x="0" y="0"/>
                      <a:ext cx="5308647" cy="3750238"/>
                    </a:xfrm>
                    <a:prstGeom prst="rect">
                      <a:avLst/>
                    </a:prstGeom>
                  </pic:spPr>
                </pic:pic>
              </a:graphicData>
            </a:graphic>
          </wp:inline>
        </w:drawing>
      </w:r>
    </w:p>
    <w:p w14:paraId="429B5BB0" w14:textId="77777777" w:rsidR="003A3B10" w:rsidRDefault="003A3B10" w:rsidP="003A3B10">
      <w:pPr>
        <w:tabs>
          <w:tab w:val="left" w:pos="3855"/>
        </w:tabs>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0405911F" wp14:editId="5846B2FC">
            <wp:extent cx="5572125" cy="3714750"/>
            <wp:effectExtent l="0" t="0" r="9525" b="0"/>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9" cstate="email">
                      <a:extLst>
                        <a:ext uri="{28A0092B-C50C-407E-A947-70E740481C1C}">
                          <a14:useLocalDpi xmlns:a14="http://schemas.microsoft.com/office/drawing/2010/main"/>
                        </a:ext>
                      </a:extLst>
                    </a:blip>
                    <a:srcRect/>
                    <a:stretch/>
                  </pic:blipFill>
                  <pic:spPr bwMode="auto">
                    <a:xfrm>
                      <a:off x="0" y="0"/>
                      <a:ext cx="5572125" cy="371475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5D194BEC" w14:textId="77777777" w:rsidR="003A3B10" w:rsidRDefault="003A3B10" w:rsidP="003A3B10">
      <w:pPr>
        <w:tabs>
          <w:tab w:val="left" w:pos="3855"/>
        </w:tabs>
        <w:rPr>
          <w:rFonts w:ascii="Times New Roman" w:hAnsi="Times New Roman" w:cs="Times New Roman"/>
          <w:lang w:eastAsia="fr-FR"/>
        </w:rPr>
      </w:pPr>
    </w:p>
    <w:p w14:paraId="2E828689" w14:textId="77777777" w:rsidR="003A3B10" w:rsidRDefault="003A3B10" w:rsidP="003A3B10">
      <w:pPr>
        <w:tabs>
          <w:tab w:val="left" w:pos="3855"/>
        </w:tabs>
        <w:rPr>
          <w:rFonts w:ascii="Times New Roman" w:hAnsi="Times New Roman" w:cs="Times New Roman"/>
          <w:lang w:eastAsia="fr-FR"/>
        </w:rPr>
      </w:pPr>
    </w:p>
    <w:p w14:paraId="606FFB87" w14:textId="77777777" w:rsidR="003A3B10" w:rsidRDefault="003A3B10" w:rsidP="003A3B10">
      <w:pPr>
        <w:tabs>
          <w:tab w:val="left" w:pos="3855"/>
        </w:tabs>
        <w:rPr>
          <w:rFonts w:ascii="Times New Roman" w:hAnsi="Times New Roman" w:cs="Times New Roman"/>
          <w:lang w:eastAsia="fr-FR"/>
        </w:rPr>
      </w:pPr>
    </w:p>
    <w:p w14:paraId="43114801" w14:textId="77777777" w:rsidR="003A3B10" w:rsidRDefault="003A3B10" w:rsidP="003A3B10">
      <w:pPr>
        <w:tabs>
          <w:tab w:val="left" w:pos="3855"/>
        </w:tabs>
        <w:rPr>
          <w:rFonts w:ascii="Times New Roman" w:hAnsi="Times New Roman" w:cs="Times New Roman"/>
          <w:lang w:eastAsia="fr-FR"/>
        </w:rPr>
      </w:pPr>
    </w:p>
    <w:p w14:paraId="09041FAA" w14:textId="77777777" w:rsidR="003A3B10" w:rsidRDefault="003A3B10" w:rsidP="003A3B10">
      <w:pPr>
        <w:tabs>
          <w:tab w:val="left" w:pos="3855"/>
        </w:tabs>
        <w:rPr>
          <w:rFonts w:ascii="Times New Roman" w:hAnsi="Times New Roman" w:cs="Times New Roman"/>
          <w:lang w:eastAsia="fr-FR"/>
        </w:rPr>
      </w:pPr>
    </w:p>
    <w:p w14:paraId="7E3F734D" w14:textId="77777777" w:rsidR="003A3B10" w:rsidRDefault="003A3B10" w:rsidP="003A3B10">
      <w:pPr>
        <w:tabs>
          <w:tab w:val="left" w:pos="3855"/>
        </w:tabs>
        <w:rPr>
          <w:rFonts w:ascii="Times New Roman" w:hAnsi="Times New Roman" w:cs="Times New Roman"/>
          <w:lang w:eastAsia="fr-FR"/>
        </w:rPr>
      </w:pPr>
    </w:p>
    <w:p w14:paraId="63375A2A"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lang w:eastAsia="fr-FR"/>
        </w:rPr>
        <w:tab/>
      </w:r>
      <w:r>
        <w:rPr>
          <w:rFonts w:ascii="Times New Roman" w:hAnsi="Times New Roman" w:cs="Times New Roman"/>
          <w:b/>
          <w:lang w:eastAsia="fr-FR"/>
        </w:rPr>
        <w:t>AU NIVEAU DE ANTULA</w:t>
      </w:r>
    </w:p>
    <w:p w14:paraId="5D8AED93" w14:textId="77777777" w:rsidR="003A3B10" w:rsidRDefault="003A3B10" w:rsidP="003A3B10">
      <w:pPr>
        <w:tabs>
          <w:tab w:val="left" w:pos="3855"/>
        </w:tabs>
        <w:rPr>
          <w:rFonts w:ascii="Times New Roman" w:hAnsi="Times New Roman" w:cs="Times New Roman"/>
          <w:lang w:eastAsia="fr-FR"/>
        </w:rPr>
      </w:pPr>
      <w:r>
        <w:rPr>
          <w:noProof/>
          <w:lang w:val="pt-PT" w:eastAsia="pt-PT"/>
        </w:rPr>
        <w:drawing>
          <wp:inline distT="0" distB="0" distL="0" distR="0" wp14:anchorId="795919A7" wp14:editId="2B4D4597">
            <wp:extent cx="6301105" cy="4451350"/>
            <wp:effectExtent l="0" t="0" r="4445" b="6350"/>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35C904F5" w14:textId="77777777" w:rsidR="003A3B10" w:rsidRDefault="003A3B10" w:rsidP="003A3B10">
      <w:pPr>
        <w:jc w:val="center"/>
        <w:rPr>
          <w:rFonts w:ascii="Times New Roman" w:hAnsi="Times New Roman" w:cs="Times New Roman"/>
          <w:lang w:eastAsia="fr-FR"/>
        </w:rPr>
      </w:pPr>
      <w:r>
        <w:rPr>
          <w:noProof/>
          <w:lang w:val="pt-PT" w:eastAsia="pt-PT"/>
        </w:rPr>
        <w:drawing>
          <wp:inline distT="0" distB="0" distL="0" distR="0" wp14:anchorId="524C0BC2" wp14:editId="4E7375BD">
            <wp:extent cx="5933302" cy="4114704"/>
            <wp:effectExtent l="0" t="0" r="0" b="635"/>
            <wp:docPr id="763" name="Imag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1" cstate="email">
                      <a:extLst>
                        <a:ext uri="{28A0092B-C50C-407E-A947-70E740481C1C}">
                          <a14:useLocalDpi xmlns:a14="http://schemas.microsoft.com/office/drawing/2010/main"/>
                        </a:ext>
                      </a:extLst>
                    </a:blip>
                    <a:srcRect l="-1"/>
                    <a:stretch/>
                  </pic:blipFill>
                  <pic:spPr bwMode="auto">
                    <a:xfrm>
                      <a:off x="0" y="0"/>
                      <a:ext cx="5963673" cy="413576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ext>
                    </a:extLst>
                  </pic:spPr>
                </pic:pic>
              </a:graphicData>
            </a:graphic>
          </wp:inline>
        </w:drawing>
      </w:r>
    </w:p>
    <w:p w14:paraId="7BCFFBB3" w14:textId="77777777" w:rsidR="003A3B10" w:rsidRPr="001364C2" w:rsidRDefault="003A3B10" w:rsidP="003A3B10">
      <w:pPr>
        <w:shd w:val="clear" w:color="auto" w:fill="FFFFFF" w:themeFill="background1"/>
        <w:tabs>
          <w:tab w:val="left" w:pos="851"/>
        </w:tabs>
        <w:spacing w:after="0"/>
        <w:ind w:left="851" w:hanging="851"/>
        <w:rPr>
          <w:rFonts w:ascii="Times New Roman" w:hAnsi="Times New Roman" w:cs="Times New Roman"/>
          <w:b/>
        </w:rPr>
      </w:pPr>
    </w:p>
    <w:p w14:paraId="74F7F3EA"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67555BCE"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50AFDB28" w14:textId="77777777" w:rsidR="003A3B10" w:rsidRPr="000D0E23" w:rsidRDefault="004A5D91" w:rsidP="0094390E">
      <w:pPr>
        <w:pStyle w:val="ndice2"/>
      </w:pPr>
      <w:bookmarkStart w:id="771" w:name="_Toc32511746"/>
      <w:bookmarkStart w:id="772" w:name="_Toc51239357"/>
      <w:r>
        <w:t>ANNEXE F</w:t>
      </w:r>
      <w:r w:rsidR="003A3B10" w:rsidRPr="000D0E23">
        <w:t xml:space="preserve"> : MODELE DE LA LETTRE DE MANIFESTATION DES PLAINTES</w:t>
      </w:r>
      <w:bookmarkEnd w:id="771"/>
      <w:bookmarkEnd w:id="772"/>
    </w:p>
    <w:p w14:paraId="057767E6" w14:textId="77777777" w:rsidR="003A3B10" w:rsidRDefault="003A3B10" w:rsidP="009A2EA1">
      <w:pPr>
        <w:pStyle w:val="Default"/>
        <w:jc w:val="both"/>
      </w:pPr>
    </w:p>
    <w:p w14:paraId="50D99847"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t xml:space="preserve">Je soussigné(e) _____________________________________________ </w:t>
      </w:r>
      <w:r w:rsidRPr="00FA0777">
        <w:rPr>
          <w:rStyle w:val="Forte"/>
          <w:rFonts w:ascii="Times New Roman" w:hAnsi="Times New Roman"/>
          <w:color w:val="FF0000"/>
          <w:sz w:val="20"/>
          <w:szCs w:val="20"/>
        </w:rPr>
        <w:t>[nom, prénom]</w:t>
      </w:r>
      <w:r w:rsidRPr="00FA0777">
        <w:rPr>
          <w:rFonts w:ascii="Times New Roman" w:hAnsi="Times New Roman"/>
          <w:sz w:val="20"/>
          <w:szCs w:val="20"/>
        </w:rPr>
        <w:t xml:space="preserve">, né(e) le ____________________________ à _______ </w:t>
      </w:r>
      <w:r w:rsidRPr="00FA0777">
        <w:rPr>
          <w:rStyle w:val="Forte"/>
          <w:rFonts w:ascii="Times New Roman" w:hAnsi="Times New Roman"/>
          <w:color w:val="FF0000"/>
          <w:sz w:val="20"/>
          <w:szCs w:val="20"/>
        </w:rPr>
        <w:t>[date et lieu de naissance]</w:t>
      </w:r>
      <w:r w:rsidRPr="00FA0777">
        <w:rPr>
          <w:rFonts w:ascii="Times New Roman" w:hAnsi="Times New Roman"/>
          <w:sz w:val="20"/>
          <w:szCs w:val="20"/>
        </w:rPr>
        <w:t xml:space="preserve">, demeurant _____ </w:t>
      </w:r>
      <w:r w:rsidRPr="00FA0777">
        <w:rPr>
          <w:rStyle w:val="Forte"/>
          <w:rFonts w:ascii="Times New Roman" w:hAnsi="Times New Roman"/>
          <w:color w:val="FF0000"/>
          <w:sz w:val="20"/>
          <w:szCs w:val="20"/>
        </w:rPr>
        <w:t>[adresse complète]</w:t>
      </w:r>
      <w:r w:rsidRPr="00FA0777">
        <w:rPr>
          <w:rFonts w:ascii="Times New Roman" w:hAnsi="Times New Roman"/>
          <w:sz w:val="20"/>
          <w:szCs w:val="20"/>
        </w:rPr>
        <w:t xml:space="preserve"> et exerçant la profession de ____________________ </w:t>
      </w:r>
      <w:r w:rsidRPr="00FA0777">
        <w:rPr>
          <w:rStyle w:val="Forte"/>
          <w:rFonts w:ascii="Times New Roman" w:hAnsi="Times New Roman"/>
          <w:color w:val="FF0000"/>
          <w:sz w:val="20"/>
          <w:szCs w:val="20"/>
        </w:rPr>
        <w:t>[profession exercée]</w:t>
      </w:r>
      <w:r w:rsidRPr="00FA0777">
        <w:rPr>
          <w:rFonts w:ascii="Times New Roman" w:hAnsi="Times New Roman"/>
          <w:sz w:val="20"/>
          <w:szCs w:val="20"/>
        </w:rPr>
        <w:br/>
      </w:r>
      <w:r w:rsidRPr="00FA0777">
        <w:rPr>
          <w:rFonts w:ascii="Times New Roman" w:hAnsi="Times New Roman"/>
          <w:sz w:val="20"/>
          <w:szCs w:val="20"/>
        </w:rPr>
        <w:br/>
        <w:t>Ai l’honneur de porter plainte entre vos mains contre _________________ et ce, en raison des faits énoncés ci-dessous:</w:t>
      </w:r>
    </w:p>
    <w:p w14:paraId="46B3BEB3"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t xml:space="preserve">____________________________________________________________________________________________________________________________________________________________________________________________________________________________________ </w:t>
      </w:r>
      <w:r w:rsidRPr="00FA0777">
        <w:rPr>
          <w:rStyle w:val="Forte"/>
          <w:rFonts w:ascii="Times New Roman" w:hAnsi="Times New Roman"/>
          <w:color w:val="FF0000"/>
          <w:sz w:val="20"/>
          <w:szCs w:val="20"/>
        </w:rPr>
        <w:t>[Enoncé des faits, direct et concis, comportant simplement les détails nécessaires à la bonne compréhension de l’affaire]</w:t>
      </w:r>
      <w:r w:rsidRPr="00FA0777">
        <w:rPr>
          <w:rFonts w:ascii="Times New Roman" w:hAnsi="Times New Roman"/>
          <w:sz w:val="20"/>
          <w:szCs w:val="20"/>
        </w:rPr>
        <w:t>.</w:t>
      </w:r>
    </w:p>
    <w:p w14:paraId="78A7A9DF"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Style w:val="Forte"/>
          <w:rFonts w:ascii="Times New Roman" w:hAnsi="Times New Roman"/>
          <w:color w:val="FF0000"/>
          <w:sz w:val="20"/>
          <w:szCs w:val="20"/>
        </w:rPr>
      </w:pPr>
      <w:r w:rsidRPr="00FA0777">
        <w:rPr>
          <w:rFonts w:ascii="Times New Roman" w:hAnsi="Times New Roman"/>
          <w:sz w:val="20"/>
          <w:szCs w:val="20"/>
        </w:rPr>
        <w:br/>
        <w:t>C’est la raison pour laquelle je vous prie de bien vouloir donner à cette affaire la suite légale qu’elle comporte. Dans cet objectif, vous trouverez ci-joint les éléments justificatifs nécessaires.</w:t>
      </w:r>
      <w:r w:rsidRPr="00FA0777">
        <w:rPr>
          <w:rFonts w:ascii="Times New Roman" w:hAnsi="Times New Roman"/>
          <w:sz w:val="20"/>
          <w:szCs w:val="20"/>
        </w:rPr>
        <w:br/>
      </w:r>
      <w:r w:rsidRPr="00FA0777">
        <w:rPr>
          <w:rFonts w:ascii="Times New Roman" w:hAnsi="Times New Roman"/>
          <w:sz w:val="20"/>
          <w:szCs w:val="20"/>
        </w:rPr>
        <w:br/>
        <w:t>Veuillez agréer, Madame / Monsieur le Coordinateur du PUASEE, l’expression de ma haute considération.</w:t>
      </w:r>
      <w:r w:rsidRPr="00FA0777">
        <w:rPr>
          <w:rFonts w:ascii="Times New Roman" w:hAnsi="Times New Roman"/>
          <w:sz w:val="20"/>
          <w:szCs w:val="20"/>
        </w:rPr>
        <w:br/>
      </w:r>
      <w:r w:rsidRPr="00FA0777">
        <w:rPr>
          <w:rFonts w:ascii="Times New Roman" w:hAnsi="Times New Roman"/>
          <w:sz w:val="20"/>
          <w:szCs w:val="20"/>
        </w:rPr>
        <w:br/>
        <w:t xml:space="preserve">Fait à _____ </w:t>
      </w:r>
      <w:r w:rsidRPr="00FA0777">
        <w:rPr>
          <w:rStyle w:val="Forte"/>
          <w:rFonts w:ascii="Times New Roman" w:hAnsi="Times New Roman"/>
          <w:color w:val="FF0000"/>
          <w:sz w:val="20"/>
          <w:szCs w:val="20"/>
        </w:rPr>
        <w:t>[lieu]</w:t>
      </w:r>
    </w:p>
    <w:p w14:paraId="532CCFD7"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br/>
        <w:t xml:space="preserve">Le ______ </w:t>
      </w:r>
      <w:r w:rsidRPr="00FA0777">
        <w:rPr>
          <w:rStyle w:val="Forte"/>
          <w:rFonts w:ascii="Times New Roman" w:hAnsi="Times New Roman"/>
          <w:color w:val="FF0000"/>
          <w:sz w:val="20"/>
          <w:szCs w:val="20"/>
        </w:rPr>
        <w:t>[date]</w:t>
      </w:r>
    </w:p>
    <w:p w14:paraId="792E4072" w14:textId="77777777" w:rsidR="003A3B10" w:rsidRPr="00DD196E" w:rsidRDefault="003A3B10" w:rsidP="003A3B10">
      <w:pPr>
        <w:autoSpaceDE w:val="0"/>
        <w:autoSpaceDN w:val="0"/>
        <w:adjustRightInd w:val="0"/>
        <w:spacing w:after="0" w:line="240" w:lineRule="auto"/>
        <w:jc w:val="both"/>
        <w:rPr>
          <w:rFonts w:ascii="Times New Roman" w:hAnsi="Times New Roman"/>
          <w:sz w:val="24"/>
          <w:szCs w:val="24"/>
        </w:rPr>
      </w:pPr>
    </w:p>
    <w:p w14:paraId="7E6B5158" w14:textId="77777777" w:rsidR="003A3B10" w:rsidRPr="000D0E23" w:rsidRDefault="004A5D91" w:rsidP="0094390E">
      <w:pPr>
        <w:pStyle w:val="ndice2"/>
      </w:pPr>
      <w:bookmarkStart w:id="773" w:name="_Toc32511747"/>
      <w:bookmarkStart w:id="774" w:name="_Toc51239358"/>
      <w:r>
        <w:t>ANNEXE G</w:t>
      </w:r>
      <w:r w:rsidR="003A3B10" w:rsidRPr="000D0E23">
        <w:t xml:space="preserve"> : MODELE DE FICHE D'ENREGISTREMENT DES PLAINTES</w:t>
      </w:r>
      <w:bookmarkEnd w:id="773"/>
      <w:bookmarkEnd w:id="774"/>
    </w:p>
    <w:p w14:paraId="761C8797" w14:textId="77777777" w:rsidR="003A3B10" w:rsidRPr="00DD196E" w:rsidRDefault="003A3B10" w:rsidP="003A3B10">
      <w:pPr>
        <w:autoSpaceDE w:val="0"/>
        <w:autoSpaceDN w:val="0"/>
        <w:adjustRightInd w:val="0"/>
        <w:spacing w:after="0" w:line="240" w:lineRule="auto"/>
        <w:jc w:val="both"/>
        <w:rPr>
          <w:rFonts w:ascii="Times New Roman" w:hAnsi="Times New Roman"/>
          <w:b/>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946"/>
      </w:tblGrid>
      <w:tr w:rsidR="003A3B10" w:rsidRPr="000E1B7B" w14:paraId="500FA941" w14:textId="77777777" w:rsidTr="003A3B10">
        <w:tc>
          <w:tcPr>
            <w:tcW w:w="2263" w:type="dxa"/>
          </w:tcPr>
          <w:tbl>
            <w:tblPr>
              <w:tblW w:w="0" w:type="auto"/>
              <w:tblBorders>
                <w:top w:val="nil"/>
                <w:left w:val="nil"/>
                <w:bottom w:val="nil"/>
                <w:right w:val="nil"/>
              </w:tblBorders>
              <w:tblLook w:val="0000" w:firstRow="0" w:lastRow="0" w:firstColumn="0" w:lastColumn="0" w:noHBand="0" w:noVBand="0"/>
            </w:tblPr>
            <w:tblGrid>
              <w:gridCol w:w="916"/>
            </w:tblGrid>
            <w:tr w:rsidR="003A3B10" w:rsidRPr="000E1B7B" w14:paraId="42F52FDB" w14:textId="77777777" w:rsidTr="003A3B10">
              <w:trPr>
                <w:trHeight w:val="90"/>
              </w:trPr>
              <w:tc>
                <w:tcPr>
                  <w:tcW w:w="0" w:type="auto"/>
                </w:tcPr>
                <w:p w14:paraId="3F8A97FA" w14:textId="77777777" w:rsidR="003A3B10" w:rsidRPr="000E1B7B" w:rsidRDefault="003A3B10" w:rsidP="003A3B10">
                  <w:pPr>
                    <w:autoSpaceDE w:val="0"/>
                    <w:autoSpaceDN w:val="0"/>
                    <w:adjustRightInd w:val="0"/>
                    <w:spacing w:after="0" w:line="240" w:lineRule="auto"/>
                    <w:rPr>
                      <w:rFonts w:ascii="Times New Roman" w:hAnsi="Times New Roman"/>
                      <w:color w:val="000000"/>
                      <w:sz w:val="24"/>
                    </w:rPr>
                  </w:pPr>
                  <w:r w:rsidRPr="000E1B7B">
                    <w:rPr>
                      <w:rFonts w:ascii="Times New Roman" w:hAnsi="Times New Roman"/>
                      <w:color w:val="000000"/>
                      <w:sz w:val="24"/>
                    </w:rPr>
                    <w:t xml:space="preserve">Projet : </w:t>
                  </w:r>
                </w:p>
              </w:tc>
            </w:tr>
          </w:tbl>
          <w:p w14:paraId="5339BCD3" w14:textId="77777777" w:rsidR="003A3B10" w:rsidRPr="000E1B7B" w:rsidRDefault="003A3B10" w:rsidP="003A3B10">
            <w:pPr>
              <w:spacing w:after="0" w:line="240" w:lineRule="auto"/>
              <w:jc w:val="both"/>
              <w:rPr>
                <w:rFonts w:ascii="Times New Roman" w:hAnsi="Times New Roman"/>
                <w:sz w:val="24"/>
              </w:rPr>
            </w:pPr>
          </w:p>
        </w:tc>
        <w:tc>
          <w:tcPr>
            <w:tcW w:w="6946" w:type="dxa"/>
          </w:tcPr>
          <w:p w14:paraId="690DC371"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3094A466" w14:textId="77777777" w:rsidTr="003A3B10">
        <w:tc>
          <w:tcPr>
            <w:tcW w:w="2263" w:type="dxa"/>
          </w:tcPr>
          <w:p w14:paraId="03DD0F57" w14:textId="77777777" w:rsidR="003A3B10" w:rsidRPr="000E1B7B" w:rsidRDefault="003A3B10" w:rsidP="003A3B10">
            <w:pPr>
              <w:autoSpaceDE w:val="0"/>
              <w:autoSpaceDN w:val="0"/>
              <w:adjustRightInd w:val="0"/>
              <w:spacing w:after="0" w:line="240" w:lineRule="auto"/>
              <w:rPr>
                <w:rFonts w:ascii="Times New Roman" w:hAnsi="Times New Roman"/>
                <w:color w:val="000000"/>
                <w:sz w:val="24"/>
              </w:rPr>
            </w:pPr>
            <w:r w:rsidRPr="000E1B7B">
              <w:rPr>
                <w:rFonts w:ascii="Times New Roman" w:hAnsi="Times New Roman"/>
                <w:color w:val="000000"/>
                <w:sz w:val="24"/>
              </w:rPr>
              <w:t>Nº de Lot</w:t>
            </w:r>
          </w:p>
        </w:tc>
        <w:tc>
          <w:tcPr>
            <w:tcW w:w="6946" w:type="dxa"/>
          </w:tcPr>
          <w:p w14:paraId="52A21F39"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09D8B8D2" w14:textId="77777777" w:rsidTr="003A3B10">
        <w:tc>
          <w:tcPr>
            <w:tcW w:w="2263" w:type="dxa"/>
          </w:tcPr>
          <w:p w14:paraId="5173BCF6"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Nom du plaignant :</w:t>
            </w:r>
          </w:p>
        </w:tc>
        <w:tc>
          <w:tcPr>
            <w:tcW w:w="6946" w:type="dxa"/>
          </w:tcPr>
          <w:p w14:paraId="60251663"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1CCD9E6F" w14:textId="77777777" w:rsidTr="003A3B10">
        <w:tc>
          <w:tcPr>
            <w:tcW w:w="2263" w:type="dxa"/>
          </w:tcPr>
          <w:p w14:paraId="5A37167F"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Adresse :</w:t>
            </w:r>
          </w:p>
        </w:tc>
        <w:tc>
          <w:tcPr>
            <w:tcW w:w="6946" w:type="dxa"/>
          </w:tcPr>
          <w:p w14:paraId="0E66E78C"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5023B811" w14:textId="77777777" w:rsidTr="003A3B10">
        <w:tc>
          <w:tcPr>
            <w:tcW w:w="2263" w:type="dxa"/>
          </w:tcPr>
          <w:p w14:paraId="1743C11F"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Date de la plainte:</w:t>
            </w:r>
          </w:p>
        </w:tc>
        <w:tc>
          <w:tcPr>
            <w:tcW w:w="6946" w:type="dxa"/>
          </w:tcPr>
          <w:p w14:paraId="1D548FF7"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6BADEC25" w14:textId="77777777" w:rsidTr="003A3B10">
        <w:tc>
          <w:tcPr>
            <w:tcW w:w="2263" w:type="dxa"/>
          </w:tcPr>
          <w:p w14:paraId="05594D01"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Mode de saisie :</w:t>
            </w:r>
          </w:p>
        </w:tc>
        <w:tc>
          <w:tcPr>
            <w:tcW w:w="6946" w:type="dxa"/>
          </w:tcPr>
          <w:p w14:paraId="4DEBD742"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15219400" w14:textId="77777777" w:rsidTr="003A3B10">
        <w:tc>
          <w:tcPr>
            <w:tcW w:w="2263" w:type="dxa"/>
          </w:tcPr>
          <w:p w14:paraId="0A493A3C"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Objet de la plainte :</w:t>
            </w:r>
          </w:p>
        </w:tc>
        <w:tc>
          <w:tcPr>
            <w:tcW w:w="6946" w:type="dxa"/>
          </w:tcPr>
          <w:p w14:paraId="364BCDC3"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1EA4985B" w14:textId="77777777" w:rsidTr="003A3B10">
        <w:tc>
          <w:tcPr>
            <w:tcW w:w="9209" w:type="dxa"/>
            <w:gridSpan w:val="2"/>
          </w:tcPr>
          <w:p w14:paraId="44377587" w14:textId="77777777" w:rsidR="003A3B10" w:rsidRPr="000E1B7B" w:rsidRDefault="003A3B10" w:rsidP="003A3B10">
            <w:pPr>
              <w:spacing w:after="0" w:line="240" w:lineRule="auto"/>
              <w:jc w:val="center"/>
              <w:rPr>
                <w:rFonts w:ascii="Times New Roman" w:hAnsi="Times New Roman"/>
                <w:sz w:val="24"/>
              </w:rPr>
            </w:pPr>
            <w:r w:rsidRPr="000E1B7B">
              <w:rPr>
                <w:rFonts w:ascii="Times New Roman" w:hAnsi="Times New Roman"/>
                <w:color w:val="000000"/>
                <w:sz w:val="24"/>
              </w:rPr>
              <w:t>Description sommaire de la plainte :</w:t>
            </w:r>
          </w:p>
        </w:tc>
      </w:tr>
      <w:tr w:rsidR="003A3B10" w:rsidRPr="000E1B7B" w14:paraId="12990FB5" w14:textId="77777777" w:rsidTr="003A3B10">
        <w:tc>
          <w:tcPr>
            <w:tcW w:w="9209" w:type="dxa"/>
            <w:gridSpan w:val="2"/>
          </w:tcPr>
          <w:p w14:paraId="2B75AC82" w14:textId="77777777" w:rsidR="003A3B10" w:rsidRPr="000E1B7B" w:rsidRDefault="003A3B10" w:rsidP="003A3B10">
            <w:pPr>
              <w:spacing w:after="0" w:line="240" w:lineRule="auto"/>
              <w:jc w:val="both"/>
              <w:rPr>
                <w:rFonts w:ascii="Times New Roman" w:hAnsi="Times New Roman"/>
                <w:sz w:val="24"/>
              </w:rPr>
            </w:pPr>
          </w:p>
          <w:p w14:paraId="5C67BBB6" w14:textId="77777777" w:rsidR="003A3B10" w:rsidRPr="000E1B7B" w:rsidRDefault="003A3B10" w:rsidP="003A3B10">
            <w:pPr>
              <w:spacing w:after="0" w:line="240" w:lineRule="auto"/>
              <w:jc w:val="both"/>
              <w:rPr>
                <w:rFonts w:ascii="Times New Roman" w:hAnsi="Times New Roman"/>
                <w:sz w:val="24"/>
              </w:rPr>
            </w:pPr>
          </w:p>
        </w:tc>
      </w:tr>
    </w:tbl>
    <w:p w14:paraId="14FC5D63" w14:textId="77777777" w:rsidR="003A3B10" w:rsidRPr="00FA0777" w:rsidRDefault="003A3B10" w:rsidP="003A3B10">
      <w:pPr>
        <w:autoSpaceDE w:val="0"/>
        <w:autoSpaceDN w:val="0"/>
        <w:adjustRightInd w:val="0"/>
        <w:spacing w:after="0" w:line="312" w:lineRule="auto"/>
        <w:rPr>
          <w:rFonts w:ascii="Times New Roman" w:hAnsi="Times New Roman"/>
          <w:bCs/>
          <w:i/>
          <w:color w:val="000000"/>
          <w:sz w:val="24"/>
          <w:szCs w:val="24"/>
        </w:rPr>
      </w:pPr>
      <w:r w:rsidRPr="00EC1CE9">
        <w:rPr>
          <w:rFonts w:ascii="Times New Roman" w:hAnsi="Times New Roman"/>
          <w:bCs/>
          <w:i/>
          <w:color w:val="000000"/>
          <w:sz w:val="20"/>
          <w:szCs w:val="20"/>
        </w:rPr>
        <w:t>NB : toutes les pages du cahier registre doivent être numérotées, paraphées et scellées par le cachet de la Commune pour se rendre compte le plus rapidement possible de la disparition d’une plainte arrachée dans le cahier registre si cela arrive</w:t>
      </w:r>
      <w:r w:rsidRPr="00FA0777">
        <w:rPr>
          <w:rFonts w:ascii="Times New Roman" w:hAnsi="Times New Roman"/>
          <w:bCs/>
          <w:i/>
          <w:color w:val="000000"/>
          <w:sz w:val="24"/>
          <w:szCs w:val="24"/>
        </w:rPr>
        <w:t>.</w:t>
      </w:r>
    </w:p>
    <w:p w14:paraId="30974F25" w14:textId="77777777" w:rsidR="003A3B10" w:rsidRPr="00FA0777" w:rsidRDefault="003A3B10" w:rsidP="003A3B10">
      <w:pPr>
        <w:spacing w:after="0" w:line="312" w:lineRule="auto"/>
        <w:jc w:val="both"/>
        <w:rPr>
          <w:rFonts w:ascii="Times New Roman" w:hAnsi="Times New Roman"/>
          <w:sz w:val="24"/>
          <w:szCs w:val="24"/>
        </w:rPr>
      </w:pPr>
    </w:p>
    <w:p w14:paraId="37C4106A" w14:textId="77777777" w:rsidR="003A3B10" w:rsidRPr="000D0E23" w:rsidRDefault="004A5D91" w:rsidP="0094390E">
      <w:pPr>
        <w:pStyle w:val="ndice2"/>
      </w:pPr>
      <w:bookmarkStart w:id="775" w:name="_Toc32511748"/>
      <w:bookmarkStart w:id="776" w:name="_Toc51239359"/>
      <w:r>
        <w:t>ANNEXE H</w:t>
      </w:r>
      <w:r w:rsidR="003A3B10" w:rsidRPr="000D0E23">
        <w:t xml:space="preserve"> : MODELE DU TABLEAU PRESENTANT LES REPONSES DU PROJET ADRESSEES AU PLAIGNANT</w:t>
      </w:r>
      <w:bookmarkEnd w:id="775"/>
      <w:bookmarkEnd w:id="776"/>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992"/>
        <w:gridCol w:w="4820"/>
      </w:tblGrid>
      <w:tr w:rsidR="003A3B10" w:rsidRPr="000E1B7B" w14:paraId="4238C3BC" w14:textId="77777777" w:rsidTr="003A3B10">
        <w:tc>
          <w:tcPr>
            <w:tcW w:w="2835" w:type="dxa"/>
            <w:shd w:val="clear" w:color="auto" w:fill="auto"/>
          </w:tcPr>
          <w:p w14:paraId="77B68167" w14:textId="77777777" w:rsidR="003A3B10" w:rsidRPr="000E1B7B" w:rsidRDefault="003A3B10" w:rsidP="003A3B10">
            <w:pPr>
              <w:autoSpaceDE w:val="0"/>
              <w:autoSpaceDN w:val="0"/>
              <w:adjustRightInd w:val="0"/>
              <w:spacing w:after="0" w:line="240" w:lineRule="auto"/>
              <w:jc w:val="center"/>
              <w:rPr>
                <w:rFonts w:ascii="Times New Roman" w:hAnsi="Times New Roman"/>
                <w:b/>
                <w:sz w:val="24"/>
                <w:szCs w:val="24"/>
              </w:rPr>
            </w:pPr>
            <w:r w:rsidRPr="000E1B7B">
              <w:rPr>
                <w:rFonts w:ascii="Times New Roman" w:hAnsi="Times New Roman"/>
                <w:b/>
                <w:sz w:val="24"/>
                <w:szCs w:val="24"/>
              </w:rPr>
              <w:t>Désignation</w:t>
            </w:r>
          </w:p>
        </w:tc>
        <w:tc>
          <w:tcPr>
            <w:tcW w:w="992" w:type="dxa"/>
            <w:shd w:val="clear" w:color="auto" w:fill="auto"/>
          </w:tcPr>
          <w:p w14:paraId="2F8F56E3" w14:textId="77777777" w:rsidR="003A3B10" w:rsidRPr="000E1B7B" w:rsidRDefault="003A3B10" w:rsidP="003A3B10">
            <w:pPr>
              <w:autoSpaceDE w:val="0"/>
              <w:autoSpaceDN w:val="0"/>
              <w:adjustRightInd w:val="0"/>
              <w:spacing w:after="0" w:line="240" w:lineRule="auto"/>
              <w:jc w:val="center"/>
              <w:rPr>
                <w:rFonts w:ascii="Times New Roman" w:hAnsi="Times New Roman"/>
                <w:sz w:val="24"/>
                <w:szCs w:val="24"/>
              </w:rPr>
            </w:pPr>
            <w:r w:rsidRPr="000E1B7B">
              <w:rPr>
                <w:rFonts w:ascii="Times New Roman" w:hAnsi="Times New Roman"/>
                <w:b/>
                <w:bCs/>
                <w:sz w:val="24"/>
              </w:rPr>
              <w:t>Date</w:t>
            </w:r>
          </w:p>
        </w:tc>
        <w:tc>
          <w:tcPr>
            <w:tcW w:w="4820" w:type="dxa"/>
            <w:vMerge w:val="restart"/>
            <w:shd w:val="clear" w:color="auto" w:fill="auto"/>
          </w:tcPr>
          <w:p w14:paraId="29050FB8"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1FC88903" w14:textId="77777777" w:rsidTr="003A3B10">
        <w:tc>
          <w:tcPr>
            <w:tcW w:w="2835" w:type="dxa"/>
            <w:shd w:val="clear" w:color="auto" w:fill="auto"/>
          </w:tcPr>
          <w:p w14:paraId="16B9DE7D" w14:textId="77777777" w:rsidR="003A3B10" w:rsidRPr="000E1B7B" w:rsidRDefault="003A3B10" w:rsidP="003A3B10">
            <w:pPr>
              <w:autoSpaceDE w:val="0"/>
              <w:autoSpaceDN w:val="0"/>
              <w:adjustRightInd w:val="0"/>
              <w:spacing w:after="0" w:line="240" w:lineRule="auto"/>
              <w:jc w:val="both"/>
              <w:rPr>
                <w:rFonts w:ascii="Times New Roman" w:hAnsi="Times New Roman"/>
                <w:b/>
                <w:bCs/>
                <w:sz w:val="24"/>
              </w:rPr>
            </w:pPr>
            <w:r w:rsidRPr="000E1B7B">
              <w:rPr>
                <w:rFonts w:ascii="Times New Roman" w:hAnsi="Times New Roman"/>
                <w:b/>
                <w:bCs/>
                <w:sz w:val="24"/>
              </w:rPr>
              <w:t>Proposition du PUASEE pour un règlement à l'amiable:</w:t>
            </w:r>
          </w:p>
        </w:tc>
        <w:tc>
          <w:tcPr>
            <w:tcW w:w="992" w:type="dxa"/>
            <w:shd w:val="clear" w:color="auto" w:fill="auto"/>
          </w:tcPr>
          <w:p w14:paraId="7399170E"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c>
          <w:tcPr>
            <w:tcW w:w="4820" w:type="dxa"/>
            <w:vMerge/>
            <w:shd w:val="clear" w:color="auto" w:fill="auto"/>
          </w:tcPr>
          <w:p w14:paraId="53167663"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0CAAFE23" w14:textId="77777777" w:rsidTr="003A3B10">
        <w:tc>
          <w:tcPr>
            <w:tcW w:w="2835" w:type="dxa"/>
            <w:shd w:val="clear" w:color="auto" w:fill="auto"/>
          </w:tcPr>
          <w:p w14:paraId="6B3CF1C8" w14:textId="77777777" w:rsidR="003A3B10" w:rsidRPr="000E1B7B" w:rsidRDefault="003A3B10" w:rsidP="003A3B10">
            <w:pPr>
              <w:autoSpaceDE w:val="0"/>
              <w:autoSpaceDN w:val="0"/>
              <w:adjustRightInd w:val="0"/>
              <w:spacing w:after="0" w:line="240" w:lineRule="auto"/>
              <w:jc w:val="right"/>
              <w:rPr>
                <w:rFonts w:ascii="Times New Roman" w:hAnsi="Times New Roman"/>
                <w:sz w:val="24"/>
                <w:szCs w:val="24"/>
              </w:rPr>
            </w:pPr>
            <w:r w:rsidRPr="000E1B7B">
              <w:rPr>
                <w:rFonts w:ascii="Times New Roman" w:hAnsi="Times New Roman"/>
                <w:b/>
                <w:bCs/>
                <w:sz w:val="24"/>
              </w:rPr>
              <w:t>Réponse du plaignant:</w:t>
            </w:r>
          </w:p>
        </w:tc>
        <w:tc>
          <w:tcPr>
            <w:tcW w:w="992" w:type="dxa"/>
            <w:shd w:val="clear" w:color="auto" w:fill="auto"/>
          </w:tcPr>
          <w:p w14:paraId="1C14809E"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c>
          <w:tcPr>
            <w:tcW w:w="4820" w:type="dxa"/>
            <w:shd w:val="clear" w:color="auto" w:fill="auto"/>
          </w:tcPr>
          <w:p w14:paraId="5996E3B8"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bl>
    <w:p w14:paraId="16E43499" w14:textId="77777777" w:rsidR="003A3B10" w:rsidRPr="00DD196E" w:rsidRDefault="003A3B10" w:rsidP="003A3B10">
      <w:pPr>
        <w:autoSpaceDE w:val="0"/>
        <w:autoSpaceDN w:val="0"/>
        <w:adjustRightInd w:val="0"/>
        <w:spacing w:after="0" w:line="276" w:lineRule="auto"/>
        <w:jc w:val="both"/>
        <w:rPr>
          <w:rFonts w:ascii="Times New Roman" w:hAnsi="Times New Roman"/>
          <w:sz w:val="24"/>
          <w:szCs w:val="24"/>
        </w:rPr>
      </w:pPr>
    </w:p>
    <w:p w14:paraId="4BC287AE" w14:textId="77777777" w:rsidR="003A3B10" w:rsidRPr="000D0E23" w:rsidRDefault="004A5D91" w:rsidP="0094390E">
      <w:pPr>
        <w:pStyle w:val="ndice2"/>
      </w:pPr>
      <w:bookmarkStart w:id="777" w:name="_Toc32511749"/>
      <w:bookmarkStart w:id="778" w:name="_Toc51239360"/>
      <w:r>
        <w:t>ANNEXE I</w:t>
      </w:r>
      <w:r w:rsidR="003A3B10" w:rsidRPr="000D0E23">
        <w:t xml:space="preserve"> : MODELE DE TABLEAU RELATIVE A LA DECISION FINALE A LA PLAINTE</w:t>
      </w:r>
      <w:bookmarkEnd w:id="777"/>
      <w:bookmarkEnd w:id="778"/>
    </w:p>
    <w:tbl>
      <w:tblPr>
        <w:tblW w:w="8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811"/>
      </w:tblGrid>
      <w:tr w:rsidR="003A3B10" w:rsidRPr="000E1B7B" w14:paraId="1BB983FE" w14:textId="77777777" w:rsidTr="003A3B10">
        <w:tc>
          <w:tcPr>
            <w:tcW w:w="2972" w:type="dxa"/>
            <w:shd w:val="clear" w:color="auto" w:fill="auto"/>
          </w:tcPr>
          <w:p w14:paraId="00DBFD99"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Date  de la résolution:</w:t>
            </w:r>
          </w:p>
        </w:tc>
        <w:tc>
          <w:tcPr>
            <w:tcW w:w="5811" w:type="dxa"/>
            <w:shd w:val="clear" w:color="auto" w:fill="auto"/>
          </w:tcPr>
          <w:p w14:paraId="129C92D4"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25C7FA5F" w14:textId="77777777" w:rsidTr="003A3B10">
        <w:tc>
          <w:tcPr>
            <w:tcW w:w="2972" w:type="dxa"/>
            <w:shd w:val="clear" w:color="auto" w:fill="auto"/>
          </w:tcPr>
          <w:p w14:paraId="3709765C"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Pièces justificatives (Compte rendu, Contrat, accord, Procès-Verbal, etc.):</w:t>
            </w:r>
          </w:p>
        </w:tc>
        <w:tc>
          <w:tcPr>
            <w:tcW w:w="5811" w:type="dxa"/>
            <w:shd w:val="clear" w:color="auto" w:fill="auto"/>
          </w:tcPr>
          <w:p w14:paraId="010E89C5"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18BCAC08" w14:textId="77777777" w:rsidTr="003A3B10">
        <w:tc>
          <w:tcPr>
            <w:tcW w:w="2972" w:type="dxa"/>
            <w:shd w:val="clear" w:color="auto" w:fill="auto"/>
          </w:tcPr>
          <w:p w14:paraId="03DCE403"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 xml:space="preserve">Signature du Coordonnateur du PUASEE ou de son </w:t>
            </w:r>
            <w:r w:rsidRPr="000E1B7B">
              <w:rPr>
                <w:rFonts w:ascii="Times New Roman" w:hAnsi="Times New Roman"/>
                <w:sz w:val="24"/>
                <w:szCs w:val="24"/>
              </w:rPr>
              <w:t>Représentant</w:t>
            </w:r>
            <w:r w:rsidRPr="000E1B7B">
              <w:rPr>
                <w:rFonts w:ascii="Times New Roman" w:hAnsi="Times New Roman"/>
                <w:b/>
                <w:bCs/>
              </w:rPr>
              <w:t>:</w:t>
            </w:r>
          </w:p>
        </w:tc>
        <w:tc>
          <w:tcPr>
            <w:tcW w:w="5811" w:type="dxa"/>
            <w:shd w:val="clear" w:color="auto" w:fill="auto"/>
          </w:tcPr>
          <w:p w14:paraId="4C23E95E"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3C1657D7" w14:textId="77777777" w:rsidTr="003A3B10">
        <w:tc>
          <w:tcPr>
            <w:tcW w:w="2972" w:type="dxa"/>
            <w:shd w:val="clear" w:color="auto" w:fill="auto"/>
          </w:tcPr>
          <w:p w14:paraId="192067DB" w14:textId="77777777" w:rsidR="003A3B10" w:rsidRPr="000E1B7B" w:rsidRDefault="003A3B10" w:rsidP="003A3B10">
            <w:pPr>
              <w:autoSpaceDE w:val="0"/>
              <w:autoSpaceDN w:val="0"/>
              <w:adjustRightInd w:val="0"/>
              <w:spacing w:after="0" w:line="240" w:lineRule="auto"/>
              <w:jc w:val="right"/>
              <w:rPr>
                <w:rFonts w:ascii="Times New Roman" w:hAnsi="Times New Roman"/>
                <w:sz w:val="24"/>
                <w:szCs w:val="24"/>
              </w:rPr>
            </w:pPr>
            <w:r w:rsidRPr="000E1B7B">
              <w:rPr>
                <w:rFonts w:ascii="Times New Roman" w:hAnsi="Times New Roman"/>
                <w:b/>
                <w:bCs/>
              </w:rPr>
              <w:t>Signature du plaignant</w:t>
            </w:r>
            <w:r w:rsidRPr="000E1B7B">
              <w:rPr>
                <w:rFonts w:ascii="Times New Roman" w:hAnsi="Times New Roman"/>
                <w:sz w:val="24"/>
                <w:szCs w:val="24"/>
              </w:rPr>
              <w:t>:</w:t>
            </w:r>
          </w:p>
        </w:tc>
        <w:tc>
          <w:tcPr>
            <w:tcW w:w="5811" w:type="dxa"/>
            <w:shd w:val="clear" w:color="auto" w:fill="auto"/>
          </w:tcPr>
          <w:p w14:paraId="0B3CF1D6"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bl>
    <w:p w14:paraId="40349651" w14:textId="77777777" w:rsidR="003A3B10" w:rsidRDefault="003A3B10" w:rsidP="003A3B10">
      <w:pPr>
        <w:rPr>
          <w:rFonts w:ascii="Arial" w:hAnsi="Arial" w:cs="Arial"/>
          <w:b/>
        </w:rPr>
      </w:pPr>
    </w:p>
    <w:p w14:paraId="3C7778A5" w14:textId="77777777" w:rsidR="003A3B10" w:rsidRPr="000D0E23" w:rsidRDefault="004A5D91" w:rsidP="0094390E">
      <w:pPr>
        <w:pStyle w:val="ndice2"/>
      </w:pPr>
      <w:bookmarkStart w:id="779" w:name="_Toc32511750"/>
      <w:bookmarkStart w:id="780" w:name="_Toc51239361"/>
      <w:r>
        <w:t>ANNEXE J</w:t>
      </w:r>
      <w:r w:rsidR="003A3B10" w:rsidRPr="000D0E23">
        <w:t> : MODELE DE TABLEAU REGISTRE DES PLAINTES (B) SUIVI DU TRAITEMENT DE LA PLAINTE</w:t>
      </w:r>
      <w:bookmarkEnd w:id="779"/>
      <w:bookmarkEnd w:id="780"/>
    </w:p>
    <w:p w14:paraId="4E5C15E7" w14:textId="77777777" w:rsidR="003A3B10" w:rsidRPr="00FA0777" w:rsidRDefault="003A3B10" w:rsidP="003A3B10">
      <w:pPr>
        <w:autoSpaceDE w:val="0"/>
        <w:autoSpaceDN w:val="0"/>
        <w:adjustRightInd w:val="0"/>
        <w:spacing w:after="0" w:line="240" w:lineRule="auto"/>
        <w:jc w:val="both"/>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849"/>
        <w:gridCol w:w="1688"/>
        <w:gridCol w:w="1667"/>
        <w:gridCol w:w="1507"/>
        <w:gridCol w:w="2042"/>
      </w:tblGrid>
      <w:tr w:rsidR="003A3B10" w:rsidRPr="000E1B7B" w14:paraId="04013A84" w14:textId="77777777" w:rsidTr="003A3B10">
        <w:tc>
          <w:tcPr>
            <w:tcW w:w="1160" w:type="dxa"/>
            <w:shd w:val="clear" w:color="auto" w:fill="auto"/>
          </w:tcPr>
          <w:p w14:paraId="3DC10F17" w14:textId="77777777" w:rsidR="003A3B10" w:rsidRPr="000E1B7B" w:rsidRDefault="003A3B10" w:rsidP="003A3B10">
            <w:pPr>
              <w:autoSpaceDE w:val="0"/>
              <w:autoSpaceDN w:val="0"/>
              <w:adjustRightInd w:val="0"/>
              <w:spacing w:after="0" w:line="240" w:lineRule="auto"/>
              <w:jc w:val="center"/>
              <w:rPr>
                <w:rFonts w:ascii="TimesNewRomanPSMT" w:hAnsi="TimesNewRomanPSMT" w:cs="TimesNewRomanPSMT"/>
                <w:sz w:val="24"/>
                <w:szCs w:val="24"/>
              </w:rPr>
            </w:pPr>
            <w:r w:rsidRPr="000E1B7B">
              <w:rPr>
                <w:rFonts w:ascii="Times New Roman" w:hAnsi="Times New Roman"/>
                <w:b/>
                <w:bCs/>
              </w:rPr>
              <w:t>Nº de plainte</w:t>
            </w:r>
          </w:p>
        </w:tc>
        <w:tc>
          <w:tcPr>
            <w:tcW w:w="1849" w:type="dxa"/>
            <w:shd w:val="clear" w:color="auto" w:fill="auto"/>
          </w:tcPr>
          <w:p w14:paraId="326CCCD5"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Transmission au service concerne (oui/non, indiquant le service et la personne</w:t>
            </w:r>
          </w:p>
          <w:p w14:paraId="12FADB4D"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contact)</w:t>
            </w:r>
          </w:p>
        </w:tc>
        <w:tc>
          <w:tcPr>
            <w:tcW w:w="1688" w:type="dxa"/>
            <w:shd w:val="clear" w:color="auto" w:fill="auto"/>
          </w:tcPr>
          <w:p w14:paraId="3CBBDD3C"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Date de traitement</w:t>
            </w:r>
          </w:p>
          <w:p w14:paraId="0E230C7C"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prévue</w:t>
            </w:r>
          </w:p>
        </w:tc>
        <w:tc>
          <w:tcPr>
            <w:tcW w:w="1667" w:type="dxa"/>
            <w:shd w:val="clear" w:color="auto" w:fill="auto"/>
          </w:tcPr>
          <w:p w14:paraId="71A2A1AC"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Accusé de réception de la plainte au réclamant (oui/non)</w:t>
            </w:r>
          </w:p>
        </w:tc>
        <w:tc>
          <w:tcPr>
            <w:tcW w:w="1507" w:type="dxa"/>
            <w:shd w:val="clear" w:color="auto" w:fill="auto"/>
          </w:tcPr>
          <w:p w14:paraId="07213F45"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Plainte résolue (oui / non) et date</w:t>
            </w:r>
          </w:p>
        </w:tc>
        <w:tc>
          <w:tcPr>
            <w:tcW w:w="2042" w:type="dxa"/>
            <w:shd w:val="clear" w:color="auto" w:fill="auto"/>
          </w:tcPr>
          <w:p w14:paraId="2184F03E"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 xml:space="preserve">Retour </w:t>
            </w:r>
            <w:r w:rsidRPr="000E1B7B">
              <w:rPr>
                <w:rFonts w:ascii="TimesNewRomanPS-BoldMT" w:hAnsi="TimesNewRomanPS-BoldMT" w:cs="TimesNewRomanPS-BoldMT"/>
                <w:b/>
                <w:bCs/>
              </w:rPr>
              <w:t xml:space="preserve">d’information </w:t>
            </w:r>
            <w:r w:rsidRPr="000E1B7B">
              <w:rPr>
                <w:rFonts w:ascii="Times New Roman" w:hAnsi="Times New Roman"/>
                <w:b/>
                <w:bCs/>
              </w:rPr>
              <w:t>au réclamant sur le traitement de la plainte (oui/non) et date</w:t>
            </w:r>
          </w:p>
        </w:tc>
      </w:tr>
      <w:tr w:rsidR="003A3B10" w:rsidRPr="000E1B7B" w14:paraId="0277A184" w14:textId="77777777" w:rsidTr="003A3B10">
        <w:tc>
          <w:tcPr>
            <w:tcW w:w="1160" w:type="dxa"/>
            <w:shd w:val="clear" w:color="auto" w:fill="auto"/>
          </w:tcPr>
          <w:p w14:paraId="3E2E921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1BA6BE9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66EB737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71B95B5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6EF1306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35D9E01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312E67E7" w14:textId="77777777" w:rsidTr="003A3B10">
        <w:tc>
          <w:tcPr>
            <w:tcW w:w="1160" w:type="dxa"/>
            <w:shd w:val="clear" w:color="auto" w:fill="auto"/>
          </w:tcPr>
          <w:p w14:paraId="427BE46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25F6E82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0C35777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7A33D7E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31EEBF6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2F32212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5CAA1E8B" w14:textId="77777777" w:rsidTr="003A3B10">
        <w:tc>
          <w:tcPr>
            <w:tcW w:w="1160" w:type="dxa"/>
            <w:shd w:val="clear" w:color="auto" w:fill="auto"/>
          </w:tcPr>
          <w:p w14:paraId="5C54CC2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3C27E53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6190E63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0EDC9C2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405F6BA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27B16CD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bl>
    <w:p w14:paraId="0562A68C"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349BF97D"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5EBF05D4" w14:textId="77777777" w:rsidR="003A3B10" w:rsidRPr="004A5D91" w:rsidRDefault="004A5D91" w:rsidP="0094390E">
      <w:pPr>
        <w:pStyle w:val="ndice2"/>
      </w:pPr>
      <w:bookmarkStart w:id="781" w:name="_Toc32511751"/>
      <w:bookmarkStart w:id="782" w:name="_Toc51239362"/>
      <w:r w:rsidRPr="004A5D91">
        <w:t>ANNEXE K : MODELE DE TABLEAU DE REGISTRE DES PLAINTES (A) INFORMATIONS SUR LA PLAINTE</w:t>
      </w:r>
      <w:bookmarkEnd w:id="781"/>
      <w:bookmarkEnd w:id="782"/>
    </w:p>
    <w:p w14:paraId="614F728D" w14:textId="77777777" w:rsidR="003A3B10" w:rsidRPr="00DD196E" w:rsidRDefault="003A3B10" w:rsidP="003A3B10">
      <w:pPr>
        <w:autoSpaceDE w:val="0"/>
        <w:autoSpaceDN w:val="0"/>
        <w:adjustRightInd w:val="0"/>
        <w:spacing w:after="0" w:line="276" w:lineRule="auto"/>
        <w:jc w:val="both"/>
        <w:rPr>
          <w:rFonts w:ascii="Times New Roman" w:hAnsi="Times New Roman"/>
          <w:sz w:val="18"/>
          <w:szCs w:val="24"/>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270"/>
        <w:gridCol w:w="1617"/>
        <w:gridCol w:w="764"/>
        <w:gridCol w:w="1095"/>
        <w:gridCol w:w="1454"/>
        <w:gridCol w:w="1670"/>
        <w:gridCol w:w="1994"/>
      </w:tblGrid>
      <w:tr w:rsidR="003A3B10" w:rsidRPr="000E1B7B" w14:paraId="7C9435E0" w14:textId="77777777" w:rsidTr="003A3B10">
        <w:tc>
          <w:tcPr>
            <w:tcW w:w="0" w:type="auto"/>
            <w:vMerge w:val="restart"/>
            <w:shd w:val="clear" w:color="auto" w:fill="auto"/>
          </w:tcPr>
          <w:p w14:paraId="3FEA7193" w14:textId="77777777" w:rsidR="003A3B10" w:rsidRPr="000E1B7B" w:rsidRDefault="003A3B10" w:rsidP="003A3B10">
            <w:pPr>
              <w:autoSpaceDE w:val="0"/>
              <w:autoSpaceDN w:val="0"/>
              <w:adjustRightInd w:val="0"/>
              <w:spacing w:after="0" w:line="240" w:lineRule="auto"/>
              <w:jc w:val="center"/>
              <w:rPr>
                <w:rFonts w:ascii="TimesNewRomanPSMT" w:hAnsi="TimesNewRomanPSMT" w:cs="TimesNewRomanPSMT"/>
                <w:sz w:val="24"/>
                <w:szCs w:val="24"/>
              </w:rPr>
            </w:pPr>
            <w:r w:rsidRPr="000E1B7B">
              <w:rPr>
                <w:rFonts w:ascii="Times New Roman" w:hAnsi="Times New Roman"/>
                <w:b/>
                <w:bCs/>
              </w:rPr>
              <w:t>Nº de plainte</w:t>
            </w:r>
          </w:p>
        </w:tc>
        <w:tc>
          <w:tcPr>
            <w:tcW w:w="0" w:type="auto"/>
            <w:vMerge w:val="restart"/>
            <w:shd w:val="clear" w:color="auto" w:fill="auto"/>
          </w:tcPr>
          <w:p w14:paraId="2013F2E4"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 xml:space="preserve">Nom </w:t>
            </w:r>
            <w:r>
              <w:rPr>
                <w:rFonts w:ascii="Times New Roman" w:hAnsi="Times New Roman"/>
                <w:b/>
                <w:bCs/>
              </w:rPr>
              <w:t xml:space="preserve">du </w:t>
            </w:r>
            <w:r w:rsidRPr="000E1B7B">
              <w:rPr>
                <w:rFonts w:ascii="Times New Roman" w:hAnsi="Times New Roman"/>
                <w:b/>
                <w:bCs/>
              </w:rPr>
              <w:t>réclamant</w:t>
            </w:r>
          </w:p>
        </w:tc>
        <w:tc>
          <w:tcPr>
            <w:tcW w:w="0" w:type="auto"/>
            <w:gridSpan w:val="2"/>
          </w:tcPr>
          <w:p w14:paraId="3859CA2E"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contact du</w:t>
            </w:r>
            <w:r>
              <w:rPr>
                <w:rFonts w:ascii="Times New Roman" w:hAnsi="Times New Roman"/>
                <w:b/>
                <w:bCs/>
              </w:rPr>
              <w:t xml:space="preserve"> </w:t>
            </w:r>
            <w:r w:rsidRPr="000E1B7B">
              <w:rPr>
                <w:rFonts w:ascii="Times New Roman" w:hAnsi="Times New Roman"/>
                <w:b/>
                <w:bCs/>
              </w:rPr>
              <w:t>réclamant</w:t>
            </w:r>
          </w:p>
        </w:tc>
        <w:tc>
          <w:tcPr>
            <w:tcW w:w="0" w:type="auto"/>
            <w:vMerge w:val="restart"/>
            <w:shd w:val="clear" w:color="auto" w:fill="auto"/>
          </w:tcPr>
          <w:p w14:paraId="67AE06C6"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Date de dépôt de la plainte</w:t>
            </w:r>
          </w:p>
        </w:tc>
        <w:tc>
          <w:tcPr>
            <w:tcW w:w="0" w:type="auto"/>
            <w:vMerge w:val="restart"/>
            <w:shd w:val="clear" w:color="auto" w:fill="auto"/>
          </w:tcPr>
          <w:p w14:paraId="1A46BF63"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Description de la plainte</w:t>
            </w:r>
          </w:p>
        </w:tc>
        <w:tc>
          <w:tcPr>
            <w:tcW w:w="0" w:type="auto"/>
            <w:vMerge w:val="restart"/>
            <w:shd w:val="clear" w:color="auto" w:fill="auto"/>
          </w:tcPr>
          <w:p w14:paraId="2728EA32"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Type de projet et emplacement</w:t>
            </w:r>
          </w:p>
        </w:tc>
        <w:tc>
          <w:tcPr>
            <w:tcW w:w="0" w:type="auto"/>
            <w:vMerge w:val="restart"/>
            <w:shd w:val="clear" w:color="auto" w:fill="auto"/>
          </w:tcPr>
          <w:p w14:paraId="67AD409A"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Source de financement (prêts, PUASEE, ressources propres, etc.)</w:t>
            </w:r>
          </w:p>
        </w:tc>
      </w:tr>
      <w:tr w:rsidR="003A3B10" w:rsidRPr="000E1B7B" w14:paraId="43E4A503" w14:textId="77777777" w:rsidTr="003A3B10">
        <w:tc>
          <w:tcPr>
            <w:tcW w:w="0" w:type="auto"/>
            <w:vMerge/>
            <w:shd w:val="clear" w:color="auto" w:fill="auto"/>
          </w:tcPr>
          <w:p w14:paraId="5CE3BBB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27A5910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5B9BE2B" w14:textId="77777777" w:rsidR="003A3B10" w:rsidRPr="004D1A2C" w:rsidRDefault="003A3B10" w:rsidP="003A3B10">
            <w:pPr>
              <w:autoSpaceDE w:val="0"/>
              <w:autoSpaceDN w:val="0"/>
              <w:adjustRightInd w:val="0"/>
              <w:spacing w:after="0" w:line="240" w:lineRule="auto"/>
              <w:jc w:val="center"/>
              <w:rPr>
                <w:rFonts w:ascii="Times New Roman" w:hAnsi="Times New Roman"/>
                <w:sz w:val="24"/>
                <w:szCs w:val="24"/>
              </w:rPr>
            </w:pPr>
            <w:r w:rsidRPr="004D1A2C">
              <w:rPr>
                <w:rFonts w:ascii="Times New Roman" w:hAnsi="Times New Roman"/>
                <w:b/>
                <w:bCs/>
                <w:sz w:val="24"/>
                <w:szCs w:val="24"/>
              </w:rPr>
              <w:t>Téléphonique</w:t>
            </w:r>
          </w:p>
        </w:tc>
        <w:tc>
          <w:tcPr>
            <w:tcW w:w="0" w:type="auto"/>
          </w:tcPr>
          <w:p w14:paraId="11C13E6E" w14:textId="77777777" w:rsidR="003A3B10" w:rsidRPr="004D1A2C" w:rsidRDefault="003A3B10" w:rsidP="003A3B10">
            <w:pPr>
              <w:autoSpaceDE w:val="0"/>
              <w:autoSpaceDN w:val="0"/>
              <w:adjustRightInd w:val="0"/>
              <w:spacing w:after="0" w:line="240" w:lineRule="auto"/>
              <w:jc w:val="center"/>
              <w:rPr>
                <w:rFonts w:ascii="Times New Roman" w:hAnsi="Times New Roman"/>
                <w:sz w:val="24"/>
                <w:szCs w:val="24"/>
              </w:rPr>
            </w:pPr>
            <w:r w:rsidRPr="004D1A2C">
              <w:rPr>
                <w:rFonts w:ascii="Times New Roman" w:hAnsi="Times New Roman"/>
                <w:sz w:val="24"/>
                <w:szCs w:val="24"/>
              </w:rPr>
              <w:t>E-mails</w:t>
            </w:r>
          </w:p>
        </w:tc>
        <w:tc>
          <w:tcPr>
            <w:tcW w:w="0" w:type="auto"/>
            <w:vMerge/>
            <w:shd w:val="clear" w:color="auto" w:fill="auto"/>
          </w:tcPr>
          <w:p w14:paraId="3D84CE6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2AEE904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1D226F6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4D189A4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4399B7D7" w14:textId="77777777" w:rsidTr="003A3B10">
        <w:tc>
          <w:tcPr>
            <w:tcW w:w="0" w:type="auto"/>
            <w:shd w:val="clear" w:color="auto" w:fill="auto"/>
          </w:tcPr>
          <w:p w14:paraId="359B358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E61B39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25348EF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6C5E4A8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85E66A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895CCE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5E2432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436564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31A76B2A" w14:textId="77777777" w:rsidTr="003A3B10">
        <w:tc>
          <w:tcPr>
            <w:tcW w:w="0" w:type="auto"/>
            <w:shd w:val="clear" w:color="auto" w:fill="auto"/>
          </w:tcPr>
          <w:p w14:paraId="7B2E943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4F8C50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6AC005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F964FD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482C2F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77DD32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11B123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69733B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1D50AF3C" w14:textId="77777777" w:rsidTr="003A3B10">
        <w:tc>
          <w:tcPr>
            <w:tcW w:w="0" w:type="auto"/>
            <w:shd w:val="clear" w:color="auto" w:fill="auto"/>
          </w:tcPr>
          <w:p w14:paraId="7EC6FDE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3066F7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8EFE4A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623B72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3354C5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EBFBB1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C7A493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A586CB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546F5BF6" w14:textId="77777777" w:rsidTr="003A3B10">
        <w:tc>
          <w:tcPr>
            <w:tcW w:w="0" w:type="auto"/>
            <w:shd w:val="clear" w:color="auto" w:fill="auto"/>
          </w:tcPr>
          <w:p w14:paraId="3B5F4E1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243922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54B058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2A1F4B8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DA16B3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499CE8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B95E75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0D7DE1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37C2D1E5" w14:textId="77777777" w:rsidTr="003A3B10">
        <w:tc>
          <w:tcPr>
            <w:tcW w:w="0" w:type="auto"/>
            <w:shd w:val="clear" w:color="auto" w:fill="auto"/>
          </w:tcPr>
          <w:p w14:paraId="4F27DD2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75B495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419E00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FB460A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5EDE1E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1FF597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C1722B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E9A7D3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675D1181" w14:textId="77777777" w:rsidTr="003A3B10">
        <w:tc>
          <w:tcPr>
            <w:tcW w:w="0" w:type="auto"/>
            <w:shd w:val="clear" w:color="auto" w:fill="auto"/>
          </w:tcPr>
          <w:p w14:paraId="47FAFE1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2F3295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58534F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224E8D9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A9B268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D231F1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76C280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B48151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6E29BFCD" w14:textId="77777777" w:rsidTr="003A3B10">
        <w:tc>
          <w:tcPr>
            <w:tcW w:w="0" w:type="auto"/>
            <w:shd w:val="clear" w:color="auto" w:fill="auto"/>
          </w:tcPr>
          <w:p w14:paraId="7875640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A8AEBB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E815B2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3924C7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E8D648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1555D7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2EF655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50F7C8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2C105C4C" w14:textId="77777777" w:rsidTr="003A3B10">
        <w:tc>
          <w:tcPr>
            <w:tcW w:w="0" w:type="auto"/>
            <w:shd w:val="clear" w:color="auto" w:fill="auto"/>
          </w:tcPr>
          <w:p w14:paraId="52B01D7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9678A7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2438CDF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241DCB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3BE02F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B85BD4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4BB92C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AF9CBE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bl>
    <w:p w14:paraId="0AB1A15C"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5B88006A" w14:textId="77777777" w:rsidR="00525EAA" w:rsidRDefault="00525EAA" w:rsidP="00525EAA">
      <w:pPr>
        <w:spacing w:before="120" w:after="120"/>
        <w:jc w:val="both"/>
        <w:rPr>
          <w:rFonts w:ascii="Times New Roman" w:hAnsi="Times New Roman" w:cs="Times New Roman"/>
        </w:rPr>
      </w:pPr>
    </w:p>
    <w:p w14:paraId="0B84D2FB" w14:textId="77777777" w:rsidR="00415A41" w:rsidRDefault="00415A41" w:rsidP="00525EAA">
      <w:pPr>
        <w:spacing w:before="120" w:after="120"/>
        <w:jc w:val="both"/>
        <w:rPr>
          <w:rFonts w:ascii="Times New Roman" w:hAnsi="Times New Roman" w:cs="Times New Roman"/>
        </w:rPr>
      </w:pPr>
    </w:p>
    <w:p w14:paraId="019E8CF4" w14:textId="77777777" w:rsidR="00415A41" w:rsidRDefault="00415A41" w:rsidP="00525EAA">
      <w:pPr>
        <w:spacing w:before="120" w:after="120"/>
        <w:jc w:val="both"/>
        <w:rPr>
          <w:rFonts w:ascii="Times New Roman" w:hAnsi="Times New Roman" w:cs="Times New Roman"/>
        </w:rPr>
      </w:pPr>
    </w:p>
    <w:p w14:paraId="3A920EBC" w14:textId="77777777" w:rsidR="00415A41" w:rsidRDefault="00415A41" w:rsidP="00525EAA">
      <w:pPr>
        <w:spacing w:before="120" w:after="120"/>
        <w:jc w:val="both"/>
        <w:rPr>
          <w:rFonts w:ascii="Times New Roman" w:hAnsi="Times New Roman" w:cs="Times New Roman"/>
        </w:rPr>
      </w:pPr>
    </w:p>
    <w:p w14:paraId="104C0E94" w14:textId="77777777" w:rsidR="00415A41" w:rsidRDefault="00415A41" w:rsidP="00525EAA">
      <w:pPr>
        <w:spacing w:before="120" w:after="120"/>
        <w:jc w:val="both"/>
        <w:rPr>
          <w:rFonts w:ascii="Times New Roman" w:hAnsi="Times New Roman" w:cs="Times New Roman"/>
        </w:rPr>
      </w:pPr>
    </w:p>
    <w:p w14:paraId="50D7FF42" w14:textId="77777777" w:rsidR="00415A41" w:rsidRDefault="00415A41" w:rsidP="00525EAA">
      <w:pPr>
        <w:spacing w:before="120" w:after="120"/>
        <w:jc w:val="both"/>
        <w:rPr>
          <w:rFonts w:ascii="Times New Roman" w:hAnsi="Times New Roman" w:cs="Times New Roman"/>
        </w:rPr>
      </w:pPr>
    </w:p>
    <w:p w14:paraId="0968695C" w14:textId="77777777" w:rsidR="00415A41" w:rsidRDefault="00415A41" w:rsidP="00525EAA">
      <w:pPr>
        <w:spacing w:before="120" w:after="120"/>
        <w:jc w:val="both"/>
        <w:rPr>
          <w:rFonts w:ascii="Times New Roman" w:hAnsi="Times New Roman" w:cs="Times New Roman"/>
        </w:rPr>
      </w:pPr>
    </w:p>
    <w:p w14:paraId="059EB4DC" w14:textId="77777777" w:rsidR="00415A41" w:rsidRDefault="00415A41" w:rsidP="00525EAA">
      <w:pPr>
        <w:spacing w:before="120" w:after="120"/>
        <w:jc w:val="both"/>
        <w:rPr>
          <w:rFonts w:ascii="Times New Roman" w:hAnsi="Times New Roman" w:cs="Times New Roman"/>
        </w:rPr>
      </w:pPr>
    </w:p>
    <w:p w14:paraId="348D0582" w14:textId="524D9290" w:rsidR="00415A41" w:rsidRDefault="00415A41" w:rsidP="00525EAA">
      <w:pPr>
        <w:spacing w:before="120" w:after="120"/>
        <w:jc w:val="both"/>
        <w:rPr>
          <w:rFonts w:ascii="Times New Roman" w:hAnsi="Times New Roman" w:cs="Times New Roman"/>
        </w:rPr>
      </w:pPr>
    </w:p>
    <w:p w14:paraId="04FC8950" w14:textId="672C8439" w:rsidR="00C93E57" w:rsidRDefault="00C93E57" w:rsidP="00525EAA">
      <w:pPr>
        <w:spacing w:before="120" w:after="120"/>
        <w:jc w:val="both"/>
        <w:rPr>
          <w:rFonts w:ascii="Times New Roman" w:hAnsi="Times New Roman" w:cs="Times New Roman"/>
        </w:rPr>
      </w:pPr>
    </w:p>
    <w:p w14:paraId="31D96775" w14:textId="7C62CACB" w:rsidR="00C93E57" w:rsidRDefault="00C93E57" w:rsidP="00525EAA">
      <w:pPr>
        <w:spacing w:before="120" w:after="120"/>
        <w:jc w:val="both"/>
        <w:rPr>
          <w:rFonts w:ascii="Times New Roman" w:hAnsi="Times New Roman" w:cs="Times New Roman"/>
        </w:rPr>
      </w:pPr>
    </w:p>
    <w:p w14:paraId="030A46D1" w14:textId="77777777" w:rsidR="00C93E57" w:rsidRDefault="00C93E57" w:rsidP="00525EAA">
      <w:pPr>
        <w:spacing w:before="120" w:after="120"/>
        <w:jc w:val="both"/>
        <w:rPr>
          <w:rFonts w:ascii="Times New Roman" w:hAnsi="Times New Roman" w:cs="Times New Roman"/>
        </w:rPr>
        <w:sectPr w:rsidR="00C93E57" w:rsidSect="00AE04A0">
          <w:pgSz w:w="11906" w:h="16838"/>
          <w:pgMar w:top="851" w:right="566" w:bottom="1134" w:left="1417" w:header="284" w:footer="708" w:gutter="0"/>
          <w:cols w:space="708"/>
          <w:docGrid w:linePitch="360"/>
        </w:sectPr>
      </w:pPr>
    </w:p>
    <w:p w14:paraId="39A8AB0D" w14:textId="014EDCDC" w:rsidR="00C93E57" w:rsidRDefault="00C93E57" w:rsidP="003C3C49">
      <w:pPr>
        <w:spacing w:after="120" w:line="240" w:lineRule="auto"/>
        <w:rPr>
          <w:rFonts w:ascii="Times New Roman" w:hAnsi="Times New Roman" w:cs="Times New Roman"/>
        </w:rPr>
      </w:pPr>
      <w:r w:rsidRPr="00284708">
        <w:rPr>
          <w:rFonts w:ascii="Times New Roman" w:hAnsi="Times New Roman" w:cs="Times New Roman"/>
          <w:b/>
        </w:rPr>
        <w:t>ANNEXE L</w:t>
      </w:r>
      <w:r w:rsidR="00D213D7" w:rsidRPr="00284708">
        <w:rPr>
          <w:rFonts w:ascii="Times New Roman" w:hAnsi="Times New Roman" w:cs="Times New Roman"/>
          <w:b/>
        </w:rPr>
        <w:t> : PLAN DU RESEAU ELECTRIQUE EXISTANT ET PROJETE A SAFIM</w:t>
      </w:r>
      <w:r w:rsidR="00D213D7">
        <w:rPr>
          <w:noProof/>
          <w:lang w:val="pt-PT" w:eastAsia="pt-PT"/>
        </w:rPr>
        <w:drawing>
          <wp:inline distT="0" distB="0" distL="0" distR="0" wp14:anchorId="113EA72B" wp14:editId="3E78C33B">
            <wp:extent cx="11861776" cy="8378825"/>
            <wp:effectExtent l="0" t="0" r="6985" b="3175"/>
            <wp:docPr id="1922" name="Imag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2" cstate="email">
                      <a:extLst>
                        <a:ext uri="{28A0092B-C50C-407E-A947-70E740481C1C}">
                          <a14:useLocalDpi xmlns:a14="http://schemas.microsoft.com/office/drawing/2010/main"/>
                        </a:ext>
                      </a:extLst>
                    </a:blip>
                    <a:srcRect/>
                    <a:stretch>
                      <a:fillRect/>
                    </a:stretch>
                  </pic:blipFill>
                  <pic:spPr bwMode="auto">
                    <a:xfrm>
                      <a:off x="0" y="0"/>
                      <a:ext cx="11862585" cy="8379396"/>
                    </a:xfrm>
                    <a:prstGeom prst="rect">
                      <a:avLst/>
                    </a:prstGeom>
                    <a:noFill/>
                    <a:ln>
                      <a:noFill/>
                    </a:ln>
                  </pic:spPr>
                </pic:pic>
              </a:graphicData>
            </a:graphic>
          </wp:inline>
        </w:drawing>
      </w:r>
    </w:p>
    <w:p w14:paraId="0069BCA8" w14:textId="77777777" w:rsidR="00D213D7" w:rsidRDefault="00D213D7" w:rsidP="00D213D7">
      <w:pPr>
        <w:spacing w:after="120" w:line="240" w:lineRule="auto"/>
        <w:jc w:val="both"/>
        <w:rPr>
          <w:rFonts w:ascii="Times New Roman" w:hAnsi="Times New Roman" w:cs="Times New Roman"/>
        </w:rPr>
      </w:pPr>
    </w:p>
    <w:p w14:paraId="13A75E2E" w14:textId="77777777" w:rsidR="00D213D7" w:rsidRDefault="00D213D7" w:rsidP="00D213D7">
      <w:pPr>
        <w:spacing w:after="120" w:line="240" w:lineRule="auto"/>
        <w:jc w:val="both"/>
        <w:rPr>
          <w:rFonts w:ascii="Times New Roman" w:hAnsi="Times New Roman" w:cs="Times New Roman"/>
        </w:rPr>
      </w:pPr>
      <w:r>
        <w:rPr>
          <w:noProof/>
          <w:lang w:val="pt-PT" w:eastAsia="pt-PT"/>
        </w:rPr>
        <w:drawing>
          <wp:inline distT="0" distB="0" distL="0" distR="0" wp14:anchorId="55F6CA6C" wp14:editId="39E673AB">
            <wp:extent cx="12521615" cy="8844915"/>
            <wp:effectExtent l="0" t="0" r="0" b="0"/>
            <wp:docPr id="1923" name="Image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3" cstate="email">
                      <a:extLst>
                        <a:ext uri="{28A0092B-C50C-407E-A947-70E740481C1C}">
                          <a14:useLocalDpi xmlns:a14="http://schemas.microsoft.com/office/drawing/2010/main"/>
                        </a:ext>
                      </a:extLst>
                    </a:blip>
                    <a:srcRect/>
                    <a:stretch>
                      <a:fillRect/>
                    </a:stretch>
                  </pic:blipFill>
                  <pic:spPr bwMode="auto">
                    <a:xfrm>
                      <a:off x="0" y="0"/>
                      <a:ext cx="12522324" cy="8845416"/>
                    </a:xfrm>
                    <a:prstGeom prst="rect">
                      <a:avLst/>
                    </a:prstGeom>
                    <a:noFill/>
                    <a:ln>
                      <a:noFill/>
                    </a:ln>
                  </pic:spPr>
                </pic:pic>
              </a:graphicData>
            </a:graphic>
          </wp:inline>
        </w:drawing>
      </w:r>
    </w:p>
    <w:p w14:paraId="7D6B2842" w14:textId="77777777" w:rsidR="00D213D7" w:rsidRDefault="00D213D7" w:rsidP="00D213D7">
      <w:pPr>
        <w:spacing w:after="120" w:line="240" w:lineRule="auto"/>
        <w:jc w:val="both"/>
        <w:rPr>
          <w:rFonts w:ascii="Times New Roman" w:hAnsi="Times New Roman" w:cs="Times New Roman"/>
        </w:rPr>
      </w:pPr>
    </w:p>
    <w:p w14:paraId="319EAAF5" w14:textId="1C8E1F1A" w:rsidR="00D213D7" w:rsidRDefault="00221476" w:rsidP="009A2EA1">
      <w:pPr>
        <w:pStyle w:val="ndice2"/>
      </w:pPr>
      <w:bookmarkStart w:id="783" w:name="_Toc51239363"/>
      <w:r>
        <w:t>ANNEXE M : PLAN DU RESEAU ELECTRIQUE EXISTANT ET PROJETE ENTRE BOR ET PRABIS</w:t>
      </w:r>
      <w:bookmarkEnd w:id="783"/>
      <w:r>
        <w:t xml:space="preserve"> </w:t>
      </w:r>
    </w:p>
    <w:p w14:paraId="299FC63D" w14:textId="7184D48B" w:rsidR="00221476" w:rsidRDefault="00221476" w:rsidP="00D213D7">
      <w:pPr>
        <w:spacing w:after="120" w:line="240" w:lineRule="auto"/>
        <w:jc w:val="both"/>
        <w:rPr>
          <w:rFonts w:ascii="Times New Roman" w:hAnsi="Times New Roman" w:cs="Times New Roman"/>
        </w:rPr>
      </w:pPr>
      <w:r>
        <w:rPr>
          <w:noProof/>
          <w:lang w:val="pt-PT" w:eastAsia="pt-PT"/>
        </w:rPr>
        <w:drawing>
          <wp:inline distT="0" distB="0" distL="0" distR="0" wp14:anchorId="0DC27040" wp14:editId="2C7CB928">
            <wp:extent cx="11941845" cy="8435384"/>
            <wp:effectExtent l="0" t="0" r="2540" b="3810"/>
            <wp:docPr id="1924" name="Image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4" cstate="email">
                      <a:extLst>
                        <a:ext uri="{28A0092B-C50C-407E-A947-70E740481C1C}">
                          <a14:useLocalDpi xmlns:a14="http://schemas.microsoft.com/office/drawing/2010/main"/>
                        </a:ext>
                      </a:extLst>
                    </a:blip>
                    <a:srcRect/>
                    <a:stretch>
                      <a:fillRect/>
                    </a:stretch>
                  </pic:blipFill>
                  <pic:spPr bwMode="auto">
                    <a:xfrm>
                      <a:off x="0" y="0"/>
                      <a:ext cx="11945636" cy="8438062"/>
                    </a:xfrm>
                    <a:prstGeom prst="rect">
                      <a:avLst/>
                    </a:prstGeom>
                    <a:noFill/>
                    <a:ln>
                      <a:noFill/>
                    </a:ln>
                  </pic:spPr>
                </pic:pic>
              </a:graphicData>
            </a:graphic>
          </wp:inline>
        </w:drawing>
      </w:r>
    </w:p>
    <w:p w14:paraId="3F34C542" w14:textId="77777777" w:rsidR="00221476" w:rsidRDefault="00221476" w:rsidP="00D213D7">
      <w:pPr>
        <w:spacing w:after="120" w:line="240" w:lineRule="auto"/>
        <w:jc w:val="both"/>
        <w:rPr>
          <w:rFonts w:ascii="Times New Roman" w:hAnsi="Times New Roman" w:cs="Times New Roman"/>
        </w:rPr>
      </w:pPr>
    </w:p>
    <w:p w14:paraId="5956612C" w14:textId="77777777" w:rsidR="00221476" w:rsidRDefault="00221476" w:rsidP="00D213D7">
      <w:pPr>
        <w:spacing w:after="120" w:line="240" w:lineRule="auto"/>
        <w:jc w:val="both"/>
        <w:rPr>
          <w:rFonts w:ascii="Times New Roman" w:hAnsi="Times New Roman" w:cs="Times New Roman"/>
        </w:rPr>
      </w:pPr>
      <w:r>
        <w:rPr>
          <w:noProof/>
          <w:lang w:val="pt-PT" w:eastAsia="pt-PT"/>
        </w:rPr>
        <w:drawing>
          <wp:inline distT="0" distB="0" distL="0" distR="0" wp14:anchorId="595C5EA4" wp14:editId="0F444910">
            <wp:extent cx="11893550" cy="8401269"/>
            <wp:effectExtent l="0" t="0" r="0" b="0"/>
            <wp:docPr id="1925" name="Image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5" cstate="email">
                      <a:extLst>
                        <a:ext uri="{28A0092B-C50C-407E-A947-70E740481C1C}">
                          <a14:useLocalDpi xmlns:a14="http://schemas.microsoft.com/office/drawing/2010/main"/>
                        </a:ext>
                      </a:extLst>
                    </a:blip>
                    <a:srcRect/>
                    <a:stretch>
                      <a:fillRect/>
                    </a:stretch>
                  </pic:blipFill>
                  <pic:spPr bwMode="auto">
                    <a:xfrm>
                      <a:off x="0" y="0"/>
                      <a:ext cx="11894469" cy="8401918"/>
                    </a:xfrm>
                    <a:prstGeom prst="rect">
                      <a:avLst/>
                    </a:prstGeom>
                    <a:noFill/>
                    <a:ln>
                      <a:noFill/>
                    </a:ln>
                  </pic:spPr>
                </pic:pic>
              </a:graphicData>
            </a:graphic>
          </wp:inline>
        </w:drawing>
      </w:r>
    </w:p>
    <w:p w14:paraId="67CFFB44" w14:textId="77777777" w:rsidR="00221476" w:rsidRDefault="00221476" w:rsidP="00D213D7">
      <w:pPr>
        <w:spacing w:after="120" w:line="240" w:lineRule="auto"/>
        <w:jc w:val="both"/>
        <w:rPr>
          <w:rFonts w:ascii="Times New Roman" w:hAnsi="Times New Roman" w:cs="Times New Roman"/>
        </w:rPr>
      </w:pPr>
    </w:p>
    <w:p w14:paraId="6C2966C4" w14:textId="77777777" w:rsidR="00221476" w:rsidRDefault="00221476" w:rsidP="00D213D7">
      <w:pPr>
        <w:spacing w:after="120" w:line="240" w:lineRule="auto"/>
        <w:jc w:val="both"/>
        <w:rPr>
          <w:rFonts w:ascii="Times New Roman" w:hAnsi="Times New Roman" w:cs="Times New Roman"/>
        </w:rPr>
      </w:pPr>
      <w:r>
        <w:rPr>
          <w:noProof/>
          <w:lang w:val="pt-PT" w:eastAsia="pt-PT"/>
        </w:rPr>
        <w:drawing>
          <wp:inline distT="0" distB="0" distL="0" distR="0" wp14:anchorId="660D79EA" wp14:editId="49B39AEB">
            <wp:extent cx="12504532" cy="8832850"/>
            <wp:effectExtent l="0" t="0" r="0" b="6350"/>
            <wp:docPr id="1926" name="Imag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6" cstate="email">
                      <a:extLst>
                        <a:ext uri="{28A0092B-C50C-407E-A947-70E740481C1C}">
                          <a14:useLocalDpi xmlns:a14="http://schemas.microsoft.com/office/drawing/2010/main"/>
                        </a:ext>
                      </a:extLst>
                    </a:blip>
                    <a:srcRect/>
                    <a:stretch>
                      <a:fillRect/>
                    </a:stretch>
                  </pic:blipFill>
                  <pic:spPr bwMode="auto">
                    <a:xfrm>
                      <a:off x="0" y="0"/>
                      <a:ext cx="12509221" cy="8836162"/>
                    </a:xfrm>
                    <a:prstGeom prst="rect">
                      <a:avLst/>
                    </a:prstGeom>
                    <a:noFill/>
                    <a:ln>
                      <a:noFill/>
                    </a:ln>
                  </pic:spPr>
                </pic:pic>
              </a:graphicData>
            </a:graphic>
          </wp:inline>
        </w:drawing>
      </w:r>
    </w:p>
    <w:p w14:paraId="4369A05D" w14:textId="77777777" w:rsidR="00221476" w:rsidRDefault="00221476" w:rsidP="00D213D7">
      <w:pPr>
        <w:spacing w:after="120" w:line="240" w:lineRule="auto"/>
        <w:jc w:val="both"/>
        <w:rPr>
          <w:rFonts w:ascii="Times New Roman" w:hAnsi="Times New Roman" w:cs="Times New Roman"/>
        </w:rPr>
      </w:pPr>
      <w:r>
        <w:rPr>
          <w:noProof/>
          <w:lang w:val="pt-PT" w:eastAsia="pt-PT"/>
        </w:rPr>
        <w:drawing>
          <wp:inline distT="0" distB="0" distL="0" distR="0" wp14:anchorId="686524BD" wp14:editId="0A4AF461">
            <wp:extent cx="12625892" cy="8918575"/>
            <wp:effectExtent l="0" t="0" r="4445" b="0"/>
            <wp:docPr id="1927" name="Imag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7" cstate="email">
                      <a:extLst>
                        <a:ext uri="{28A0092B-C50C-407E-A947-70E740481C1C}">
                          <a14:useLocalDpi xmlns:a14="http://schemas.microsoft.com/office/drawing/2010/main"/>
                        </a:ext>
                      </a:extLst>
                    </a:blip>
                    <a:srcRect/>
                    <a:stretch>
                      <a:fillRect/>
                    </a:stretch>
                  </pic:blipFill>
                  <pic:spPr bwMode="auto">
                    <a:xfrm>
                      <a:off x="0" y="0"/>
                      <a:ext cx="12626304" cy="8918866"/>
                    </a:xfrm>
                    <a:prstGeom prst="rect">
                      <a:avLst/>
                    </a:prstGeom>
                    <a:noFill/>
                    <a:ln>
                      <a:noFill/>
                    </a:ln>
                  </pic:spPr>
                </pic:pic>
              </a:graphicData>
            </a:graphic>
          </wp:inline>
        </w:drawing>
      </w:r>
    </w:p>
    <w:p w14:paraId="4BD9965D" w14:textId="77777777" w:rsidR="00221476" w:rsidRDefault="00221476" w:rsidP="00D213D7">
      <w:pPr>
        <w:spacing w:after="120" w:line="240" w:lineRule="auto"/>
        <w:jc w:val="both"/>
        <w:rPr>
          <w:rFonts w:ascii="Times New Roman" w:hAnsi="Times New Roman" w:cs="Times New Roman"/>
        </w:rPr>
      </w:pPr>
      <w:r>
        <w:rPr>
          <w:noProof/>
          <w:lang w:val="pt-PT" w:eastAsia="pt-PT"/>
        </w:rPr>
        <w:drawing>
          <wp:inline distT="0" distB="0" distL="0" distR="0" wp14:anchorId="33C9F5E1" wp14:editId="788DD9E4">
            <wp:extent cx="12688820" cy="8963025"/>
            <wp:effectExtent l="0" t="0" r="0" b="0"/>
            <wp:docPr id="1928" name="Image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8" cstate="email">
                      <a:extLst>
                        <a:ext uri="{28A0092B-C50C-407E-A947-70E740481C1C}">
                          <a14:useLocalDpi xmlns:a14="http://schemas.microsoft.com/office/drawing/2010/main"/>
                        </a:ext>
                      </a:extLst>
                    </a:blip>
                    <a:srcRect/>
                    <a:stretch>
                      <a:fillRect/>
                    </a:stretch>
                  </pic:blipFill>
                  <pic:spPr bwMode="auto">
                    <a:xfrm>
                      <a:off x="0" y="0"/>
                      <a:ext cx="12689532" cy="8963528"/>
                    </a:xfrm>
                    <a:prstGeom prst="rect">
                      <a:avLst/>
                    </a:prstGeom>
                    <a:noFill/>
                    <a:ln>
                      <a:noFill/>
                    </a:ln>
                  </pic:spPr>
                </pic:pic>
              </a:graphicData>
            </a:graphic>
          </wp:inline>
        </w:drawing>
      </w:r>
    </w:p>
    <w:p w14:paraId="71721378" w14:textId="77777777" w:rsidR="0036263C" w:rsidRPr="0036263C" w:rsidRDefault="0036263C" w:rsidP="009A2EA1">
      <w:pPr>
        <w:pStyle w:val="ndice2"/>
      </w:pPr>
      <w:bookmarkStart w:id="784" w:name="_Toc51239364"/>
      <w:r w:rsidRPr="0036263C">
        <w:t>ANNEXE N : PLAN DU RESEAU ELECTRIQUE EXISTANT ET PROJETE DE AEROPORT</w:t>
      </w:r>
      <w:bookmarkEnd w:id="784"/>
    </w:p>
    <w:p w14:paraId="197BCE14" w14:textId="77777777" w:rsidR="0036263C" w:rsidRDefault="0036263C" w:rsidP="00D213D7">
      <w:pPr>
        <w:spacing w:after="120" w:line="240" w:lineRule="auto"/>
        <w:jc w:val="both"/>
        <w:rPr>
          <w:rFonts w:ascii="Times New Roman" w:hAnsi="Times New Roman" w:cs="Times New Roman"/>
        </w:rPr>
      </w:pPr>
      <w:r>
        <w:rPr>
          <w:noProof/>
          <w:lang w:val="pt-PT" w:eastAsia="pt-PT"/>
        </w:rPr>
        <w:drawing>
          <wp:inline distT="0" distB="0" distL="0" distR="0" wp14:anchorId="33250084" wp14:editId="74ED09EB">
            <wp:extent cx="12258675" cy="8659183"/>
            <wp:effectExtent l="0" t="0" r="0" b="8890"/>
            <wp:docPr id="1929" name="Image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9" cstate="email">
                      <a:extLst>
                        <a:ext uri="{28A0092B-C50C-407E-A947-70E740481C1C}">
                          <a14:useLocalDpi xmlns:a14="http://schemas.microsoft.com/office/drawing/2010/main"/>
                        </a:ext>
                      </a:extLst>
                    </a:blip>
                    <a:srcRect/>
                    <a:stretch>
                      <a:fillRect/>
                    </a:stretch>
                  </pic:blipFill>
                  <pic:spPr bwMode="auto">
                    <a:xfrm>
                      <a:off x="0" y="0"/>
                      <a:ext cx="12260599" cy="8660542"/>
                    </a:xfrm>
                    <a:prstGeom prst="rect">
                      <a:avLst/>
                    </a:prstGeom>
                    <a:noFill/>
                    <a:ln>
                      <a:noFill/>
                    </a:ln>
                  </pic:spPr>
                </pic:pic>
              </a:graphicData>
            </a:graphic>
          </wp:inline>
        </w:drawing>
      </w:r>
    </w:p>
    <w:p w14:paraId="2469D178" w14:textId="55291E87" w:rsidR="0036263C" w:rsidRDefault="0036263C" w:rsidP="009A2EA1">
      <w:pPr>
        <w:pStyle w:val="ndice2"/>
      </w:pPr>
      <w:bookmarkStart w:id="785" w:name="_Toc51239365"/>
      <w:r w:rsidRPr="0036263C">
        <w:t xml:space="preserve">ANNEXE </w:t>
      </w:r>
      <w:r w:rsidR="00316113">
        <w:t>O</w:t>
      </w:r>
      <w:r w:rsidRPr="0036263C">
        <w:t> : PLAN DU RESEAU ELECTRIQUE</w:t>
      </w:r>
      <w:r>
        <w:t xml:space="preserve"> DENSIFICATION DES QUARTIERS DE  ENTERRAMENTO, PLACK II ET CUPUL</w:t>
      </w:r>
      <w:bookmarkEnd w:id="785"/>
    </w:p>
    <w:p w14:paraId="330D6552" w14:textId="684C1CD0" w:rsidR="0036263C" w:rsidRDefault="0036263C" w:rsidP="009A2EA1">
      <w:pPr>
        <w:spacing w:after="120" w:line="240" w:lineRule="auto"/>
        <w:jc w:val="both"/>
        <w:rPr>
          <w:rFonts w:ascii="Times New Roman" w:hAnsi="Times New Roman" w:cs="Times New Roman"/>
        </w:rPr>
        <w:sectPr w:rsidR="0036263C" w:rsidSect="009A2EA1">
          <w:pgSz w:w="23808" w:h="16840" w:orient="landscape" w:code="8"/>
          <w:pgMar w:top="1418" w:right="851" w:bottom="567" w:left="1134" w:header="284" w:footer="709" w:gutter="0"/>
          <w:cols w:space="708"/>
          <w:docGrid w:linePitch="360"/>
        </w:sectPr>
      </w:pPr>
      <w:r>
        <w:rPr>
          <w:noProof/>
          <w:lang w:val="pt-PT" w:eastAsia="pt-PT"/>
        </w:rPr>
        <w:drawing>
          <wp:inline distT="0" distB="0" distL="0" distR="0" wp14:anchorId="3E26CEB2" wp14:editId="1F893805">
            <wp:extent cx="12119610" cy="8560951"/>
            <wp:effectExtent l="0" t="0" r="0" b="0"/>
            <wp:docPr id="1933" name="Imag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0" cstate="email">
                      <a:extLst>
                        <a:ext uri="{28A0092B-C50C-407E-A947-70E740481C1C}">
                          <a14:useLocalDpi xmlns:a14="http://schemas.microsoft.com/office/drawing/2010/main"/>
                        </a:ext>
                      </a:extLst>
                    </a:blip>
                    <a:srcRect/>
                    <a:stretch>
                      <a:fillRect/>
                    </a:stretch>
                  </pic:blipFill>
                  <pic:spPr bwMode="auto">
                    <a:xfrm>
                      <a:off x="0" y="0"/>
                      <a:ext cx="12123379" cy="8563613"/>
                    </a:xfrm>
                    <a:prstGeom prst="rect">
                      <a:avLst/>
                    </a:prstGeom>
                    <a:noFill/>
                    <a:ln>
                      <a:noFill/>
                    </a:ln>
                  </pic:spPr>
                </pic:pic>
              </a:graphicData>
            </a:graphic>
          </wp:inline>
        </w:drawing>
      </w:r>
    </w:p>
    <w:p w14:paraId="21191ECD" w14:textId="3C4B6278" w:rsidR="00415A41" w:rsidRDefault="00415A41" w:rsidP="00BE5A14">
      <w:pPr>
        <w:spacing w:before="120" w:after="120"/>
        <w:jc w:val="both"/>
        <w:rPr>
          <w:rFonts w:ascii="Times New Roman" w:hAnsi="Times New Roman" w:cs="Times New Roman"/>
        </w:rPr>
      </w:pPr>
    </w:p>
    <w:sectPr w:rsidR="00415A41" w:rsidSect="00AE04A0">
      <w:pgSz w:w="11906" w:h="16838"/>
      <w:pgMar w:top="851" w:right="566" w:bottom="1134" w:left="1417" w:header="284"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D289D" w16cex:dateUtc="2020-08-11T14:24:00Z"/>
  <w16cex:commentExtensible w16cex:durableId="22DD2970" w16cex:dateUtc="2020-08-11T14:28:00Z"/>
  <w16cex:commentExtensible w16cex:durableId="22DD2A4A" w16cex:dateUtc="2020-08-11T14:31:00Z"/>
  <w16cex:commentExtensible w16cex:durableId="22E37A73" w16cex:dateUtc="2020-08-16T0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37FAAC5" w16cid:durableId="225DA8B9"/>
  <w16cid:commentId w16cid:paraId="1B7DAA70" w16cid:durableId="22DD289D"/>
  <w16cid:commentId w16cid:paraId="120CD01E" w16cid:durableId="225DA8BA"/>
  <w16cid:commentId w16cid:paraId="781CBB46" w16cid:durableId="22DD2970"/>
  <w16cid:commentId w16cid:paraId="4AFF5AD7" w16cid:durableId="225DA96C"/>
  <w16cid:commentId w16cid:paraId="542039B0" w16cid:durableId="225DA937"/>
  <w16cid:commentId w16cid:paraId="5F275093" w16cid:durableId="225DA8BB"/>
  <w16cid:commentId w16cid:paraId="27F3540F" w16cid:durableId="22DD2A4A"/>
  <w16cid:commentId w16cid:paraId="624ADC16" w16cid:durableId="225DA997"/>
  <w16cid:commentId w16cid:paraId="6F9841FA" w16cid:durableId="225DA8BC"/>
  <w16cid:commentId w16cid:paraId="72CABB92" w16cid:durableId="22E37A7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48A51" w14:textId="77777777" w:rsidR="006E5BEA" w:rsidRDefault="006E5BEA" w:rsidP="00825620">
      <w:pPr>
        <w:spacing w:after="0" w:line="240" w:lineRule="auto"/>
      </w:pPr>
      <w:r>
        <w:separator/>
      </w:r>
    </w:p>
  </w:endnote>
  <w:endnote w:type="continuationSeparator" w:id="0">
    <w:p w14:paraId="1D32A184" w14:textId="77777777" w:rsidR="006E5BEA" w:rsidRDefault="006E5BEA" w:rsidP="0082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Gras">
    <w:altName w:val="Times New Roman"/>
    <w:panose1 w:val="00000000000000000000"/>
    <w:charset w:val="00"/>
    <w:family w:val="roman"/>
    <w:notTrueType/>
    <w:pitch w:val="default"/>
  </w:font>
  <w:font w:name="Myriad Pro Blac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Symbol"/>
    <w:panose1 w:val="00000000000000000000"/>
    <w:charset w:val="80"/>
    <w:family w:val="auto"/>
    <w:notTrueType/>
    <w:pitch w:val="default"/>
    <w:sig w:usb0="00000003" w:usb1="08070000" w:usb2="00000010" w:usb3="00000000" w:csb0="00020001" w:csb1="00000000"/>
  </w:font>
  <w:font w:name="Wingdings 3">
    <w:panose1 w:val="05040102010807070707"/>
    <w:charset w:val="02"/>
    <w:family w:val="roman"/>
    <w:pitch w:val="variable"/>
    <w:sig w:usb0="00000000" w:usb1="10000000" w:usb2="00000000" w:usb3="00000000" w:csb0="80000000" w:csb1="00000000"/>
  </w:font>
  <w:font w:name="(Utiliser une police de caractè">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iandra GD">
    <w:altName w:val="Copperplate"/>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0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VAZCQF+GillSans-BoldItalic">
    <w:altName w:val="Calibri"/>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decorative"/>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Slb712 Lt BT">
    <w:altName w:val="Bookman Old Style"/>
    <w:charset w:val="00"/>
    <w:family w:val="roman"/>
    <w:pitch w:val="variable"/>
    <w:sig w:usb0="00000007" w:usb1="00000000" w:usb2="00000000" w:usb3="00000000" w:csb0="00000011" w:csb1="00000000"/>
  </w:font>
  <w:font w:name="Agency FB">
    <w:altName w:val="Andale Mono"/>
    <w:panose1 w:val="020B0503020202020204"/>
    <w:charset w:val="00"/>
    <w:family w:val="swiss"/>
    <w:pitch w:val="variable"/>
    <w:sig w:usb0="00000003" w:usb1="00000000" w:usb2="00000000" w:usb3="00000000" w:csb0="00000001" w:csb1="00000000"/>
  </w:font>
  <w:font w:name="Palatino">
    <w:charset w:val="00"/>
    <w:family w:val="roman"/>
    <w:pitch w:val="variable"/>
    <w:sig w:usb0="A00002FF" w:usb1="7800205A" w:usb2="14600000" w:usb3="00000000" w:csb0="00000193" w:csb1="00000000"/>
  </w:font>
  <w:font w:name="Algerian">
    <w:altName w:val="Kino MT"/>
    <w:panose1 w:val="04020705040A02060702"/>
    <w:charset w:val="00"/>
    <w:family w:val="decorative"/>
    <w:pitch w:val="variable"/>
    <w:sig w:usb0="00000003" w:usb1="00000000" w:usb2="00000000" w:usb3="00000000" w:csb0="00000001" w:csb1="00000000"/>
  </w:font>
  <w:font w:name="Liberation Serif">
    <w:altName w:val="MS Mincho"/>
    <w:charset w:val="80"/>
    <w:family w:val="roman"/>
    <w:pitch w:val="default"/>
  </w:font>
  <w:font w:name="DejaVu Sans">
    <w:charset w:val="00"/>
    <w:family w:val="swiss"/>
    <w:pitch w:val="default"/>
    <w:sig w:usb0="E7002EFF" w:usb1="D200FDFF" w:usb2="0A246029" w:usb3="00000000" w:csb0="600001FF" w:csb1="DFFF0000"/>
  </w:font>
  <w:font w:name="Mangal">
    <w:panose1 w:val="00000400000000000000"/>
    <w:charset w:val="00"/>
    <w:family w:val="auto"/>
    <w:pitch w:val="variable"/>
    <w:sig w:usb0="00008003" w:usb1="00000000" w:usb2="00000000" w:usb3="00000000" w:csb0="00000001" w:csb1="00000000"/>
  </w:font>
  <w:font w:name="HelveticaNeueLT Std Med Cn">
    <w:altName w:val="HelveticaNeueLT Std Med Cn"/>
    <w:panose1 w:val="00000000000000000000"/>
    <w:charset w:val="00"/>
    <w:family w:val="swiss"/>
    <w:notTrueType/>
    <w:pitch w:val="default"/>
    <w:sig w:usb0="00000003" w:usb1="00000000" w:usb2="00000000" w:usb3="00000000" w:csb0="00000001" w:csb1="00000000"/>
  </w:font>
  <w:font w:name="Zapf Dingbats ITC">
    <w:altName w:val="Arial Unicode MS"/>
    <w:panose1 w:val="00000000000000000000"/>
    <w:charset w:val="81"/>
    <w:family w:val="auto"/>
    <w:notTrueType/>
    <w:pitch w:val="default"/>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HGGFHE+Garamond">
    <w:altName w:val="Garamond"/>
    <w:panose1 w:val="00000000000000000000"/>
    <w:charset w:val="00"/>
    <w:family w:val="roman"/>
    <w:notTrueType/>
    <w:pitch w:val="default"/>
    <w:sig w:usb0="00000003" w:usb1="00000000" w:usb2="00000000" w:usb3="00000000" w:csb0="00000001" w:csb1="00000000"/>
  </w:font>
  <w:font w:name="Chicago">
    <w:altName w:val="Arial"/>
    <w:panose1 w:val="00000000000000000000"/>
    <w:charset w:val="00"/>
    <w:family w:val="swiss"/>
    <w:notTrueType/>
    <w:pitch w:val="variable"/>
    <w:sig w:usb0="00000003" w:usb1="00000000" w:usb2="00000000" w:usb3="00000000" w:csb0="00000001" w:csb1="00000000"/>
  </w:font>
  <w:font w:name="Optima">
    <w:altName w:val="Arial"/>
    <w:charset w:val="00"/>
    <w:family w:val="swiss"/>
    <w:pitch w:val="variable"/>
    <w:sig w:usb0="80000067" w:usb1="00000000" w:usb2="00000000" w:usb3="00000000" w:csb0="00000001" w:csb1="00000000"/>
  </w:font>
  <w:font w:name="ArialUnicodeMS">
    <w:altName w:val="Arial Unicode MS"/>
    <w:charset w:val="00"/>
    <w:family w:val="auto"/>
    <w:pitch w:val="variable"/>
    <w:sig w:usb0="F7FFAFFF" w:usb1="E9DFFFFF" w:usb2="0000003F" w:usb3="00000000" w:csb0="003F01FF" w:csb1="00000000"/>
  </w:font>
  <w:font w:name="Helvetica">
    <w:panose1 w:val="020B0604020202020204"/>
    <w:charset w:val="00"/>
    <w:family w:val="swiss"/>
    <w:pitch w:val="variable"/>
    <w:sig w:usb0="E00002FF" w:usb1="5000785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odoni MT">
    <w:altName w:val="Avenir Medium"/>
    <w:panose1 w:val="02070603080606020203"/>
    <w:charset w:val="00"/>
    <w:family w:val="roman"/>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Lucida Calligraphy">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pitch w:val="fixed"/>
    <w:sig w:usb0="E00002FF" w:usb1="6AC7FDFB" w:usb2="08000012" w:usb3="00000000" w:csb0="0002009F" w:csb1="00000000"/>
  </w:font>
  <w:font w:name="MingLiU">
    <w:altName w:val="細明體"/>
    <w:panose1 w:val="02010609000101010101"/>
    <w:charset w:val="88"/>
    <w:family w:val="roman"/>
    <w:pitch w:val="fixed"/>
    <w:sig w:usb0="A00002FF" w:usb1="28CFFCFA" w:usb2="00000016" w:usb3="00000000" w:csb0="001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517380"/>
      <w:docPartObj>
        <w:docPartGallery w:val="Page Numbers (Bottom of Page)"/>
        <w:docPartUnique/>
      </w:docPartObj>
    </w:sdtPr>
    <w:sdtEndPr/>
    <w:sdtContent>
      <w:p w14:paraId="1BB82CAE" w14:textId="77777777" w:rsidR="007E6E74" w:rsidRDefault="007E6E74" w:rsidP="0022298A">
        <w:pPr>
          <w:pStyle w:val="Rodap"/>
        </w:pPr>
        <w:r>
          <w:rPr>
            <w:noProof/>
            <w:lang w:val="pt-PT" w:eastAsia="pt-PT"/>
          </w:rPr>
          <w:drawing>
            <wp:anchor distT="0" distB="0" distL="114300" distR="114300" simplePos="0" relativeHeight="251654656" behindDoc="1" locked="0" layoutInCell="1" allowOverlap="1" wp14:anchorId="4E0D04CD" wp14:editId="76091D5C">
              <wp:simplePos x="0" y="0"/>
              <wp:positionH relativeFrom="margin">
                <wp:posOffset>-685800</wp:posOffset>
              </wp:positionH>
              <wp:positionV relativeFrom="paragraph">
                <wp:posOffset>40005</wp:posOffset>
              </wp:positionV>
              <wp:extent cx="636905" cy="461645"/>
              <wp:effectExtent l="177800" t="177800" r="379095" b="376555"/>
              <wp:wrapTight wrapText="bothSides">
                <wp:wrapPolygon edited="0">
                  <wp:start x="6891" y="-8319"/>
                  <wp:lineTo x="-6030" y="-5942"/>
                  <wp:lineTo x="-6030" y="23769"/>
                  <wp:lineTo x="-861" y="32088"/>
                  <wp:lineTo x="6030" y="38030"/>
                  <wp:lineTo x="21535" y="38030"/>
                  <wp:lineTo x="28427" y="32088"/>
                  <wp:lineTo x="32734" y="14261"/>
                  <wp:lineTo x="33595" y="7131"/>
                  <wp:lineTo x="24120" y="-5942"/>
                  <wp:lineTo x="19813" y="-8319"/>
                  <wp:lineTo x="6891" y="-8319"/>
                </wp:wrapPolygon>
              </wp:wrapTight>
              <wp:docPr id="1945" name="Image 1945"/>
              <wp:cNvGraphicFramePr/>
              <a:graphic xmlns:a="http://schemas.openxmlformats.org/drawingml/2006/main">
                <a:graphicData uri="http://schemas.openxmlformats.org/drawingml/2006/picture">
                  <pic:pic xmlns:pic="http://schemas.openxmlformats.org/drawingml/2006/picture">
                    <pic:nvPicPr>
                      <pic:cNvPr id="537" name="Image 537" descr="LOGO ECI.tif"/>
                      <pic:cNvPicPr/>
                    </pic:nvPicPr>
                    <pic:blipFill>
                      <a:blip r:embed="rId1" cstate="email">
                        <a:extLst>
                          <a:ext uri="{28A0092B-C50C-407E-A947-70E740481C1C}">
                            <a14:useLocalDpi xmlns:a14="http://schemas.microsoft.com/office/drawing/2010/main"/>
                          </a:ext>
                        </a:extLst>
                      </a:blip>
                      <a:stretch>
                        <a:fillRect/>
                      </a:stretch>
                    </pic:blipFill>
                    <pic:spPr bwMode="auto">
                      <a:xfrm>
                        <a:off x="0" y="0"/>
                        <a:ext cx="636905" cy="46164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lang w:val="pt-PT" w:eastAsia="pt-PT"/>
          </w:rPr>
          <mc:AlternateContent>
            <mc:Choice Requires="wpg">
              <w:drawing>
                <wp:anchor distT="0" distB="0" distL="114300" distR="114300" simplePos="0" relativeHeight="251655680" behindDoc="0" locked="0" layoutInCell="1" allowOverlap="1" wp14:anchorId="52F2CF27" wp14:editId="48020035">
                  <wp:simplePos x="0" y="0"/>
                  <wp:positionH relativeFrom="page">
                    <wp:align>center</wp:align>
                  </wp:positionH>
                  <wp:positionV relativeFrom="bottomMargin">
                    <wp:align>center</wp:align>
                  </wp:positionV>
                  <wp:extent cx="7538720" cy="190500"/>
                  <wp:effectExtent l="9525" t="5080" r="5080" b="4445"/>
                  <wp:wrapNone/>
                  <wp:docPr id="1" name="Groupe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872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9525">
                                  <a:solidFill>
                                    <a:srgbClr val="000000"/>
                                  </a:solidFill>
                                  <a:miter lim="800000"/>
                                  <a:headEnd/>
                                  <a:tailEnd/>
                                </a14:hiddenLine>
                              </a:ext>
                            </a:extLst>
                          </wps:spPr>
                          <wps:txbx>
                            <w:txbxContent>
                              <w:p w14:paraId="1400BCF4" w14:textId="0461498D" w:rsidR="007E6E74" w:rsidRDefault="007E6E74" w:rsidP="0022298A">
                                <w:pPr>
                                  <w:jc w:val="center"/>
                                </w:pPr>
                                <w:r>
                                  <w:fldChar w:fldCharType="begin"/>
                                </w:r>
                                <w:r>
                                  <w:instrText>PAGE    \* MERGEFORMAT</w:instrText>
                                </w:r>
                                <w:r>
                                  <w:fldChar w:fldCharType="separate"/>
                                </w:r>
                                <w:r w:rsidR="00290498" w:rsidRPr="00290498">
                                  <w:rPr>
                                    <w:noProof/>
                                    <w:color w:val="8C8C8C" w:themeColor="background1" w:themeShade="8C"/>
                                  </w:rPr>
                                  <w:t>74</w:t>
                                </w:r>
                                <w:r>
                                  <w:rPr>
                                    <w:color w:val="8C8C8C" w:themeColor="background1" w:themeShade="8C"/>
                                  </w:rPr>
                                  <w:fldChar w:fldCharType="end"/>
                                </w:r>
                              </w:p>
                            </w:txbxContent>
                          </wps:txbx>
                          <wps:bodyPr rot="0" vert="horz" wrap="square" lIns="0" tIns="0" rIns="0" bIns="0" anchor="t" anchorCtr="0" upright="1">
                            <a:noAutofit/>
                          </wps:bodyPr>
                        </wps:wsp>
                        <wpg:grpSp>
                          <wpg:cNvPr id="7" name="Group 31"/>
                          <wpg:cNvGrpSpPr>
                            <a:grpSpLocks/>
                          </wpg:cNvGrpSpPr>
                          <wpg:grpSpPr bwMode="auto">
                            <a:xfrm flipH="1">
                              <a:off x="0" y="14970"/>
                              <a:ext cx="12255" cy="230"/>
                              <a:chOff x="-8" y="14978"/>
                              <a:chExt cx="12255" cy="230"/>
                            </a:xfrm>
                          </wpg:grpSpPr>
                          <wps:wsp>
                            <wps:cNvPr id="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noFill/>
                                  </a14:hiddenFill>
                                </a:ext>
                              </a:extLst>
                            </wps:spPr>
                            <wps:bodyPr/>
                          </wps:wsp>
                          <wps:wsp>
                            <wps:cNvPr id="1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2F2CF27" id="Groupe 10" o:spid="_x0000_s1039" style="position:absolute;margin-left:0;margin-top:0;width:593.6pt;height:15pt;z-index:25165568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">
                  <v:shapetype id="_x0000_t202" coordsize="21600,21600" o:spt="202" path="m,l,21600r21600,l21600,xe">
                    <v:stroke joinstyle="miter"/>
                    <v:path gradientshapeok="t" o:connecttype="rect"/>
                  </v:shapetype>
                  <v:shape id="Text Box 25" o:spid="_x0000_s1040"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400BCF4" w14:textId="0461498D" w:rsidR="007E6E74" w:rsidRDefault="007E6E74" w:rsidP="0022298A">
                          <w:pPr>
                            <w:jc w:val="center"/>
                          </w:pPr>
                          <w:r>
                            <w:fldChar w:fldCharType="begin"/>
                          </w:r>
                          <w:r>
                            <w:instrText>PAGE    \* MERGEFORMAT</w:instrText>
                          </w:r>
                          <w:r>
                            <w:fldChar w:fldCharType="separate"/>
                          </w:r>
                          <w:r w:rsidR="00290498" w:rsidRPr="00290498">
                            <w:rPr>
                              <w:noProof/>
                              <w:color w:val="8C8C8C" w:themeColor="background1" w:themeShade="8C"/>
                            </w:rPr>
                            <w:t>74</w:t>
                          </w:r>
                          <w:r>
                            <w:rPr>
                              <w:color w:val="8C8C8C" w:themeColor="background1" w:themeShade="8C"/>
                            </w:rPr>
                            <w:fldChar w:fldCharType="end"/>
                          </w:r>
                        </w:p>
                      </w:txbxContent>
                    </v:textbox>
                  </v:shape>
                  <v:group id="Group 31" o:spid="_x0000_s1041"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42"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" strokecolor="#a5a5a5"/>
                    <v:shape id="AutoShape 28" o:spid="_x0000_s1043"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" adj="20904" strokecolor="#a5a5a5"/>
                  </v:group>
                  <w10:wrap anchorx="page" anchory="margin"/>
                </v:group>
              </w:pict>
            </mc:Fallback>
          </mc:AlternateContent>
        </w:r>
      </w:p>
    </w:sdtContent>
  </w:sdt>
  <w:p w14:paraId="0396CC82" w14:textId="77777777" w:rsidR="007E6E74" w:rsidRPr="0022298A" w:rsidRDefault="007E6E74" w:rsidP="0022298A">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701928"/>
      <w:docPartObj>
        <w:docPartGallery w:val="Page Numbers (Bottom of Page)"/>
        <w:docPartUnique/>
      </w:docPartObj>
    </w:sdtPr>
    <w:sdtEndPr/>
    <w:sdtContent>
      <w:p w14:paraId="1C67F2C6" w14:textId="77777777" w:rsidR="007E6E74" w:rsidRDefault="007E6E74" w:rsidP="00B00596">
        <w:pPr>
          <w:pStyle w:val="Rodap"/>
        </w:pPr>
        <w:r>
          <w:rPr>
            <w:noProof/>
            <w:lang w:val="pt-PT" w:eastAsia="pt-PT"/>
          </w:rPr>
          <w:drawing>
            <wp:anchor distT="0" distB="0" distL="114300" distR="114300" simplePos="0" relativeHeight="251666944" behindDoc="1" locked="0" layoutInCell="1" allowOverlap="1" wp14:anchorId="3DA74EE5" wp14:editId="568A7D82">
              <wp:simplePos x="0" y="0"/>
              <wp:positionH relativeFrom="margin">
                <wp:posOffset>-689591</wp:posOffset>
              </wp:positionH>
              <wp:positionV relativeFrom="paragraph">
                <wp:posOffset>34015</wp:posOffset>
              </wp:positionV>
              <wp:extent cx="702196" cy="586105"/>
              <wp:effectExtent l="114300" t="95250" r="288925" b="328295"/>
              <wp:wrapTight wrapText="bothSides">
                <wp:wrapPolygon edited="0">
                  <wp:start x="5864" y="-3510"/>
                  <wp:lineTo x="-2932" y="-2106"/>
                  <wp:lineTo x="-3519" y="21062"/>
                  <wp:lineTo x="9383" y="31593"/>
                  <wp:lineTo x="9383" y="32997"/>
                  <wp:lineTo x="17006" y="32997"/>
                  <wp:lineTo x="17593" y="31593"/>
                  <wp:lineTo x="29908" y="21062"/>
                  <wp:lineTo x="29908" y="6319"/>
                  <wp:lineTo x="21111" y="-2106"/>
                  <wp:lineTo x="18179" y="-3510"/>
                  <wp:lineTo x="5864" y="-3510"/>
                </wp:wrapPolygon>
              </wp:wrapTight>
              <wp:docPr id="1948" name="Image 1948"/>
              <wp:cNvGraphicFramePr/>
              <a:graphic xmlns:a="http://schemas.openxmlformats.org/drawingml/2006/main">
                <a:graphicData uri="http://schemas.openxmlformats.org/drawingml/2006/picture">
                  <pic:pic xmlns:pic="http://schemas.openxmlformats.org/drawingml/2006/picture">
                    <pic:nvPicPr>
                      <pic:cNvPr id="537" name="Image 537" descr="LOGO ECI.tif"/>
                      <pic:cNvPicPr/>
                    </pic:nvPicPr>
                    <pic:blipFill>
                      <a:blip r:embed="rId1" cstate="email">
                        <a:extLst>
                          <a:ext uri="{28A0092B-C50C-407E-A947-70E740481C1C}">
                            <a14:useLocalDpi xmlns:a14="http://schemas.microsoft.com/office/drawing/2010/main"/>
                          </a:ext>
                        </a:extLst>
                      </a:blip>
                      <a:stretch>
                        <a:fillRect/>
                      </a:stretch>
                    </pic:blipFill>
                    <pic:spPr bwMode="auto">
                      <a:xfrm>
                        <a:off x="0" y="0"/>
                        <a:ext cx="702196" cy="58610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anchor>
          </w:drawing>
        </w:r>
        <w:r>
          <w:rPr>
            <w:noProof/>
            <w:lang w:val="pt-PT" w:eastAsia="pt-PT"/>
          </w:rPr>
          <mc:AlternateContent>
            <mc:Choice Requires="wpg">
              <w:drawing>
                <wp:anchor distT="0" distB="0" distL="114300" distR="114300" simplePos="0" relativeHeight="251667968" behindDoc="0" locked="0" layoutInCell="1" allowOverlap="1" wp14:anchorId="19FDC7A9" wp14:editId="37E1534B">
                  <wp:simplePos x="0" y="0"/>
                  <wp:positionH relativeFrom="page">
                    <wp:align>center</wp:align>
                  </wp:positionH>
                  <wp:positionV relativeFrom="bottomMargin">
                    <wp:align>center</wp:align>
                  </wp:positionV>
                  <wp:extent cx="7538720" cy="190500"/>
                  <wp:effectExtent l="9525" t="5080" r="5080" b="4445"/>
                  <wp:wrapNone/>
                  <wp:docPr id="901" name="Groupe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8720" cy="190500"/>
                            <a:chOff x="0" y="14970"/>
                            <a:chExt cx="12255" cy="300"/>
                          </a:xfrm>
                        </wpg:grpSpPr>
                        <wps:wsp>
                          <wps:cNvPr id="90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9525">
                                  <a:solidFill>
                                    <a:srgbClr val="000000"/>
                                  </a:solidFill>
                                  <a:miter lim="800000"/>
                                  <a:headEnd/>
                                  <a:tailEnd/>
                                </a14:hiddenLine>
                              </a:ext>
                            </a:extLst>
                          </wps:spPr>
                          <wps:txbx>
                            <w:txbxContent>
                              <w:p w14:paraId="3721F6CE" w14:textId="34C3EA20" w:rsidR="007E6E74" w:rsidRDefault="007E6E74" w:rsidP="00B00596">
                                <w:pPr>
                                  <w:jc w:val="center"/>
                                </w:pPr>
                                <w:r>
                                  <w:fldChar w:fldCharType="begin"/>
                                </w:r>
                                <w:r>
                                  <w:instrText>PAGE    \* MERGEFORMAT</w:instrText>
                                </w:r>
                                <w:r>
                                  <w:fldChar w:fldCharType="separate"/>
                                </w:r>
                                <w:r w:rsidR="00290498" w:rsidRPr="00290498">
                                  <w:rPr>
                                    <w:noProof/>
                                    <w:color w:val="8C8C8C" w:themeColor="background1" w:themeShade="8C"/>
                                  </w:rPr>
                                  <w:t>1</w:t>
                                </w:r>
                                <w:r>
                                  <w:rPr>
                                    <w:color w:val="8C8C8C" w:themeColor="background1" w:themeShade="8C"/>
                                  </w:rPr>
                                  <w:fldChar w:fldCharType="end"/>
                                </w:r>
                              </w:p>
                            </w:txbxContent>
                          </wps:txbx>
                          <wps:bodyPr rot="0" vert="horz" wrap="square" lIns="0" tIns="0" rIns="0" bIns="0" anchor="t" anchorCtr="0" upright="1">
                            <a:noAutofit/>
                          </wps:bodyPr>
                        </wps:wsp>
                        <wpg:grpSp>
                          <wpg:cNvPr id="903" name="Group 31"/>
                          <wpg:cNvGrpSpPr>
                            <a:grpSpLocks/>
                          </wpg:cNvGrpSpPr>
                          <wpg:grpSpPr bwMode="auto">
                            <a:xfrm flipH="1">
                              <a:off x="0" y="14970"/>
                              <a:ext cx="12255" cy="230"/>
                              <a:chOff x="-8" y="14978"/>
                              <a:chExt cx="12255" cy="230"/>
                            </a:xfrm>
                          </wpg:grpSpPr>
                          <wps:wsp>
                            <wps:cNvPr id="90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noFill/>
                                  </a14:hiddenFill>
                                </a:ext>
                              </a:extLst>
                            </wps:spPr>
                            <wps:bodyPr/>
                          </wps:wsp>
                          <wps:wsp>
                            <wps:cNvPr id="90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FDC7A9" id="_x0000_s1045" style="position:absolute;margin-left:0;margin-top:0;width:593.6pt;height:15pt;z-index:25166796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">
                  <v:shapetype id="_x0000_t202" coordsize="21600,21600" o:spt="202" path="m,l,21600r21600,l21600,xe">
                    <v:stroke joinstyle="miter"/>
                    <v:path gradientshapeok="t" o:connecttype="rect"/>
                  </v:shapetype>
                  <v:shape id="Text Box 25" o:spid="_x0000_s1046"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" filled="f" stroked="f">
                    <v:textbox inset="0,0,0,0">
                      <w:txbxContent>
                        <w:p w14:paraId="3721F6CE" w14:textId="34C3EA20" w:rsidR="007E6E74" w:rsidRDefault="007E6E74" w:rsidP="00B00596">
                          <w:pPr>
                            <w:jc w:val="center"/>
                          </w:pPr>
                          <w:r>
                            <w:fldChar w:fldCharType="begin"/>
                          </w:r>
                          <w:r>
                            <w:instrText>PAGE    \* MERGEFORMAT</w:instrText>
                          </w:r>
                          <w:r>
                            <w:fldChar w:fldCharType="separate"/>
                          </w:r>
                          <w:r w:rsidR="00290498" w:rsidRPr="00290498">
                            <w:rPr>
                              <w:noProof/>
                              <w:color w:val="8C8C8C" w:themeColor="background1" w:themeShade="8C"/>
                            </w:rPr>
                            <w:t>1</w:t>
                          </w:r>
                          <w:r>
                            <w:rPr>
                              <w:color w:val="8C8C8C" w:themeColor="background1" w:themeShade="8C"/>
                            </w:rPr>
                            <w:fldChar w:fldCharType="end"/>
                          </w:r>
                        </w:p>
                      </w:txbxContent>
                    </v:textbox>
                  </v:shape>
                  <v:group id="Group 31" o:spid="_x0000_s1047"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48"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" strokecolor="#a5a5a5"/>
                    <v:shape id="AutoShape 28" o:spid="_x0000_s1049"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" adj="20904" strokecolor="#a5a5a5"/>
                  </v:group>
                  <w10:wrap anchorx="page" anchory="margin"/>
                </v:group>
              </w:pict>
            </mc:Fallback>
          </mc:AlternateContent>
        </w:r>
      </w:p>
    </w:sdtContent>
  </w:sdt>
  <w:p w14:paraId="5AD94CA0" w14:textId="77777777" w:rsidR="007E6E74" w:rsidRPr="00B00596" w:rsidRDefault="007E6E74" w:rsidP="00B00596">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AC06B" w14:textId="77777777" w:rsidR="007E6E74" w:rsidRDefault="007E6E74">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AC101" w14:textId="77777777" w:rsidR="007E6E74" w:rsidRDefault="007E6E74">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496D7" w14:textId="77777777" w:rsidR="006E5BEA" w:rsidRDefault="006E5BEA" w:rsidP="00825620">
      <w:pPr>
        <w:spacing w:after="0" w:line="240" w:lineRule="auto"/>
      </w:pPr>
      <w:r>
        <w:separator/>
      </w:r>
    </w:p>
  </w:footnote>
  <w:footnote w:type="continuationSeparator" w:id="0">
    <w:p w14:paraId="4C7FA93B" w14:textId="77777777" w:rsidR="006E5BEA" w:rsidRDefault="006E5BEA" w:rsidP="00825620">
      <w:pPr>
        <w:spacing w:after="0" w:line="240" w:lineRule="auto"/>
      </w:pPr>
      <w:r>
        <w:continuationSeparator/>
      </w:r>
    </w:p>
  </w:footnote>
  <w:footnote w:id="1">
    <w:p w14:paraId="13305B69" w14:textId="77777777" w:rsidR="007E6E74" w:rsidRPr="008E2DD1" w:rsidRDefault="007E6E74" w:rsidP="00C602BA">
      <w:pPr>
        <w:pStyle w:val="Textodenotaderodap"/>
        <w:jc w:val="both"/>
        <w:rPr>
          <w:rFonts w:ascii="Times New Roman" w:hAnsi="Times New Roman"/>
          <w:sz w:val="18"/>
          <w:szCs w:val="18"/>
          <w:lang w:val="fr-FR"/>
        </w:rPr>
      </w:pPr>
      <w:r w:rsidRPr="008E2DD1">
        <w:rPr>
          <w:rStyle w:val="Refdenotaderodap"/>
          <w:rFonts w:ascii="Times New Roman" w:hAnsi="Times New Roman"/>
          <w:sz w:val="18"/>
          <w:szCs w:val="18"/>
        </w:rPr>
        <w:footnoteRef/>
      </w:r>
      <w:r w:rsidRPr="008E2DD1">
        <w:rPr>
          <w:rFonts w:ascii="Times New Roman" w:hAnsi="Times New Roman"/>
          <w:sz w:val="18"/>
          <w:szCs w:val="18"/>
          <w:lang w:val="fr-FR"/>
        </w:rPr>
        <w:t>NB: Interventions in this PT must in principle be carried out within the framework of the project which will take charge of the Brenne-Bissalanca line. The connection planned between the PT22 and the line to Bissalanca is not to be taken into account in this phase of the PUASEE-FA</w:t>
      </w:r>
    </w:p>
  </w:footnote>
  <w:footnote w:id="2">
    <w:p w14:paraId="412F76C1" w14:textId="77777777" w:rsidR="007E6E74" w:rsidRPr="00B325DF" w:rsidRDefault="007E6E74" w:rsidP="00C602BA">
      <w:pPr>
        <w:jc w:val="both"/>
        <w:rPr>
          <w:rFonts w:ascii="Times New Roman" w:hAnsi="Times New Roman" w:cs="Times New Roman"/>
          <w:sz w:val="18"/>
          <w:szCs w:val="18"/>
        </w:rPr>
      </w:pPr>
      <w:r w:rsidRPr="00B325DF">
        <w:rPr>
          <w:rStyle w:val="Refdenotaderodap"/>
          <w:rFonts w:ascii="Times New Roman" w:hAnsi="Times New Roman" w:cs="Times New Roman"/>
          <w:sz w:val="18"/>
          <w:szCs w:val="18"/>
        </w:rPr>
        <w:footnoteRef/>
      </w:r>
      <w:r w:rsidRPr="00B325DF">
        <w:rPr>
          <w:rFonts w:ascii="Times New Roman" w:hAnsi="Times New Roman" w:cs="Times New Roman"/>
          <w:sz w:val="18"/>
          <w:szCs w:val="18"/>
        </w:rPr>
        <w:t>The infrastructures to be built along the Airport-Safim line as part of the PDSDE project (Projeto de Desenvolvimento do Sistema de Distribuição na cidade de Bissau), financed by the AfDB, are as follows: 1 PT near the Airport roundabout ( air -160 kVA), 3 PT on the Airport-Djaal route (all aerial -160 kVA), Around 5 km of LV lines for each (within a radius of +/- 600 m around the PT). The PUASSE project will support: The replacement of the existing PT at the entrance to Safim, the Installation of 3 new PT's on the Safim-Djaal linear, and the densification of the LV networks from the 7 PT to be installed (4 PUASEE and 3 PDSDE)</w:t>
      </w:r>
    </w:p>
  </w:footnote>
  <w:footnote w:id="3">
    <w:p w14:paraId="4862C033" w14:textId="77777777" w:rsidR="007E6E74" w:rsidRPr="008E2DD1" w:rsidRDefault="007E6E74" w:rsidP="004F4430">
      <w:pPr>
        <w:pStyle w:val="Textodenotaderodap"/>
        <w:jc w:val="both"/>
        <w:rPr>
          <w:rFonts w:ascii="Times New Roman" w:hAnsi="Times New Roman"/>
          <w:sz w:val="18"/>
          <w:szCs w:val="18"/>
          <w:lang w:val="fr-FR"/>
        </w:rPr>
      </w:pPr>
      <w:r w:rsidRPr="008E2DD1">
        <w:rPr>
          <w:rStyle w:val="Refdenotaderodap"/>
          <w:rFonts w:ascii="Times New Roman" w:hAnsi="Times New Roman"/>
          <w:sz w:val="18"/>
          <w:szCs w:val="18"/>
        </w:rPr>
        <w:footnoteRef/>
      </w:r>
      <w:r w:rsidRPr="008E2DD1">
        <w:rPr>
          <w:rFonts w:ascii="Times New Roman" w:hAnsi="Times New Roman"/>
          <w:sz w:val="18"/>
          <w:szCs w:val="18"/>
          <w:lang w:val="fr-FR"/>
        </w:rPr>
        <w:t>NB: As intervenções neste PT devem, em princípio, ser realizadas no âmbito do projecto que vai assumir a linha Brenne-Bissalanca. A ligação prevista entre o PT22 e a linha de Bissalanca não é considerada nesta fase do PUASEE-FA</w:t>
      </w:r>
    </w:p>
  </w:footnote>
  <w:footnote w:id="4">
    <w:p w14:paraId="0F743C6C" w14:textId="77777777" w:rsidR="007E6E74" w:rsidRPr="00B325DF" w:rsidRDefault="007E6E74" w:rsidP="004F4430">
      <w:pPr>
        <w:jc w:val="both"/>
        <w:rPr>
          <w:rFonts w:ascii="Times New Roman" w:hAnsi="Times New Roman" w:cs="Times New Roman"/>
          <w:sz w:val="18"/>
          <w:szCs w:val="18"/>
        </w:rPr>
      </w:pPr>
      <w:r w:rsidRPr="00B325DF">
        <w:rPr>
          <w:rStyle w:val="Refdenotaderodap"/>
          <w:rFonts w:ascii="Times New Roman" w:hAnsi="Times New Roman" w:cs="Times New Roman"/>
          <w:sz w:val="18"/>
          <w:szCs w:val="18"/>
        </w:rPr>
        <w:footnoteRef/>
      </w:r>
      <w:r w:rsidRPr="00B325DF">
        <w:rPr>
          <w:rFonts w:ascii="Times New Roman" w:hAnsi="Times New Roman" w:cs="Times New Roman"/>
          <w:sz w:val="18"/>
          <w:szCs w:val="18"/>
        </w:rPr>
        <w:t>As infra-estruturas a construir ao longo da linha Aeroporto-Safim no âmbito do projecto PDSDE (Projecto de Desenvolvimento do Sistema de Distribuição na cidade de Bissau), financiado pelo BAD, são as seguintes: 1 PT junto à rotunda do aeroporto ( aéreo -160 kVA), 3 PT na rota Aeroporto-Djaal (todos aéreos -160 kVA), Cerca de 5 km de linhas de BT para cada (num raio de +/- 600 m à volta do PT). O projeto PUASSE apoiará: A substituição dos PT existentes na entrada de Safim, a Instalação de 3 novos PT's no Safim-Djaal linear, e a densificação das redes de BT dos 7 PT a instalar (4 PUASEE e 3 PDSDE)</w:t>
      </w:r>
    </w:p>
  </w:footnote>
  <w:footnote w:id="5">
    <w:p w14:paraId="2E6682AD" w14:textId="77777777" w:rsidR="007E6E74" w:rsidRPr="008E2DD1" w:rsidRDefault="007E6E74" w:rsidP="003941FC">
      <w:pPr>
        <w:pStyle w:val="Textodenotaderodap"/>
        <w:jc w:val="both"/>
        <w:rPr>
          <w:rFonts w:ascii="Times New Roman" w:hAnsi="Times New Roman"/>
          <w:sz w:val="18"/>
          <w:szCs w:val="18"/>
          <w:lang w:val="fr-FR"/>
        </w:rPr>
      </w:pPr>
      <w:r w:rsidRPr="008E2DD1">
        <w:rPr>
          <w:rStyle w:val="Refdenotaderodap"/>
          <w:rFonts w:ascii="Times New Roman" w:hAnsi="Times New Roman"/>
          <w:sz w:val="18"/>
          <w:szCs w:val="18"/>
        </w:rPr>
        <w:footnoteRef/>
      </w:r>
      <w:r w:rsidRPr="008E2DD1">
        <w:rPr>
          <w:rFonts w:ascii="Times New Roman" w:hAnsi="Times New Roman"/>
          <w:sz w:val="18"/>
          <w:szCs w:val="18"/>
          <w:lang w:val="fr-FR"/>
        </w:rPr>
        <w:t xml:space="preserve">NB : Les interventions dans ce PT devront en principe être réalisées </w:t>
      </w:r>
      <w:r>
        <w:rPr>
          <w:rFonts w:ascii="Times New Roman" w:hAnsi="Times New Roman"/>
          <w:sz w:val="18"/>
          <w:szCs w:val="18"/>
          <w:lang w:val="fr-FR"/>
        </w:rPr>
        <w:t>dans</w:t>
      </w:r>
      <w:r w:rsidRPr="008E2DD1">
        <w:rPr>
          <w:rFonts w:ascii="Times New Roman" w:hAnsi="Times New Roman"/>
          <w:sz w:val="18"/>
          <w:szCs w:val="18"/>
          <w:lang w:val="fr-FR"/>
        </w:rPr>
        <w:t xml:space="preserve"> le cadre du projet qui prendra en charge la ligne Brenne-Bissalanca. La connexion prévue entre le PT22 et la ligne vers Bissalanca n’est pas à prendre en compte dans cette phase du PUASEE-FA</w:t>
      </w:r>
    </w:p>
  </w:footnote>
  <w:footnote w:id="6">
    <w:p w14:paraId="18C6C206" w14:textId="77777777" w:rsidR="007E6E74" w:rsidRPr="00B325DF" w:rsidRDefault="007E6E74" w:rsidP="00DC4AC2">
      <w:pPr>
        <w:spacing w:line="240" w:lineRule="auto"/>
        <w:jc w:val="both"/>
        <w:rPr>
          <w:rFonts w:ascii="Times New Roman" w:hAnsi="Times New Roman" w:cs="Times New Roman"/>
          <w:sz w:val="18"/>
          <w:szCs w:val="18"/>
        </w:rPr>
      </w:pPr>
      <w:r w:rsidRPr="00B325DF">
        <w:rPr>
          <w:rStyle w:val="Refdenotaderodap"/>
          <w:rFonts w:ascii="Times New Roman" w:hAnsi="Times New Roman" w:cs="Times New Roman"/>
          <w:sz w:val="18"/>
          <w:szCs w:val="18"/>
        </w:rPr>
        <w:footnoteRef/>
      </w:r>
      <w:r w:rsidRPr="00B325DF">
        <w:rPr>
          <w:rFonts w:ascii="Times New Roman" w:hAnsi="Times New Roman" w:cs="Times New Roman"/>
          <w:sz w:val="18"/>
          <w:szCs w:val="18"/>
        </w:rPr>
        <w:t>Les infrastructures à réaliser le long de la ligne Aéroport-Safim dans le cadre du projet PDSDE (Projeto de Desenvolvimento do Sistema de Distribuição na cidade de Bissau), financé para la BAD, sont les suivantes :1 PT proche du rond-point Aéroport (aérien -160 kVA), 3 PT sur le parcours Aéroport-Djaal (tous aériens -160 kVA), Environ 5 km de lignes BT pour chaque (dans un rayon de +/- 600 m autour du PT). Le projet PUASSE prendra en charge : Le remplacement du PT existant à l’entrée de Safim, l’Installation de 3 nouveaux PT’s sur le linéaire Safim- Djaal, et la densification des réseaux BT à partir des 7 PT à implanter (4 PUASEE et 3 PDSDE)</w:t>
      </w:r>
    </w:p>
  </w:footnote>
  <w:footnote w:id="7">
    <w:p w14:paraId="353D7BAD" w14:textId="3747F9D8" w:rsidR="007E6E74" w:rsidRPr="008E2DD1" w:rsidRDefault="007E6E74" w:rsidP="0029268A">
      <w:pPr>
        <w:pStyle w:val="Textodenotaderodap"/>
        <w:jc w:val="both"/>
        <w:rPr>
          <w:rFonts w:ascii="Times New Roman" w:hAnsi="Times New Roman"/>
          <w:sz w:val="18"/>
          <w:szCs w:val="18"/>
          <w:lang w:val="fr-FR"/>
        </w:rPr>
      </w:pPr>
      <w:r w:rsidRPr="008E2DD1">
        <w:rPr>
          <w:rStyle w:val="Refdenotaderodap"/>
          <w:rFonts w:ascii="Times New Roman" w:hAnsi="Times New Roman"/>
          <w:sz w:val="18"/>
          <w:szCs w:val="18"/>
        </w:rPr>
        <w:footnoteRef/>
      </w:r>
      <w:r w:rsidRPr="008E2DD1">
        <w:rPr>
          <w:rFonts w:ascii="Times New Roman" w:hAnsi="Times New Roman"/>
          <w:sz w:val="18"/>
          <w:szCs w:val="18"/>
          <w:lang w:val="fr-FR"/>
        </w:rPr>
        <w:t xml:space="preserve">NB : Les interventions dans ce PT devront en principe être réalisées </w:t>
      </w:r>
      <w:r>
        <w:rPr>
          <w:rFonts w:ascii="Times New Roman" w:hAnsi="Times New Roman"/>
          <w:sz w:val="18"/>
          <w:szCs w:val="18"/>
          <w:lang w:val="fr-FR"/>
        </w:rPr>
        <w:t>dans</w:t>
      </w:r>
      <w:r w:rsidRPr="008E2DD1">
        <w:rPr>
          <w:rFonts w:ascii="Times New Roman" w:hAnsi="Times New Roman"/>
          <w:sz w:val="18"/>
          <w:szCs w:val="18"/>
          <w:lang w:val="fr-FR"/>
        </w:rPr>
        <w:t xml:space="preserve"> le cadre du projet qui prendra en charge la ligne Brenne-Bissalanca. La connexion prévue entre le PT22 et la ligne vers Bissalanca n’est pas à prendre en compte dans cette phase du PUASEE-FA</w:t>
      </w:r>
    </w:p>
  </w:footnote>
  <w:footnote w:id="8">
    <w:p w14:paraId="12BE7A09" w14:textId="77777777" w:rsidR="007E6E74" w:rsidRPr="00B325DF" w:rsidRDefault="007E6E74" w:rsidP="0029268A">
      <w:pPr>
        <w:spacing w:line="240" w:lineRule="auto"/>
        <w:jc w:val="both"/>
        <w:rPr>
          <w:rFonts w:ascii="Times New Roman" w:hAnsi="Times New Roman" w:cs="Times New Roman"/>
          <w:sz w:val="18"/>
          <w:szCs w:val="18"/>
        </w:rPr>
      </w:pPr>
      <w:r w:rsidRPr="00B325DF">
        <w:rPr>
          <w:rStyle w:val="Refdenotaderodap"/>
          <w:rFonts w:ascii="Times New Roman" w:hAnsi="Times New Roman" w:cs="Times New Roman"/>
          <w:sz w:val="18"/>
          <w:szCs w:val="18"/>
        </w:rPr>
        <w:footnoteRef/>
      </w:r>
      <w:r w:rsidRPr="00B325DF">
        <w:rPr>
          <w:rFonts w:ascii="Times New Roman" w:hAnsi="Times New Roman" w:cs="Times New Roman"/>
          <w:sz w:val="18"/>
          <w:szCs w:val="18"/>
        </w:rPr>
        <w:t>Les infrastructures à réaliser le long de la ligne Aéroport-Safim dans le cadre du projet PDSDE (Projeto de Desenvolvimento do Sistema de Distribuição na cidade de Bissau), financé para la BAD, sont les suivantes :1 PT proche du rond-point Aéroport (aérien -160 kVA), 3 PT sur le parcours Aéroport-Djaal (tous aériens -160 kVA), Environ 5 km de lignes BT pour chaque (dans un rayon de +/- 600 m autour du PT). Le projet PUASSE prendra en charge : Le remplacement du PT existant à l’entrée de Safim, l’Installation de 3 nouveaux PT’s sur le linéaire Safim- Djaal, et la densification des réseaux BT à partir des 7 PT à implanter (4 PUASEE et 3 PDSDE)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77F52" w14:textId="77777777" w:rsidR="007E6E74" w:rsidRPr="00391E6D" w:rsidRDefault="007E6E74" w:rsidP="003B0DE0">
    <w:pPr>
      <w:pStyle w:val="Cabealho"/>
      <w:jc w:val="right"/>
      <w:rPr>
        <w:rFonts w:ascii="Times New Roman" w:hAnsi="Times New Roman" w:cs="Times New Roman"/>
        <w:color w:val="000000" w:themeColor="text1"/>
        <w:sz w:val="16"/>
        <w:szCs w:val="16"/>
      </w:rPr>
    </w:pPr>
    <w:r>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56704" behindDoc="1" locked="0" layoutInCell="1" allowOverlap="1" wp14:anchorId="7C270C72" wp14:editId="01156A21">
              <wp:simplePos x="0" y="0"/>
              <wp:positionH relativeFrom="column">
                <wp:posOffset>-762635</wp:posOffset>
              </wp:positionH>
              <wp:positionV relativeFrom="page">
                <wp:posOffset>171450</wp:posOffset>
              </wp:positionV>
              <wp:extent cx="1292860" cy="238125"/>
              <wp:effectExtent l="0" t="361950" r="0" b="352425"/>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67431">
                        <a:off x="0" y="0"/>
                        <a:ext cx="1292860" cy="238125"/>
                      </a:xfrm>
                      <a:prstGeom prst="rect">
                        <a:avLst/>
                      </a:prstGeom>
                      <a:solidFill>
                        <a:srgbClr val="CCFF99">
                          <a:alpha val="10980"/>
                        </a:srgbClr>
                      </a:solidFill>
                      <a:ln w="9525">
                        <a:noFill/>
                        <a:miter lim="800000"/>
                        <a:headEnd/>
                        <a:tailEnd/>
                      </a:ln>
                    </wps:spPr>
                    <wps:txbx>
                      <w:txbxContent>
                        <w:p w14:paraId="17052D0D" w14:textId="77777777" w:rsidR="007E6E74" w:rsidRPr="0088003C" w:rsidRDefault="007E6E74" w:rsidP="0088003C">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w:t>
                          </w:r>
                          <w:r>
                            <w:rPr>
                              <w:rFonts w:ascii="Lucida Calligraphy" w:hAnsi="Lucida Calligraphy" w:cs="Times New Roman"/>
                              <w:b/>
                              <w:color w:val="000000" w:themeColor="text1"/>
                              <w:sz w:val="16"/>
                              <w:szCs w:val="16"/>
                            </w:rPr>
                            <w:t>A</w:t>
                          </w:r>
                          <w:r w:rsidRPr="0088003C">
                            <w:rPr>
                              <w:rFonts w:ascii="Lucida Calligraphy" w:hAnsi="Lucida Calligraphy" w:cs="Times New Roman"/>
                              <w:b/>
                              <w:color w:val="000000" w:themeColor="text1"/>
                              <w:sz w:val="16"/>
                              <w:szCs w:val="16"/>
                            </w:rPr>
                            <w:t>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7C270C72" id="_x0000_t202" coordsize="21600,21600" o:spt="202" path="m0,0l0,21600,21600,21600,21600,0xe">
              <v:stroke joinstyle="miter"/>
              <v:path gradientshapeok="t" o:connecttype="rect"/>
            </v:shapetype>
            <v:shape id="_x0000_s1038" type="#_x0000_t202" style="position:absolute;left:0;text-align:left;margin-left:-60.05pt;margin-top:13.5pt;width:101.8pt;height:18.75pt;rotation:-2329334fd;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" fillcolor="#cf9" stroked="f">
              <v:fill opacity="7196f"/>
              <v:textbox>
                <w:txbxContent>
                  <w:p w14:paraId="17052D0D" w14:textId="77777777" w:rsidR="007E6E74" w:rsidRPr="0088003C" w:rsidRDefault="007E6E74" w:rsidP="0088003C">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w:t>
                    </w:r>
                    <w:r>
                      <w:rPr>
                        <w:rFonts w:ascii="Lucida Calligraphy" w:hAnsi="Lucida Calligraphy" w:cs="Times New Roman"/>
                        <w:b/>
                        <w:color w:val="000000" w:themeColor="text1"/>
                        <w:sz w:val="16"/>
                        <w:szCs w:val="16"/>
                      </w:rPr>
                      <w:t>A</w:t>
                    </w:r>
                    <w:r w:rsidRPr="0088003C">
                      <w:rPr>
                        <w:rFonts w:ascii="Lucida Calligraphy" w:hAnsi="Lucida Calligraphy" w:cs="Times New Roman"/>
                        <w:b/>
                        <w:color w:val="000000" w:themeColor="text1"/>
                        <w:sz w:val="16"/>
                        <w:szCs w:val="16"/>
                      </w:rPr>
                      <w:t>SEE-FA</w:t>
                    </w:r>
                  </w:p>
                </w:txbxContent>
              </v:textbox>
              <w10:wrap anchory="page"/>
            </v:shape>
          </w:pict>
        </mc:Fallback>
      </mc:AlternateContent>
    </w:r>
    <w:r w:rsidRPr="00391E6D">
      <w:rPr>
        <w:rFonts w:ascii="Times New Roman" w:eastAsia="Calibri" w:hAnsi="Times New Roman" w:cs="Times New Roman"/>
        <w:noProof/>
        <w:color w:val="000000" w:themeColor="text1"/>
        <w:sz w:val="16"/>
        <w:szCs w:val="16"/>
        <w:lang w:val="pt-PT" w:eastAsia="pt-PT"/>
      </w:rPr>
      <w:drawing>
        <wp:anchor distT="0" distB="0" distL="114300" distR="114300" simplePos="0" relativeHeight="251659776" behindDoc="1" locked="0" layoutInCell="1" allowOverlap="1" wp14:anchorId="2D951914" wp14:editId="4BEFEABC">
          <wp:simplePos x="0" y="0"/>
          <wp:positionH relativeFrom="leftMargin">
            <wp:posOffset>1181100</wp:posOffset>
          </wp:positionH>
          <wp:positionV relativeFrom="topMargin">
            <wp:posOffset>142875</wp:posOffset>
          </wp:positionV>
          <wp:extent cx="571077" cy="304800"/>
          <wp:effectExtent l="19050" t="19050" r="635" b="0"/>
          <wp:wrapNone/>
          <wp:docPr id="1942" name="Image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anchor>
      </w:drawing>
    </w:r>
    <w:r w:rsidRPr="00391E6D">
      <w:rPr>
        <w:rFonts w:ascii="Times New Roman" w:hAnsi="Times New Roman" w:cs="Times New Roman"/>
        <w:color w:val="000000" w:themeColor="text1"/>
        <w:sz w:val="16"/>
        <w:szCs w:val="16"/>
      </w:rPr>
      <w:t xml:space="preserve">PROJET D'URGENCE POUR L'AMELIORATION DES SERVICES D'EAU ET D'ELECTRICITE (PUASEE) – FA </w:t>
    </w:r>
  </w:p>
  <w:p w14:paraId="559C7768" w14:textId="77777777" w:rsidR="007E6E74" w:rsidRPr="00391E6D" w:rsidRDefault="007E6E74" w:rsidP="00C36195">
    <w:pPr>
      <w:pStyle w:val="Cabealho"/>
      <w:jc w:val="right"/>
      <w:rPr>
        <w:rFonts w:ascii="Times New Roman" w:hAnsi="Times New Roman" w:cs="Times New Roman"/>
        <w:sz w:val="16"/>
        <w:szCs w:val="16"/>
      </w:rPr>
    </w:pPr>
    <w:r w:rsidRPr="00391E6D">
      <w:rPr>
        <w:rFonts w:ascii="Times New Roman" w:hAnsi="Times New Roman" w:cs="Times New Roman"/>
        <w:b/>
        <w:sz w:val="16"/>
        <w:szCs w:val="16"/>
      </w:rPr>
      <w:t xml:space="preserve">                 Études d’Impact Environneme</w:t>
    </w:r>
    <w:r>
      <w:rPr>
        <w:rFonts w:ascii="Times New Roman" w:hAnsi="Times New Roman" w:cs="Times New Roman"/>
        <w:b/>
        <w:sz w:val="16"/>
        <w:szCs w:val="16"/>
      </w:rPr>
      <w:t xml:space="preserve">ntal et Social Simplifié (EIES/S) </w:t>
    </w:r>
    <w:r w:rsidRPr="00391E6D">
      <w:rPr>
        <w:rFonts w:ascii="Times New Roman" w:hAnsi="Times New Roman" w:cs="Times New Roman"/>
        <w:b/>
        <w:sz w:val="16"/>
        <w:szCs w:val="16"/>
      </w:rPr>
      <w:t>des trava</w:t>
    </w:r>
    <w:r>
      <w:rPr>
        <w:rFonts w:ascii="Times New Roman" w:hAnsi="Times New Roman" w:cs="Times New Roman"/>
        <w:b/>
        <w:sz w:val="16"/>
        <w:szCs w:val="16"/>
      </w:rPr>
      <w:t>ux d’extension des réseaux</w:t>
    </w:r>
    <w:r w:rsidRPr="00391E6D">
      <w:rPr>
        <w:rFonts w:ascii="Times New Roman" w:hAnsi="Times New Roman" w:cs="Times New Roman"/>
        <w:b/>
        <w:sz w:val="16"/>
        <w:szCs w:val="16"/>
      </w:rPr>
      <w:t xml:space="preserve"> d’électricité</w:t>
    </w:r>
    <w:r>
      <w:rPr>
        <w:rFonts w:ascii="Times New Roman" w:hAnsi="Times New Roman" w:cs="Times New Roman"/>
        <w:b/>
        <w:sz w:val="16"/>
        <w:szCs w:val="16"/>
      </w:rPr>
      <w:t xml:space="preserve"> de Bissau</w:t>
    </w:r>
    <w:r w:rsidRPr="00391E6D">
      <w:rPr>
        <w:rFonts w:ascii="Times New Roman" w:hAnsi="Times New Roman" w:cs="Times New Roman"/>
        <w:b/>
        <w:sz w:val="16"/>
        <w:szCs w:val="16"/>
      </w:rPr>
      <w:t>.</w:t>
    </w:r>
  </w:p>
  <w:p w14:paraId="6E9DAC1E" w14:textId="5995CDE5" w:rsidR="007E6E74" w:rsidRPr="00391E6D" w:rsidRDefault="007E6E74" w:rsidP="00660459">
    <w:pPr>
      <w:pStyle w:val="Cabealho"/>
      <w:jc w:val="right"/>
      <w:rPr>
        <w:rFonts w:ascii="Times New Roman" w:hAnsi="Times New Roman" w:cs="Times New Roman"/>
        <w:color w:val="70AD47"/>
        <w:sz w:val="16"/>
        <w:szCs w:val="16"/>
      </w:rPr>
    </w:pPr>
    <w:r>
      <w:rPr>
        <w:rFonts w:ascii="Times New Roman" w:hAnsi="Times New Roman" w:cs="Times New Roman"/>
        <w:color w:val="00B050"/>
        <w:sz w:val="16"/>
        <w:szCs w:val="16"/>
      </w:rPr>
      <w:t>RAPPORT FINAL</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788BE" w14:textId="77777777" w:rsidR="007E6E74" w:rsidRPr="00391E6D" w:rsidRDefault="007E6E74" w:rsidP="00B00596">
    <w:pPr>
      <w:pStyle w:val="Cabealho"/>
      <w:jc w:val="right"/>
      <w:rPr>
        <w:rFonts w:ascii="Times New Roman" w:hAnsi="Times New Roman" w:cs="Times New Roman"/>
        <w:color w:val="000000" w:themeColor="text1"/>
        <w:sz w:val="16"/>
        <w:szCs w:val="16"/>
      </w:rPr>
    </w:pPr>
    <w:r>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62848" behindDoc="1" locked="0" layoutInCell="1" allowOverlap="1" wp14:anchorId="0FCEC075" wp14:editId="09B9FBC2">
              <wp:simplePos x="0" y="0"/>
              <wp:positionH relativeFrom="column">
                <wp:posOffset>-762635</wp:posOffset>
              </wp:positionH>
              <wp:positionV relativeFrom="page">
                <wp:posOffset>171450</wp:posOffset>
              </wp:positionV>
              <wp:extent cx="1292860" cy="238125"/>
              <wp:effectExtent l="0" t="361950" r="0" b="352425"/>
              <wp:wrapNone/>
              <wp:docPr id="8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67431">
                        <a:off x="0" y="0"/>
                        <a:ext cx="1292860" cy="238125"/>
                      </a:xfrm>
                      <a:prstGeom prst="rect">
                        <a:avLst/>
                      </a:prstGeom>
                      <a:solidFill>
                        <a:srgbClr val="CCFF99">
                          <a:alpha val="10980"/>
                        </a:srgbClr>
                      </a:solidFill>
                      <a:ln w="9525">
                        <a:noFill/>
                        <a:miter lim="800000"/>
                        <a:headEnd/>
                        <a:tailEnd/>
                      </a:ln>
                    </wps:spPr>
                    <wps:txbx>
                      <w:txbxContent>
                        <w:p w14:paraId="5006F9B7" w14:textId="77777777" w:rsidR="007E6E74" w:rsidRPr="0088003C" w:rsidRDefault="007E6E74" w:rsidP="00B00596">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w:t>
                          </w:r>
                          <w:r>
                            <w:rPr>
                              <w:rFonts w:ascii="Lucida Calligraphy" w:hAnsi="Lucida Calligraphy" w:cs="Times New Roman"/>
                              <w:b/>
                              <w:color w:val="000000" w:themeColor="text1"/>
                              <w:sz w:val="16"/>
                              <w:szCs w:val="16"/>
                            </w:rPr>
                            <w:t>A</w:t>
                          </w:r>
                          <w:r w:rsidRPr="0088003C">
                            <w:rPr>
                              <w:rFonts w:ascii="Lucida Calligraphy" w:hAnsi="Lucida Calligraphy" w:cs="Times New Roman"/>
                              <w:b/>
                              <w:color w:val="000000" w:themeColor="text1"/>
                              <w:sz w:val="16"/>
                              <w:szCs w:val="16"/>
                            </w:rPr>
                            <w:t>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0FCEC075" id="_x0000_t202" coordsize="21600,21600" o:spt="202" path="m0,0l0,21600,21600,21600,21600,0xe">
              <v:stroke joinstyle="miter"/>
              <v:path gradientshapeok="t" o:connecttype="rect"/>
            </v:shapetype>
            <v:shape id="_x0000_s1044" type="#_x0000_t202" style="position:absolute;left:0;text-align:left;margin-left:-60.05pt;margin-top:13.5pt;width:101.8pt;height:18.75pt;rotation:-2329334fd;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" fillcolor="#cf9" stroked="f">
              <v:fill opacity="7196f"/>
              <v:textbox>
                <w:txbxContent>
                  <w:p w14:paraId="5006F9B7" w14:textId="77777777" w:rsidR="007E6E74" w:rsidRPr="0088003C" w:rsidRDefault="007E6E74" w:rsidP="00B00596">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w:t>
                    </w:r>
                    <w:r>
                      <w:rPr>
                        <w:rFonts w:ascii="Lucida Calligraphy" w:hAnsi="Lucida Calligraphy" w:cs="Times New Roman"/>
                        <w:b/>
                        <w:color w:val="000000" w:themeColor="text1"/>
                        <w:sz w:val="16"/>
                        <w:szCs w:val="16"/>
                      </w:rPr>
                      <w:t>A</w:t>
                    </w:r>
                    <w:r w:rsidRPr="0088003C">
                      <w:rPr>
                        <w:rFonts w:ascii="Lucida Calligraphy" w:hAnsi="Lucida Calligraphy" w:cs="Times New Roman"/>
                        <w:b/>
                        <w:color w:val="000000" w:themeColor="text1"/>
                        <w:sz w:val="16"/>
                        <w:szCs w:val="16"/>
                      </w:rPr>
                      <w:t>SEE-FA</w:t>
                    </w:r>
                  </w:p>
                </w:txbxContent>
              </v:textbox>
              <w10:wrap anchory="page"/>
            </v:shape>
          </w:pict>
        </mc:Fallback>
      </mc:AlternateContent>
    </w:r>
    <w:r w:rsidRPr="00391E6D">
      <w:rPr>
        <w:rFonts w:ascii="Times New Roman" w:eastAsia="Calibri" w:hAnsi="Times New Roman" w:cs="Times New Roman"/>
        <w:noProof/>
        <w:color w:val="000000" w:themeColor="text1"/>
        <w:sz w:val="16"/>
        <w:szCs w:val="16"/>
        <w:lang w:val="pt-PT" w:eastAsia="pt-PT"/>
      </w:rPr>
      <w:drawing>
        <wp:anchor distT="0" distB="0" distL="114300" distR="114300" simplePos="0" relativeHeight="251663872" behindDoc="1" locked="0" layoutInCell="1" allowOverlap="1" wp14:anchorId="3EFBFE3E" wp14:editId="64557646">
          <wp:simplePos x="0" y="0"/>
          <wp:positionH relativeFrom="leftMargin">
            <wp:posOffset>1181100</wp:posOffset>
          </wp:positionH>
          <wp:positionV relativeFrom="topMargin">
            <wp:posOffset>142875</wp:posOffset>
          </wp:positionV>
          <wp:extent cx="571077" cy="304800"/>
          <wp:effectExtent l="19050" t="19050" r="635" b="0"/>
          <wp:wrapNone/>
          <wp:docPr id="1947" name="Imag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anchor>
      </w:drawing>
    </w:r>
    <w:r w:rsidRPr="00391E6D">
      <w:rPr>
        <w:rFonts w:ascii="Times New Roman" w:hAnsi="Times New Roman" w:cs="Times New Roman"/>
        <w:color w:val="000000" w:themeColor="text1"/>
        <w:sz w:val="16"/>
        <w:szCs w:val="16"/>
      </w:rPr>
      <w:t xml:space="preserve">PROJET D'URGENCE POUR L'AMELIORATION DES SERVICES D'EAU ET D'ELECTRICITE (PUASEE) – FA </w:t>
    </w:r>
  </w:p>
  <w:p w14:paraId="1755939A" w14:textId="77777777" w:rsidR="007E6E74" w:rsidRPr="00391E6D" w:rsidRDefault="007E6E74" w:rsidP="00B00596">
    <w:pPr>
      <w:pStyle w:val="Cabealho"/>
      <w:jc w:val="right"/>
      <w:rPr>
        <w:rFonts w:ascii="Times New Roman" w:hAnsi="Times New Roman" w:cs="Times New Roman"/>
        <w:sz w:val="16"/>
        <w:szCs w:val="16"/>
      </w:rPr>
    </w:pPr>
    <w:r w:rsidRPr="00391E6D">
      <w:rPr>
        <w:rFonts w:ascii="Times New Roman" w:hAnsi="Times New Roman" w:cs="Times New Roman"/>
        <w:b/>
        <w:sz w:val="16"/>
        <w:szCs w:val="16"/>
      </w:rPr>
      <w:t xml:space="preserve">                 Études d’Impact Environneme</w:t>
    </w:r>
    <w:r>
      <w:rPr>
        <w:rFonts w:ascii="Times New Roman" w:hAnsi="Times New Roman" w:cs="Times New Roman"/>
        <w:b/>
        <w:sz w:val="16"/>
        <w:szCs w:val="16"/>
      </w:rPr>
      <w:t xml:space="preserve">ntal et Social Simplifié (EIES/S) </w:t>
    </w:r>
    <w:r w:rsidRPr="00391E6D">
      <w:rPr>
        <w:rFonts w:ascii="Times New Roman" w:hAnsi="Times New Roman" w:cs="Times New Roman"/>
        <w:b/>
        <w:sz w:val="16"/>
        <w:szCs w:val="16"/>
      </w:rPr>
      <w:t>des trava</w:t>
    </w:r>
    <w:r>
      <w:rPr>
        <w:rFonts w:ascii="Times New Roman" w:hAnsi="Times New Roman" w:cs="Times New Roman"/>
        <w:b/>
        <w:sz w:val="16"/>
        <w:szCs w:val="16"/>
      </w:rPr>
      <w:t>ux d’extension des réseaux</w:t>
    </w:r>
    <w:r w:rsidRPr="00391E6D">
      <w:rPr>
        <w:rFonts w:ascii="Times New Roman" w:hAnsi="Times New Roman" w:cs="Times New Roman"/>
        <w:b/>
        <w:sz w:val="16"/>
        <w:szCs w:val="16"/>
      </w:rPr>
      <w:t xml:space="preserve"> d’électricité</w:t>
    </w:r>
    <w:r>
      <w:rPr>
        <w:rFonts w:ascii="Times New Roman" w:hAnsi="Times New Roman" w:cs="Times New Roman"/>
        <w:b/>
        <w:sz w:val="16"/>
        <w:szCs w:val="16"/>
      </w:rPr>
      <w:t xml:space="preserve"> de Bissau</w:t>
    </w:r>
    <w:r w:rsidRPr="00391E6D">
      <w:rPr>
        <w:rFonts w:ascii="Times New Roman" w:hAnsi="Times New Roman" w:cs="Times New Roman"/>
        <w:b/>
        <w:sz w:val="16"/>
        <w:szCs w:val="16"/>
      </w:rPr>
      <w:t>.</w:t>
    </w:r>
  </w:p>
  <w:p w14:paraId="490C45B9" w14:textId="77777777" w:rsidR="007E6E74" w:rsidRPr="00391E6D" w:rsidRDefault="007E6E74" w:rsidP="00B00596">
    <w:pPr>
      <w:pStyle w:val="Cabealho"/>
      <w:jc w:val="right"/>
      <w:rPr>
        <w:rFonts w:ascii="Times New Roman" w:hAnsi="Times New Roman" w:cs="Times New Roman"/>
        <w:color w:val="70AD47"/>
        <w:sz w:val="16"/>
        <w:szCs w:val="16"/>
      </w:rPr>
    </w:pPr>
    <w:r>
      <w:rPr>
        <w:rFonts w:ascii="Times New Roman" w:hAnsi="Times New Roman" w:cs="Times New Roman"/>
        <w:color w:val="00B050"/>
        <w:sz w:val="16"/>
        <w:szCs w:val="16"/>
      </w:rPr>
      <w:t>RAPPORT PROVISOIRE</w:t>
    </w:r>
  </w:p>
  <w:p w14:paraId="76DBAEAF" w14:textId="77777777" w:rsidR="007E6E74" w:rsidRPr="00E30696" w:rsidRDefault="007E6E74" w:rsidP="00AA3297">
    <w:pPr>
      <w:pStyle w:val="Cabealh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CC0D4" w14:textId="77777777" w:rsidR="007E6E74" w:rsidRDefault="007E6E74">
    <w:pPr>
      <w:pStyle w:val="Cabealh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64178" w14:textId="77777777" w:rsidR="007E6E74" w:rsidRPr="00391E6D" w:rsidRDefault="007E6E74" w:rsidP="006A4024">
    <w:pPr>
      <w:pStyle w:val="Cabealho"/>
      <w:jc w:val="right"/>
      <w:rPr>
        <w:rFonts w:ascii="Times New Roman" w:hAnsi="Times New Roman" w:cs="Times New Roman"/>
        <w:color w:val="000000" w:themeColor="text1"/>
        <w:sz w:val="16"/>
        <w:szCs w:val="16"/>
      </w:rPr>
    </w:pPr>
    <w:r w:rsidRPr="00391E6D">
      <w:rPr>
        <w:rFonts w:ascii="Times New Roman" w:eastAsia="Calibri" w:hAnsi="Times New Roman" w:cs="Times New Roman"/>
        <w:noProof/>
        <w:color w:val="000000" w:themeColor="text1"/>
        <w:sz w:val="16"/>
        <w:szCs w:val="16"/>
        <w:lang w:val="pt-PT" w:eastAsia="pt-PT"/>
      </w:rPr>
      <w:drawing>
        <wp:anchor distT="0" distB="0" distL="114300" distR="114300" simplePos="0" relativeHeight="251657728" behindDoc="1" locked="0" layoutInCell="1" allowOverlap="1" wp14:anchorId="5A45473A" wp14:editId="2ECA53E3">
          <wp:simplePos x="0" y="0"/>
          <wp:positionH relativeFrom="leftMargin">
            <wp:posOffset>895350</wp:posOffset>
          </wp:positionH>
          <wp:positionV relativeFrom="topMargin">
            <wp:posOffset>295275</wp:posOffset>
          </wp:positionV>
          <wp:extent cx="571077" cy="304800"/>
          <wp:effectExtent l="19050" t="19050" r="19685" b="19050"/>
          <wp:wrapNone/>
          <wp:docPr id="1949"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anchor>
      </w:drawing>
    </w:r>
    <w:r w:rsidRPr="00391E6D">
      <w:rPr>
        <w:rFonts w:ascii="Times New Roman" w:hAnsi="Times New Roman" w:cs="Times New Roman"/>
        <w:color w:val="000000" w:themeColor="text1"/>
        <w:sz w:val="16"/>
        <w:szCs w:val="16"/>
      </w:rPr>
      <w:t xml:space="preserve">PROJET D'URGENCE POUR L'AMELIORATION DES SERVICES D'EAU ET D'ELECTRICITE (PUASEE) – FA </w:t>
    </w:r>
  </w:p>
  <w:p w14:paraId="004A8744" w14:textId="77777777" w:rsidR="007E6E74" w:rsidRPr="00391E6D" w:rsidRDefault="007E6E74" w:rsidP="006A4024">
    <w:pPr>
      <w:pStyle w:val="Cabealho"/>
      <w:jc w:val="right"/>
      <w:rPr>
        <w:rFonts w:ascii="Times New Roman" w:hAnsi="Times New Roman" w:cs="Times New Roman"/>
        <w:sz w:val="16"/>
        <w:szCs w:val="16"/>
      </w:rPr>
    </w:pPr>
    <w:r>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58752" behindDoc="1" locked="0" layoutInCell="1" allowOverlap="1" wp14:anchorId="230100CF" wp14:editId="7888DAC4">
              <wp:simplePos x="0" y="0"/>
              <wp:positionH relativeFrom="column">
                <wp:posOffset>-618490</wp:posOffset>
              </wp:positionH>
              <wp:positionV relativeFrom="page">
                <wp:posOffset>323850</wp:posOffset>
              </wp:positionV>
              <wp:extent cx="1292860" cy="238125"/>
              <wp:effectExtent l="0" t="361950" r="0" b="3524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67431">
                        <a:off x="0" y="0"/>
                        <a:ext cx="1292860" cy="238125"/>
                      </a:xfrm>
                      <a:prstGeom prst="rect">
                        <a:avLst/>
                      </a:prstGeom>
                      <a:solidFill>
                        <a:srgbClr val="CCFF99">
                          <a:alpha val="10980"/>
                        </a:srgbClr>
                      </a:solidFill>
                      <a:ln w="9525">
                        <a:noFill/>
                        <a:miter lim="800000"/>
                        <a:headEnd/>
                        <a:tailEnd/>
                      </a:ln>
                    </wps:spPr>
                    <wps:txbx>
                      <w:txbxContent>
                        <w:p w14:paraId="5BAC9305" w14:textId="77777777" w:rsidR="007E6E74" w:rsidRPr="0088003C" w:rsidRDefault="007E6E74" w:rsidP="006A4024">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230100CF" id="_x0000_t202" coordsize="21600,21600" o:spt="202" path="m0,0l0,21600,21600,21600,21600,0xe">
              <v:stroke joinstyle="miter"/>
              <v:path gradientshapeok="t" o:connecttype="rect"/>
            </v:shapetype>
            <v:shape id="_x0000_s1050" type="#_x0000_t202" style="position:absolute;left:0;text-align:left;margin-left:-48.7pt;margin-top:25.5pt;width:101.8pt;height:18.75pt;rotation:-2329334fd;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" fillcolor="#cf9" stroked="f">
              <v:fill opacity="7196f"/>
              <v:textbox>
                <w:txbxContent>
                  <w:p w14:paraId="5BAC9305" w14:textId="77777777" w:rsidR="007E6E74" w:rsidRPr="0088003C" w:rsidRDefault="007E6E74" w:rsidP="006A4024">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PUASEE-FA</w:t>
                    </w:r>
                  </w:p>
                </w:txbxContent>
              </v:textbox>
              <w10:wrap anchory="page"/>
            </v:shape>
          </w:pict>
        </mc:Fallback>
      </mc:AlternateContent>
    </w:r>
    <w:r w:rsidRPr="00391E6D">
      <w:rPr>
        <w:rFonts w:ascii="Times New Roman" w:hAnsi="Times New Roman" w:cs="Times New Roman"/>
        <w:b/>
        <w:sz w:val="16"/>
        <w:szCs w:val="16"/>
      </w:rPr>
      <w:t xml:space="preserve">                 Études d’Impact Environneme</w:t>
    </w:r>
    <w:r>
      <w:rPr>
        <w:rFonts w:ascii="Times New Roman" w:hAnsi="Times New Roman" w:cs="Times New Roman"/>
        <w:b/>
        <w:sz w:val="16"/>
        <w:szCs w:val="16"/>
      </w:rPr>
      <w:t xml:space="preserve">ntal et Social (EIES) </w:t>
    </w:r>
    <w:r w:rsidRPr="00391E6D">
      <w:rPr>
        <w:rFonts w:ascii="Times New Roman" w:hAnsi="Times New Roman" w:cs="Times New Roman"/>
        <w:b/>
        <w:sz w:val="16"/>
        <w:szCs w:val="16"/>
      </w:rPr>
      <w:t>des trava</w:t>
    </w:r>
    <w:r>
      <w:rPr>
        <w:rFonts w:ascii="Times New Roman" w:hAnsi="Times New Roman" w:cs="Times New Roman"/>
        <w:b/>
        <w:sz w:val="16"/>
        <w:szCs w:val="16"/>
      </w:rPr>
      <w:t>ux d’extension des réseaux</w:t>
    </w:r>
    <w:r w:rsidRPr="00391E6D">
      <w:rPr>
        <w:rFonts w:ascii="Times New Roman" w:hAnsi="Times New Roman" w:cs="Times New Roman"/>
        <w:b/>
        <w:sz w:val="16"/>
        <w:szCs w:val="16"/>
      </w:rPr>
      <w:t xml:space="preserve"> d’électricité</w:t>
    </w:r>
    <w:r>
      <w:rPr>
        <w:rFonts w:ascii="Times New Roman" w:hAnsi="Times New Roman" w:cs="Times New Roman"/>
        <w:b/>
        <w:sz w:val="16"/>
        <w:szCs w:val="16"/>
      </w:rPr>
      <w:t xml:space="preserve"> de Bissau</w:t>
    </w:r>
    <w:r w:rsidRPr="00391E6D">
      <w:rPr>
        <w:rFonts w:ascii="Times New Roman" w:hAnsi="Times New Roman" w:cs="Times New Roman"/>
        <w:b/>
        <w:sz w:val="16"/>
        <w:szCs w:val="16"/>
      </w:rPr>
      <w:t>.</w:t>
    </w:r>
  </w:p>
  <w:p w14:paraId="4633FA1E" w14:textId="7827AF72" w:rsidR="007E6E74" w:rsidRPr="006A4024" w:rsidRDefault="007E6E74" w:rsidP="006A4024">
    <w:pPr>
      <w:pStyle w:val="Cabealho"/>
      <w:jc w:val="right"/>
      <w:rPr>
        <w:rFonts w:ascii="Times New Roman" w:hAnsi="Times New Roman" w:cs="Times New Roman"/>
        <w:color w:val="70AD47"/>
        <w:sz w:val="16"/>
        <w:szCs w:val="16"/>
      </w:rPr>
    </w:pPr>
    <w:r>
      <w:rPr>
        <w:rFonts w:ascii="Times New Roman" w:hAnsi="Times New Roman" w:cs="Times New Roman"/>
        <w:color w:val="00B050"/>
        <w:sz w:val="16"/>
        <w:szCs w:val="16"/>
      </w:rPr>
      <w:t>RAPPORT FINAL</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05423" w14:textId="77777777" w:rsidR="007E6E74" w:rsidRDefault="007E6E74">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E6E0D85C"/>
    <w:lvl w:ilvl="0">
      <w:start w:val="1"/>
      <w:numFmt w:val="decimal"/>
      <w:pStyle w:val="Listanumerada2"/>
      <w:lvlText w:val="%1."/>
      <w:lvlJc w:val="left"/>
      <w:pPr>
        <w:tabs>
          <w:tab w:val="num" w:pos="643"/>
        </w:tabs>
        <w:ind w:left="643" w:hanging="360"/>
      </w:pPr>
    </w:lvl>
  </w:abstractNum>
  <w:abstractNum w:abstractNumId="1" w15:restartNumberingAfterBreak="0">
    <w:nsid w:val="FFFFFF82"/>
    <w:multiLevelType w:val="singleLevel"/>
    <w:tmpl w:val="890066D0"/>
    <w:lvl w:ilvl="0">
      <w:start w:val="1"/>
      <w:numFmt w:val="bullet"/>
      <w:pStyle w:val="Listacommarc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B3AAED6"/>
    <w:lvl w:ilvl="0">
      <w:start w:val="1"/>
      <w:numFmt w:val="bullet"/>
      <w:pStyle w:val="Listacommarcas2"/>
      <w:lvlText w:val=""/>
      <w:lvlJc w:val="left"/>
      <w:pPr>
        <w:tabs>
          <w:tab w:val="num" w:pos="643"/>
        </w:tabs>
        <w:ind w:left="643" w:hanging="360"/>
      </w:pPr>
      <w:rPr>
        <w:rFonts w:ascii="Symbol" w:hAnsi="Symbol" w:hint="default"/>
      </w:rPr>
    </w:lvl>
  </w:abstractNum>
  <w:abstractNum w:abstractNumId="3" w15:restartNumberingAfterBreak="0">
    <w:nsid w:val="0000001B"/>
    <w:multiLevelType w:val="multilevel"/>
    <w:tmpl w:val="29F63806"/>
    <w:lvl w:ilvl="0">
      <w:start w:val="1"/>
      <w:numFmt w:val="decimal"/>
      <w:pStyle w:val="AATitre3"/>
      <w:lvlText w:val="%1."/>
      <w:lvlJc w:val="left"/>
      <w:pPr>
        <w:tabs>
          <w:tab w:val="num" w:pos="1827"/>
        </w:tabs>
        <w:ind w:left="0" w:firstLine="0"/>
      </w:pPr>
      <w:rPr>
        <w:rFonts w:ascii="Times New Roman Gras" w:hAnsi="Times New Roman Gras" w:hint="default"/>
        <w:b/>
        <w:i w:val="0"/>
        <w:color w:val="auto"/>
        <w:sz w:val="22"/>
        <w:u w:val="none"/>
      </w:rPr>
    </w:lvl>
    <w:lvl w:ilvl="1">
      <w:start w:val="1"/>
      <w:numFmt w:val="decimal"/>
      <w:lvlText w:val="%1.%2"/>
      <w:lvlJc w:val="left"/>
      <w:pPr>
        <w:tabs>
          <w:tab w:val="num" w:pos="2234"/>
        </w:tabs>
        <w:ind w:left="0" w:firstLine="0"/>
      </w:pPr>
      <w:rPr>
        <w:rFonts w:ascii="Myriad Pro Black" w:hAnsi="Myriad Pro Black" w:cs="Myriad Pro Black" w:hint="default"/>
        <w:b w:val="0"/>
        <w:i w:val="0"/>
        <w:color w:val="auto"/>
        <w:sz w:val="22"/>
        <w:u w:val="none"/>
      </w:rPr>
    </w:lvl>
    <w:lvl w:ilvl="2">
      <w:start w:val="1"/>
      <w:numFmt w:val="decimal"/>
      <w:lvlText w:val="%1.%2.%3"/>
      <w:lvlJc w:val="left"/>
      <w:pPr>
        <w:tabs>
          <w:tab w:val="num" w:pos="1827"/>
        </w:tabs>
        <w:ind w:left="0" w:firstLine="0"/>
      </w:pPr>
      <w:rPr>
        <w:rFonts w:ascii="Myriad Pro Black" w:hAnsi="Myriad Pro Black" w:cs="Myriad Pro Black" w:hint="default"/>
        <w:b w:val="0"/>
        <w:i w:val="0"/>
        <w:color w:val="auto"/>
        <w:sz w:val="22"/>
        <w:u w:val="none"/>
      </w:rPr>
    </w:lvl>
    <w:lvl w:ilvl="3">
      <w:start w:val="1"/>
      <w:numFmt w:val="lowerLetter"/>
      <w:lvlText w:val="(%4)"/>
      <w:lvlJc w:val="left"/>
      <w:pPr>
        <w:tabs>
          <w:tab w:val="num" w:pos="360"/>
        </w:tabs>
        <w:ind w:left="360" w:hanging="360"/>
      </w:pPr>
      <w:rPr>
        <w:rFonts w:ascii="Arial" w:hAnsi="Arial" w:hint="default"/>
        <w:b/>
        <w:i w:val="0"/>
        <w:sz w:val="20"/>
      </w:rPr>
    </w:lvl>
    <w:lvl w:ilvl="4">
      <w:start w:val="1"/>
      <w:numFmt w:val="lowerRoman"/>
      <w:lvlText w:val="(%5)"/>
      <w:lvlJc w:val="left"/>
      <w:pPr>
        <w:tabs>
          <w:tab w:val="num" w:pos="720"/>
        </w:tabs>
        <w:ind w:left="360" w:hanging="360"/>
      </w:pPr>
      <w:rPr>
        <w:rFonts w:ascii="Arial" w:hAnsi="Arial" w:hint="default"/>
        <w:b w:val="0"/>
        <w:i w:val="0"/>
        <w:sz w:val="20"/>
      </w:rPr>
    </w:lvl>
    <w:lvl w:ilvl="5">
      <w:start w:val="1"/>
      <w:numFmt w:val="decimal"/>
      <w:lvlText w:val="%1.%2.%3.%4.%5.%6"/>
      <w:lvlJc w:val="left"/>
      <w:pPr>
        <w:tabs>
          <w:tab w:val="num" w:pos="1845"/>
        </w:tabs>
        <w:ind w:left="0" w:firstLine="0"/>
      </w:pPr>
      <w:rPr>
        <w:rFonts w:hint="default"/>
      </w:rPr>
    </w:lvl>
    <w:lvl w:ilvl="6">
      <w:start w:val="1"/>
      <w:numFmt w:val="decimal"/>
      <w:lvlText w:val="%1.%2.%3.%4.%5.%6.%7"/>
      <w:lvlJc w:val="left"/>
      <w:pPr>
        <w:tabs>
          <w:tab w:val="num" w:pos="1989"/>
        </w:tabs>
        <w:ind w:left="0" w:firstLine="0"/>
      </w:pPr>
      <w:rPr>
        <w:rFonts w:hint="default"/>
      </w:rPr>
    </w:lvl>
    <w:lvl w:ilvl="7">
      <w:start w:val="1"/>
      <w:numFmt w:val="decimal"/>
      <w:lvlText w:val="%1.%2.%3.%4.%5.%6.%7.%8"/>
      <w:lvlJc w:val="left"/>
      <w:pPr>
        <w:tabs>
          <w:tab w:val="num" w:pos="2133"/>
        </w:tabs>
        <w:ind w:left="0" w:firstLine="0"/>
      </w:pPr>
      <w:rPr>
        <w:rFonts w:hint="default"/>
      </w:rPr>
    </w:lvl>
    <w:lvl w:ilvl="8">
      <w:start w:val="1"/>
      <w:numFmt w:val="decimal"/>
      <w:lvlText w:val="%1.%2.%3.%4.%5.%6.%7.%8.%9"/>
      <w:lvlJc w:val="left"/>
      <w:pPr>
        <w:tabs>
          <w:tab w:val="num" w:pos="2277"/>
        </w:tabs>
        <w:ind w:left="0" w:firstLine="0"/>
      </w:pPr>
      <w:rPr>
        <w:rFonts w:hint="default"/>
      </w:rPr>
    </w:lvl>
  </w:abstractNum>
  <w:abstractNum w:abstractNumId="4" w15:restartNumberingAfterBreak="0">
    <w:nsid w:val="00131266"/>
    <w:multiLevelType w:val="hybridMultilevel"/>
    <w:tmpl w:val="547A4FE4"/>
    <w:lvl w:ilvl="0" w:tplc="D5AA50F4">
      <w:start w:val="4"/>
      <w:numFmt w:val="bullet"/>
      <w:lvlText w:val=""/>
      <w:lvlJc w:val="left"/>
      <w:pPr>
        <w:ind w:left="720" w:hanging="360"/>
      </w:pPr>
      <w:rPr>
        <w:rFonts w:ascii="Symbol" w:eastAsia="Cambr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02C57EA"/>
    <w:multiLevelType w:val="multilevel"/>
    <w:tmpl w:val="FC304AF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0502FD7"/>
    <w:multiLevelType w:val="hybridMultilevel"/>
    <w:tmpl w:val="BFA49F6E"/>
    <w:lvl w:ilvl="0" w:tplc="DB7E2E3A">
      <w:start w:val="1"/>
      <w:numFmt w:val="bullet"/>
      <w:lvlText w:val=""/>
      <w:lvlJc w:val="left"/>
      <w:pPr>
        <w:tabs>
          <w:tab w:val="num" w:pos="720"/>
        </w:tabs>
        <w:ind w:left="720" w:hanging="363"/>
      </w:pPr>
      <w:rPr>
        <w:rFonts w:ascii="Wingdings" w:hAnsi="Wingdings" w:hint="default"/>
        <w:color w:val="auto"/>
      </w:rPr>
    </w:lvl>
    <w:lvl w:ilvl="1" w:tplc="040C0003">
      <w:start w:val="1"/>
      <w:numFmt w:val="bullet"/>
      <w:lvlText w:val="o"/>
      <w:lvlJc w:val="left"/>
      <w:pPr>
        <w:tabs>
          <w:tab w:val="num" w:pos="1785"/>
        </w:tabs>
        <w:ind w:left="1785" w:hanging="360"/>
      </w:pPr>
      <w:rPr>
        <w:rFonts w:ascii="Courier New" w:hAnsi="Courier New" w:cs="Times New Roman"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Times New Roman" w:hint="default"/>
      </w:rPr>
    </w:lvl>
    <w:lvl w:ilvl="5" w:tplc="040C0005">
      <w:start w:val="1"/>
      <w:numFmt w:val="bullet"/>
      <w:lvlText w:val=""/>
      <w:lvlJc w:val="left"/>
      <w:pPr>
        <w:tabs>
          <w:tab w:val="num" w:pos="4665"/>
        </w:tabs>
        <w:ind w:left="4665" w:hanging="360"/>
      </w:pPr>
      <w:rPr>
        <w:rFonts w:ascii="Wingdings" w:hAnsi="Wingdings" w:hint="default"/>
      </w:rPr>
    </w:lvl>
    <w:lvl w:ilvl="6" w:tplc="040C0001">
      <w:start w:val="1"/>
      <w:numFmt w:val="bullet"/>
      <w:lvlText w:val=""/>
      <w:lvlJc w:val="left"/>
      <w:pPr>
        <w:tabs>
          <w:tab w:val="num" w:pos="5385"/>
        </w:tabs>
        <w:ind w:left="5385" w:hanging="360"/>
      </w:pPr>
      <w:rPr>
        <w:rFonts w:ascii="Symbol" w:hAnsi="Symbol" w:hint="default"/>
      </w:rPr>
    </w:lvl>
    <w:lvl w:ilvl="7" w:tplc="040C0003">
      <w:start w:val="1"/>
      <w:numFmt w:val="bullet"/>
      <w:lvlText w:val="o"/>
      <w:lvlJc w:val="left"/>
      <w:pPr>
        <w:tabs>
          <w:tab w:val="num" w:pos="6105"/>
        </w:tabs>
        <w:ind w:left="6105" w:hanging="360"/>
      </w:pPr>
      <w:rPr>
        <w:rFonts w:ascii="Courier New" w:hAnsi="Courier New" w:cs="Times New Roman" w:hint="default"/>
      </w:rPr>
    </w:lvl>
    <w:lvl w:ilvl="8" w:tplc="040C0005">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00E4519A"/>
    <w:multiLevelType w:val="hybridMultilevel"/>
    <w:tmpl w:val="B5620328"/>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8" w15:restartNumberingAfterBreak="0">
    <w:nsid w:val="02F478AA"/>
    <w:multiLevelType w:val="hybridMultilevel"/>
    <w:tmpl w:val="B9403F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30B6FAA"/>
    <w:multiLevelType w:val="hybridMultilevel"/>
    <w:tmpl w:val="3F0AEE2A"/>
    <w:lvl w:ilvl="0" w:tplc="0C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380779A"/>
    <w:multiLevelType w:val="hybridMultilevel"/>
    <w:tmpl w:val="CFE41E14"/>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038814F3"/>
    <w:multiLevelType w:val="hybridMultilevel"/>
    <w:tmpl w:val="E75C5DC2"/>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 w15:restartNumberingAfterBreak="0">
    <w:nsid w:val="03910B38"/>
    <w:multiLevelType w:val="hybridMultilevel"/>
    <w:tmpl w:val="D4B6D988"/>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042C3EE5"/>
    <w:multiLevelType w:val="hybridMultilevel"/>
    <w:tmpl w:val="365A711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04B079D7"/>
    <w:multiLevelType w:val="hybridMultilevel"/>
    <w:tmpl w:val="37B8F8E4"/>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05BE001A"/>
    <w:multiLevelType w:val="hybridMultilevel"/>
    <w:tmpl w:val="074C3C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5D20181"/>
    <w:multiLevelType w:val="hybridMultilevel"/>
    <w:tmpl w:val="D5A233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68F3C6D"/>
    <w:multiLevelType w:val="multilevel"/>
    <w:tmpl w:val="AEEE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CA6012"/>
    <w:multiLevelType w:val="hybridMultilevel"/>
    <w:tmpl w:val="249AA3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9604E2E"/>
    <w:multiLevelType w:val="hybridMultilevel"/>
    <w:tmpl w:val="DFB4A36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0A3C4259"/>
    <w:multiLevelType w:val="hybridMultilevel"/>
    <w:tmpl w:val="31B09EFC"/>
    <w:lvl w:ilvl="0" w:tplc="76A066DA">
      <w:numFmt w:val="bullet"/>
      <w:lvlText w:val="-"/>
      <w:lvlJc w:val="left"/>
      <w:pPr>
        <w:tabs>
          <w:tab w:val="num" w:pos="1065"/>
        </w:tabs>
        <w:ind w:left="1065" w:hanging="360"/>
      </w:pPr>
      <w:rPr>
        <w:rFonts w:ascii="Times New Roman" w:eastAsia="Times New Roman" w:hAnsi="Times New Roman" w:cs="Times New Roman" w:hint="default"/>
      </w:rPr>
    </w:lvl>
    <w:lvl w:ilvl="1" w:tplc="040C000D">
      <w:start w:val="1"/>
      <w:numFmt w:val="bullet"/>
      <w:lvlText w:val=""/>
      <w:lvlJc w:val="left"/>
      <w:pPr>
        <w:tabs>
          <w:tab w:val="num" w:pos="1785"/>
        </w:tabs>
        <w:ind w:left="1785" w:hanging="360"/>
      </w:pPr>
      <w:rPr>
        <w:rFonts w:ascii="Wingdings" w:hAnsi="Wingdings"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21" w15:restartNumberingAfterBreak="0">
    <w:nsid w:val="0A494DF1"/>
    <w:multiLevelType w:val="hybridMultilevel"/>
    <w:tmpl w:val="25768E8E"/>
    <w:lvl w:ilvl="0" w:tplc="4AF4FDEE">
      <w:start w:val="2"/>
      <w:numFmt w:val="bullet"/>
      <w:pStyle w:val="StyleListe-"/>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0A535192"/>
    <w:multiLevelType w:val="hybridMultilevel"/>
    <w:tmpl w:val="8F3C9372"/>
    <w:lvl w:ilvl="0" w:tplc="208299A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0A911BD8"/>
    <w:multiLevelType w:val="hybridMultilevel"/>
    <w:tmpl w:val="C13EF2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AA16D9C"/>
    <w:multiLevelType w:val="hybridMultilevel"/>
    <w:tmpl w:val="823A80C0"/>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5" w15:restartNumberingAfterBreak="0">
    <w:nsid w:val="0AB626FC"/>
    <w:multiLevelType w:val="hybridMultilevel"/>
    <w:tmpl w:val="7B028D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0AFB7344"/>
    <w:multiLevelType w:val="hybridMultilevel"/>
    <w:tmpl w:val="73F4FAAE"/>
    <w:lvl w:ilvl="0" w:tplc="0C0C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7" w15:restartNumberingAfterBreak="0">
    <w:nsid w:val="0B15613F"/>
    <w:multiLevelType w:val="hybridMultilevel"/>
    <w:tmpl w:val="D974E2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0CD60D73"/>
    <w:multiLevelType w:val="hybridMultilevel"/>
    <w:tmpl w:val="4C8856BC"/>
    <w:lvl w:ilvl="0" w:tplc="208299A6">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0DC6257C"/>
    <w:multiLevelType w:val="singleLevel"/>
    <w:tmpl w:val="FFFFFFFF"/>
    <w:lvl w:ilvl="0">
      <w:start w:val="1"/>
      <w:numFmt w:val="bullet"/>
      <w:pStyle w:val="Projet"/>
      <w:lvlText w:val=""/>
      <w:legacy w:legacy="1" w:legacySpace="0" w:legacyIndent="360"/>
      <w:lvlJc w:val="left"/>
      <w:pPr>
        <w:ind w:left="360" w:hanging="360"/>
      </w:pPr>
      <w:rPr>
        <w:rFonts w:ascii="Wingdings" w:hAnsi="Wingdings" w:hint="default"/>
        <w:sz w:val="16"/>
      </w:rPr>
    </w:lvl>
  </w:abstractNum>
  <w:abstractNum w:abstractNumId="30" w15:restartNumberingAfterBreak="0">
    <w:nsid w:val="0EE62DD5"/>
    <w:multiLevelType w:val="hybridMultilevel"/>
    <w:tmpl w:val="6F128BBA"/>
    <w:lvl w:ilvl="0" w:tplc="F6FEEF04">
      <w:start w:val="1"/>
      <w:numFmt w:val="upperRoman"/>
      <w:pStyle w:val="Style5"/>
      <w:lvlText w:val="%1."/>
      <w:lvlJc w:val="right"/>
      <w:pPr>
        <w:ind w:left="720" w:hanging="360"/>
      </w:pPr>
    </w:lvl>
    <w:lvl w:ilvl="1" w:tplc="7D06C4B8">
      <w:start w:val="1"/>
      <w:numFmt w:val="lowerLetter"/>
      <w:lvlText w:val="(%2)"/>
      <w:lvlJc w:val="left"/>
      <w:pPr>
        <w:tabs>
          <w:tab w:val="num" w:pos="1440"/>
        </w:tabs>
        <w:ind w:left="1440" w:hanging="360"/>
      </w:pPr>
      <w:rPr>
        <w:rFonts w:hint="default"/>
      </w:rPr>
    </w:lvl>
    <w:lvl w:ilvl="2" w:tplc="0409001B">
      <w:start w:val="1"/>
      <w:numFmt w:val="lowerRoman"/>
      <w:lvlText w:val="%3."/>
      <w:lvlJc w:val="right"/>
      <w:pPr>
        <w:ind w:left="2160" w:hanging="180"/>
      </w:pPr>
    </w:lvl>
    <w:lvl w:ilvl="3" w:tplc="9BEC289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EFF05C7"/>
    <w:multiLevelType w:val="hybridMultilevel"/>
    <w:tmpl w:val="67A48AF4"/>
    <w:lvl w:ilvl="0" w:tplc="5D0AD19C">
      <w:start w:val="1"/>
      <w:numFmt w:val="bullet"/>
      <w:lvlText w:val=""/>
      <w:lvlJc w:val="left"/>
      <w:pPr>
        <w:tabs>
          <w:tab w:val="num" w:pos="720"/>
        </w:tabs>
        <w:ind w:left="720" w:hanging="360"/>
      </w:pPr>
      <w:rPr>
        <w:rFonts w:ascii="Wingdings" w:hAnsi="Wingdings" w:hint="default"/>
        <w:color w:val="auto"/>
      </w:rPr>
    </w:lvl>
    <w:lvl w:ilvl="1" w:tplc="040C0003">
      <w:start w:val="1"/>
      <w:numFmt w:val="bullet"/>
      <w:lvlText w:val="o"/>
      <w:lvlJc w:val="left"/>
      <w:pPr>
        <w:tabs>
          <w:tab w:val="num" w:pos="1785"/>
        </w:tabs>
        <w:ind w:left="1785" w:hanging="360"/>
      </w:pPr>
      <w:rPr>
        <w:rFonts w:ascii="Courier New" w:hAnsi="Courier New" w:cs="Times New Roman"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Times New Roman" w:hint="default"/>
      </w:rPr>
    </w:lvl>
    <w:lvl w:ilvl="5" w:tplc="040C0005">
      <w:start w:val="1"/>
      <w:numFmt w:val="bullet"/>
      <w:lvlText w:val=""/>
      <w:lvlJc w:val="left"/>
      <w:pPr>
        <w:tabs>
          <w:tab w:val="num" w:pos="4665"/>
        </w:tabs>
        <w:ind w:left="4665" w:hanging="360"/>
      </w:pPr>
      <w:rPr>
        <w:rFonts w:ascii="Wingdings" w:hAnsi="Wingdings" w:hint="default"/>
      </w:rPr>
    </w:lvl>
    <w:lvl w:ilvl="6" w:tplc="040C0001">
      <w:start w:val="1"/>
      <w:numFmt w:val="bullet"/>
      <w:lvlText w:val=""/>
      <w:lvlJc w:val="left"/>
      <w:pPr>
        <w:tabs>
          <w:tab w:val="num" w:pos="5385"/>
        </w:tabs>
        <w:ind w:left="5385" w:hanging="360"/>
      </w:pPr>
      <w:rPr>
        <w:rFonts w:ascii="Symbol" w:hAnsi="Symbol" w:hint="default"/>
      </w:rPr>
    </w:lvl>
    <w:lvl w:ilvl="7" w:tplc="040C0003">
      <w:start w:val="1"/>
      <w:numFmt w:val="bullet"/>
      <w:lvlText w:val="o"/>
      <w:lvlJc w:val="left"/>
      <w:pPr>
        <w:tabs>
          <w:tab w:val="num" w:pos="6105"/>
        </w:tabs>
        <w:ind w:left="6105" w:hanging="360"/>
      </w:pPr>
      <w:rPr>
        <w:rFonts w:ascii="Courier New" w:hAnsi="Courier New" w:cs="Times New Roman" w:hint="default"/>
      </w:rPr>
    </w:lvl>
    <w:lvl w:ilvl="8" w:tplc="040C0005">
      <w:start w:val="1"/>
      <w:numFmt w:val="bullet"/>
      <w:lvlText w:val=""/>
      <w:lvlJc w:val="left"/>
      <w:pPr>
        <w:tabs>
          <w:tab w:val="num" w:pos="6825"/>
        </w:tabs>
        <w:ind w:left="6825" w:hanging="360"/>
      </w:pPr>
      <w:rPr>
        <w:rFonts w:ascii="Wingdings" w:hAnsi="Wingdings" w:hint="default"/>
      </w:rPr>
    </w:lvl>
  </w:abstractNum>
  <w:abstractNum w:abstractNumId="32" w15:restartNumberingAfterBreak="0">
    <w:nsid w:val="105131BC"/>
    <w:multiLevelType w:val="hybridMultilevel"/>
    <w:tmpl w:val="330248DA"/>
    <w:lvl w:ilvl="0" w:tplc="5480068C">
      <w:start w:val="5"/>
      <w:numFmt w:val="decimal"/>
      <w:lvlText w:val="%1"/>
      <w:lvlJc w:val="left"/>
      <w:pPr>
        <w:ind w:left="720" w:hanging="360"/>
      </w:pPr>
      <w:rPr>
        <w:rFonts w:hint="default"/>
      </w:rPr>
    </w:lvl>
    <w:lvl w:ilvl="1" w:tplc="436C19D8">
      <w:start w:val="1"/>
      <w:numFmt w:val="lowerRoman"/>
      <w:lvlText w:val="%2."/>
      <w:lvlJc w:val="left"/>
      <w:pPr>
        <w:ind w:left="1800" w:hanging="720"/>
      </w:pPr>
      <w:rPr>
        <w:rFonts w:hint="default"/>
      </w:rPr>
    </w:lvl>
    <w:lvl w:ilvl="2" w:tplc="F3AA5CDC">
      <w:start w:val="1"/>
      <w:numFmt w:val="lowerLetter"/>
      <w:lvlText w:val="%3-"/>
      <w:lvlJc w:val="left"/>
      <w:pPr>
        <w:ind w:left="2340" w:hanging="36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106A783F"/>
    <w:multiLevelType w:val="hybridMultilevel"/>
    <w:tmpl w:val="D2BC109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EA8C7BC8">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13136836"/>
    <w:multiLevelType w:val="hybridMultilevel"/>
    <w:tmpl w:val="622459C4"/>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3276DC2"/>
    <w:multiLevelType w:val="hybridMultilevel"/>
    <w:tmpl w:val="ECC6F6B6"/>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13403CB9"/>
    <w:multiLevelType w:val="hybridMultilevel"/>
    <w:tmpl w:val="AB88039A"/>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13560729"/>
    <w:multiLevelType w:val="hybridMultilevel"/>
    <w:tmpl w:val="87E290A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13CF30ED"/>
    <w:multiLevelType w:val="hybridMultilevel"/>
    <w:tmpl w:val="5EBCB03A"/>
    <w:lvl w:ilvl="0" w:tplc="805CB88A">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15:restartNumberingAfterBreak="0">
    <w:nsid w:val="140F3CCA"/>
    <w:multiLevelType w:val="hybridMultilevel"/>
    <w:tmpl w:val="9A842B00"/>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15:restartNumberingAfterBreak="0">
    <w:nsid w:val="14163308"/>
    <w:multiLevelType w:val="hybridMultilevel"/>
    <w:tmpl w:val="8EFAB330"/>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144B3A7D"/>
    <w:multiLevelType w:val="hybridMultilevel"/>
    <w:tmpl w:val="F56A94E2"/>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15:restartNumberingAfterBreak="0">
    <w:nsid w:val="14617565"/>
    <w:multiLevelType w:val="hybridMultilevel"/>
    <w:tmpl w:val="D9F660C6"/>
    <w:lvl w:ilvl="0" w:tplc="040C0001">
      <w:start w:val="1"/>
      <w:numFmt w:val="bullet"/>
      <w:lvlText w:val=""/>
      <w:lvlJc w:val="left"/>
      <w:pPr>
        <w:ind w:left="1902" w:hanging="360"/>
      </w:pPr>
      <w:rPr>
        <w:rFonts w:ascii="Symbol" w:hAnsi="Symbol" w:hint="default"/>
      </w:rPr>
    </w:lvl>
    <w:lvl w:ilvl="1" w:tplc="040C0003" w:tentative="1">
      <w:start w:val="1"/>
      <w:numFmt w:val="bullet"/>
      <w:lvlText w:val="o"/>
      <w:lvlJc w:val="left"/>
      <w:pPr>
        <w:ind w:left="2622" w:hanging="360"/>
      </w:pPr>
      <w:rPr>
        <w:rFonts w:ascii="Courier New" w:hAnsi="Courier New" w:cs="Courier New" w:hint="default"/>
      </w:rPr>
    </w:lvl>
    <w:lvl w:ilvl="2" w:tplc="040C0005" w:tentative="1">
      <w:start w:val="1"/>
      <w:numFmt w:val="bullet"/>
      <w:lvlText w:val=""/>
      <w:lvlJc w:val="left"/>
      <w:pPr>
        <w:ind w:left="3342" w:hanging="360"/>
      </w:pPr>
      <w:rPr>
        <w:rFonts w:ascii="Wingdings" w:hAnsi="Wingdings" w:hint="default"/>
      </w:rPr>
    </w:lvl>
    <w:lvl w:ilvl="3" w:tplc="040C0001" w:tentative="1">
      <w:start w:val="1"/>
      <w:numFmt w:val="bullet"/>
      <w:lvlText w:val=""/>
      <w:lvlJc w:val="left"/>
      <w:pPr>
        <w:ind w:left="4062" w:hanging="360"/>
      </w:pPr>
      <w:rPr>
        <w:rFonts w:ascii="Symbol" w:hAnsi="Symbol" w:hint="default"/>
      </w:rPr>
    </w:lvl>
    <w:lvl w:ilvl="4" w:tplc="040C0003" w:tentative="1">
      <w:start w:val="1"/>
      <w:numFmt w:val="bullet"/>
      <w:lvlText w:val="o"/>
      <w:lvlJc w:val="left"/>
      <w:pPr>
        <w:ind w:left="4782" w:hanging="360"/>
      </w:pPr>
      <w:rPr>
        <w:rFonts w:ascii="Courier New" w:hAnsi="Courier New" w:cs="Courier New" w:hint="default"/>
      </w:rPr>
    </w:lvl>
    <w:lvl w:ilvl="5" w:tplc="040C0005" w:tentative="1">
      <w:start w:val="1"/>
      <w:numFmt w:val="bullet"/>
      <w:lvlText w:val=""/>
      <w:lvlJc w:val="left"/>
      <w:pPr>
        <w:ind w:left="5502" w:hanging="360"/>
      </w:pPr>
      <w:rPr>
        <w:rFonts w:ascii="Wingdings" w:hAnsi="Wingdings" w:hint="default"/>
      </w:rPr>
    </w:lvl>
    <w:lvl w:ilvl="6" w:tplc="040C0001" w:tentative="1">
      <w:start w:val="1"/>
      <w:numFmt w:val="bullet"/>
      <w:lvlText w:val=""/>
      <w:lvlJc w:val="left"/>
      <w:pPr>
        <w:ind w:left="6222" w:hanging="360"/>
      </w:pPr>
      <w:rPr>
        <w:rFonts w:ascii="Symbol" w:hAnsi="Symbol" w:hint="default"/>
      </w:rPr>
    </w:lvl>
    <w:lvl w:ilvl="7" w:tplc="040C0003" w:tentative="1">
      <w:start w:val="1"/>
      <w:numFmt w:val="bullet"/>
      <w:lvlText w:val="o"/>
      <w:lvlJc w:val="left"/>
      <w:pPr>
        <w:ind w:left="6942" w:hanging="360"/>
      </w:pPr>
      <w:rPr>
        <w:rFonts w:ascii="Courier New" w:hAnsi="Courier New" w:cs="Courier New" w:hint="default"/>
      </w:rPr>
    </w:lvl>
    <w:lvl w:ilvl="8" w:tplc="040C0005" w:tentative="1">
      <w:start w:val="1"/>
      <w:numFmt w:val="bullet"/>
      <w:lvlText w:val=""/>
      <w:lvlJc w:val="left"/>
      <w:pPr>
        <w:ind w:left="7662" w:hanging="360"/>
      </w:pPr>
      <w:rPr>
        <w:rFonts w:ascii="Wingdings" w:hAnsi="Wingdings" w:hint="default"/>
      </w:rPr>
    </w:lvl>
  </w:abstractNum>
  <w:abstractNum w:abstractNumId="43" w15:restartNumberingAfterBreak="0">
    <w:nsid w:val="159F2DBD"/>
    <w:multiLevelType w:val="hybridMultilevel"/>
    <w:tmpl w:val="AC1ACD0E"/>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4" w15:restartNumberingAfterBreak="0">
    <w:nsid w:val="1664325E"/>
    <w:multiLevelType w:val="multilevel"/>
    <w:tmpl w:val="098486B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190E6226"/>
    <w:multiLevelType w:val="hybridMultilevel"/>
    <w:tmpl w:val="330248DA"/>
    <w:lvl w:ilvl="0" w:tplc="5480068C">
      <w:start w:val="5"/>
      <w:numFmt w:val="decimal"/>
      <w:lvlText w:val="%1"/>
      <w:lvlJc w:val="left"/>
      <w:pPr>
        <w:ind w:left="720" w:hanging="360"/>
      </w:pPr>
      <w:rPr>
        <w:rFonts w:hint="default"/>
      </w:rPr>
    </w:lvl>
    <w:lvl w:ilvl="1" w:tplc="436C19D8">
      <w:start w:val="1"/>
      <w:numFmt w:val="lowerRoman"/>
      <w:lvlText w:val="%2."/>
      <w:lvlJc w:val="left"/>
      <w:pPr>
        <w:ind w:left="1800" w:hanging="720"/>
      </w:pPr>
      <w:rPr>
        <w:rFonts w:hint="default"/>
      </w:rPr>
    </w:lvl>
    <w:lvl w:ilvl="2" w:tplc="F3AA5CDC">
      <w:start w:val="1"/>
      <w:numFmt w:val="lowerLetter"/>
      <w:lvlText w:val="%3-"/>
      <w:lvlJc w:val="left"/>
      <w:pPr>
        <w:ind w:left="2340" w:hanging="36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15:restartNumberingAfterBreak="0">
    <w:nsid w:val="19300159"/>
    <w:multiLevelType w:val="hybridMultilevel"/>
    <w:tmpl w:val="C9B25B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644"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1A764C6F"/>
    <w:multiLevelType w:val="hybridMultilevel"/>
    <w:tmpl w:val="F78EB0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B967523"/>
    <w:multiLevelType w:val="hybridMultilevel"/>
    <w:tmpl w:val="A65C88B0"/>
    <w:lvl w:ilvl="0" w:tplc="E3EC6030">
      <w:start w:val="1"/>
      <w:numFmt w:val="lowerLetter"/>
      <w:lvlText w:val="%1."/>
      <w:lvlJc w:val="left"/>
      <w:pPr>
        <w:ind w:left="720" w:hanging="360"/>
      </w:pPr>
      <w:rPr>
        <w:rFonts w:hint="default"/>
        <w:i/>
      </w:rPr>
    </w:lvl>
    <w:lvl w:ilvl="1" w:tplc="ACCE0AA0">
      <w:start w:val="1"/>
      <w:numFmt w:val="lowerLetter"/>
      <w:lvlText w:val="%2."/>
      <w:lvlJc w:val="left"/>
      <w:pPr>
        <w:ind w:left="1440" w:hanging="360"/>
      </w:pPr>
    </w:lvl>
    <w:lvl w:ilvl="2" w:tplc="0D9CA03C" w:tentative="1">
      <w:start w:val="1"/>
      <w:numFmt w:val="lowerRoman"/>
      <w:lvlText w:val="%3."/>
      <w:lvlJc w:val="right"/>
      <w:pPr>
        <w:ind w:left="2160" w:hanging="180"/>
      </w:pPr>
    </w:lvl>
    <w:lvl w:ilvl="3" w:tplc="C7EA0D06" w:tentative="1">
      <w:start w:val="1"/>
      <w:numFmt w:val="decimal"/>
      <w:lvlText w:val="%4."/>
      <w:lvlJc w:val="left"/>
      <w:pPr>
        <w:ind w:left="2880" w:hanging="360"/>
      </w:pPr>
    </w:lvl>
    <w:lvl w:ilvl="4" w:tplc="00CE5BDA" w:tentative="1">
      <w:start w:val="1"/>
      <w:numFmt w:val="lowerLetter"/>
      <w:lvlText w:val="%5."/>
      <w:lvlJc w:val="left"/>
      <w:pPr>
        <w:ind w:left="3600" w:hanging="360"/>
      </w:pPr>
    </w:lvl>
    <w:lvl w:ilvl="5" w:tplc="3CD41FDA" w:tentative="1">
      <w:start w:val="1"/>
      <w:numFmt w:val="lowerRoman"/>
      <w:lvlText w:val="%6."/>
      <w:lvlJc w:val="right"/>
      <w:pPr>
        <w:ind w:left="4320" w:hanging="180"/>
      </w:pPr>
    </w:lvl>
    <w:lvl w:ilvl="6" w:tplc="7698174A" w:tentative="1">
      <w:start w:val="1"/>
      <w:numFmt w:val="decimal"/>
      <w:lvlText w:val="%7."/>
      <w:lvlJc w:val="left"/>
      <w:pPr>
        <w:ind w:left="5040" w:hanging="360"/>
      </w:pPr>
    </w:lvl>
    <w:lvl w:ilvl="7" w:tplc="D83E64F6" w:tentative="1">
      <w:start w:val="1"/>
      <w:numFmt w:val="lowerLetter"/>
      <w:lvlText w:val="%8."/>
      <w:lvlJc w:val="left"/>
      <w:pPr>
        <w:ind w:left="5760" w:hanging="360"/>
      </w:pPr>
    </w:lvl>
    <w:lvl w:ilvl="8" w:tplc="8A3215E8" w:tentative="1">
      <w:start w:val="1"/>
      <w:numFmt w:val="lowerRoman"/>
      <w:lvlText w:val="%9."/>
      <w:lvlJc w:val="right"/>
      <w:pPr>
        <w:ind w:left="6480" w:hanging="180"/>
      </w:pPr>
    </w:lvl>
  </w:abstractNum>
  <w:abstractNum w:abstractNumId="49" w15:restartNumberingAfterBreak="0">
    <w:nsid w:val="1C6576D5"/>
    <w:multiLevelType w:val="hybridMultilevel"/>
    <w:tmpl w:val="B9F6CC12"/>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1CFA528F"/>
    <w:multiLevelType w:val="hybridMultilevel"/>
    <w:tmpl w:val="A0521692"/>
    <w:lvl w:ilvl="0" w:tplc="35A0AD9E">
      <w:start w:val="1"/>
      <w:numFmt w:val="bullet"/>
      <w:lvlText w:val="4"/>
      <w:lvlJc w:val="left"/>
      <w:pPr>
        <w:ind w:left="720" w:hanging="360"/>
      </w:pPr>
      <w:rPr>
        <w:rFonts w:ascii="Wingdings 3" w:hAnsi="Wingdings 3" w:hint="default"/>
        <w:color w:val="595959"/>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1" w15:restartNumberingAfterBreak="0">
    <w:nsid w:val="1D40578B"/>
    <w:multiLevelType w:val="hybridMultilevel"/>
    <w:tmpl w:val="75280A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1D4A69F7"/>
    <w:multiLevelType w:val="hybridMultilevel"/>
    <w:tmpl w:val="F350D6A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3" w15:restartNumberingAfterBreak="0">
    <w:nsid w:val="1F292168"/>
    <w:multiLevelType w:val="hybridMultilevel"/>
    <w:tmpl w:val="CEC4EBB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4" w15:restartNumberingAfterBreak="0">
    <w:nsid w:val="1F3E3BA6"/>
    <w:multiLevelType w:val="hybridMultilevel"/>
    <w:tmpl w:val="335819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0366D35"/>
    <w:multiLevelType w:val="hybridMultilevel"/>
    <w:tmpl w:val="A33017FA"/>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6" w15:restartNumberingAfterBreak="0">
    <w:nsid w:val="20755A9B"/>
    <w:multiLevelType w:val="hybridMultilevel"/>
    <w:tmpl w:val="A47CAC76"/>
    <w:lvl w:ilvl="0" w:tplc="A1C6953A">
      <w:start w:val="1"/>
      <w:numFmt w:val="bullet"/>
      <w:pStyle w:val="ebs"/>
      <w:lvlText w:val=""/>
      <w:lvlJc w:val="left"/>
      <w:pPr>
        <w:ind w:left="1429" w:hanging="360"/>
      </w:pPr>
      <w:rPr>
        <w:rFonts w:ascii="Wingdings" w:hAnsi="Wingdings" w:hint="default"/>
        <w:color w:val="auto"/>
      </w:rPr>
    </w:lvl>
    <w:lvl w:ilvl="1" w:tplc="4900F876" w:tentative="1">
      <w:start w:val="1"/>
      <w:numFmt w:val="bullet"/>
      <w:lvlText w:val="o"/>
      <w:lvlJc w:val="left"/>
      <w:pPr>
        <w:ind w:left="2149" w:hanging="360"/>
      </w:pPr>
      <w:rPr>
        <w:rFonts w:ascii="Courier New" w:hAnsi="Courier New" w:cs="Courier New" w:hint="default"/>
      </w:rPr>
    </w:lvl>
    <w:lvl w:ilvl="2" w:tplc="9084970A" w:tentative="1">
      <w:start w:val="1"/>
      <w:numFmt w:val="bullet"/>
      <w:lvlText w:val=""/>
      <w:lvlJc w:val="left"/>
      <w:pPr>
        <w:ind w:left="2869" w:hanging="360"/>
      </w:pPr>
      <w:rPr>
        <w:rFonts w:ascii="Wingdings" w:hAnsi="Wingdings" w:hint="default"/>
      </w:rPr>
    </w:lvl>
    <w:lvl w:ilvl="3" w:tplc="09766EEA" w:tentative="1">
      <w:start w:val="1"/>
      <w:numFmt w:val="bullet"/>
      <w:lvlText w:val=""/>
      <w:lvlJc w:val="left"/>
      <w:pPr>
        <w:ind w:left="3589" w:hanging="360"/>
      </w:pPr>
      <w:rPr>
        <w:rFonts w:ascii="Symbol" w:hAnsi="Symbol" w:hint="default"/>
      </w:rPr>
    </w:lvl>
    <w:lvl w:ilvl="4" w:tplc="93E4019E" w:tentative="1">
      <w:start w:val="1"/>
      <w:numFmt w:val="bullet"/>
      <w:lvlText w:val="o"/>
      <w:lvlJc w:val="left"/>
      <w:pPr>
        <w:ind w:left="4309" w:hanging="360"/>
      </w:pPr>
      <w:rPr>
        <w:rFonts w:ascii="Courier New" w:hAnsi="Courier New" w:cs="Courier New" w:hint="default"/>
      </w:rPr>
    </w:lvl>
    <w:lvl w:ilvl="5" w:tplc="6D50FA98" w:tentative="1">
      <w:start w:val="1"/>
      <w:numFmt w:val="bullet"/>
      <w:lvlText w:val=""/>
      <w:lvlJc w:val="left"/>
      <w:pPr>
        <w:ind w:left="5029" w:hanging="360"/>
      </w:pPr>
      <w:rPr>
        <w:rFonts w:ascii="Wingdings" w:hAnsi="Wingdings" w:hint="default"/>
      </w:rPr>
    </w:lvl>
    <w:lvl w:ilvl="6" w:tplc="4CB06B5C" w:tentative="1">
      <w:start w:val="1"/>
      <w:numFmt w:val="bullet"/>
      <w:lvlText w:val=""/>
      <w:lvlJc w:val="left"/>
      <w:pPr>
        <w:ind w:left="5749" w:hanging="360"/>
      </w:pPr>
      <w:rPr>
        <w:rFonts w:ascii="Symbol" w:hAnsi="Symbol" w:hint="default"/>
      </w:rPr>
    </w:lvl>
    <w:lvl w:ilvl="7" w:tplc="407AD406" w:tentative="1">
      <w:start w:val="1"/>
      <w:numFmt w:val="bullet"/>
      <w:lvlText w:val="o"/>
      <w:lvlJc w:val="left"/>
      <w:pPr>
        <w:ind w:left="6469" w:hanging="360"/>
      </w:pPr>
      <w:rPr>
        <w:rFonts w:ascii="Courier New" w:hAnsi="Courier New" w:cs="Courier New" w:hint="default"/>
      </w:rPr>
    </w:lvl>
    <w:lvl w:ilvl="8" w:tplc="A46C6D6A" w:tentative="1">
      <w:start w:val="1"/>
      <w:numFmt w:val="bullet"/>
      <w:lvlText w:val=""/>
      <w:lvlJc w:val="left"/>
      <w:pPr>
        <w:ind w:left="7189" w:hanging="360"/>
      </w:pPr>
      <w:rPr>
        <w:rFonts w:ascii="Wingdings" w:hAnsi="Wingdings" w:hint="default"/>
      </w:rPr>
    </w:lvl>
  </w:abstractNum>
  <w:abstractNum w:abstractNumId="57" w15:restartNumberingAfterBreak="0">
    <w:nsid w:val="21377B19"/>
    <w:multiLevelType w:val="hybridMultilevel"/>
    <w:tmpl w:val="F38E4A2A"/>
    <w:lvl w:ilvl="0" w:tplc="989C448C">
      <w:start w:val="1"/>
      <w:numFmt w:val="bullet"/>
      <w:lvlText w:val=""/>
      <w:lvlJc w:val="left"/>
      <w:pPr>
        <w:tabs>
          <w:tab w:val="num" w:pos="720"/>
        </w:tabs>
        <w:ind w:left="720" w:hanging="363"/>
      </w:pPr>
      <w:rPr>
        <w:rFonts w:ascii="Wingdings" w:hAnsi="Wingdings" w:hint="default"/>
        <w:color w:val="auto"/>
      </w:rPr>
    </w:lvl>
    <w:lvl w:ilvl="1" w:tplc="040C0003">
      <w:start w:val="1"/>
      <w:numFmt w:val="bullet"/>
      <w:lvlText w:val="o"/>
      <w:lvlJc w:val="left"/>
      <w:pPr>
        <w:tabs>
          <w:tab w:val="num" w:pos="1785"/>
        </w:tabs>
        <w:ind w:left="1785" w:hanging="360"/>
      </w:pPr>
      <w:rPr>
        <w:rFonts w:ascii="Courier New" w:hAnsi="Courier New" w:cs="Times New Roman"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Times New Roman" w:hint="default"/>
      </w:rPr>
    </w:lvl>
    <w:lvl w:ilvl="5" w:tplc="040C0005">
      <w:start w:val="1"/>
      <w:numFmt w:val="bullet"/>
      <w:lvlText w:val=""/>
      <w:lvlJc w:val="left"/>
      <w:pPr>
        <w:tabs>
          <w:tab w:val="num" w:pos="4665"/>
        </w:tabs>
        <w:ind w:left="4665" w:hanging="360"/>
      </w:pPr>
      <w:rPr>
        <w:rFonts w:ascii="Wingdings" w:hAnsi="Wingdings" w:hint="default"/>
      </w:rPr>
    </w:lvl>
    <w:lvl w:ilvl="6" w:tplc="040C0001">
      <w:start w:val="1"/>
      <w:numFmt w:val="bullet"/>
      <w:lvlText w:val=""/>
      <w:lvlJc w:val="left"/>
      <w:pPr>
        <w:tabs>
          <w:tab w:val="num" w:pos="5385"/>
        </w:tabs>
        <w:ind w:left="5385" w:hanging="360"/>
      </w:pPr>
      <w:rPr>
        <w:rFonts w:ascii="Symbol" w:hAnsi="Symbol" w:hint="default"/>
      </w:rPr>
    </w:lvl>
    <w:lvl w:ilvl="7" w:tplc="040C0003">
      <w:start w:val="1"/>
      <w:numFmt w:val="bullet"/>
      <w:lvlText w:val="o"/>
      <w:lvlJc w:val="left"/>
      <w:pPr>
        <w:tabs>
          <w:tab w:val="num" w:pos="6105"/>
        </w:tabs>
        <w:ind w:left="6105" w:hanging="360"/>
      </w:pPr>
      <w:rPr>
        <w:rFonts w:ascii="Courier New" w:hAnsi="Courier New" w:cs="Times New Roman" w:hint="default"/>
      </w:rPr>
    </w:lvl>
    <w:lvl w:ilvl="8" w:tplc="040C0005">
      <w:start w:val="1"/>
      <w:numFmt w:val="bullet"/>
      <w:lvlText w:val=""/>
      <w:lvlJc w:val="left"/>
      <w:pPr>
        <w:tabs>
          <w:tab w:val="num" w:pos="6825"/>
        </w:tabs>
        <w:ind w:left="6825" w:hanging="360"/>
      </w:pPr>
      <w:rPr>
        <w:rFonts w:ascii="Wingdings" w:hAnsi="Wingdings" w:hint="default"/>
      </w:rPr>
    </w:lvl>
  </w:abstractNum>
  <w:abstractNum w:abstractNumId="58" w15:restartNumberingAfterBreak="0">
    <w:nsid w:val="220D72A8"/>
    <w:multiLevelType w:val="hybridMultilevel"/>
    <w:tmpl w:val="D470864A"/>
    <w:lvl w:ilvl="0" w:tplc="B504DD3E">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59" w15:restartNumberingAfterBreak="0">
    <w:nsid w:val="22734A20"/>
    <w:multiLevelType w:val="hybridMultilevel"/>
    <w:tmpl w:val="C08A2154"/>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15:restartNumberingAfterBreak="0">
    <w:nsid w:val="22F1234B"/>
    <w:multiLevelType w:val="hybridMultilevel"/>
    <w:tmpl w:val="69DA2C08"/>
    <w:lvl w:ilvl="0" w:tplc="040C0001">
      <w:numFmt w:val="bullet"/>
      <w:lvlText w:val="-"/>
      <w:lvlJc w:val="left"/>
      <w:pPr>
        <w:tabs>
          <w:tab w:val="num" w:pos="1065"/>
        </w:tabs>
        <w:ind w:left="1065" w:hanging="360"/>
      </w:pPr>
      <w:rPr>
        <w:rFonts w:ascii="Times New Roman" w:eastAsia="Times New Roman" w:hAnsi="Times New Roman" w:cs="Times New Roman" w:hint="default"/>
      </w:rPr>
    </w:lvl>
    <w:lvl w:ilvl="1" w:tplc="040C000D">
      <w:start w:val="1"/>
      <w:numFmt w:val="bullet"/>
      <w:lvlText w:val=""/>
      <w:lvlJc w:val="left"/>
      <w:pPr>
        <w:tabs>
          <w:tab w:val="num" w:pos="1785"/>
        </w:tabs>
        <w:ind w:left="1785" w:hanging="360"/>
      </w:pPr>
      <w:rPr>
        <w:rFonts w:ascii="Wingdings" w:hAnsi="Wingdings"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Times New Roman" w:hint="default"/>
      </w:rPr>
    </w:lvl>
    <w:lvl w:ilvl="5" w:tplc="040C0005">
      <w:start w:val="1"/>
      <w:numFmt w:val="bullet"/>
      <w:lvlText w:val=""/>
      <w:lvlJc w:val="left"/>
      <w:pPr>
        <w:tabs>
          <w:tab w:val="num" w:pos="4665"/>
        </w:tabs>
        <w:ind w:left="4665" w:hanging="360"/>
      </w:pPr>
      <w:rPr>
        <w:rFonts w:ascii="Wingdings" w:hAnsi="Wingdings" w:hint="default"/>
      </w:rPr>
    </w:lvl>
    <w:lvl w:ilvl="6" w:tplc="040C0001">
      <w:start w:val="1"/>
      <w:numFmt w:val="bullet"/>
      <w:lvlText w:val=""/>
      <w:lvlJc w:val="left"/>
      <w:pPr>
        <w:tabs>
          <w:tab w:val="num" w:pos="5385"/>
        </w:tabs>
        <w:ind w:left="5385" w:hanging="360"/>
      </w:pPr>
      <w:rPr>
        <w:rFonts w:ascii="Symbol" w:hAnsi="Symbol" w:hint="default"/>
      </w:rPr>
    </w:lvl>
    <w:lvl w:ilvl="7" w:tplc="040C0003">
      <w:start w:val="1"/>
      <w:numFmt w:val="bullet"/>
      <w:lvlText w:val="o"/>
      <w:lvlJc w:val="left"/>
      <w:pPr>
        <w:tabs>
          <w:tab w:val="num" w:pos="6105"/>
        </w:tabs>
        <w:ind w:left="6105" w:hanging="360"/>
      </w:pPr>
      <w:rPr>
        <w:rFonts w:ascii="Courier New" w:hAnsi="Courier New" w:cs="Times New Roman" w:hint="default"/>
      </w:rPr>
    </w:lvl>
    <w:lvl w:ilvl="8" w:tplc="040C0005">
      <w:start w:val="1"/>
      <w:numFmt w:val="bullet"/>
      <w:lvlText w:val=""/>
      <w:lvlJc w:val="left"/>
      <w:pPr>
        <w:tabs>
          <w:tab w:val="num" w:pos="6825"/>
        </w:tabs>
        <w:ind w:left="6825" w:hanging="360"/>
      </w:pPr>
      <w:rPr>
        <w:rFonts w:ascii="Wingdings" w:hAnsi="Wingdings" w:hint="default"/>
      </w:rPr>
    </w:lvl>
  </w:abstractNum>
  <w:abstractNum w:abstractNumId="61" w15:restartNumberingAfterBreak="0">
    <w:nsid w:val="23DB46B6"/>
    <w:multiLevelType w:val="multilevel"/>
    <w:tmpl w:val="0BB21078"/>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2" w15:restartNumberingAfterBreak="0">
    <w:nsid w:val="240801C3"/>
    <w:multiLevelType w:val="hybridMultilevel"/>
    <w:tmpl w:val="516ADA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271216C3"/>
    <w:multiLevelType w:val="hybridMultilevel"/>
    <w:tmpl w:val="E49263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27687AB6"/>
    <w:multiLevelType w:val="hybridMultilevel"/>
    <w:tmpl w:val="CC205D66"/>
    <w:lvl w:ilvl="0" w:tplc="AF76C170">
      <w:start w:val="1"/>
      <w:numFmt w:val="bullet"/>
      <w:lvlText w:val="-"/>
      <w:lvlJc w:val="left"/>
      <w:pPr>
        <w:tabs>
          <w:tab w:val="num" w:pos="-796"/>
        </w:tabs>
        <w:ind w:left="167" w:hanging="167"/>
      </w:pPr>
      <w:rPr>
        <w:rFonts w:ascii="(Utiliser une police de caractè" w:hAnsi="(Utiliser une police de caractè" w:cs="Times New Roman" w:hint="default"/>
        <w:color w:val="auto"/>
      </w:rPr>
    </w:lvl>
    <w:lvl w:ilvl="1" w:tplc="84FE8608" w:tentative="1">
      <w:start w:val="1"/>
      <w:numFmt w:val="bullet"/>
      <w:lvlText w:val="o"/>
      <w:lvlJc w:val="left"/>
      <w:pPr>
        <w:tabs>
          <w:tab w:val="num" w:pos="360"/>
        </w:tabs>
        <w:ind w:left="360" w:hanging="360"/>
      </w:pPr>
      <w:rPr>
        <w:rFonts w:ascii="Courier New" w:hAnsi="Courier New" w:cs="SimSun" w:hint="default"/>
      </w:rPr>
    </w:lvl>
    <w:lvl w:ilvl="2" w:tplc="796ED5DE" w:tentative="1">
      <w:start w:val="1"/>
      <w:numFmt w:val="bullet"/>
      <w:lvlText w:val=""/>
      <w:lvlJc w:val="left"/>
      <w:pPr>
        <w:tabs>
          <w:tab w:val="num" w:pos="1080"/>
        </w:tabs>
        <w:ind w:left="1080" w:hanging="360"/>
      </w:pPr>
      <w:rPr>
        <w:rFonts w:ascii="Wingdings" w:hAnsi="Wingdings" w:hint="default"/>
      </w:rPr>
    </w:lvl>
    <w:lvl w:ilvl="3" w:tplc="1CA652E6" w:tentative="1">
      <w:start w:val="1"/>
      <w:numFmt w:val="bullet"/>
      <w:lvlText w:val=""/>
      <w:lvlJc w:val="left"/>
      <w:pPr>
        <w:tabs>
          <w:tab w:val="num" w:pos="1800"/>
        </w:tabs>
        <w:ind w:left="1800" w:hanging="360"/>
      </w:pPr>
      <w:rPr>
        <w:rFonts w:ascii="Symbol" w:hAnsi="Symbol" w:hint="default"/>
      </w:rPr>
    </w:lvl>
    <w:lvl w:ilvl="4" w:tplc="9FD42836" w:tentative="1">
      <w:start w:val="1"/>
      <w:numFmt w:val="bullet"/>
      <w:lvlText w:val="o"/>
      <w:lvlJc w:val="left"/>
      <w:pPr>
        <w:tabs>
          <w:tab w:val="num" w:pos="2520"/>
        </w:tabs>
        <w:ind w:left="2520" w:hanging="360"/>
      </w:pPr>
      <w:rPr>
        <w:rFonts w:ascii="Courier New" w:hAnsi="Courier New" w:cs="SimSun" w:hint="default"/>
      </w:rPr>
    </w:lvl>
    <w:lvl w:ilvl="5" w:tplc="24FC4C0A" w:tentative="1">
      <w:start w:val="1"/>
      <w:numFmt w:val="bullet"/>
      <w:lvlText w:val=""/>
      <w:lvlJc w:val="left"/>
      <w:pPr>
        <w:tabs>
          <w:tab w:val="num" w:pos="3240"/>
        </w:tabs>
        <w:ind w:left="3240" w:hanging="360"/>
      </w:pPr>
      <w:rPr>
        <w:rFonts w:ascii="Wingdings" w:hAnsi="Wingdings" w:hint="default"/>
      </w:rPr>
    </w:lvl>
    <w:lvl w:ilvl="6" w:tplc="95B0067C" w:tentative="1">
      <w:start w:val="1"/>
      <w:numFmt w:val="bullet"/>
      <w:lvlText w:val=""/>
      <w:lvlJc w:val="left"/>
      <w:pPr>
        <w:tabs>
          <w:tab w:val="num" w:pos="3960"/>
        </w:tabs>
        <w:ind w:left="3960" w:hanging="360"/>
      </w:pPr>
      <w:rPr>
        <w:rFonts w:ascii="Symbol" w:hAnsi="Symbol" w:hint="default"/>
      </w:rPr>
    </w:lvl>
    <w:lvl w:ilvl="7" w:tplc="1F00A846" w:tentative="1">
      <w:start w:val="1"/>
      <w:numFmt w:val="bullet"/>
      <w:lvlText w:val="o"/>
      <w:lvlJc w:val="left"/>
      <w:pPr>
        <w:tabs>
          <w:tab w:val="num" w:pos="4680"/>
        </w:tabs>
        <w:ind w:left="4680" w:hanging="360"/>
      </w:pPr>
      <w:rPr>
        <w:rFonts w:ascii="Courier New" w:hAnsi="Courier New" w:cs="SimSun" w:hint="default"/>
      </w:rPr>
    </w:lvl>
    <w:lvl w:ilvl="8" w:tplc="19D8BE62" w:tentative="1">
      <w:start w:val="1"/>
      <w:numFmt w:val="bullet"/>
      <w:lvlText w:val=""/>
      <w:lvlJc w:val="left"/>
      <w:pPr>
        <w:tabs>
          <w:tab w:val="num" w:pos="5400"/>
        </w:tabs>
        <w:ind w:left="5400" w:hanging="360"/>
      </w:pPr>
      <w:rPr>
        <w:rFonts w:ascii="Wingdings" w:hAnsi="Wingdings" w:hint="default"/>
      </w:rPr>
    </w:lvl>
  </w:abstractNum>
  <w:abstractNum w:abstractNumId="65" w15:restartNumberingAfterBreak="0">
    <w:nsid w:val="289D5ABF"/>
    <w:multiLevelType w:val="hybridMultilevel"/>
    <w:tmpl w:val="3AFC5C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291B1FCE"/>
    <w:multiLevelType w:val="hybridMultilevel"/>
    <w:tmpl w:val="CE308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29305207"/>
    <w:multiLevelType w:val="hybridMultilevel"/>
    <w:tmpl w:val="D59093A8"/>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295F5A00"/>
    <w:multiLevelType w:val="hybridMultilevel"/>
    <w:tmpl w:val="0C64B9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29AD0E07"/>
    <w:multiLevelType w:val="hybridMultilevel"/>
    <w:tmpl w:val="CED07F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2A9F56AC"/>
    <w:multiLevelType w:val="hybridMultilevel"/>
    <w:tmpl w:val="E48664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2ADA2B62"/>
    <w:multiLevelType w:val="hybridMultilevel"/>
    <w:tmpl w:val="DF2E7502"/>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2" w15:restartNumberingAfterBreak="0">
    <w:nsid w:val="2C5D2541"/>
    <w:multiLevelType w:val="hybridMultilevel"/>
    <w:tmpl w:val="DD8276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2D317E2A"/>
    <w:multiLevelType w:val="hybridMultilevel"/>
    <w:tmpl w:val="C54ECB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2D9E3361"/>
    <w:multiLevelType w:val="hybridMultilevel"/>
    <w:tmpl w:val="A46E96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2E40125C"/>
    <w:multiLevelType w:val="hybridMultilevel"/>
    <w:tmpl w:val="74E04282"/>
    <w:lvl w:ilvl="0" w:tplc="DA0472F2">
      <w:start w:val="13"/>
      <w:numFmt w:val="bullet"/>
      <w:lvlText w:val="-"/>
      <w:lvlJc w:val="left"/>
      <w:pPr>
        <w:ind w:left="780" w:hanging="360"/>
      </w:pPr>
      <w:rPr>
        <w:rFonts w:ascii="Times New Roman" w:eastAsia="Times New Roman" w:hAnsi="Times New Roman"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76" w15:restartNumberingAfterBreak="0">
    <w:nsid w:val="2EAA6241"/>
    <w:multiLevelType w:val="hybridMultilevel"/>
    <w:tmpl w:val="8C44973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2FD07EE0"/>
    <w:multiLevelType w:val="hybridMultilevel"/>
    <w:tmpl w:val="31F6225C"/>
    <w:lvl w:ilvl="0" w:tplc="040C0003">
      <w:start w:val="1"/>
      <w:numFmt w:val="bullet"/>
      <w:lvlText w:val="o"/>
      <w:lvlJc w:val="left"/>
      <w:pPr>
        <w:ind w:left="2580" w:hanging="360"/>
      </w:pPr>
      <w:rPr>
        <w:rFonts w:ascii="Courier New" w:hAnsi="Courier New" w:hint="default"/>
      </w:rPr>
    </w:lvl>
    <w:lvl w:ilvl="1" w:tplc="040C0003" w:tentative="1">
      <w:start w:val="1"/>
      <w:numFmt w:val="bullet"/>
      <w:lvlText w:val="o"/>
      <w:lvlJc w:val="left"/>
      <w:pPr>
        <w:ind w:left="3300" w:hanging="360"/>
      </w:pPr>
      <w:rPr>
        <w:rFonts w:ascii="Courier New" w:hAnsi="Courier New" w:hint="default"/>
      </w:rPr>
    </w:lvl>
    <w:lvl w:ilvl="2" w:tplc="040C0005" w:tentative="1">
      <w:start w:val="1"/>
      <w:numFmt w:val="bullet"/>
      <w:lvlText w:val=""/>
      <w:lvlJc w:val="left"/>
      <w:pPr>
        <w:ind w:left="4020" w:hanging="360"/>
      </w:pPr>
      <w:rPr>
        <w:rFonts w:ascii="Wingdings" w:hAnsi="Wingdings" w:hint="default"/>
      </w:rPr>
    </w:lvl>
    <w:lvl w:ilvl="3" w:tplc="040C0001" w:tentative="1">
      <w:start w:val="1"/>
      <w:numFmt w:val="bullet"/>
      <w:lvlText w:val=""/>
      <w:lvlJc w:val="left"/>
      <w:pPr>
        <w:ind w:left="4740" w:hanging="360"/>
      </w:pPr>
      <w:rPr>
        <w:rFonts w:ascii="Symbol" w:hAnsi="Symbol" w:hint="default"/>
      </w:rPr>
    </w:lvl>
    <w:lvl w:ilvl="4" w:tplc="040C0003" w:tentative="1">
      <w:start w:val="1"/>
      <w:numFmt w:val="bullet"/>
      <w:lvlText w:val="o"/>
      <w:lvlJc w:val="left"/>
      <w:pPr>
        <w:ind w:left="5460" w:hanging="360"/>
      </w:pPr>
      <w:rPr>
        <w:rFonts w:ascii="Courier New" w:hAnsi="Courier New" w:hint="default"/>
      </w:rPr>
    </w:lvl>
    <w:lvl w:ilvl="5" w:tplc="040C0005" w:tentative="1">
      <w:start w:val="1"/>
      <w:numFmt w:val="bullet"/>
      <w:lvlText w:val=""/>
      <w:lvlJc w:val="left"/>
      <w:pPr>
        <w:ind w:left="6180" w:hanging="360"/>
      </w:pPr>
      <w:rPr>
        <w:rFonts w:ascii="Wingdings" w:hAnsi="Wingdings" w:hint="default"/>
      </w:rPr>
    </w:lvl>
    <w:lvl w:ilvl="6" w:tplc="040C0001" w:tentative="1">
      <w:start w:val="1"/>
      <w:numFmt w:val="bullet"/>
      <w:lvlText w:val=""/>
      <w:lvlJc w:val="left"/>
      <w:pPr>
        <w:ind w:left="6900" w:hanging="360"/>
      </w:pPr>
      <w:rPr>
        <w:rFonts w:ascii="Symbol" w:hAnsi="Symbol" w:hint="default"/>
      </w:rPr>
    </w:lvl>
    <w:lvl w:ilvl="7" w:tplc="040C0003" w:tentative="1">
      <w:start w:val="1"/>
      <w:numFmt w:val="bullet"/>
      <w:lvlText w:val="o"/>
      <w:lvlJc w:val="left"/>
      <w:pPr>
        <w:ind w:left="7620" w:hanging="360"/>
      </w:pPr>
      <w:rPr>
        <w:rFonts w:ascii="Courier New" w:hAnsi="Courier New" w:hint="default"/>
      </w:rPr>
    </w:lvl>
    <w:lvl w:ilvl="8" w:tplc="040C0005" w:tentative="1">
      <w:start w:val="1"/>
      <w:numFmt w:val="bullet"/>
      <w:lvlText w:val=""/>
      <w:lvlJc w:val="left"/>
      <w:pPr>
        <w:ind w:left="8340" w:hanging="360"/>
      </w:pPr>
      <w:rPr>
        <w:rFonts w:ascii="Wingdings" w:hAnsi="Wingdings" w:hint="default"/>
      </w:rPr>
    </w:lvl>
  </w:abstractNum>
  <w:abstractNum w:abstractNumId="78" w15:restartNumberingAfterBreak="0">
    <w:nsid w:val="302E19CD"/>
    <w:multiLevelType w:val="hybridMultilevel"/>
    <w:tmpl w:val="2CC60560"/>
    <w:lvl w:ilvl="0" w:tplc="39EA2D9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309D42DF"/>
    <w:multiLevelType w:val="hybridMultilevel"/>
    <w:tmpl w:val="4ADA17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30A26FD9"/>
    <w:multiLevelType w:val="hybridMultilevel"/>
    <w:tmpl w:val="4E7689CC"/>
    <w:lvl w:ilvl="0" w:tplc="AF76C170">
      <w:start w:val="1"/>
      <w:numFmt w:val="bullet"/>
      <w:lvlText w:val="-"/>
      <w:lvlJc w:val="left"/>
      <w:pPr>
        <w:ind w:left="720" w:hanging="360"/>
      </w:pPr>
      <w:rPr>
        <w:rFonts w:ascii="(Utiliser une police de caractè" w:hAnsi="(Utiliser une police de caractè"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310D7795"/>
    <w:multiLevelType w:val="multilevel"/>
    <w:tmpl w:val="E6840B40"/>
    <w:lvl w:ilvl="0">
      <w:start w:val="1"/>
      <w:numFmt w:val="decimal"/>
      <w:pStyle w:val="Style7"/>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titr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319439E6"/>
    <w:multiLevelType w:val="multilevel"/>
    <w:tmpl w:val="0CDCACCE"/>
    <w:lvl w:ilvl="0">
      <w:start w:val="1"/>
      <w:numFmt w:val="lowerLetter"/>
      <w:lvlText w:val="%1."/>
      <w:lvlJc w:val="left"/>
      <w:pPr>
        <w:tabs>
          <w:tab w:val="num" w:pos="360"/>
        </w:tabs>
        <w:ind w:left="360" w:hanging="360"/>
      </w:pPr>
      <w:rPr>
        <w:rFonts w:hint="default"/>
        <w:b w:val="0"/>
        <w:i w:val="0"/>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1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15:restartNumberingAfterBreak="0">
    <w:nsid w:val="31AF4993"/>
    <w:multiLevelType w:val="hybridMultilevel"/>
    <w:tmpl w:val="A90487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23547DD"/>
    <w:multiLevelType w:val="hybridMultilevel"/>
    <w:tmpl w:val="3C620F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323F5FE4"/>
    <w:multiLevelType w:val="hybridMultilevel"/>
    <w:tmpl w:val="D51C0A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32C15C7A"/>
    <w:multiLevelType w:val="hybridMultilevel"/>
    <w:tmpl w:val="DB34087E"/>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87" w15:restartNumberingAfterBreak="0">
    <w:nsid w:val="336C065C"/>
    <w:multiLevelType w:val="hybridMultilevel"/>
    <w:tmpl w:val="2B388F9E"/>
    <w:lvl w:ilvl="0" w:tplc="040C000D">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88" w15:restartNumberingAfterBreak="0">
    <w:nsid w:val="337005D3"/>
    <w:multiLevelType w:val="hybridMultilevel"/>
    <w:tmpl w:val="61BA9D0A"/>
    <w:lvl w:ilvl="0" w:tplc="7CECD86A">
      <w:start w:val="1"/>
      <w:numFmt w:val="bullet"/>
      <w:lvlText w:val=""/>
      <w:lvlJc w:val="left"/>
      <w:pPr>
        <w:ind w:left="782" w:hanging="360"/>
      </w:pPr>
      <w:rPr>
        <w:rFonts w:ascii="Wingdings" w:hAnsi="Wingdings" w:hint="default"/>
      </w:rPr>
    </w:lvl>
    <w:lvl w:ilvl="1" w:tplc="040C0003" w:tentative="1">
      <w:start w:val="1"/>
      <w:numFmt w:val="bullet"/>
      <w:lvlText w:val="o"/>
      <w:lvlJc w:val="left"/>
      <w:pPr>
        <w:ind w:left="1502" w:hanging="360"/>
      </w:pPr>
      <w:rPr>
        <w:rFonts w:ascii="Courier New" w:hAnsi="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89" w15:restartNumberingAfterBreak="0">
    <w:nsid w:val="33935381"/>
    <w:multiLevelType w:val="multilevel"/>
    <w:tmpl w:val="86A4B550"/>
    <w:lvl w:ilvl="0">
      <w:start w:val="1"/>
      <w:numFmt w:val="decimal"/>
      <w:pStyle w:val="A1-Heading3"/>
      <w:lvlText w:val="%1."/>
      <w:lvlJc w:val="left"/>
      <w:pPr>
        <w:tabs>
          <w:tab w:val="num" w:pos="705"/>
        </w:tabs>
        <w:ind w:left="705" w:hanging="705"/>
      </w:pPr>
      <w:rPr>
        <w:rFonts w:hint="default"/>
        <w:b/>
        <w:color w:val="auto"/>
      </w:rPr>
    </w:lvl>
    <w:lvl w:ilvl="1">
      <w:start w:val="1"/>
      <w:numFmt w:val="decimal"/>
      <w:lvlText w:val="%1.%2."/>
      <w:lvlJc w:val="left"/>
      <w:pPr>
        <w:tabs>
          <w:tab w:val="num" w:pos="705"/>
        </w:tabs>
        <w:ind w:left="705" w:hanging="705"/>
      </w:pPr>
      <w:rPr>
        <w:rFonts w:ascii="Times New Roman" w:hAnsi="Times New Roman" w:cs="Times New Roman" w:hint="default"/>
        <w:b/>
        <w:i w:val="0"/>
        <w:sz w:val="22"/>
        <w:szCs w:val="22"/>
      </w:rPr>
    </w:lvl>
    <w:lvl w:ilvl="2">
      <w:start w:val="1"/>
      <w:numFmt w:val="decimal"/>
      <w:pStyle w:val="Cabealho3"/>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33B6064F"/>
    <w:multiLevelType w:val="hybridMultilevel"/>
    <w:tmpl w:val="AB44C452"/>
    <w:lvl w:ilvl="0" w:tplc="040C0001">
      <w:start w:val="1"/>
      <w:numFmt w:val="bullet"/>
      <w:lvlText w:val=""/>
      <w:lvlJc w:val="left"/>
      <w:pPr>
        <w:ind w:left="502" w:hanging="360"/>
      </w:pPr>
      <w:rPr>
        <w:rFonts w:ascii="Symbol" w:hAnsi="Symbol" w:hint="default"/>
        <w:sz w:val="20"/>
        <w:szCs w:val="2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1" w15:restartNumberingAfterBreak="0">
    <w:nsid w:val="349200B1"/>
    <w:multiLevelType w:val="hybridMultilevel"/>
    <w:tmpl w:val="99B08B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644"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34A149C8"/>
    <w:multiLevelType w:val="hybridMultilevel"/>
    <w:tmpl w:val="8C3678E2"/>
    <w:lvl w:ilvl="0" w:tplc="040C000D">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93" w15:restartNumberingAfterBreak="0">
    <w:nsid w:val="358A38D3"/>
    <w:multiLevelType w:val="hybridMultilevel"/>
    <w:tmpl w:val="775A549E"/>
    <w:lvl w:ilvl="0" w:tplc="040C0015">
      <w:start w:val="1"/>
      <w:numFmt w:val="bullet"/>
      <w:lvlText w:val=""/>
      <w:lvlJc w:val="left"/>
      <w:pPr>
        <w:ind w:left="720" w:hanging="360"/>
      </w:pPr>
      <w:rPr>
        <w:rFonts w:ascii="Symbol" w:hAnsi="Symbol" w:hint="default"/>
        <w:b/>
        <w:i w:val="0"/>
        <w:sz w:val="20"/>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94" w15:restartNumberingAfterBreak="0">
    <w:nsid w:val="35CC154C"/>
    <w:multiLevelType w:val="multilevel"/>
    <w:tmpl w:val="5AB4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5FB25CC"/>
    <w:multiLevelType w:val="hybridMultilevel"/>
    <w:tmpl w:val="897E4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36435F10"/>
    <w:multiLevelType w:val="hybridMultilevel"/>
    <w:tmpl w:val="62EA2072"/>
    <w:lvl w:ilvl="0" w:tplc="A28EC0B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36565278"/>
    <w:multiLevelType w:val="hybridMultilevel"/>
    <w:tmpl w:val="20ACB0C4"/>
    <w:lvl w:ilvl="0" w:tplc="3C9442F8">
      <w:start w:val="3"/>
      <w:numFmt w:val="bullet"/>
      <w:lvlText w:val="-"/>
      <w:lvlJc w:val="left"/>
      <w:pPr>
        <w:ind w:left="777" w:hanging="360"/>
      </w:pPr>
      <w:rPr>
        <w:rFonts w:ascii="Arial" w:eastAsia="Times New Roman" w:hAnsi="Arial" w:cs="Aria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98" w15:restartNumberingAfterBreak="0">
    <w:nsid w:val="36BD36A3"/>
    <w:multiLevelType w:val="hybridMultilevel"/>
    <w:tmpl w:val="9E02312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7573A79"/>
    <w:multiLevelType w:val="hybridMultilevel"/>
    <w:tmpl w:val="ED4E7BD0"/>
    <w:lvl w:ilvl="0" w:tplc="04090003">
      <w:start w:val="1"/>
      <w:numFmt w:val="bullet"/>
      <w:lvlText w:val="o"/>
      <w:lvlJc w:val="left"/>
      <w:pPr>
        <w:ind w:left="1428" w:hanging="360"/>
      </w:pPr>
      <w:rPr>
        <w:rFonts w:ascii="Courier New" w:hAnsi="Courier New" w:hint="default"/>
      </w:rPr>
    </w:lvl>
    <w:lvl w:ilvl="1" w:tplc="8A68209E" w:tentative="1">
      <w:start w:val="1"/>
      <w:numFmt w:val="lowerLetter"/>
      <w:lvlText w:val="%2."/>
      <w:lvlJc w:val="left"/>
      <w:pPr>
        <w:ind w:left="1788" w:hanging="360"/>
      </w:pPr>
    </w:lvl>
    <w:lvl w:ilvl="2" w:tplc="D9402466" w:tentative="1">
      <w:start w:val="1"/>
      <w:numFmt w:val="lowerRoman"/>
      <w:lvlText w:val="%3."/>
      <w:lvlJc w:val="right"/>
      <w:pPr>
        <w:ind w:left="2508" w:hanging="180"/>
      </w:pPr>
    </w:lvl>
    <w:lvl w:ilvl="3" w:tplc="D92C15C2" w:tentative="1">
      <w:start w:val="1"/>
      <w:numFmt w:val="decimal"/>
      <w:lvlText w:val="%4."/>
      <w:lvlJc w:val="left"/>
      <w:pPr>
        <w:ind w:left="3228" w:hanging="360"/>
      </w:pPr>
    </w:lvl>
    <w:lvl w:ilvl="4" w:tplc="F618905C" w:tentative="1">
      <w:start w:val="1"/>
      <w:numFmt w:val="lowerLetter"/>
      <w:lvlText w:val="%5."/>
      <w:lvlJc w:val="left"/>
      <w:pPr>
        <w:ind w:left="3948" w:hanging="360"/>
      </w:pPr>
    </w:lvl>
    <w:lvl w:ilvl="5" w:tplc="B57CDBCE" w:tentative="1">
      <w:start w:val="1"/>
      <w:numFmt w:val="lowerRoman"/>
      <w:lvlText w:val="%6."/>
      <w:lvlJc w:val="right"/>
      <w:pPr>
        <w:ind w:left="4668" w:hanging="180"/>
      </w:pPr>
    </w:lvl>
    <w:lvl w:ilvl="6" w:tplc="0BF86AA6" w:tentative="1">
      <w:start w:val="1"/>
      <w:numFmt w:val="decimal"/>
      <w:lvlText w:val="%7."/>
      <w:lvlJc w:val="left"/>
      <w:pPr>
        <w:ind w:left="5388" w:hanging="360"/>
      </w:pPr>
    </w:lvl>
    <w:lvl w:ilvl="7" w:tplc="F86E5B54" w:tentative="1">
      <w:start w:val="1"/>
      <w:numFmt w:val="lowerLetter"/>
      <w:lvlText w:val="%8."/>
      <w:lvlJc w:val="left"/>
      <w:pPr>
        <w:ind w:left="6108" w:hanging="360"/>
      </w:pPr>
    </w:lvl>
    <w:lvl w:ilvl="8" w:tplc="02DE3A5E" w:tentative="1">
      <w:start w:val="1"/>
      <w:numFmt w:val="lowerRoman"/>
      <w:lvlText w:val="%9."/>
      <w:lvlJc w:val="right"/>
      <w:pPr>
        <w:ind w:left="6828" w:hanging="180"/>
      </w:pPr>
    </w:lvl>
  </w:abstractNum>
  <w:abstractNum w:abstractNumId="100" w15:restartNumberingAfterBreak="0">
    <w:nsid w:val="379212D5"/>
    <w:multiLevelType w:val="hybridMultilevel"/>
    <w:tmpl w:val="626C39CA"/>
    <w:lvl w:ilvl="0" w:tplc="04090001">
      <w:start w:val="1"/>
      <w:numFmt w:val="lowerLetter"/>
      <w:lvlText w:val="%1."/>
      <w:lvlJc w:val="left"/>
      <w:pPr>
        <w:ind w:left="720" w:hanging="360"/>
      </w:pPr>
      <w:rPr>
        <w:rFonts w:hint="default"/>
      </w:rPr>
    </w:lvl>
    <w:lvl w:ilvl="1" w:tplc="04090003">
      <w:start w:val="1"/>
      <w:numFmt w:val="decimal"/>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1" w15:restartNumberingAfterBreak="0">
    <w:nsid w:val="37D0675C"/>
    <w:multiLevelType w:val="hybridMultilevel"/>
    <w:tmpl w:val="080E3D5E"/>
    <w:lvl w:ilvl="0" w:tplc="040C0001">
      <w:start w:val="1"/>
      <w:numFmt w:val="bullet"/>
      <w:lvlText w:val=""/>
      <w:lvlJc w:val="left"/>
      <w:pPr>
        <w:ind w:left="1542" w:hanging="360"/>
      </w:pPr>
      <w:rPr>
        <w:rFonts w:ascii="Symbol" w:hAnsi="Symbol" w:hint="default"/>
      </w:rPr>
    </w:lvl>
    <w:lvl w:ilvl="1" w:tplc="040C0003" w:tentative="1">
      <w:start w:val="1"/>
      <w:numFmt w:val="bullet"/>
      <w:lvlText w:val="o"/>
      <w:lvlJc w:val="left"/>
      <w:pPr>
        <w:ind w:left="2262" w:hanging="360"/>
      </w:pPr>
      <w:rPr>
        <w:rFonts w:ascii="Courier New" w:hAnsi="Courier New" w:cs="Courier New" w:hint="default"/>
      </w:rPr>
    </w:lvl>
    <w:lvl w:ilvl="2" w:tplc="040C0005" w:tentative="1">
      <w:start w:val="1"/>
      <w:numFmt w:val="bullet"/>
      <w:lvlText w:val=""/>
      <w:lvlJc w:val="left"/>
      <w:pPr>
        <w:ind w:left="2982" w:hanging="360"/>
      </w:pPr>
      <w:rPr>
        <w:rFonts w:ascii="Wingdings" w:hAnsi="Wingdings" w:hint="default"/>
      </w:rPr>
    </w:lvl>
    <w:lvl w:ilvl="3" w:tplc="040C0001" w:tentative="1">
      <w:start w:val="1"/>
      <w:numFmt w:val="bullet"/>
      <w:lvlText w:val=""/>
      <w:lvlJc w:val="left"/>
      <w:pPr>
        <w:ind w:left="3702" w:hanging="360"/>
      </w:pPr>
      <w:rPr>
        <w:rFonts w:ascii="Symbol" w:hAnsi="Symbol" w:hint="default"/>
      </w:rPr>
    </w:lvl>
    <w:lvl w:ilvl="4" w:tplc="040C0003" w:tentative="1">
      <w:start w:val="1"/>
      <w:numFmt w:val="bullet"/>
      <w:lvlText w:val="o"/>
      <w:lvlJc w:val="left"/>
      <w:pPr>
        <w:ind w:left="4422" w:hanging="360"/>
      </w:pPr>
      <w:rPr>
        <w:rFonts w:ascii="Courier New" w:hAnsi="Courier New" w:cs="Courier New" w:hint="default"/>
      </w:rPr>
    </w:lvl>
    <w:lvl w:ilvl="5" w:tplc="040C0005" w:tentative="1">
      <w:start w:val="1"/>
      <w:numFmt w:val="bullet"/>
      <w:lvlText w:val=""/>
      <w:lvlJc w:val="left"/>
      <w:pPr>
        <w:ind w:left="5142" w:hanging="360"/>
      </w:pPr>
      <w:rPr>
        <w:rFonts w:ascii="Wingdings" w:hAnsi="Wingdings" w:hint="default"/>
      </w:rPr>
    </w:lvl>
    <w:lvl w:ilvl="6" w:tplc="040C0001" w:tentative="1">
      <w:start w:val="1"/>
      <w:numFmt w:val="bullet"/>
      <w:lvlText w:val=""/>
      <w:lvlJc w:val="left"/>
      <w:pPr>
        <w:ind w:left="5862" w:hanging="360"/>
      </w:pPr>
      <w:rPr>
        <w:rFonts w:ascii="Symbol" w:hAnsi="Symbol" w:hint="default"/>
      </w:rPr>
    </w:lvl>
    <w:lvl w:ilvl="7" w:tplc="040C0003" w:tentative="1">
      <w:start w:val="1"/>
      <w:numFmt w:val="bullet"/>
      <w:lvlText w:val="o"/>
      <w:lvlJc w:val="left"/>
      <w:pPr>
        <w:ind w:left="6582" w:hanging="360"/>
      </w:pPr>
      <w:rPr>
        <w:rFonts w:ascii="Courier New" w:hAnsi="Courier New" w:cs="Courier New" w:hint="default"/>
      </w:rPr>
    </w:lvl>
    <w:lvl w:ilvl="8" w:tplc="040C0005" w:tentative="1">
      <w:start w:val="1"/>
      <w:numFmt w:val="bullet"/>
      <w:lvlText w:val=""/>
      <w:lvlJc w:val="left"/>
      <w:pPr>
        <w:ind w:left="7302" w:hanging="360"/>
      </w:pPr>
      <w:rPr>
        <w:rFonts w:ascii="Wingdings" w:hAnsi="Wingdings" w:hint="default"/>
      </w:rPr>
    </w:lvl>
  </w:abstractNum>
  <w:abstractNum w:abstractNumId="102" w15:restartNumberingAfterBreak="0">
    <w:nsid w:val="37D76CE4"/>
    <w:multiLevelType w:val="hybridMultilevel"/>
    <w:tmpl w:val="65443E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37FA2469"/>
    <w:multiLevelType w:val="hybridMultilevel"/>
    <w:tmpl w:val="9476FA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382C3B2C"/>
    <w:multiLevelType w:val="hybridMultilevel"/>
    <w:tmpl w:val="AA5E5AAE"/>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5" w15:restartNumberingAfterBreak="0">
    <w:nsid w:val="38710BFA"/>
    <w:multiLevelType w:val="hybridMultilevel"/>
    <w:tmpl w:val="C5E0B448"/>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6" w15:restartNumberingAfterBreak="0">
    <w:nsid w:val="38B54188"/>
    <w:multiLevelType w:val="hybridMultilevel"/>
    <w:tmpl w:val="8378FD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38BA06FE"/>
    <w:multiLevelType w:val="hybridMultilevel"/>
    <w:tmpl w:val="D57CAB7C"/>
    <w:lvl w:ilvl="0" w:tplc="040C0001">
      <w:start w:val="1"/>
      <w:numFmt w:val="bullet"/>
      <w:lvlText w:val="o"/>
      <w:lvlJc w:val="left"/>
      <w:pPr>
        <w:ind w:left="1068" w:hanging="360"/>
      </w:pPr>
      <w:rPr>
        <w:rFonts w:ascii="Courier New" w:hAnsi="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8" w15:restartNumberingAfterBreak="0">
    <w:nsid w:val="38BD6772"/>
    <w:multiLevelType w:val="multilevel"/>
    <w:tmpl w:val="B710664E"/>
    <w:lvl w:ilvl="0">
      <w:start w:val="1"/>
      <w:numFmt w:val="bullet"/>
      <w:lvlText w:val=""/>
      <w:lvlJc w:val="left"/>
      <w:pPr>
        <w:ind w:left="284" w:hanging="284"/>
      </w:pPr>
      <w:rPr>
        <w:rFonts w:ascii="Wingdings" w:hAnsi="Wingdings" w:hint="default"/>
        <w:color w:val="4F81BD"/>
        <w:sz w:val="14"/>
      </w:rPr>
    </w:lvl>
    <w:lvl w:ilvl="1">
      <w:start w:val="1"/>
      <w:numFmt w:val="bullet"/>
      <w:lvlText w:val=""/>
      <w:lvlJc w:val="left"/>
      <w:pPr>
        <w:ind w:left="568" w:hanging="284"/>
      </w:pPr>
      <w:rPr>
        <w:rFonts w:ascii="Wingdings" w:hAnsi="Wingdings" w:hint="default"/>
        <w:color w:val="4F81BD"/>
        <w:sz w:val="14"/>
      </w:rPr>
    </w:lvl>
    <w:lvl w:ilvl="2">
      <w:start w:val="1"/>
      <w:numFmt w:val="bullet"/>
      <w:lvlText w:val=""/>
      <w:lvlJc w:val="left"/>
      <w:pPr>
        <w:ind w:left="852" w:hanging="284"/>
      </w:pPr>
      <w:rPr>
        <w:rFonts w:ascii="Wingdings" w:hAnsi="Wingdings" w:hint="default"/>
        <w:color w:val="4F81BD"/>
        <w:sz w:val="12"/>
      </w:rPr>
    </w:lvl>
    <w:lvl w:ilvl="3">
      <w:start w:val="1"/>
      <w:numFmt w:val="bullet"/>
      <w:lvlText w:val=""/>
      <w:lvlJc w:val="left"/>
      <w:pPr>
        <w:ind w:left="1136" w:hanging="284"/>
      </w:pPr>
      <w:rPr>
        <w:rFonts w:ascii="Wingdings" w:hAnsi="Wingding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09" w15:restartNumberingAfterBreak="0">
    <w:nsid w:val="38EE309C"/>
    <w:multiLevelType w:val="hybridMultilevel"/>
    <w:tmpl w:val="0F5459AC"/>
    <w:lvl w:ilvl="0" w:tplc="4CCC8034">
      <w:start w:val="1"/>
      <w:numFmt w:val="bullet"/>
      <w:lvlText w:val=""/>
      <w:lvlJc w:val="left"/>
      <w:pPr>
        <w:ind w:left="720" w:hanging="360"/>
      </w:pPr>
      <w:rPr>
        <w:rFonts w:ascii="Symbol" w:hAnsi="Symbol" w:hint="default"/>
        <w:color w:val="auto"/>
      </w:rPr>
    </w:lvl>
    <w:lvl w:ilvl="1" w:tplc="E3A01C6E" w:tentative="1">
      <w:start w:val="1"/>
      <w:numFmt w:val="bullet"/>
      <w:lvlText w:val="o"/>
      <w:lvlJc w:val="left"/>
      <w:pPr>
        <w:ind w:left="1440" w:hanging="360"/>
      </w:pPr>
      <w:rPr>
        <w:rFonts w:ascii="Courier New" w:hAnsi="Courier New" w:cs="Courier New" w:hint="default"/>
      </w:rPr>
    </w:lvl>
    <w:lvl w:ilvl="2" w:tplc="1A50F1EE" w:tentative="1">
      <w:start w:val="1"/>
      <w:numFmt w:val="bullet"/>
      <w:lvlText w:val=""/>
      <w:lvlJc w:val="left"/>
      <w:pPr>
        <w:ind w:left="2160" w:hanging="360"/>
      </w:pPr>
      <w:rPr>
        <w:rFonts w:ascii="Wingdings" w:hAnsi="Wingdings" w:hint="default"/>
      </w:rPr>
    </w:lvl>
    <w:lvl w:ilvl="3" w:tplc="CE38F196" w:tentative="1">
      <w:start w:val="1"/>
      <w:numFmt w:val="bullet"/>
      <w:lvlText w:val=""/>
      <w:lvlJc w:val="left"/>
      <w:pPr>
        <w:ind w:left="2880" w:hanging="360"/>
      </w:pPr>
      <w:rPr>
        <w:rFonts w:ascii="Symbol" w:hAnsi="Symbol" w:hint="default"/>
      </w:rPr>
    </w:lvl>
    <w:lvl w:ilvl="4" w:tplc="BF8AB94E" w:tentative="1">
      <w:start w:val="1"/>
      <w:numFmt w:val="bullet"/>
      <w:lvlText w:val="o"/>
      <w:lvlJc w:val="left"/>
      <w:pPr>
        <w:ind w:left="3600" w:hanging="360"/>
      </w:pPr>
      <w:rPr>
        <w:rFonts w:ascii="Courier New" w:hAnsi="Courier New" w:cs="Courier New" w:hint="default"/>
      </w:rPr>
    </w:lvl>
    <w:lvl w:ilvl="5" w:tplc="9D368B56" w:tentative="1">
      <w:start w:val="1"/>
      <w:numFmt w:val="bullet"/>
      <w:lvlText w:val=""/>
      <w:lvlJc w:val="left"/>
      <w:pPr>
        <w:ind w:left="4320" w:hanging="360"/>
      </w:pPr>
      <w:rPr>
        <w:rFonts w:ascii="Wingdings" w:hAnsi="Wingdings" w:hint="default"/>
      </w:rPr>
    </w:lvl>
    <w:lvl w:ilvl="6" w:tplc="D5665F92" w:tentative="1">
      <w:start w:val="1"/>
      <w:numFmt w:val="bullet"/>
      <w:lvlText w:val=""/>
      <w:lvlJc w:val="left"/>
      <w:pPr>
        <w:ind w:left="5040" w:hanging="360"/>
      </w:pPr>
      <w:rPr>
        <w:rFonts w:ascii="Symbol" w:hAnsi="Symbol" w:hint="default"/>
      </w:rPr>
    </w:lvl>
    <w:lvl w:ilvl="7" w:tplc="D13C6352" w:tentative="1">
      <w:start w:val="1"/>
      <w:numFmt w:val="bullet"/>
      <w:lvlText w:val="o"/>
      <w:lvlJc w:val="left"/>
      <w:pPr>
        <w:ind w:left="5760" w:hanging="360"/>
      </w:pPr>
      <w:rPr>
        <w:rFonts w:ascii="Courier New" w:hAnsi="Courier New" w:cs="Courier New" w:hint="default"/>
      </w:rPr>
    </w:lvl>
    <w:lvl w:ilvl="8" w:tplc="B25045CC" w:tentative="1">
      <w:start w:val="1"/>
      <w:numFmt w:val="bullet"/>
      <w:lvlText w:val=""/>
      <w:lvlJc w:val="left"/>
      <w:pPr>
        <w:ind w:left="6480" w:hanging="360"/>
      </w:pPr>
      <w:rPr>
        <w:rFonts w:ascii="Wingdings" w:hAnsi="Wingdings" w:hint="default"/>
      </w:rPr>
    </w:lvl>
  </w:abstractNum>
  <w:abstractNum w:abstractNumId="110" w15:restartNumberingAfterBreak="0">
    <w:nsid w:val="395B2472"/>
    <w:multiLevelType w:val="hybridMultilevel"/>
    <w:tmpl w:val="BFD015C8"/>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1"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12" w15:restartNumberingAfterBreak="0">
    <w:nsid w:val="399E1705"/>
    <w:multiLevelType w:val="multilevel"/>
    <w:tmpl w:val="1984501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3" w15:restartNumberingAfterBreak="0">
    <w:nsid w:val="39D43F72"/>
    <w:multiLevelType w:val="hybridMultilevel"/>
    <w:tmpl w:val="1D26A01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4" w15:restartNumberingAfterBreak="0">
    <w:nsid w:val="3DD4221D"/>
    <w:multiLevelType w:val="multilevel"/>
    <w:tmpl w:val="11A42B50"/>
    <w:styleLink w:val="ListBullets"/>
    <w:lvl w:ilvl="0">
      <w:start w:val="1"/>
      <w:numFmt w:val="bullet"/>
      <w:lvlText w:val=""/>
      <w:lvlJc w:val="left"/>
      <w:pPr>
        <w:ind w:left="284" w:hanging="284"/>
      </w:pPr>
      <w:rPr>
        <w:rFonts w:ascii="Wingdings" w:hAnsi="Wingdings" w:hint="default"/>
        <w:color w:val="4F81BD"/>
        <w:sz w:val="14"/>
      </w:rPr>
    </w:lvl>
    <w:lvl w:ilvl="1">
      <w:start w:val="1"/>
      <w:numFmt w:val="bullet"/>
      <w:lvlText w:val=""/>
      <w:lvlJc w:val="left"/>
      <w:pPr>
        <w:ind w:left="568" w:hanging="284"/>
      </w:pPr>
      <w:rPr>
        <w:rFonts w:ascii="Wingdings" w:hAnsi="Wingdings" w:hint="default"/>
        <w:color w:val="4F81BD"/>
        <w:sz w:val="14"/>
      </w:rPr>
    </w:lvl>
    <w:lvl w:ilvl="2">
      <w:start w:val="1"/>
      <w:numFmt w:val="bullet"/>
      <w:lvlText w:val=""/>
      <w:lvlJc w:val="left"/>
      <w:pPr>
        <w:ind w:left="852" w:hanging="284"/>
      </w:pPr>
      <w:rPr>
        <w:rFonts w:ascii="Wingdings" w:hAnsi="Wingdings" w:hint="default"/>
        <w:color w:val="4F81BD"/>
        <w:sz w:val="12"/>
      </w:rPr>
    </w:lvl>
    <w:lvl w:ilvl="3">
      <w:start w:val="1"/>
      <w:numFmt w:val="bullet"/>
      <w:lvlText w:val=""/>
      <w:lvlJc w:val="left"/>
      <w:pPr>
        <w:ind w:left="1136" w:hanging="284"/>
      </w:pPr>
      <w:rPr>
        <w:rFonts w:ascii="Wingdings" w:hAnsi="Wingding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15" w15:restartNumberingAfterBreak="0">
    <w:nsid w:val="3E9D4A89"/>
    <w:multiLevelType w:val="hybridMultilevel"/>
    <w:tmpl w:val="4E00B42C"/>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0AD70F8"/>
    <w:multiLevelType w:val="hybridMultilevel"/>
    <w:tmpl w:val="2F32FCC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17" w15:restartNumberingAfterBreak="0">
    <w:nsid w:val="40F37CE6"/>
    <w:multiLevelType w:val="hybridMultilevel"/>
    <w:tmpl w:val="63C27710"/>
    <w:lvl w:ilvl="0" w:tplc="0816000D">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8" w15:restartNumberingAfterBreak="0">
    <w:nsid w:val="418003C5"/>
    <w:multiLevelType w:val="hybridMultilevel"/>
    <w:tmpl w:val="E6A874B8"/>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9" w15:restartNumberingAfterBreak="0">
    <w:nsid w:val="424222CF"/>
    <w:multiLevelType w:val="hybridMultilevel"/>
    <w:tmpl w:val="4E48B404"/>
    <w:lvl w:ilvl="0" w:tplc="FFFFFFFF">
      <w:start w:val="1"/>
      <w:numFmt w:val="bullet"/>
      <w:lvlText w:val=""/>
      <w:lvlJc w:val="left"/>
      <w:pPr>
        <w:tabs>
          <w:tab w:val="num" w:pos="720"/>
        </w:tabs>
        <w:ind w:left="720" w:hanging="360"/>
      </w:pPr>
      <w:rPr>
        <w:rFonts w:ascii="Symbol" w:hAnsi="Symbol" w:hint="default"/>
      </w:rPr>
    </w:lvl>
    <w:lvl w:ilvl="1" w:tplc="040C0009">
      <w:start w:val="1"/>
      <w:numFmt w:val="bullet"/>
      <w:lvlText w:val=""/>
      <w:lvlJc w:val="left"/>
      <w:pPr>
        <w:tabs>
          <w:tab w:val="num" w:pos="1440"/>
        </w:tabs>
        <w:ind w:left="1440" w:hanging="360"/>
      </w:pPr>
      <w:rPr>
        <w:rFonts w:ascii="Wingdings" w:hAnsi="Wingdings" w:hint="default"/>
      </w:rPr>
    </w:lvl>
    <w:lvl w:ilvl="2" w:tplc="08B68436">
      <w:start w:val="12"/>
      <w:numFmt w:val="bullet"/>
      <w:lvlText w:val="-"/>
      <w:lvlJc w:val="left"/>
      <w:pPr>
        <w:ind w:left="2160" w:hanging="360"/>
      </w:pPr>
      <w:rPr>
        <w:rFonts w:ascii="Maiandra GD" w:eastAsia="Calibri" w:hAnsi="Maiandra GD"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28D57BA"/>
    <w:multiLevelType w:val="multilevel"/>
    <w:tmpl w:val="847C1030"/>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1" w15:restartNumberingAfterBreak="0">
    <w:nsid w:val="42CF51F7"/>
    <w:multiLevelType w:val="hybridMultilevel"/>
    <w:tmpl w:val="5CAA62B4"/>
    <w:lvl w:ilvl="0" w:tplc="040C0001">
      <w:start w:val="1"/>
      <w:numFmt w:val="bullet"/>
      <w:lvlText w:val=""/>
      <w:lvlJc w:val="left"/>
      <w:pPr>
        <w:tabs>
          <w:tab w:val="num" w:pos="340"/>
        </w:tabs>
        <w:ind w:left="340" w:hanging="34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2EC0D63"/>
    <w:multiLevelType w:val="hybridMultilevel"/>
    <w:tmpl w:val="93AEE91E"/>
    <w:lvl w:ilvl="0" w:tplc="3C9442F8">
      <w:start w:val="3"/>
      <w:numFmt w:val="bullet"/>
      <w:lvlText w:val="-"/>
      <w:lvlJc w:val="left"/>
      <w:pPr>
        <w:tabs>
          <w:tab w:val="num" w:pos="360"/>
        </w:tabs>
        <w:ind w:left="36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1-Clauses"/>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444F502E"/>
    <w:multiLevelType w:val="hybridMultilevel"/>
    <w:tmpl w:val="61323DE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25" w15:restartNumberingAfterBreak="0">
    <w:nsid w:val="464F7AC1"/>
    <w:multiLevelType w:val="hybridMultilevel"/>
    <w:tmpl w:val="E00261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46932AA8"/>
    <w:multiLevelType w:val="hybridMultilevel"/>
    <w:tmpl w:val="56B6EB40"/>
    <w:lvl w:ilvl="0" w:tplc="90C68A10">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27" w15:restartNumberingAfterBreak="0">
    <w:nsid w:val="46E86435"/>
    <w:multiLevelType w:val="hybridMultilevel"/>
    <w:tmpl w:val="16E83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47B2466D"/>
    <w:multiLevelType w:val="hybridMultilevel"/>
    <w:tmpl w:val="5FC45ADC"/>
    <w:lvl w:ilvl="0" w:tplc="3C2EFEA2">
      <w:numFmt w:val="bullet"/>
      <w:lvlText w:val="•"/>
      <w:lvlJc w:val="left"/>
      <w:pPr>
        <w:ind w:left="719" w:hanging="360"/>
      </w:pPr>
      <w:rPr>
        <w:rFonts w:ascii="Calibri" w:eastAsia="Calibri" w:hAnsi="Calibri" w:cs="Calibri" w:hint="default"/>
        <w:sz w:val="16"/>
      </w:rPr>
    </w:lvl>
    <w:lvl w:ilvl="1" w:tplc="08160003" w:tentative="1">
      <w:start w:val="1"/>
      <w:numFmt w:val="bullet"/>
      <w:lvlText w:val="o"/>
      <w:lvlJc w:val="left"/>
      <w:pPr>
        <w:ind w:left="1439" w:hanging="360"/>
      </w:pPr>
      <w:rPr>
        <w:rFonts w:ascii="Courier New" w:hAnsi="Courier New" w:cs="Courier New" w:hint="default"/>
      </w:rPr>
    </w:lvl>
    <w:lvl w:ilvl="2" w:tplc="08160005" w:tentative="1">
      <w:start w:val="1"/>
      <w:numFmt w:val="bullet"/>
      <w:lvlText w:val=""/>
      <w:lvlJc w:val="left"/>
      <w:pPr>
        <w:ind w:left="2159" w:hanging="360"/>
      </w:pPr>
      <w:rPr>
        <w:rFonts w:ascii="Wingdings" w:hAnsi="Wingdings" w:hint="default"/>
      </w:rPr>
    </w:lvl>
    <w:lvl w:ilvl="3" w:tplc="08160001" w:tentative="1">
      <w:start w:val="1"/>
      <w:numFmt w:val="bullet"/>
      <w:lvlText w:val=""/>
      <w:lvlJc w:val="left"/>
      <w:pPr>
        <w:ind w:left="2879" w:hanging="360"/>
      </w:pPr>
      <w:rPr>
        <w:rFonts w:ascii="Symbol" w:hAnsi="Symbol" w:hint="default"/>
      </w:rPr>
    </w:lvl>
    <w:lvl w:ilvl="4" w:tplc="08160003" w:tentative="1">
      <w:start w:val="1"/>
      <w:numFmt w:val="bullet"/>
      <w:lvlText w:val="o"/>
      <w:lvlJc w:val="left"/>
      <w:pPr>
        <w:ind w:left="3599" w:hanging="360"/>
      </w:pPr>
      <w:rPr>
        <w:rFonts w:ascii="Courier New" w:hAnsi="Courier New" w:cs="Courier New" w:hint="default"/>
      </w:rPr>
    </w:lvl>
    <w:lvl w:ilvl="5" w:tplc="08160005" w:tentative="1">
      <w:start w:val="1"/>
      <w:numFmt w:val="bullet"/>
      <w:lvlText w:val=""/>
      <w:lvlJc w:val="left"/>
      <w:pPr>
        <w:ind w:left="4319" w:hanging="360"/>
      </w:pPr>
      <w:rPr>
        <w:rFonts w:ascii="Wingdings" w:hAnsi="Wingdings" w:hint="default"/>
      </w:rPr>
    </w:lvl>
    <w:lvl w:ilvl="6" w:tplc="08160001" w:tentative="1">
      <w:start w:val="1"/>
      <w:numFmt w:val="bullet"/>
      <w:lvlText w:val=""/>
      <w:lvlJc w:val="left"/>
      <w:pPr>
        <w:ind w:left="5039" w:hanging="360"/>
      </w:pPr>
      <w:rPr>
        <w:rFonts w:ascii="Symbol" w:hAnsi="Symbol" w:hint="default"/>
      </w:rPr>
    </w:lvl>
    <w:lvl w:ilvl="7" w:tplc="08160003" w:tentative="1">
      <w:start w:val="1"/>
      <w:numFmt w:val="bullet"/>
      <w:lvlText w:val="o"/>
      <w:lvlJc w:val="left"/>
      <w:pPr>
        <w:ind w:left="5759" w:hanging="360"/>
      </w:pPr>
      <w:rPr>
        <w:rFonts w:ascii="Courier New" w:hAnsi="Courier New" w:cs="Courier New" w:hint="default"/>
      </w:rPr>
    </w:lvl>
    <w:lvl w:ilvl="8" w:tplc="08160005" w:tentative="1">
      <w:start w:val="1"/>
      <w:numFmt w:val="bullet"/>
      <w:lvlText w:val=""/>
      <w:lvlJc w:val="left"/>
      <w:pPr>
        <w:ind w:left="6479" w:hanging="360"/>
      </w:pPr>
      <w:rPr>
        <w:rFonts w:ascii="Wingdings" w:hAnsi="Wingdings" w:hint="default"/>
      </w:rPr>
    </w:lvl>
  </w:abstractNum>
  <w:abstractNum w:abstractNumId="129" w15:restartNumberingAfterBreak="0">
    <w:nsid w:val="47B8287E"/>
    <w:multiLevelType w:val="hybridMultilevel"/>
    <w:tmpl w:val="3982A2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48220968"/>
    <w:multiLevelType w:val="hybridMultilevel"/>
    <w:tmpl w:val="19EE1DDA"/>
    <w:lvl w:ilvl="0" w:tplc="0409000D">
      <w:numFmt w:val="bullet"/>
      <w:lvlText w:val="-"/>
      <w:lvlJc w:val="left"/>
      <w:pPr>
        <w:tabs>
          <w:tab w:val="num" w:pos="1065"/>
        </w:tabs>
        <w:ind w:left="1065" w:hanging="360"/>
      </w:pPr>
      <w:rPr>
        <w:rFonts w:ascii="Times New Roman" w:eastAsia="Times New Roman" w:hAnsi="Times New Roman" w:cs="Times New Roman" w:hint="default"/>
      </w:rPr>
    </w:lvl>
    <w:lvl w:ilvl="1" w:tplc="040C000D">
      <w:start w:val="1"/>
      <w:numFmt w:val="bullet"/>
      <w:lvlText w:val=""/>
      <w:lvlJc w:val="left"/>
      <w:pPr>
        <w:tabs>
          <w:tab w:val="num" w:pos="1785"/>
        </w:tabs>
        <w:ind w:left="1785" w:hanging="360"/>
      </w:pPr>
      <w:rPr>
        <w:rFonts w:ascii="Wingdings" w:hAnsi="Wingdings"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131" w15:restartNumberingAfterBreak="0">
    <w:nsid w:val="48291FE5"/>
    <w:multiLevelType w:val="hybridMultilevel"/>
    <w:tmpl w:val="9100467C"/>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88E331C"/>
    <w:multiLevelType w:val="hybridMultilevel"/>
    <w:tmpl w:val="F26A9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489B1433"/>
    <w:multiLevelType w:val="hybridMultilevel"/>
    <w:tmpl w:val="2768430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4" w15:restartNumberingAfterBreak="0">
    <w:nsid w:val="48C57F58"/>
    <w:multiLevelType w:val="hybridMultilevel"/>
    <w:tmpl w:val="395E2ED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5" w15:restartNumberingAfterBreak="0">
    <w:nsid w:val="49592AC1"/>
    <w:multiLevelType w:val="hybridMultilevel"/>
    <w:tmpl w:val="83EA265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6" w15:restartNumberingAfterBreak="0">
    <w:nsid w:val="4A0B3A46"/>
    <w:multiLevelType w:val="hybridMultilevel"/>
    <w:tmpl w:val="49187430"/>
    <w:lvl w:ilvl="0" w:tplc="8780A158">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Wingdings"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Wingdings"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4BA00100"/>
    <w:multiLevelType w:val="hybridMultilevel"/>
    <w:tmpl w:val="33862B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4C4B2AEA"/>
    <w:multiLevelType w:val="multilevel"/>
    <w:tmpl w:val="BA7E1DB4"/>
    <w:lvl w:ilvl="0">
      <w:start w:val="1"/>
      <w:numFmt w:val="lowerLetter"/>
      <w:pStyle w:val="ListAlpha2"/>
      <w:lvlText w:val="(%1)"/>
      <w:lvlJc w:val="left"/>
      <w:pPr>
        <w:tabs>
          <w:tab w:val="num" w:pos="624"/>
        </w:tabs>
        <w:ind w:left="624" w:hanging="624"/>
      </w:pPr>
      <w:rPr>
        <w:rFonts w:ascii="CG Times" w:hAnsi="CG Times" w:cs="Times New Roman"/>
        <w:b w:val="0"/>
        <w:i w:val="0"/>
        <w:sz w:val="20"/>
      </w:rPr>
    </w:lvl>
    <w:lvl w:ilvl="1">
      <w:start w:val="1"/>
      <w:numFmt w:val="lowerLetter"/>
      <w:pStyle w:val="ListAlpha2"/>
      <w:lvlText w:val="(%2)"/>
      <w:lvlJc w:val="left"/>
      <w:pPr>
        <w:tabs>
          <w:tab w:val="num" w:pos="1237"/>
        </w:tabs>
        <w:ind w:left="1237" w:hanging="793"/>
      </w:pPr>
      <w:rPr>
        <w:rFonts w:ascii="Times New Roman" w:eastAsia="Times New Roman" w:hAnsi="Times New Roman" w:cs="Times New Roman" w:hint="default"/>
        <w:b w:val="0"/>
        <w:i w:val="0"/>
        <w:sz w:val="22"/>
        <w:szCs w:val="22"/>
      </w:rPr>
    </w:lvl>
    <w:lvl w:ilvl="2">
      <w:start w:val="1"/>
      <w:numFmt w:val="lowerLetter"/>
      <w:lvlText w:val="(%3)"/>
      <w:lvlJc w:val="left"/>
      <w:pPr>
        <w:tabs>
          <w:tab w:val="num" w:pos="1748"/>
        </w:tabs>
        <w:ind w:left="1748" w:hanging="511"/>
      </w:pPr>
      <w:rPr>
        <w:rFonts w:cs="Times New Roman"/>
        <w:b w:val="0"/>
        <w:i w:val="0"/>
        <w:sz w:val="20"/>
      </w:rPr>
    </w:lvl>
    <w:lvl w:ilvl="3">
      <w:start w:val="1"/>
      <w:numFmt w:val="lowerLetter"/>
      <w:lvlText w:val="(%4)"/>
      <w:lvlJc w:val="left"/>
      <w:pPr>
        <w:tabs>
          <w:tab w:val="num" w:pos="1748"/>
        </w:tabs>
        <w:ind w:left="1748" w:hanging="511"/>
      </w:pPr>
      <w:rPr>
        <w:rFonts w:cs="Times New Roman"/>
        <w:b w:val="0"/>
        <w:i w:val="0"/>
        <w:sz w:val="20"/>
      </w:rPr>
    </w:lvl>
    <w:lvl w:ilvl="4">
      <w:start w:val="1"/>
      <w:numFmt w:val="lowerRoman"/>
      <w:lvlText w:val="(%5)"/>
      <w:lvlJc w:val="left"/>
      <w:pPr>
        <w:tabs>
          <w:tab w:val="num" w:pos="2258"/>
        </w:tabs>
        <w:ind w:left="2258" w:hanging="510"/>
      </w:pPr>
      <w:rPr>
        <w:rFonts w:cs="Times New Roman"/>
        <w:b w:val="0"/>
        <w:i w:val="0"/>
        <w:sz w:val="22"/>
        <w:szCs w:val="22"/>
      </w:rPr>
    </w:lvl>
    <w:lvl w:ilvl="5">
      <w:start w:val="1"/>
      <w:numFmt w:val="decimal"/>
      <w:lvlText w:val="(%6)"/>
      <w:lvlJc w:val="left"/>
      <w:pPr>
        <w:tabs>
          <w:tab w:val="num" w:pos="2768"/>
        </w:tabs>
        <w:ind w:left="2768" w:hanging="510"/>
      </w:pPr>
      <w:rPr>
        <w:rFonts w:cs="Times New Roman"/>
        <w:b w:val="0"/>
        <w:i w:val="0"/>
        <w:sz w:val="20"/>
      </w:rPr>
    </w:lvl>
    <w:lvl w:ilvl="6">
      <w:start w:val="1"/>
      <w:numFmt w:val="none"/>
      <w:suff w:val="nothing"/>
      <w:lvlText w:val=""/>
      <w:lvlJc w:val="left"/>
      <w:pPr>
        <w:ind w:left="-180"/>
      </w:pPr>
      <w:rPr>
        <w:rFonts w:cs="Times New Roman"/>
      </w:rPr>
    </w:lvl>
    <w:lvl w:ilvl="7">
      <w:start w:val="1"/>
      <w:numFmt w:val="none"/>
      <w:suff w:val="nothing"/>
      <w:lvlText w:val=""/>
      <w:lvlJc w:val="left"/>
      <w:pPr>
        <w:ind w:left="-180"/>
      </w:pPr>
      <w:rPr>
        <w:rFonts w:cs="Times New Roman"/>
      </w:rPr>
    </w:lvl>
    <w:lvl w:ilvl="8">
      <w:start w:val="1"/>
      <w:numFmt w:val="decimal"/>
      <w:lvlRestart w:val="0"/>
      <w:lvlText w:val="SCHEDULE %9"/>
      <w:lvlJc w:val="left"/>
      <w:pPr>
        <w:tabs>
          <w:tab w:val="num" w:pos="-180"/>
        </w:tabs>
        <w:ind w:left="-180"/>
      </w:pPr>
      <w:rPr>
        <w:rFonts w:cs="Times New Roman"/>
        <w:b/>
        <w:i w:val="0"/>
        <w:caps/>
        <w:smallCaps w:val="0"/>
        <w:sz w:val="22"/>
      </w:rPr>
    </w:lvl>
  </w:abstractNum>
  <w:abstractNum w:abstractNumId="139" w15:restartNumberingAfterBreak="0">
    <w:nsid w:val="4C604A74"/>
    <w:multiLevelType w:val="hybridMultilevel"/>
    <w:tmpl w:val="1CB0EE44"/>
    <w:lvl w:ilvl="0" w:tplc="040C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0" w15:restartNumberingAfterBreak="0">
    <w:nsid w:val="4C617860"/>
    <w:multiLevelType w:val="hybridMultilevel"/>
    <w:tmpl w:val="D48695FC"/>
    <w:lvl w:ilvl="0" w:tplc="208299A6">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4CCD241B"/>
    <w:multiLevelType w:val="multilevel"/>
    <w:tmpl w:val="B676656E"/>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42" w15:restartNumberingAfterBreak="0">
    <w:nsid w:val="4EC64403"/>
    <w:multiLevelType w:val="hybridMultilevel"/>
    <w:tmpl w:val="36CEF638"/>
    <w:lvl w:ilvl="0" w:tplc="040C0009">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3" w15:restartNumberingAfterBreak="0">
    <w:nsid w:val="4F290DFE"/>
    <w:multiLevelType w:val="hybridMultilevel"/>
    <w:tmpl w:val="E886FAAA"/>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44" w15:restartNumberingAfterBreak="0">
    <w:nsid w:val="4F5A082A"/>
    <w:multiLevelType w:val="hybridMultilevel"/>
    <w:tmpl w:val="A59E1EB0"/>
    <w:lvl w:ilvl="0" w:tplc="9476E36A">
      <w:start w:val="1"/>
      <w:numFmt w:val="upperRoman"/>
      <w:pStyle w:val="Style9"/>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132368D"/>
    <w:multiLevelType w:val="hybridMultilevel"/>
    <w:tmpl w:val="BFB61B5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6" w15:restartNumberingAfterBreak="0">
    <w:nsid w:val="51711412"/>
    <w:multiLevelType w:val="hybridMultilevel"/>
    <w:tmpl w:val="521ED18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47" w15:restartNumberingAfterBreak="0">
    <w:nsid w:val="51FF61E9"/>
    <w:multiLevelType w:val="multilevel"/>
    <w:tmpl w:val="CF80E4FE"/>
    <w:styleLink w:val="Style17"/>
    <w:lvl w:ilvl="0">
      <w:start w:val="5"/>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8" w15:restartNumberingAfterBreak="0">
    <w:nsid w:val="52FB26B7"/>
    <w:multiLevelType w:val="hybridMultilevel"/>
    <w:tmpl w:val="C61804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53313422"/>
    <w:multiLevelType w:val="hybridMultilevel"/>
    <w:tmpl w:val="B2B2DF0A"/>
    <w:lvl w:ilvl="0" w:tplc="040C000B">
      <w:start w:val="1"/>
      <w:numFmt w:val="bullet"/>
      <w:lvlText w:val=""/>
      <w:lvlJc w:val="left"/>
      <w:pPr>
        <w:tabs>
          <w:tab w:val="num" w:pos="1080"/>
        </w:tabs>
        <w:ind w:left="1080" w:hanging="360"/>
      </w:pPr>
      <w:rPr>
        <w:rFonts w:ascii="Wingdings" w:hAnsi="Wingdings" w:hint="default"/>
      </w:rPr>
    </w:lvl>
    <w:lvl w:ilvl="1" w:tplc="EE2A5BF6">
      <w:start w:val="1"/>
      <w:numFmt w:val="bullet"/>
      <w:lvlText w:val="o"/>
      <w:lvlJc w:val="left"/>
      <w:pPr>
        <w:tabs>
          <w:tab w:val="num" w:pos="1800"/>
        </w:tabs>
        <w:ind w:left="1800" w:hanging="360"/>
      </w:pPr>
      <w:rPr>
        <w:rFonts w:ascii="Courier New" w:hAnsi="Courier New" w:cs="Courier New" w:hint="default"/>
      </w:rPr>
    </w:lvl>
    <w:lvl w:ilvl="2" w:tplc="87DA5142">
      <w:start w:val="1"/>
      <w:numFmt w:val="bullet"/>
      <w:lvlText w:val=""/>
      <w:lvlJc w:val="left"/>
      <w:pPr>
        <w:tabs>
          <w:tab w:val="num" w:pos="2520"/>
        </w:tabs>
        <w:ind w:left="2520" w:hanging="360"/>
      </w:pPr>
      <w:rPr>
        <w:rFonts w:ascii="Wingdings" w:hAnsi="Wingdings" w:hint="default"/>
      </w:rPr>
    </w:lvl>
    <w:lvl w:ilvl="3" w:tplc="B5228F20">
      <w:start w:val="1"/>
      <w:numFmt w:val="bullet"/>
      <w:lvlText w:val=""/>
      <w:lvlJc w:val="left"/>
      <w:pPr>
        <w:tabs>
          <w:tab w:val="num" w:pos="3240"/>
        </w:tabs>
        <w:ind w:left="3240" w:hanging="360"/>
      </w:pPr>
      <w:rPr>
        <w:rFonts w:ascii="Symbol" w:hAnsi="Symbol" w:hint="default"/>
      </w:rPr>
    </w:lvl>
    <w:lvl w:ilvl="4" w:tplc="547EF1A4">
      <w:start w:val="1"/>
      <w:numFmt w:val="bullet"/>
      <w:lvlText w:val="o"/>
      <w:lvlJc w:val="left"/>
      <w:pPr>
        <w:tabs>
          <w:tab w:val="num" w:pos="3960"/>
        </w:tabs>
        <w:ind w:left="3960" w:hanging="360"/>
      </w:pPr>
      <w:rPr>
        <w:rFonts w:ascii="Courier New" w:hAnsi="Courier New" w:cs="Courier New" w:hint="default"/>
      </w:rPr>
    </w:lvl>
    <w:lvl w:ilvl="5" w:tplc="C49ABA88">
      <w:start w:val="1"/>
      <w:numFmt w:val="bullet"/>
      <w:lvlText w:val=""/>
      <w:lvlJc w:val="left"/>
      <w:pPr>
        <w:tabs>
          <w:tab w:val="num" w:pos="4680"/>
        </w:tabs>
        <w:ind w:left="4680" w:hanging="360"/>
      </w:pPr>
      <w:rPr>
        <w:rFonts w:ascii="Wingdings" w:hAnsi="Wingdings" w:hint="default"/>
      </w:rPr>
    </w:lvl>
    <w:lvl w:ilvl="6" w:tplc="8946C94A">
      <w:start w:val="1"/>
      <w:numFmt w:val="bullet"/>
      <w:lvlText w:val=""/>
      <w:lvlJc w:val="left"/>
      <w:pPr>
        <w:tabs>
          <w:tab w:val="num" w:pos="5400"/>
        </w:tabs>
        <w:ind w:left="5400" w:hanging="360"/>
      </w:pPr>
      <w:rPr>
        <w:rFonts w:ascii="Symbol" w:hAnsi="Symbol" w:hint="default"/>
      </w:rPr>
    </w:lvl>
    <w:lvl w:ilvl="7" w:tplc="BEF4437E">
      <w:start w:val="1"/>
      <w:numFmt w:val="bullet"/>
      <w:lvlText w:val="o"/>
      <w:lvlJc w:val="left"/>
      <w:pPr>
        <w:tabs>
          <w:tab w:val="num" w:pos="6120"/>
        </w:tabs>
        <w:ind w:left="6120" w:hanging="360"/>
      </w:pPr>
      <w:rPr>
        <w:rFonts w:ascii="Courier New" w:hAnsi="Courier New" w:cs="Courier New" w:hint="default"/>
      </w:rPr>
    </w:lvl>
    <w:lvl w:ilvl="8" w:tplc="8C5287BE">
      <w:start w:val="1"/>
      <w:numFmt w:val="bullet"/>
      <w:lvlText w:val=""/>
      <w:lvlJc w:val="left"/>
      <w:pPr>
        <w:tabs>
          <w:tab w:val="num" w:pos="6840"/>
        </w:tabs>
        <w:ind w:left="6840" w:hanging="360"/>
      </w:pPr>
      <w:rPr>
        <w:rFonts w:ascii="Wingdings" w:hAnsi="Wingdings" w:hint="default"/>
      </w:rPr>
    </w:lvl>
  </w:abstractNum>
  <w:abstractNum w:abstractNumId="150" w15:restartNumberingAfterBreak="0">
    <w:nsid w:val="536C16C9"/>
    <w:multiLevelType w:val="multilevel"/>
    <w:tmpl w:val="C1EE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39C4410"/>
    <w:multiLevelType w:val="hybridMultilevel"/>
    <w:tmpl w:val="AC2E13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53B337A6"/>
    <w:multiLevelType w:val="hybridMultilevel"/>
    <w:tmpl w:val="4424A29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3" w15:restartNumberingAfterBreak="0">
    <w:nsid w:val="54BA360F"/>
    <w:multiLevelType w:val="hybridMultilevel"/>
    <w:tmpl w:val="DA66FD96"/>
    <w:lvl w:ilvl="0" w:tplc="866E978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55C23CCE"/>
    <w:multiLevelType w:val="hybridMultilevel"/>
    <w:tmpl w:val="D91CC40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55C525AC"/>
    <w:multiLevelType w:val="hybridMultilevel"/>
    <w:tmpl w:val="C76882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567633D3"/>
    <w:multiLevelType w:val="hybridMultilevel"/>
    <w:tmpl w:val="AB86A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569C55AE"/>
    <w:multiLevelType w:val="hybridMultilevel"/>
    <w:tmpl w:val="1DDE392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58" w15:restartNumberingAfterBreak="0">
    <w:nsid w:val="57790BCC"/>
    <w:multiLevelType w:val="hybridMultilevel"/>
    <w:tmpl w:val="18E8C5F0"/>
    <w:lvl w:ilvl="0" w:tplc="8F5AF23E">
      <w:start w:val="1"/>
      <w:numFmt w:val="lowerRoman"/>
      <w:lvlText w:val="(%1)"/>
      <w:lvlJc w:val="left"/>
      <w:pPr>
        <w:ind w:left="1440" w:hanging="360"/>
      </w:pPr>
      <w:rPr>
        <w:rFonts w:hint="default"/>
      </w:rPr>
    </w:lvl>
    <w:lvl w:ilvl="1" w:tplc="04090019" w:tentative="1">
      <w:start w:val="1"/>
      <w:numFmt w:val="lowerLetter"/>
      <w:pStyle w:val="MainParanoChap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9" w15:restartNumberingAfterBreak="0">
    <w:nsid w:val="578556DF"/>
    <w:multiLevelType w:val="multilevel"/>
    <w:tmpl w:val="E5F4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79C53D4"/>
    <w:multiLevelType w:val="hybridMultilevel"/>
    <w:tmpl w:val="ECCC0270"/>
    <w:lvl w:ilvl="0" w:tplc="81E6EC6C">
      <w:numFmt w:val="bullet"/>
      <w:pStyle w:val="Pucestableau"/>
      <w:lvlText w:val="-"/>
      <w:lvlJc w:val="left"/>
      <w:pPr>
        <w:ind w:left="360" w:hanging="360"/>
      </w:pPr>
      <w:rPr>
        <w:rFonts w:hint="default"/>
      </w:rPr>
    </w:lvl>
    <w:lvl w:ilvl="1" w:tplc="9BF6CBDC" w:tentative="1">
      <w:start w:val="1"/>
      <w:numFmt w:val="bullet"/>
      <w:lvlText w:val="o"/>
      <w:lvlJc w:val="left"/>
      <w:pPr>
        <w:ind w:left="1080" w:hanging="360"/>
      </w:pPr>
      <w:rPr>
        <w:rFonts w:ascii="Courier New" w:hAnsi="Courier New" w:cs="Courier New" w:hint="default"/>
      </w:rPr>
    </w:lvl>
    <w:lvl w:ilvl="2" w:tplc="74CAF650" w:tentative="1">
      <w:start w:val="1"/>
      <w:numFmt w:val="bullet"/>
      <w:lvlText w:val=""/>
      <w:lvlJc w:val="left"/>
      <w:pPr>
        <w:ind w:left="1800" w:hanging="360"/>
      </w:pPr>
      <w:rPr>
        <w:rFonts w:ascii="Wingdings" w:hAnsi="Wingdings" w:hint="default"/>
      </w:rPr>
    </w:lvl>
    <w:lvl w:ilvl="3" w:tplc="EC4A96FA" w:tentative="1">
      <w:start w:val="1"/>
      <w:numFmt w:val="bullet"/>
      <w:lvlText w:val=""/>
      <w:lvlJc w:val="left"/>
      <w:pPr>
        <w:ind w:left="2520" w:hanging="360"/>
      </w:pPr>
      <w:rPr>
        <w:rFonts w:ascii="Symbol" w:hAnsi="Symbol" w:hint="default"/>
      </w:rPr>
    </w:lvl>
    <w:lvl w:ilvl="4" w:tplc="7A4EA0F4" w:tentative="1">
      <w:start w:val="1"/>
      <w:numFmt w:val="bullet"/>
      <w:lvlText w:val="o"/>
      <w:lvlJc w:val="left"/>
      <w:pPr>
        <w:ind w:left="3240" w:hanging="360"/>
      </w:pPr>
      <w:rPr>
        <w:rFonts w:ascii="Courier New" w:hAnsi="Courier New" w:cs="Courier New" w:hint="default"/>
      </w:rPr>
    </w:lvl>
    <w:lvl w:ilvl="5" w:tplc="53EE277E" w:tentative="1">
      <w:start w:val="1"/>
      <w:numFmt w:val="bullet"/>
      <w:lvlText w:val=""/>
      <w:lvlJc w:val="left"/>
      <w:pPr>
        <w:ind w:left="3960" w:hanging="360"/>
      </w:pPr>
      <w:rPr>
        <w:rFonts w:ascii="Wingdings" w:hAnsi="Wingdings" w:hint="default"/>
      </w:rPr>
    </w:lvl>
    <w:lvl w:ilvl="6" w:tplc="99DE53E0" w:tentative="1">
      <w:start w:val="1"/>
      <w:numFmt w:val="bullet"/>
      <w:lvlText w:val=""/>
      <w:lvlJc w:val="left"/>
      <w:pPr>
        <w:ind w:left="4680" w:hanging="360"/>
      </w:pPr>
      <w:rPr>
        <w:rFonts w:ascii="Symbol" w:hAnsi="Symbol" w:hint="default"/>
      </w:rPr>
    </w:lvl>
    <w:lvl w:ilvl="7" w:tplc="1E3A18B2" w:tentative="1">
      <w:start w:val="1"/>
      <w:numFmt w:val="bullet"/>
      <w:lvlText w:val="o"/>
      <w:lvlJc w:val="left"/>
      <w:pPr>
        <w:ind w:left="5400" w:hanging="360"/>
      </w:pPr>
      <w:rPr>
        <w:rFonts w:ascii="Courier New" w:hAnsi="Courier New" w:cs="Courier New" w:hint="default"/>
      </w:rPr>
    </w:lvl>
    <w:lvl w:ilvl="8" w:tplc="DE4E145C" w:tentative="1">
      <w:start w:val="1"/>
      <w:numFmt w:val="bullet"/>
      <w:lvlText w:val=""/>
      <w:lvlJc w:val="left"/>
      <w:pPr>
        <w:ind w:left="6120" w:hanging="360"/>
      </w:pPr>
      <w:rPr>
        <w:rFonts w:ascii="Wingdings" w:hAnsi="Wingdings" w:hint="default"/>
      </w:rPr>
    </w:lvl>
  </w:abstractNum>
  <w:abstractNum w:abstractNumId="161" w15:restartNumberingAfterBreak="0">
    <w:nsid w:val="57C56353"/>
    <w:multiLevelType w:val="multilevel"/>
    <w:tmpl w:val="75C4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7E949BC"/>
    <w:multiLevelType w:val="hybridMultilevel"/>
    <w:tmpl w:val="D29C541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580B593C"/>
    <w:multiLevelType w:val="multilevel"/>
    <w:tmpl w:val="26CE10B8"/>
    <w:lvl w:ilvl="0">
      <w:start w:val="8"/>
      <w:numFmt w:val="decimal"/>
      <w:lvlText w:val="%1"/>
      <w:lvlJc w:val="left"/>
      <w:pPr>
        <w:ind w:left="360" w:hanging="360"/>
      </w:pPr>
      <w:rPr>
        <w:rFonts w:hint="default"/>
      </w:rPr>
    </w:lvl>
    <w:lvl w:ilvl="1">
      <w:start w:val="2"/>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624" w:hanging="1800"/>
      </w:pPr>
      <w:rPr>
        <w:rFonts w:hint="default"/>
      </w:rPr>
    </w:lvl>
  </w:abstractNum>
  <w:abstractNum w:abstractNumId="164" w15:restartNumberingAfterBreak="0">
    <w:nsid w:val="5816114D"/>
    <w:multiLevelType w:val="hybridMultilevel"/>
    <w:tmpl w:val="B3FC3B6E"/>
    <w:lvl w:ilvl="0" w:tplc="040C000B">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65" w15:restartNumberingAfterBreak="0">
    <w:nsid w:val="59AD7C60"/>
    <w:multiLevelType w:val="hybridMultilevel"/>
    <w:tmpl w:val="A04ACD84"/>
    <w:lvl w:ilvl="0" w:tplc="0816000D">
      <w:start w:val="1"/>
      <w:numFmt w:val="bullet"/>
      <w:lvlText w:val=""/>
      <w:lvlJc w:val="left"/>
      <w:pPr>
        <w:ind w:left="720" w:hanging="360"/>
      </w:pPr>
      <w:rPr>
        <w:rFonts w:ascii="Wingdings" w:hAnsi="Wingdings" w:hint="default"/>
      </w:rPr>
    </w:lvl>
    <w:lvl w:ilvl="1" w:tplc="08160001">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6" w15:restartNumberingAfterBreak="0">
    <w:nsid w:val="5A69374D"/>
    <w:multiLevelType w:val="hybridMultilevel"/>
    <w:tmpl w:val="888CEA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15:restartNumberingAfterBreak="0">
    <w:nsid w:val="5AC86509"/>
    <w:multiLevelType w:val="hybridMultilevel"/>
    <w:tmpl w:val="0AFE0C0C"/>
    <w:lvl w:ilvl="0" w:tplc="69F0AF1C">
      <w:start w:val="1"/>
      <w:numFmt w:val="bullet"/>
      <w:lvlText w:val=""/>
      <w:lvlJc w:val="left"/>
      <w:pPr>
        <w:tabs>
          <w:tab w:val="num" w:pos="644"/>
        </w:tabs>
        <w:ind w:left="644" w:hanging="36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5AFB15DC"/>
    <w:multiLevelType w:val="hybridMultilevel"/>
    <w:tmpl w:val="3134DF1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9" w15:restartNumberingAfterBreak="0">
    <w:nsid w:val="5B225F72"/>
    <w:multiLevelType w:val="hybridMultilevel"/>
    <w:tmpl w:val="A6F80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5BC13457"/>
    <w:multiLevelType w:val="hybridMultilevel"/>
    <w:tmpl w:val="7A4AFA1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1" w15:restartNumberingAfterBreak="0">
    <w:nsid w:val="5C073C0C"/>
    <w:multiLevelType w:val="hybridMultilevel"/>
    <w:tmpl w:val="522CDB16"/>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15:restartNumberingAfterBreak="0">
    <w:nsid w:val="5D177606"/>
    <w:multiLevelType w:val="hybridMultilevel"/>
    <w:tmpl w:val="9C504544"/>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5E75703C"/>
    <w:multiLevelType w:val="hybridMultilevel"/>
    <w:tmpl w:val="826E4D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5E9707F9"/>
    <w:multiLevelType w:val="hybridMultilevel"/>
    <w:tmpl w:val="552294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5F905D15"/>
    <w:multiLevelType w:val="hybridMultilevel"/>
    <w:tmpl w:val="0F14BDBE"/>
    <w:lvl w:ilvl="0" w:tplc="040C0001">
      <w:start w:val="1"/>
      <w:numFmt w:val="bullet"/>
      <w:lvlText w:val=""/>
      <w:lvlJc w:val="left"/>
      <w:pPr>
        <w:tabs>
          <w:tab w:val="num" w:pos="720"/>
        </w:tabs>
        <w:ind w:left="720" w:hanging="360"/>
      </w:pPr>
      <w:rPr>
        <w:rFonts w:ascii="Symbol" w:hAnsi="Symbo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61E8484D"/>
    <w:multiLevelType w:val="hybridMultilevel"/>
    <w:tmpl w:val="E4B6A6E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8" w15:restartNumberingAfterBreak="0">
    <w:nsid w:val="620F3379"/>
    <w:multiLevelType w:val="hybridMultilevel"/>
    <w:tmpl w:val="DD4EAFD4"/>
    <w:lvl w:ilvl="0" w:tplc="040C000B">
      <w:start w:val="1"/>
      <w:numFmt w:val="bullet"/>
      <w:lvlText w:val=""/>
      <w:lvlJc w:val="left"/>
      <w:pPr>
        <w:tabs>
          <w:tab w:val="num" w:pos="852"/>
        </w:tabs>
        <w:ind w:left="852" w:hanging="360"/>
      </w:pPr>
      <w:rPr>
        <w:rFonts w:ascii="Wingdings" w:hAnsi="Wingdings" w:hint="default"/>
      </w:rPr>
    </w:lvl>
    <w:lvl w:ilvl="1" w:tplc="040C0019">
      <w:start w:val="1"/>
      <w:numFmt w:val="bullet"/>
      <w:lvlText w:val="o"/>
      <w:lvlJc w:val="left"/>
      <w:pPr>
        <w:tabs>
          <w:tab w:val="num" w:pos="1800"/>
        </w:tabs>
        <w:ind w:left="1800" w:hanging="360"/>
      </w:pPr>
      <w:rPr>
        <w:rFonts w:ascii="Courier New" w:hAnsi="Courier New" w:cs="Courier New" w:hint="default"/>
      </w:rPr>
    </w:lvl>
    <w:lvl w:ilvl="2" w:tplc="040C001B">
      <w:start w:val="1"/>
      <w:numFmt w:val="bullet"/>
      <w:lvlText w:val=""/>
      <w:lvlJc w:val="left"/>
      <w:pPr>
        <w:tabs>
          <w:tab w:val="num" w:pos="2520"/>
        </w:tabs>
        <w:ind w:left="2520" w:hanging="360"/>
      </w:pPr>
      <w:rPr>
        <w:rFonts w:ascii="Wingdings" w:hAnsi="Wingdings" w:hint="default"/>
      </w:rPr>
    </w:lvl>
    <w:lvl w:ilvl="3" w:tplc="040C000F">
      <w:start w:val="1"/>
      <w:numFmt w:val="bullet"/>
      <w:lvlText w:val=""/>
      <w:lvlJc w:val="left"/>
      <w:pPr>
        <w:tabs>
          <w:tab w:val="num" w:pos="3240"/>
        </w:tabs>
        <w:ind w:left="3240" w:hanging="360"/>
      </w:pPr>
      <w:rPr>
        <w:rFonts w:ascii="Symbol" w:hAnsi="Symbol" w:hint="default"/>
      </w:rPr>
    </w:lvl>
    <w:lvl w:ilvl="4" w:tplc="040C0019">
      <w:start w:val="1"/>
      <w:numFmt w:val="bullet"/>
      <w:lvlText w:val="o"/>
      <w:lvlJc w:val="left"/>
      <w:pPr>
        <w:tabs>
          <w:tab w:val="num" w:pos="3960"/>
        </w:tabs>
        <w:ind w:left="3960" w:hanging="360"/>
      </w:pPr>
      <w:rPr>
        <w:rFonts w:ascii="Courier New" w:hAnsi="Courier New" w:cs="Courier New" w:hint="default"/>
      </w:rPr>
    </w:lvl>
    <w:lvl w:ilvl="5" w:tplc="040C001B">
      <w:start w:val="1"/>
      <w:numFmt w:val="bullet"/>
      <w:lvlText w:val=""/>
      <w:lvlJc w:val="left"/>
      <w:pPr>
        <w:tabs>
          <w:tab w:val="num" w:pos="4680"/>
        </w:tabs>
        <w:ind w:left="4680" w:hanging="360"/>
      </w:pPr>
      <w:rPr>
        <w:rFonts w:ascii="Wingdings" w:hAnsi="Wingdings" w:hint="default"/>
      </w:rPr>
    </w:lvl>
    <w:lvl w:ilvl="6" w:tplc="040C000F">
      <w:start w:val="1"/>
      <w:numFmt w:val="bullet"/>
      <w:lvlText w:val=""/>
      <w:lvlJc w:val="left"/>
      <w:pPr>
        <w:tabs>
          <w:tab w:val="num" w:pos="5400"/>
        </w:tabs>
        <w:ind w:left="5400" w:hanging="360"/>
      </w:pPr>
      <w:rPr>
        <w:rFonts w:ascii="Symbol" w:hAnsi="Symbol" w:hint="default"/>
      </w:rPr>
    </w:lvl>
    <w:lvl w:ilvl="7" w:tplc="040C0019">
      <w:start w:val="1"/>
      <w:numFmt w:val="bullet"/>
      <w:lvlText w:val="o"/>
      <w:lvlJc w:val="left"/>
      <w:pPr>
        <w:tabs>
          <w:tab w:val="num" w:pos="6120"/>
        </w:tabs>
        <w:ind w:left="6120" w:hanging="360"/>
      </w:pPr>
      <w:rPr>
        <w:rFonts w:ascii="Courier New" w:hAnsi="Courier New" w:cs="Courier New" w:hint="default"/>
      </w:rPr>
    </w:lvl>
    <w:lvl w:ilvl="8" w:tplc="040C001B">
      <w:start w:val="1"/>
      <w:numFmt w:val="bullet"/>
      <w:lvlText w:val=""/>
      <w:lvlJc w:val="left"/>
      <w:pPr>
        <w:tabs>
          <w:tab w:val="num" w:pos="6840"/>
        </w:tabs>
        <w:ind w:left="6840" w:hanging="360"/>
      </w:pPr>
      <w:rPr>
        <w:rFonts w:ascii="Wingdings" w:hAnsi="Wingdings" w:hint="default"/>
      </w:rPr>
    </w:lvl>
  </w:abstractNum>
  <w:abstractNum w:abstractNumId="179" w15:restartNumberingAfterBreak="0">
    <w:nsid w:val="62255E25"/>
    <w:multiLevelType w:val="hybridMultilevel"/>
    <w:tmpl w:val="DB249AE2"/>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0" w15:restartNumberingAfterBreak="0">
    <w:nsid w:val="62B744DB"/>
    <w:multiLevelType w:val="hybridMultilevel"/>
    <w:tmpl w:val="BA4C742C"/>
    <w:lvl w:ilvl="0" w:tplc="1690E9D6">
      <w:start w:val="1"/>
      <w:numFmt w:val="bullet"/>
      <w:pStyle w:val="StyleListe"/>
      <w:lvlText w:val=""/>
      <w:lvlJc w:val="left"/>
      <w:pPr>
        <w:ind w:left="579" w:hanging="360"/>
      </w:pPr>
      <w:rPr>
        <w:rFonts w:ascii="Wingdings" w:hAnsi="Wingdings" w:hint="default"/>
      </w:rPr>
    </w:lvl>
    <w:lvl w:ilvl="1" w:tplc="040C0003" w:tentative="1">
      <w:start w:val="1"/>
      <w:numFmt w:val="bullet"/>
      <w:lvlText w:val="o"/>
      <w:lvlJc w:val="left"/>
      <w:pPr>
        <w:ind w:left="1299" w:hanging="360"/>
      </w:pPr>
      <w:rPr>
        <w:rFonts w:ascii="Courier New" w:hAnsi="Courier New" w:cs="Courier New" w:hint="default"/>
      </w:rPr>
    </w:lvl>
    <w:lvl w:ilvl="2" w:tplc="040C0005" w:tentative="1">
      <w:start w:val="1"/>
      <w:numFmt w:val="bullet"/>
      <w:lvlText w:val=""/>
      <w:lvlJc w:val="left"/>
      <w:pPr>
        <w:ind w:left="2019" w:hanging="360"/>
      </w:pPr>
      <w:rPr>
        <w:rFonts w:ascii="Wingdings" w:hAnsi="Wingdings" w:hint="default"/>
      </w:rPr>
    </w:lvl>
    <w:lvl w:ilvl="3" w:tplc="040C0001" w:tentative="1">
      <w:start w:val="1"/>
      <w:numFmt w:val="bullet"/>
      <w:lvlText w:val=""/>
      <w:lvlJc w:val="left"/>
      <w:pPr>
        <w:ind w:left="2739" w:hanging="360"/>
      </w:pPr>
      <w:rPr>
        <w:rFonts w:ascii="Symbol" w:hAnsi="Symbol" w:hint="default"/>
      </w:rPr>
    </w:lvl>
    <w:lvl w:ilvl="4" w:tplc="040C0003" w:tentative="1">
      <w:start w:val="1"/>
      <w:numFmt w:val="bullet"/>
      <w:lvlText w:val="o"/>
      <w:lvlJc w:val="left"/>
      <w:pPr>
        <w:ind w:left="3459" w:hanging="360"/>
      </w:pPr>
      <w:rPr>
        <w:rFonts w:ascii="Courier New" w:hAnsi="Courier New" w:cs="Courier New" w:hint="default"/>
      </w:rPr>
    </w:lvl>
    <w:lvl w:ilvl="5" w:tplc="040C0005" w:tentative="1">
      <w:start w:val="1"/>
      <w:numFmt w:val="bullet"/>
      <w:lvlText w:val=""/>
      <w:lvlJc w:val="left"/>
      <w:pPr>
        <w:ind w:left="4179" w:hanging="360"/>
      </w:pPr>
      <w:rPr>
        <w:rFonts w:ascii="Wingdings" w:hAnsi="Wingdings" w:hint="default"/>
      </w:rPr>
    </w:lvl>
    <w:lvl w:ilvl="6" w:tplc="040C0001" w:tentative="1">
      <w:start w:val="1"/>
      <w:numFmt w:val="bullet"/>
      <w:lvlText w:val=""/>
      <w:lvlJc w:val="left"/>
      <w:pPr>
        <w:ind w:left="4899" w:hanging="360"/>
      </w:pPr>
      <w:rPr>
        <w:rFonts w:ascii="Symbol" w:hAnsi="Symbol" w:hint="default"/>
      </w:rPr>
    </w:lvl>
    <w:lvl w:ilvl="7" w:tplc="040C0003" w:tentative="1">
      <w:start w:val="1"/>
      <w:numFmt w:val="bullet"/>
      <w:lvlText w:val="o"/>
      <w:lvlJc w:val="left"/>
      <w:pPr>
        <w:ind w:left="5619" w:hanging="360"/>
      </w:pPr>
      <w:rPr>
        <w:rFonts w:ascii="Courier New" w:hAnsi="Courier New" w:cs="Courier New" w:hint="default"/>
      </w:rPr>
    </w:lvl>
    <w:lvl w:ilvl="8" w:tplc="040C0005" w:tentative="1">
      <w:start w:val="1"/>
      <w:numFmt w:val="bullet"/>
      <w:lvlText w:val=""/>
      <w:lvlJc w:val="left"/>
      <w:pPr>
        <w:ind w:left="6339" w:hanging="360"/>
      </w:pPr>
      <w:rPr>
        <w:rFonts w:ascii="Wingdings" w:hAnsi="Wingdings" w:hint="default"/>
      </w:rPr>
    </w:lvl>
  </w:abstractNum>
  <w:abstractNum w:abstractNumId="181" w15:restartNumberingAfterBreak="0">
    <w:nsid w:val="631A1BFD"/>
    <w:multiLevelType w:val="hybridMultilevel"/>
    <w:tmpl w:val="FB5EDA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64F97969"/>
    <w:multiLevelType w:val="hybridMultilevel"/>
    <w:tmpl w:val="1A5CABDE"/>
    <w:lvl w:ilvl="0" w:tplc="040C0001">
      <w:start w:val="1"/>
      <w:numFmt w:val="bullet"/>
      <w:pStyle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3" w15:restartNumberingAfterBreak="0">
    <w:nsid w:val="65DB4584"/>
    <w:multiLevelType w:val="hybridMultilevel"/>
    <w:tmpl w:val="1A6613E2"/>
    <w:lvl w:ilvl="0" w:tplc="1336401E">
      <w:start w:val="1"/>
      <w:numFmt w:val="bullet"/>
      <w:lvlText w:val=""/>
      <w:lvlJc w:val="left"/>
      <w:pPr>
        <w:tabs>
          <w:tab w:val="num" w:pos="1284"/>
        </w:tabs>
        <w:ind w:left="1134" w:hanging="210"/>
      </w:pPr>
      <w:rPr>
        <w:rFonts w:ascii="Wingdings" w:hAnsi="Wingdings" w:hint="default"/>
        <w:color w:val="auto"/>
      </w:rPr>
    </w:lvl>
    <w:lvl w:ilvl="1" w:tplc="040C0019">
      <w:start w:val="1"/>
      <w:numFmt w:val="bullet"/>
      <w:lvlText w:val="o"/>
      <w:lvlJc w:val="left"/>
      <w:pPr>
        <w:tabs>
          <w:tab w:val="num" w:pos="1785"/>
        </w:tabs>
        <w:ind w:left="1785" w:hanging="360"/>
      </w:pPr>
      <w:rPr>
        <w:rFonts w:ascii="Courier New" w:hAnsi="Courier New" w:cs="Times New Roman" w:hint="default"/>
      </w:rPr>
    </w:lvl>
    <w:lvl w:ilvl="2" w:tplc="040C001B">
      <w:start w:val="1"/>
      <w:numFmt w:val="bullet"/>
      <w:lvlText w:val=""/>
      <w:lvlJc w:val="left"/>
      <w:pPr>
        <w:tabs>
          <w:tab w:val="num" w:pos="2505"/>
        </w:tabs>
        <w:ind w:left="2505" w:hanging="360"/>
      </w:pPr>
      <w:rPr>
        <w:rFonts w:ascii="Wingdings" w:hAnsi="Wingdings" w:hint="default"/>
      </w:rPr>
    </w:lvl>
    <w:lvl w:ilvl="3" w:tplc="040C000F">
      <w:start w:val="1"/>
      <w:numFmt w:val="bullet"/>
      <w:lvlText w:val=""/>
      <w:lvlJc w:val="left"/>
      <w:pPr>
        <w:tabs>
          <w:tab w:val="num" w:pos="3225"/>
        </w:tabs>
        <w:ind w:left="3225" w:hanging="360"/>
      </w:pPr>
      <w:rPr>
        <w:rFonts w:ascii="Symbol" w:hAnsi="Symbol" w:hint="default"/>
      </w:rPr>
    </w:lvl>
    <w:lvl w:ilvl="4" w:tplc="040C0019">
      <w:start w:val="1"/>
      <w:numFmt w:val="bullet"/>
      <w:lvlText w:val="o"/>
      <w:lvlJc w:val="left"/>
      <w:pPr>
        <w:tabs>
          <w:tab w:val="num" w:pos="3945"/>
        </w:tabs>
        <w:ind w:left="3945" w:hanging="360"/>
      </w:pPr>
      <w:rPr>
        <w:rFonts w:ascii="Courier New" w:hAnsi="Courier New" w:cs="Times New Roman" w:hint="default"/>
      </w:rPr>
    </w:lvl>
    <w:lvl w:ilvl="5" w:tplc="040C001B">
      <w:start w:val="1"/>
      <w:numFmt w:val="bullet"/>
      <w:lvlText w:val=""/>
      <w:lvlJc w:val="left"/>
      <w:pPr>
        <w:tabs>
          <w:tab w:val="num" w:pos="4665"/>
        </w:tabs>
        <w:ind w:left="4665" w:hanging="360"/>
      </w:pPr>
      <w:rPr>
        <w:rFonts w:ascii="Wingdings" w:hAnsi="Wingdings" w:hint="default"/>
      </w:rPr>
    </w:lvl>
    <w:lvl w:ilvl="6" w:tplc="040C000F">
      <w:start w:val="1"/>
      <w:numFmt w:val="bullet"/>
      <w:lvlText w:val=""/>
      <w:lvlJc w:val="left"/>
      <w:pPr>
        <w:tabs>
          <w:tab w:val="num" w:pos="5385"/>
        </w:tabs>
        <w:ind w:left="5385" w:hanging="360"/>
      </w:pPr>
      <w:rPr>
        <w:rFonts w:ascii="Symbol" w:hAnsi="Symbol" w:hint="default"/>
      </w:rPr>
    </w:lvl>
    <w:lvl w:ilvl="7" w:tplc="040C0019">
      <w:start w:val="1"/>
      <w:numFmt w:val="bullet"/>
      <w:lvlText w:val="o"/>
      <w:lvlJc w:val="left"/>
      <w:pPr>
        <w:tabs>
          <w:tab w:val="num" w:pos="6105"/>
        </w:tabs>
        <w:ind w:left="6105" w:hanging="360"/>
      </w:pPr>
      <w:rPr>
        <w:rFonts w:ascii="Courier New" w:hAnsi="Courier New" w:cs="Times New Roman" w:hint="default"/>
      </w:rPr>
    </w:lvl>
    <w:lvl w:ilvl="8" w:tplc="040C001B">
      <w:start w:val="1"/>
      <w:numFmt w:val="bullet"/>
      <w:lvlText w:val=""/>
      <w:lvlJc w:val="left"/>
      <w:pPr>
        <w:tabs>
          <w:tab w:val="num" w:pos="6825"/>
        </w:tabs>
        <w:ind w:left="6825" w:hanging="360"/>
      </w:pPr>
      <w:rPr>
        <w:rFonts w:ascii="Wingdings" w:hAnsi="Wingdings" w:hint="default"/>
      </w:rPr>
    </w:lvl>
  </w:abstractNum>
  <w:abstractNum w:abstractNumId="184" w15:restartNumberingAfterBreak="0">
    <w:nsid w:val="65E2555A"/>
    <w:multiLevelType w:val="hybridMultilevel"/>
    <w:tmpl w:val="CB285C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5" w15:restartNumberingAfterBreak="0">
    <w:nsid w:val="6620364B"/>
    <w:multiLevelType w:val="hybridMultilevel"/>
    <w:tmpl w:val="529218AA"/>
    <w:lvl w:ilvl="0" w:tplc="426A331E">
      <w:start w:val="1"/>
      <w:numFmt w:val="lowerRoman"/>
      <w:lvlText w:val="(%1)"/>
      <w:lvlJc w:val="left"/>
      <w:pPr>
        <w:ind w:left="1080" w:hanging="720"/>
      </w:pPr>
      <w:rPr>
        <w:rFonts w:hint="default"/>
      </w:rPr>
    </w:lvl>
    <w:lvl w:ilvl="1" w:tplc="7C880CEC">
      <w:start w:val="1"/>
      <w:numFmt w:val="lowerRoman"/>
      <w:lvlText w:val="%2."/>
      <w:lvlJc w:val="left"/>
      <w:pPr>
        <w:ind w:left="1800" w:hanging="72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6" w15:restartNumberingAfterBreak="0">
    <w:nsid w:val="66481952"/>
    <w:multiLevelType w:val="hybridMultilevel"/>
    <w:tmpl w:val="420EA16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7" w15:restartNumberingAfterBreak="0">
    <w:nsid w:val="66C023C7"/>
    <w:multiLevelType w:val="hybridMultilevel"/>
    <w:tmpl w:val="474CAF70"/>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15:restartNumberingAfterBreak="0">
    <w:nsid w:val="66EE17EE"/>
    <w:multiLevelType w:val="hybridMultilevel"/>
    <w:tmpl w:val="6F8E0238"/>
    <w:lvl w:ilvl="0" w:tplc="040C0009">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9" w15:restartNumberingAfterBreak="0">
    <w:nsid w:val="67003AF1"/>
    <w:multiLevelType w:val="multilevel"/>
    <w:tmpl w:val="44C25444"/>
    <w:lvl w:ilvl="0">
      <w:start w:val="1"/>
      <w:numFmt w:val="upperRoman"/>
      <w:pStyle w:val="Cabealho1"/>
      <w:lvlText w:val="%1."/>
      <w:lvlJc w:val="right"/>
      <w:pPr>
        <w:ind w:left="787" w:hanging="360"/>
      </w:pPr>
      <w:rPr>
        <w:color w:val="auto"/>
      </w:rPr>
    </w:lvl>
    <w:lvl w:ilvl="1">
      <w:start w:val="2"/>
      <w:numFmt w:val="decimal"/>
      <w:isLgl/>
      <w:lvlText w:val="%1.%2"/>
      <w:lvlJc w:val="left"/>
      <w:pPr>
        <w:ind w:left="1377" w:hanging="810"/>
      </w:pPr>
    </w:lvl>
    <w:lvl w:ilvl="2">
      <w:start w:val="2"/>
      <w:numFmt w:val="decimal"/>
      <w:isLgl/>
      <w:lvlText w:val="%1.%2.%3"/>
      <w:lvlJc w:val="left"/>
      <w:pPr>
        <w:ind w:left="1517" w:hanging="810"/>
      </w:pPr>
      <w:rPr>
        <w:rFonts w:asciiTheme="majorHAnsi" w:hAnsiTheme="majorHAnsi" w:cs="Times New Roman" w:hint="default"/>
        <w:b/>
        <w:color w:val="auto"/>
        <w:sz w:val="28"/>
        <w:szCs w:val="28"/>
      </w:rPr>
    </w:lvl>
    <w:lvl w:ilvl="3">
      <w:start w:val="1"/>
      <w:numFmt w:val="decimal"/>
      <w:isLgl/>
      <w:lvlText w:val="%1.%2.%3.%4"/>
      <w:lvlJc w:val="left"/>
      <w:pPr>
        <w:ind w:left="1657" w:hanging="810"/>
      </w:pPr>
    </w:lvl>
    <w:lvl w:ilvl="4">
      <w:start w:val="1"/>
      <w:numFmt w:val="decimal"/>
      <w:isLgl/>
      <w:lvlText w:val="%1.%2.%3.%4.%5"/>
      <w:lvlJc w:val="left"/>
      <w:pPr>
        <w:ind w:left="2067" w:hanging="1080"/>
      </w:pPr>
    </w:lvl>
    <w:lvl w:ilvl="5">
      <w:start w:val="1"/>
      <w:numFmt w:val="decimal"/>
      <w:isLgl/>
      <w:lvlText w:val="%1.%2.%3.%4.%5.%6"/>
      <w:lvlJc w:val="left"/>
      <w:pPr>
        <w:ind w:left="2207" w:hanging="1080"/>
      </w:pPr>
    </w:lvl>
    <w:lvl w:ilvl="6">
      <w:start w:val="1"/>
      <w:numFmt w:val="decimal"/>
      <w:isLgl/>
      <w:lvlText w:val="%1.%2.%3.%4.%5.%6.%7"/>
      <w:lvlJc w:val="left"/>
      <w:pPr>
        <w:ind w:left="2707" w:hanging="1440"/>
      </w:pPr>
    </w:lvl>
    <w:lvl w:ilvl="7">
      <w:start w:val="1"/>
      <w:numFmt w:val="decimal"/>
      <w:isLgl/>
      <w:lvlText w:val="%1.%2.%3.%4.%5.%6.%7.%8"/>
      <w:lvlJc w:val="left"/>
      <w:pPr>
        <w:ind w:left="2847" w:hanging="1440"/>
      </w:pPr>
    </w:lvl>
    <w:lvl w:ilvl="8">
      <w:start w:val="1"/>
      <w:numFmt w:val="decimal"/>
      <w:isLgl/>
      <w:lvlText w:val="%1.%2.%3.%4.%5.%6.%7.%8.%9"/>
      <w:lvlJc w:val="left"/>
      <w:pPr>
        <w:ind w:left="2987" w:hanging="1440"/>
      </w:pPr>
    </w:lvl>
  </w:abstractNum>
  <w:abstractNum w:abstractNumId="190" w15:restartNumberingAfterBreak="0">
    <w:nsid w:val="6748751F"/>
    <w:multiLevelType w:val="hybridMultilevel"/>
    <w:tmpl w:val="EA348082"/>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1"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7A458C0"/>
    <w:multiLevelType w:val="hybridMultilevel"/>
    <w:tmpl w:val="10F62EF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3" w15:restartNumberingAfterBreak="0">
    <w:nsid w:val="67F3248A"/>
    <w:multiLevelType w:val="hybridMultilevel"/>
    <w:tmpl w:val="F4423D34"/>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194" w15:restartNumberingAfterBreak="0">
    <w:nsid w:val="6808588B"/>
    <w:multiLevelType w:val="hybridMultilevel"/>
    <w:tmpl w:val="0AF6F4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5" w15:restartNumberingAfterBreak="0">
    <w:nsid w:val="68997C9B"/>
    <w:multiLevelType w:val="hybridMultilevel"/>
    <w:tmpl w:val="40989876"/>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196" w15:restartNumberingAfterBreak="0">
    <w:nsid w:val="69343613"/>
    <w:multiLevelType w:val="hybridMultilevel"/>
    <w:tmpl w:val="60366C50"/>
    <w:lvl w:ilvl="0" w:tplc="040C0003">
      <w:start w:val="7"/>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15:restartNumberingAfterBreak="0">
    <w:nsid w:val="6A1C09DB"/>
    <w:multiLevelType w:val="hybridMultilevel"/>
    <w:tmpl w:val="9774EC50"/>
    <w:lvl w:ilvl="0" w:tplc="208299A6">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8" w15:restartNumberingAfterBreak="0">
    <w:nsid w:val="6AE05B97"/>
    <w:multiLevelType w:val="hybridMultilevel"/>
    <w:tmpl w:val="FEE2F21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9" w15:restartNumberingAfterBreak="0">
    <w:nsid w:val="6BBE1E3D"/>
    <w:multiLevelType w:val="hybridMultilevel"/>
    <w:tmpl w:val="93382F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0" w15:restartNumberingAfterBreak="0">
    <w:nsid w:val="6C7502E7"/>
    <w:multiLevelType w:val="hybridMultilevel"/>
    <w:tmpl w:val="065E82B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1" w15:restartNumberingAfterBreak="0">
    <w:nsid w:val="6CF0084D"/>
    <w:multiLevelType w:val="hybridMultilevel"/>
    <w:tmpl w:val="4DDA14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2" w15:restartNumberingAfterBreak="0">
    <w:nsid w:val="6D5F2FED"/>
    <w:multiLevelType w:val="hybridMultilevel"/>
    <w:tmpl w:val="8452D584"/>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3" w15:restartNumberingAfterBreak="0">
    <w:nsid w:val="6DA51C8F"/>
    <w:multiLevelType w:val="hybridMultilevel"/>
    <w:tmpl w:val="A6048124"/>
    <w:lvl w:ilvl="0" w:tplc="B504DD3E">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6DCC6D43"/>
    <w:multiLevelType w:val="hybridMultilevel"/>
    <w:tmpl w:val="BE60E5E4"/>
    <w:lvl w:ilvl="0" w:tplc="FF4E1870">
      <w:start w:val="1"/>
      <w:numFmt w:val="lowerRoman"/>
      <w:pStyle w:val="ndiceremissivo1"/>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6DE77CA7"/>
    <w:multiLevelType w:val="hybridMultilevel"/>
    <w:tmpl w:val="80F8473C"/>
    <w:lvl w:ilvl="0" w:tplc="C88E85C6">
      <w:start w:val="2002"/>
      <w:numFmt w:val="decimal"/>
      <w:pStyle w:val="Russite"/>
      <w:lvlText w:val="%1"/>
      <w:lvlJc w:val="left"/>
      <w:pPr>
        <w:tabs>
          <w:tab w:val="num" w:pos="1071"/>
        </w:tabs>
        <w:ind w:left="1071" w:hanging="930"/>
      </w:pPr>
      <w:rPr>
        <w:rFonts w:hint="default"/>
        <w:b w:val="0"/>
        <w:sz w:val="20"/>
      </w:rPr>
    </w:lvl>
    <w:lvl w:ilvl="1" w:tplc="040C0019" w:tentative="1">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206" w15:restartNumberingAfterBreak="0">
    <w:nsid w:val="6E492B14"/>
    <w:multiLevelType w:val="hybridMultilevel"/>
    <w:tmpl w:val="9B14D326"/>
    <w:lvl w:ilvl="0" w:tplc="3C2EFEA2">
      <w:numFmt w:val="bullet"/>
      <w:lvlText w:val="•"/>
      <w:lvlJc w:val="left"/>
      <w:pPr>
        <w:ind w:left="720" w:hanging="360"/>
      </w:pPr>
      <w:rPr>
        <w:rFonts w:ascii="Calibri" w:eastAsia="Calibri" w:hAnsi="Calibri" w:cs="Calibri" w:hint="default"/>
        <w:sz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7" w15:restartNumberingAfterBreak="0">
    <w:nsid w:val="6E4B7EF2"/>
    <w:multiLevelType w:val="hybridMultilevel"/>
    <w:tmpl w:val="CE2290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8" w15:restartNumberingAfterBreak="0">
    <w:nsid w:val="6E632DDE"/>
    <w:multiLevelType w:val="hybridMultilevel"/>
    <w:tmpl w:val="CC5458F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9" w15:restartNumberingAfterBreak="0">
    <w:nsid w:val="6F560FB7"/>
    <w:multiLevelType w:val="hybridMultilevel"/>
    <w:tmpl w:val="0E4E10C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0" w15:restartNumberingAfterBreak="0">
    <w:nsid w:val="6F9869D5"/>
    <w:multiLevelType w:val="hybridMultilevel"/>
    <w:tmpl w:val="E1D8BA8A"/>
    <w:lvl w:ilvl="0" w:tplc="463603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1" w15:restartNumberingAfterBreak="0">
    <w:nsid w:val="6FA25E0A"/>
    <w:multiLevelType w:val="hybridMultilevel"/>
    <w:tmpl w:val="C72A1F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2" w15:restartNumberingAfterBreak="0">
    <w:nsid w:val="70070BB6"/>
    <w:multiLevelType w:val="hybridMultilevel"/>
    <w:tmpl w:val="E61EA5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3" w15:restartNumberingAfterBreak="0">
    <w:nsid w:val="71DF3D23"/>
    <w:multiLevelType w:val="hybridMultilevel"/>
    <w:tmpl w:val="45C2A4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4" w15:restartNumberingAfterBreak="0">
    <w:nsid w:val="71FA413C"/>
    <w:multiLevelType w:val="hybridMultilevel"/>
    <w:tmpl w:val="C9904604"/>
    <w:lvl w:ilvl="0" w:tplc="104237EC">
      <w:start w:val="1"/>
      <w:numFmt w:val="decimal"/>
      <w:pStyle w:val="ParaWB"/>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5" w15:restartNumberingAfterBreak="0">
    <w:nsid w:val="72267ED8"/>
    <w:multiLevelType w:val="hybridMultilevel"/>
    <w:tmpl w:val="E9FC2BC6"/>
    <w:lvl w:ilvl="0" w:tplc="0816000D">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16" w15:restartNumberingAfterBreak="0">
    <w:nsid w:val="728B18D5"/>
    <w:multiLevelType w:val="multilevel"/>
    <w:tmpl w:val="B40481F8"/>
    <w:lvl w:ilvl="0">
      <w:start w:val="1"/>
      <w:numFmt w:val="decimal"/>
      <w:lvlText w:val="%1."/>
      <w:lvlJc w:val="left"/>
      <w:pPr>
        <w:tabs>
          <w:tab w:val="num" w:pos="567"/>
        </w:tabs>
        <w:ind w:left="567" w:hanging="567"/>
      </w:pPr>
      <w:rPr>
        <w:rFonts w:ascii="Times New Roman" w:hAnsi="Times New Roman" w:hint="default"/>
        <w:sz w:val="21"/>
      </w:rPr>
    </w:lvl>
    <w:lvl w:ilvl="1">
      <w:start w:val="1"/>
      <w:numFmt w:val="bullet"/>
      <w:lvlText w:val="-"/>
      <w:lvlJc w:val="left"/>
      <w:pPr>
        <w:tabs>
          <w:tab w:val="num" w:pos="567"/>
        </w:tabs>
        <w:ind w:left="567" w:hanging="567"/>
      </w:pPr>
      <w:rPr>
        <w:rFonts w:ascii="Comic Sans MS" w:eastAsia="Times New Roman" w:hAnsi="Comic Sans MS" w:cs="Times New Roman" w:hint="default"/>
        <w:sz w:val="21"/>
      </w:rPr>
    </w:lvl>
    <w:lvl w:ilvl="2">
      <w:start w:val="1"/>
      <w:numFmt w:val="decimal"/>
      <w:lvlText w:val="%1.%2.%3"/>
      <w:lvlJc w:val="left"/>
      <w:pPr>
        <w:tabs>
          <w:tab w:val="num" w:pos="1701"/>
        </w:tabs>
        <w:ind w:left="1701" w:hanging="567"/>
      </w:pPr>
      <w:rPr>
        <w:rFonts w:ascii="Times New Roman" w:hAnsi="Times New Roman" w:hint="default"/>
        <w:sz w:val="21"/>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17" w15:restartNumberingAfterBreak="0">
    <w:nsid w:val="74871E62"/>
    <w:multiLevelType w:val="hybridMultilevel"/>
    <w:tmpl w:val="9B0A7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8" w15:restartNumberingAfterBreak="0">
    <w:nsid w:val="74DE3FB6"/>
    <w:multiLevelType w:val="hybridMultilevel"/>
    <w:tmpl w:val="F92465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9" w15:restartNumberingAfterBreak="0">
    <w:nsid w:val="75A34599"/>
    <w:multiLevelType w:val="hybridMultilevel"/>
    <w:tmpl w:val="A97463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0" w15:restartNumberingAfterBreak="0">
    <w:nsid w:val="75E10571"/>
    <w:multiLevelType w:val="multilevel"/>
    <w:tmpl w:val="AC08504C"/>
    <w:lvl w:ilvl="0">
      <w:start w:val="8"/>
      <w:numFmt w:val="decimal"/>
      <w:lvlText w:val="%1."/>
      <w:lvlJc w:val="left"/>
      <w:pPr>
        <w:ind w:left="36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pStyle w:val="Cabealho5"/>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221" w15:restartNumberingAfterBreak="0">
    <w:nsid w:val="76091382"/>
    <w:multiLevelType w:val="hybridMultilevel"/>
    <w:tmpl w:val="082E5138"/>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2" w15:restartNumberingAfterBreak="0">
    <w:nsid w:val="76560111"/>
    <w:multiLevelType w:val="hybridMultilevel"/>
    <w:tmpl w:val="2B98C6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3" w15:restartNumberingAfterBreak="0">
    <w:nsid w:val="76666F05"/>
    <w:multiLevelType w:val="hybridMultilevel"/>
    <w:tmpl w:val="BD528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4" w15:restartNumberingAfterBreak="0">
    <w:nsid w:val="7672399C"/>
    <w:multiLevelType w:val="hybridMultilevel"/>
    <w:tmpl w:val="055287B4"/>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225" w15:restartNumberingAfterBreak="0">
    <w:nsid w:val="76AF7059"/>
    <w:multiLevelType w:val="multilevel"/>
    <w:tmpl w:val="D3840974"/>
    <w:styleLink w:val="Style12"/>
    <w:lvl w:ilvl="0">
      <w:start w:val="4"/>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6" w15:restartNumberingAfterBreak="0">
    <w:nsid w:val="77234EE0"/>
    <w:multiLevelType w:val="hybridMultilevel"/>
    <w:tmpl w:val="58621D3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27" w15:restartNumberingAfterBreak="0">
    <w:nsid w:val="778D21EB"/>
    <w:multiLevelType w:val="hybridMultilevel"/>
    <w:tmpl w:val="ED36DF08"/>
    <w:lvl w:ilvl="0" w:tplc="F8B8539A">
      <w:start w:val="1"/>
      <w:numFmt w:val="bullet"/>
      <w:lvlText w:val=""/>
      <w:lvlJc w:val="left"/>
      <w:pPr>
        <w:tabs>
          <w:tab w:val="num" w:pos="720"/>
        </w:tabs>
        <w:ind w:left="720" w:hanging="363"/>
      </w:pPr>
      <w:rPr>
        <w:rFonts w:ascii="Wingdings" w:hAnsi="Wingdings" w:hint="default"/>
        <w:color w:val="auto"/>
      </w:rPr>
    </w:lvl>
    <w:lvl w:ilvl="1" w:tplc="040C0019">
      <w:start w:val="1"/>
      <w:numFmt w:val="bullet"/>
      <w:lvlText w:val="o"/>
      <w:lvlJc w:val="left"/>
      <w:pPr>
        <w:tabs>
          <w:tab w:val="num" w:pos="1785"/>
        </w:tabs>
        <w:ind w:left="1785" w:hanging="360"/>
      </w:pPr>
      <w:rPr>
        <w:rFonts w:ascii="Courier New" w:hAnsi="Courier New" w:cs="Times New Roman" w:hint="default"/>
      </w:rPr>
    </w:lvl>
    <w:lvl w:ilvl="2" w:tplc="040C001B">
      <w:start w:val="1"/>
      <w:numFmt w:val="bullet"/>
      <w:lvlText w:val=""/>
      <w:lvlJc w:val="left"/>
      <w:pPr>
        <w:tabs>
          <w:tab w:val="num" w:pos="2505"/>
        </w:tabs>
        <w:ind w:left="2505" w:hanging="360"/>
      </w:pPr>
      <w:rPr>
        <w:rFonts w:ascii="Wingdings" w:hAnsi="Wingdings" w:hint="default"/>
      </w:rPr>
    </w:lvl>
    <w:lvl w:ilvl="3" w:tplc="040C000F">
      <w:start w:val="1"/>
      <w:numFmt w:val="bullet"/>
      <w:lvlText w:val=""/>
      <w:lvlJc w:val="left"/>
      <w:pPr>
        <w:tabs>
          <w:tab w:val="num" w:pos="3225"/>
        </w:tabs>
        <w:ind w:left="3225" w:hanging="360"/>
      </w:pPr>
      <w:rPr>
        <w:rFonts w:ascii="Symbol" w:hAnsi="Symbol" w:hint="default"/>
      </w:rPr>
    </w:lvl>
    <w:lvl w:ilvl="4" w:tplc="040C0019">
      <w:start w:val="1"/>
      <w:numFmt w:val="bullet"/>
      <w:lvlText w:val="o"/>
      <w:lvlJc w:val="left"/>
      <w:pPr>
        <w:tabs>
          <w:tab w:val="num" w:pos="3945"/>
        </w:tabs>
        <w:ind w:left="3945" w:hanging="360"/>
      </w:pPr>
      <w:rPr>
        <w:rFonts w:ascii="Courier New" w:hAnsi="Courier New" w:cs="Times New Roman" w:hint="default"/>
      </w:rPr>
    </w:lvl>
    <w:lvl w:ilvl="5" w:tplc="040C001B">
      <w:start w:val="1"/>
      <w:numFmt w:val="bullet"/>
      <w:lvlText w:val=""/>
      <w:lvlJc w:val="left"/>
      <w:pPr>
        <w:tabs>
          <w:tab w:val="num" w:pos="4665"/>
        </w:tabs>
        <w:ind w:left="4665" w:hanging="360"/>
      </w:pPr>
      <w:rPr>
        <w:rFonts w:ascii="Wingdings" w:hAnsi="Wingdings" w:hint="default"/>
      </w:rPr>
    </w:lvl>
    <w:lvl w:ilvl="6" w:tplc="040C000F">
      <w:start w:val="1"/>
      <w:numFmt w:val="bullet"/>
      <w:lvlText w:val=""/>
      <w:lvlJc w:val="left"/>
      <w:pPr>
        <w:tabs>
          <w:tab w:val="num" w:pos="5385"/>
        </w:tabs>
        <w:ind w:left="5385" w:hanging="360"/>
      </w:pPr>
      <w:rPr>
        <w:rFonts w:ascii="Symbol" w:hAnsi="Symbol" w:hint="default"/>
      </w:rPr>
    </w:lvl>
    <w:lvl w:ilvl="7" w:tplc="040C0019">
      <w:start w:val="1"/>
      <w:numFmt w:val="bullet"/>
      <w:lvlText w:val="o"/>
      <w:lvlJc w:val="left"/>
      <w:pPr>
        <w:tabs>
          <w:tab w:val="num" w:pos="6105"/>
        </w:tabs>
        <w:ind w:left="6105" w:hanging="360"/>
      </w:pPr>
      <w:rPr>
        <w:rFonts w:ascii="Courier New" w:hAnsi="Courier New" w:cs="Times New Roman" w:hint="default"/>
      </w:rPr>
    </w:lvl>
    <w:lvl w:ilvl="8" w:tplc="040C001B">
      <w:start w:val="1"/>
      <w:numFmt w:val="bullet"/>
      <w:lvlText w:val=""/>
      <w:lvlJc w:val="left"/>
      <w:pPr>
        <w:tabs>
          <w:tab w:val="num" w:pos="6825"/>
        </w:tabs>
        <w:ind w:left="6825" w:hanging="360"/>
      </w:pPr>
      <w:rPr>
        <w:rFonts w:ascii="Wingdings" w:hAnsi="Wingdings" w:hint="default"/>
      </w:rPr>
    </w:lvl>
  </w:abstractNum>
  <w:abstractNum w:abstractNumId="228" w15:restartNumberingAfterBreak="0">
    <w:nsid w:val="779722E1"/>
    <w:multiLevelType w:val="hybridMultilevel"/>
    <w:tmpl w:val="B1E2B562"/>
    <w:lvl w:ilvl="0" w:tplc="805CB88A">
      <w:numFmt w:val="bullet"/>
      <w:lvlText w:val="-"/>
      <w:lvlJc w:val="left"/>
      <w:pPr>
        <w:ind w:left="780" w:hanging="360"/>
      </w:pPr>
      <w:rPr>
        <w:rFonts w:ascii="Arial" w:eastAsia="Times New Roman" w:hAnsi="Arial" w:cs="Aria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29" w15:restartNumberingAfterBreak="0">
    <w:nsid w:val="77B24B97"/>
    <w:multiLevelType w:val="hybridMultilevel"/>
    <w:tmpl w:val="C7886AE4"/>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0" w15:restartNumberingAfterBreak="0">
    <w:nsid w:val="7926093D"/>
    <w:multiLevelType w:val="hybridMultilevel"/>
    <w:tmpl w:val="128248B4"/>
    <w:lvl w:ilvl="0" w:tplc="040C0003">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1" w15:restartNumberingAfterBreak="0">
    <w:nsid w:val="7A5A113A"/>
    <w:multiLevelType w:val="hybridMultilevel"/>
    <w:tmpl w:val="43044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2" w15:restartNumberingAfterBreak="0">
    <w:nsid w:val="7A611B4E"/>
    <w:multiLevelType w:val="hybridMultilevel"/>
    <w:tmpl w:val="8E6EA6C2"/>
    <w:lvl w:ilvl="0" w:tplc="D5AA50F4">
      <w:start w:val="4"/>
      <w:numFmt w:val="bullet"/>
      <w:lvlText w:val=""/>
      <w:lvlJc w:val="left"/>
      <w:pPr>
        <w:ind w:left="720" w:hanging="360"/>
      </w:pPr>
      <w:rPr>
        <w:rFonts w:ascii="Symbol" w:eastAsia="Cambr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3" w15:restartNumberingAfterBreak="0">
    <w:nsid w:val="7B001417"/>
    <w:multiLevelType w:val="hybridMultilevel"/>
    <w:tmpl w:val="D71873A2"/>
    <w:lvl w:ilvl="0" w:tplc="463603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4" w15:restartNumberingAfterBreak="0">
    <w:nsid w:val="7B1A6BB7"/>
    <w:multiLevelType w:val="hybridMultilevel"/>
    <w:tmpl w:val="6F8E10F2"/>
    <w:lvl w:ilvl="0" w:tplc="FFFFFFFF">
      <w:start w:val="1"/>
      <w:numFmt w:val="bullet"/>
      <w:pStyle w:val="E1"/>
      <w:lvlText w:val=""/>
      <w:lvlJc w:val="left"/>
      <w:pPr>
        <w:tabs>
          <w:tab w:val="num" w:pos="284"/>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5" w15:restartNumberingAfterBreak="0">
    <w:nsid w:val="7B2758AA"/>
    <w:multiLevelType w:val="hybridMultilevel"/>
    <w:tmpl w:val="6054ED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6" w15:restartNumberingAfterBreak="0">
    <w:nsid w:val="7BAA06A5"/>
    <w:multiLevelType w:val="hybridMultilevel"/>
    <w:tmpl w:val="3C5ABD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7" w15:restartNumberingAfterBreak="0">
    <w:nsid w:val="7C2D23D1"/>
    <w:multiLevelType w:val="hybridMultilevel"/>
    <w:tmpl w:val="893EA2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8" w15:restartNumberingAfterBreak="0">
    <w:nsid w:val="7C7A17AE"/>
    <w:multiLevelType w:val="hybridMultilevel"/>
    <w:tmpl w:val="4CE8F1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9" w15:restartNumberingAfterBreak="0">
    <w:nsid w:val="7CB61E83"/>
    <w:multiLevelType w:val="hybridMultilevel"/>
    <w:tmpl w:val="C2DC2EF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0" w15:restartNumberingAfterBreak="0">
    <w:nsid w:val="7CB7526B"/>
    <w:multiLevelType w:val="hybridMultilevel"/>
    <w:tmpl w:val="E8F20F7A"/>
    <w:lvl w:ilvl="0" w:tplc="9EFA7132">
      <w:start w:val="1"/>
      <w:numFmt w:val="upperRoman"/>
      <w:lvlText w:val="%1."/>
      <w:lvlJc w:val="left"/>
      <w:pPr>
        <w:ind w:left="1080" w:hanging="72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1" w15:restartNumberingAfterBreak="0">
    <w:nsid w:val="7D4E6F3A"/>
    <w:multiLevelType w:val="hybridMultilevel"/>
    <w:tmpl w:val="85CC62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2" w15:restartNumberingAfterBreak="0">
    <w:nsid w:val="7DEA5C13"/>
    <w:multiLevelType w:val="hybridMultilevel"/>
    <w:tmpl w:val="4000CD4C"/>
    <w:lvl w:ilvl="0" w:tplc="6AAA7EC0">
      <w:start w:val="1"/>
      <w:numFmt w:val="lowerLetter"/>
      <w:lvlText w:val="%1."/>
      <w:lvlJc w:val="left"/>
      <w:pPr>
        <w:ind w:left="720" w:hanging="360"/>
      </w:pPr>
      <w:rPr>
        <w:rFonts w:hint="default"/>
        <w:i/>
      </w:rPr>
    </w:lvl>
    <w:lvl w:ilvl="1" w:tplc="040C0003">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43"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7EAE1C7F"/>
    <w:multiLevelType w:val="hybridMultilevel"/>
    <w:tmpl w:val="D7963A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9"/>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147"/>
  </w:num>
  <w:num w:numId="5">
    <w:abstractNumId w:val="225"/>
  </w:num>
  <w:num w:numId="6">
    <w:abstractNumId w:val="203"/>
  </w:num>
  <w:num w:numId="7">
    <w:abstractNumId w:val="58"/>
  </w:num>
  <w:num w:numId="8">
    <w:abstractNumId w:val="89"/>
  </w:num>
  <w:num w:numId="9">
    <w:abstractNumId w:val="48"/>
  </w:num>
  <w:num w:numId="10">
    <w:abstractNumId w:val="100"/>
  </w:num>
  <w:num w:numId="11">
    <w:abstractNumId w:val="242"/>
  </w:num>
  <w:num w:numId="12">
    <w:abstractNumId w:val="209"/>
  </w:num>
  <w:num w:numId="13">
    <w:abstractNumId w:val="45"/>
  </w:num>
  <w:num w:numId="14">
    <w:abstractNumId w:val="154"/>
  </w:num>
  <w:num w:numId="15">
    <w:abstractNumId w:val="91"/>
  </w:num>
  <w:num w:numId="16">
    <w:abstractNumId w:val="167"/>
  </w:num>
  <w:num w:numId="17">
    <w:abstractNumId w:val="31"/>
  </w:num>
  <w:num w:numId="18">
    <w:abstractNumId w:val="60"/>
  </w:num>
  <w:num w:numId="19">
    <w:abstractNumId w:val="57"/>
  </w:num>
  <w:num w:numId="20">
    <w:abstractNumId w:val="20"/>
  </w:num>
  <w:num w:numId="21">
    <w:abstractNumId w:val="6"/>
  </w:num>
  <w:num w:numId="22">
    <w:abstractNumId w:val="130"/>
  </w:num>
  <w:num w:numId="23">
    <w:abstractNumId w:val="227"/>
  </w:num>
  <w:num w:numId="24">
    <w:abstractNumId w:val="183"/>
  </w:num>
  <w:num w:numId="25">
    <w:abstractNumId w:val="149"/>
  </w:num>
  <w:num w:numId="26">
    <w:abstractNumId w:val="178"/>
  </w:num>
  <w:num w:numId="27">
    <w:abstractNumId w:val="39"/>
  </w:num>
  <w:num w:numId="28">
    <w:abstractNumId w:val="208"/>
  </w:num>
  <w:num w:numId="29">
    <w:abstractNumId w:val="55"/>
  </w:num>
  <w:num w:numId="30">
    <w:abstractNumId w:val="62"/>
  </w:num>
  <w:num w:numId="31">
    <w:abstractNumId w:val="53"/>
  </w:num>
  <w:num w:numId="32">
    <w:abstractNumId w:val="142"/>
  </w:num>
  <w:num w:numId="33">
    <w:abstractNumId w:val="184"/>
  </w:num>
  <w:num w:numId="34">
    <w:abstractNumId w:val="95"/>
  </w:num>
  <w:num w:numId="35">
    <w:abstractNumId w:val="85"/>
  </w:num>
  <w:num w:numId="36">
    <w:abstractNumId w:val="32"/>
  </w:num>
  <w:num w:numId="37">
    <w:abstractNumId w:val="50"/>
  </w:num>
  <w:num w:numId="38">
    <w:abstractNumId w:val="21"/>
  </w:num>
  <w:num w:numId="39">
    <w:abstractNumId w:val="210"/>
  </w:num>
  <w:num w:numId="40">
    <w:abstractNumId w:val="42"/>
  </w:num>
  <w:num w:numId="41">
    <w:abstractNumId w:val="101"/>
  </w:num>
  <w:num w:numId="42">
    <w:abstractNumId w:val="80"/>
  </w:num>
  <w:num w:numId="43">
    <w:abstractNumId w:val="166"/>
  </w:num>
  <w:num w:numId="44">
    <w:abstractNumId w:val="54"/>
  </w:num>
  <w:num w:numId="45">
    <w:abstractNumId w:val="182"/>
  </w:num>
  <w:num w:numId="46">
    <w:abstractNumId w:val="68"/>
  </w:num>
  <w:num w:numId="47">
    <w:abstractNumId w:val="107"/>
  </w:num>
  <w:num w:numId="48">
    <w:abstractNumId w:val="47"/>
  </w:num>
  <w:num w:numId="49">
    <w:abstractNumId w:val="90"/>
  </w:num>
  <w:num w:numId="50">
    <w:abstractNumId w:val="153"/>
  </w:num>
  <w:num w:numId="51">
    <w:abstractNumId w:val="79"/>
  </w:num>
  <w:num w:numId="52">
    <w:abstractNumId w:val="51"/>
  </w:num>
  <w:num w:numId="53">
    <w:abstractNumId w:val="156"/>
  </w:num>
  <w:num w:numId="54">
    <w:abstractNumId w:val="217"/>
  </w:num>
  <w:num w:numId="55">
    <w:abstractNumId w:val="56"/>
  </w:num>
  <w:num w:numId="56">
    <w:abstractNumId w:val="160"/>
  </w:num>
  <w:num w:numId="57">
    <w:abstractNumId w:val="96"/>
  </w:num>
  <w:num w:numId="58">
    <w:abstractNumId w:val="77"/>
  </w:num>
  <w:num w:numId="59">
    <w:abstractNumId w:val="171"/>
  </w:num>
  <w:num w:numId="60">
    <w:abstractNumId w:val="93"/>
  </w:num>
  <w:num w:numId="61">
    <w:abstractNumId w:val="222"/>
  </w:num>
  <w:num w:numId="62">
    <w:abstractNumId w:val="241"/>
  </w:num>
  <w:num w:numId="63">
    <w:abstractNumId w:val="146"/>
  </w:num>
  <w:num w:numId="64">
    <w:abstractNumId w:val="7"/>
  </w:num>
  <w:num w:numId="65">
    <w:abstractNumId w:val="143"/>
  </w:num>
  <w:num w:numId="66">
    <w:abstractNumId w:val="43"/>
  </w:num>
  <w:num w:numId="67">
    <w:abstractNumId w:val="188"/>
  </w:num>
  <w:num w:numId="68">
    <w:abstractNumId w:val="233"/>
  </w:num>
  <w:num w:numId="69">
    <w:abstractNumId w:val="192"/>
  </w:num>
  <w:num w:numId="70">
    <w:abstractNumId w:val="111"/>
  </w:num>
  <w:num w:numId="71">
    <w:abstractNumId w:val="144"/>
  </w:num>
  <w:num w:numId="72">
    <w:abstractNumId w:val="216"/>
  </w:num>
  <w:num w:numId="73">
    <w:abstractNumId w:val="240"/>
  </w:num>
  <w:num w:numId="74">
    <w:abstractNumId w:val="141"/>
  </w:num>
  <w:num w:numId="75">
    <w:abstractNumId w:val="128"/>
  </w:num>
  <w:num w:numId="76">
    <w:abstractNumId w:val="206"/>
  </w:num>
  <w:num w:numId="77">
    <w:abstractNumId w:val="105"/>
  </w:num>
  <w:num w:numId="78">
    <w:abstractNumId w:val="239"/>
  </w:num>
  <w:num w:numId="79">
    <w:abstractNumId w:val="215"/>
  </w:num>
  <w:num w:numId="80">
    <w:abstractNumId w:val="44"/>
  </w:num>
  <w:num w:numId="81">
    <w:abstractNumId w:val="132"/>
  </w:num>
  <w:num w:numId="82">
    <w:abstractNumId w:val="223"/>
  </w:num>
  <w:num w:numId="83">
    <w:abstractNumId w:val="136"/>
  </w:num>
  <w:num w:numId="84">
    <w:abstractNumId w:val="220"/>
  </w:num>
  <w:num w:numId="85">
    <w:abstractNumId w:val="114"/>
  </w:num>
  <w:num w:numId="86">
    <w:abstractNumId w:val="8"/>
  </w:num>
  <w:num w:numId="87">
    <w:abstractNumId w:val="5"/>
  </w:num>
  <w:num w:numId="88">
    <w:abstractNumId w:val="125"/>
  </w:num>
  <w:num w:numId="89">
    <w:abstractNumId w:val="114"/>
    <w:lvlOverride w:ilvl="0">
      <w:lvl w:ilvl="0">
        <w:start w:val="1"/>
        <w:numFmt w:val="bullet"/>
        <w:lvlText w:val=""/>
        <w:lvlJc w:val="left"/>
        <w:pPr>
          <w:ind w:left="284" w:hanging="284"/>
        </w:pPr>
        <w:rPr>
          <w:rFonts w:ascii="Wingdings" w:hAnsi="Wingdings" w:hint="default"/>
          <w:color w:val="auto"/>
          <w:sz w:val="14"/>
        </w:rPr>
      </w:lvl>
    </w:lvlOverride>
  </w:num>
  <w:num w:numId="90">
    <w:abstractNumId w:val="108"/>
  </w:num>
  <w:num w:numId="91">
    <w:abstractNumId w:val="196"/>
  </w:num>
  <w:num w:numId="92">
    <w:abstractNumId w:val="238"/>
  </w:num>
  <w:num w:numId="93">
    <w:abstractNumId w:val="230"/>
  </w:num>
  <w:num w:numId="94">
    <w:abstractNumId w:val="9"/>
  </w:num>
  <w:num w:numId="95">
    <w:abstractNumId w:val="26"/>
  </w:num>
  <w:num w:numId="96">
    <w:abstractNumId w:val="24"/>
  </w:num>
  <w:num w:numId="97">
    <w:abstractNumId w:val="64"/>
  </w:num>
  <w:num w:numId="98">
    <w:abstractNumId w:val="69"/>
  </w:num>
  <w:num w:numId="99">
    <w:abstractNumId w:val="83"/>
  </w:num>
  <w:num w:numId="100">
    <w:abstractNumId w:val="27"/>
  </w:num>
  <w:num w:numId="101">
    <w:abstractNumId w:val="213"/>
  </w:num>
  <w:num w:numId="102">
    <w:abstractNumId w:val="121"/>
  </w:num>
  <w:num w:numId="103">
    <w:abstractNumId w:val="99"/>
  </w:num>
  <w:num w:numId="104">
    <w:abstractNumId w:val="212"/>
  </w:num>
  <w:num w:numId="105">
    <w:abstractNumId w:val="218"/>
  </w:num>
  <w:num w:numId="106">
    <w:abstractNumId w:val="129"/>
  </w:num>
  <w:num w:numId="107">
    <w:abstractNumId w:val="211"/>
  </w:num>
  <w:num w:numId="108">
    <w:abstractNumId w:val="16"/>
  </w:num>
  <w:num w:numId="109">
    <w:abstractNumId w:val="169"/>
  </w:num>
  <w:num w:numId="110">
    <w:abstractNumId w:val="22"/>
  </w:num>
  <w:num w:numId="111">
    <w:abstractNumId w:val="10"/>
  </w:num>
  <w:num w:numId="112">
    <w:abstractNumId w:val="198"/>
  </w:num>
  <w:num w:numId="113">
    <w:abstractNumId w:val="224"/>
  </w:num>
  <w:num w:numId="114">
    <w:abstractNumId w:val="49"/>
  </w:num>
  <w:num w:numId="115">
    <w:abstractNumId w:val="152"/>
  </w:num>
  <w:num w:numId="116">
    <w:abstractNumId w:val="221"/>
  </w:num>
  <w:num w:numId="117">
    <w:abstractNumId w:val="12"/>
  </w:num>
  <w:num w:numId="118">
    <w:abstractNumId w:val="118"/>
  </w:num>
  <w:num w:numId="119">
    <w:abstractNumId w:val="140"/>
  </w:num>
  <w:num w:numId="120">
    <w:abstractNumId w:val="67"/>
  </w:num>
  <w:num w:numId="121">
    <w:abstractNumId w:val="14"/>
  </w:num>
  <w:num w:numId="122">
    <w:abstractNumId w:val="71"/>
  </w:num>
  <w:num w:numId="123">
    <w:abstractNumId w:val="135"/>
  </w:num>
  <w:num w:numId="124">
    <w:abstractNumId w:val="179"/>
  </w:num>
  <w:num w:numId="125">
    <w:abstractNumId w:val="110"/>
  </w:num>
  <w:num w:numId="126">
    <w:abstractNumId w:val="13"/>
  </w:num>
  <w:num w:numId="127">
    <w:abstractNumId w:val="35"/>
  </w:num>
  <w:num w:numId="128">
    <w:abstractNumId w:val="133"/>
  </w:num>
  <w:num w:numId="129">
    <w:abstractNumId w:val="197"/>
  </w:num>
  <w:num w:numId="130">
    <w:abstractNumId w:val="28"/>
  </w:num>
  <w:num w:numId="131">
    <w:abstractNumId w:val="59"/>
  </w:num>
  <w:num w:numId="132">
    <w:abstractNumId w:val="134"/>
  </w:num>
  <w:num w:numId="133">
    <w:abstractNumId w:val="41"/>
  </w:num>
  <w:num w:numId="134">
    <w:abstractNumId w:val="168"/>
  </w:num>
  <w:num w:numId="135">
    <w:abstractNumId w:val="145"/>
  </w:num>
  <w:num w:numId="136">
    <w:abstractNumId w:val="202"/>
  </w:num>
  <w:num w:numId="137">
    <w:abstractNumId w:val="186"/>
  </w:num>
  <w:num w:numId="138">
    <w:abstractNumId w:val="109"/>
  </w:num>
  <w:num w:numId="139">
    <w:abstractNumId w:val="126"/>
  </w:num>
  <w:num w:numId="140">
    <w:abstractNumId w:val="231"/>
  </w:num>
  <w:num w:numId="141">
    <w:abstractNumId w:val="232"/>
  </w:num>
  <w:num w:numId="142">
    <w:abstractNumId w:val="4"/>
  </w:num>
  <w:num w:numId="143">
    <w:abstractNumId w:val="137"/>
  </w:num>
  <w:num w:numId="144">
    <w:abstractNumId w:val="174"/>
  </w:num>
  <w:num w:numId="145">
    <w:abstractNumId w:val="15"/>
  </w:num>
  <w:num w:numId="146">
    <w:abstractNumId w:val="226"/>
  </w:num>
  <w:num w:numId="147">
    <w:abstractNumId w:val="157"/>
  </w:num>
  <w:num w:numId="148">
    <w:abstractNumId w:val="194"/>
  </w:num>
  <w:num w:numId="149">
    <w:abstractNumId w:val="65"/>
  </w:num>
  <w:num w:numId="150">
    <w:abstractNumId w:val="63"/>
  </w:num>
  <w:num w:numId="151">
    <w:abstractNumId w:val="18"/>
  </w:num>
  <w:num w:numId="152">
    <w:abstractNumId w:val="66"/>
  </w:num>
  <w:num w:numId="153">
    <w:abstractNumId w:val="88"/>
  </w:num>
  <w:num w:numId="154">
    <w:abstractNumId w:val="84"/>
  </w:num>
  <w:num w:numId="155">
    <w:abstractNumId w:val="173"/>
  </w:num>
  <w:num w:numId="156">
    <w:abstractNumId w:val="123"/>
  </w:num>
  <w:num w:numId="157">
    <w:abstractNumId w:val="214"/>
  </w:num>
  <w:num w:numId="158">
    <w:abstractNumId w:val="204"/>
  </w:num>
  <w:num w:numId="159">
    <w:abstractNumId w:val="243"/>
  </w:num>
  <w:num w:numId="160">
    <w:abstractNumId w:val="81"/>
  </w:num>
  <w:num w:numId="161">
    <w:abstractNumId w:val="191"/>
  </w:num>
  <w:num w:numId="162">
    <w:abstractNumId w:val="30"/>
  </w:num>
  <w:num w:numId="163">
    <w:abstractNumId w:val="0"/>
  </w:num>
  <w:num w:numId="164">
    <w:abstractNumId w:val="3"/>
  </w:num>
  <w:num w:numId="165">
    <w:abstractNumId w:val="138"/>
  </w:num>
  <w:num w:numId="166">
    <w:abstractNumId w:val="158"/>
  </w:num>
  <w:num w:numId="167">
    <w:abstractNumId w:val="82"/>
  </w:num>
  <w:num w:numId="168">
    <w:abstractNumId w:val="234"/>
  </w:num>
  <w:num w:numId="169">
    <w:abstractNumId w:val="29"/>
  </w:num>
  <w:num w:numId="170">
    <w:abstractNumId w:val="180"/>
  </w:num>
  <w:num w:numId="171">
    <w:abstractNumId w:val="205"/>
  </w:num>
  <w:num w:numId="172">
    <w:abstractNumId w:val="176"/>
  </w:num>
  <w:num w:numId="173">
    <w:abstractNumId w:val="37"/>
  </w:num>
  <w:num w:numId="174">
    <w:abstractNumId w:val="185"/>
  </w:num>
  <w:num w:numId="175">
    <w:abstractNumId w:val="113"/>
  </w:num>
  <w:num w:numId="176">
    <w:abstractNumId w:val="33"/>
  </w:num>
  <w:num w:numId="177">
    <w:abstractNumId w:val="117"/>
  </w:num>
  <w:num w:numId="178">
    <w:abstractNumId w:val="116"/>
  </w:num>
  <w:num w:numId="179">
    <w:abstractNumId w:val="193"/>
  </w:num>
  <w:num w:numId="180">
    <w:abstractNumId w:val="124"/>
  </w:num>
  <w:num w:numId="181">
    <w:abstractNumId w:val="165"/>
  </w:num>
  <w:num w:numId="182">
    <w:abstractNumId w:val="190"/>
  </w:num>
  <w:num w:numId="183">
    <w:abstractNumId w:val="36"/>
  </w:num>
  <w:num w:numId="184">
    <w:abstractNumId w:val="19"/>
  </w:num>
  <w:num w:numId="185">
    <w:abstractNumId w:val="170"/>
  </w:num>
  <w:num w:numId="186">
    <w:abstractNumId w:val="112"/>
  </w:num>
  <w:num w:numId="187">
    <w:abstractNumId w:val="199"/>
  </w:num>
  <w:num w:numId="188">
    <w:abstractNumId w:val="175"/>
  </w:num>
  <w:num w:numId="189">
    <w:abstractNumId w:val="61"/>
  </w:num>
  <w:num w:numId="190">
    <w:abstractNumId w:val="120"/>
  </w:num>
  <w:num w:numId="191">
    <w:abstractNumId w:val="163"/>
  </w:num>
  <w:num w:numId="192">
    <w:abstractNumId w:val="200"/>
  </w:num>
  <w:num w:numId="193">
    <w:abstractNumId w:val="164"/>
  </w:num>
  <w:num w:numId="194">
    <w:abstractNumId w:val="195"/>
  </w:num>
  <w:num w:numId="195">
    <w:abstractNumId w:val="70"/>
  </w:num>
  <w:num w:numId="196">
    <w:abstractNumId w:val="187"/>
  </w:num>
  <w:num w:numId="197">
    <w:abstractNumId w:val="76"/>
  </w:num>
  <w:num w:numId="198">
    <w:abstractNumId w:val="75"/>
  </w:num>
  <w:num w:numId="199">
    <w:abstractNumId w:val="172"/>
  </w:num>
  <w:num w:numId="200">
    <w:abstractNumId w:val="162"/>
  </w:num>
  <w:num w:numId="201">
    <w:abstractNumId w:val="122"/>
  </w:num>
  <w:num w:numId="202">
    <w:abstractNumId w:val="34"/>
  </w:num>
  <w:num w:numId="203">
    <w:abstractNumId w:val="97"/>
  </w:num>
  <w:num w:numId="204">
    <w:abstractNumId w:val="228"/>
  </w:num>
  <w:num w:numId="205">
    <w:abstractNumId w:val="38"/>
  </w:num>
  <w:num w:numId="206">
    <w:abstractNumId w:val="237"/>
  </w:num>
  <w:num w:numId="207">
    <w:abstractNumId w:val="235"/>
  </w:num>
  <w:num w:numId="208">
    <w:abstractNumId w:val="106"/>
  </w:num>
  <w:num w:numId="209">
    <w:abstractNumId w:val="102"/>
  </w:num>
  <w:num w:numId="210">
    <w:abstractNumId w:val="115"/>
  </w:num>
  <w:num w:numId="211">
    <w:abstractNumId w:val="207"/>
  </w:num>
  <w:num w:numId="212">
    <w:abstractNumId w:val="127"/>
  </w:num>
  <w:num w:numId="213">
    <w:abstractNumId w:val="151"/>
  </w:num>
  <w:num w:numId="214">
    <w:abstractNumId w:val="98"/>
  </w:num>
  <w:num w:numId="215">
    <w:abstractNumId w:val="131"/>
  </w:num>
  <w:num w:numId="216">
    <w:abstractNumId w:val="139"/>
  </w:num>
  <w:num w:numId="217">
    <w:abstractNumId w:val="119"/>
  </w:num>
  <w:num w:numId="218">
    <w:abstractNumId w:val="86"/>
  </w:num>
  <w:num w:numId="219">
    <w:abstractNumId w:val="201"/>
  </w:num>
  <w:num w:numId="220">
    <w:abstractNumId w:val="72"/>
  </w:num>
  <w:num w:numId="221">
    <w:abstractNumId w:val="23"/>
  </w:num>
  <w:num w:numId="222">
    <w:abstractNumId w:val="219"/>
  </w:num>
  <w:num w:numId="223">
    <w:abstractNumId w:val="159"/>
  </w:num>
  <w:num w:numId="224">
    <w:abstractNumId w:val="150"/>
  </w:num>
  <w:num w:numId="225">
    <w:abstractNumId w:val="161"/>
  </w:num>
  <w:num w:numId="226">
    <w:abstractNumId w:val="94"/>
  </w:num>
  <w:num w:numId="227">
    <w:abstractNumId w:val="17"/>
  </w:num>
  <w:num w:numId="228">
    <w:abstractNumId w:val="148"/>
  </w:num>
  <w:num w:numId="229">
    <w:abstractNumId w:val="74"/>
  </w:num>
  <w:num w:numId="230">
    <w:abstractNumId w:val="236"/>
  </w:num>
  <w:num w:numId="231">
    <w:abstractNumId w:val="52"/>
  </w:num>
  <w:num w:numId="232">
    <w:abstractNumId w:val="78"/>
  </w:num>
  <w:num w:numId="233">
    <w:abstractNumId w:val="25"/>
  </w:num>
  <w:num w:numId="234">
    <w:abstractNumId w:val="181"/>
  </w:num>
  <w:num w:numId="235">
    <w:abstractNumId w:val="104"/>
  </w:num>
  <w:num w:numId="236">
    <w:abstractNumId w:val="103"/>
  </w:num>
  <w:num w:numId="237">
    <w:abstractNumId w:val="11"/>
  </w:num>
  <w:num w:numId="238">
    <w:abstractNumId w:val="244"/>
  </w:num>
  <w:num w:numId="239">
    <w:abstractNumId w:val="40"/>
  </w:num>
  <w:num w:numId="240">
    <w:abstractNumId w:val="155"/>
  </w:num>
  <w:num w:numId="241">
    <w:abstractNumId w:val="229"/>
  </w:num>
  <w:num w:numId="242">
    <w:abstractNumId w:val="46"/>
  </w:num>
  <w:num w:numId="243">
    <w:abstractNumId w:val="73"/>
  </w:num>
  <w:num w:numId="244">
    <w:abstractNumId w:val="177"/>
  </w:num>
  <w:num w:numId="245">
    <w:abstractNumId w:val="92"/>
  </w:num>
  <w:num w:numId="246">
    <w:abstractNumId w:val="87"/>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131078" w:nlCheck="1" w:checkStyle="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26C"/>
    <w:rsid w:val="00001162"/>
    <w:rsid w:val="000058FC"/>
    <w:rsid w:val="00006EF3"/>
    <w:rsid w:val="00014DBE"/>
    <w:rsid w:val="000204F0"/>
    <w:rsid w:val="0002315F"/>
    <w:rsid w:val="00024A88"/>
    <w:rsid w:val="000252A0"/>
    <w:rsid w:val="00026574"/>
    <w:rsid w:val="00027C45"/>
    <w:rsid w:val="00031133"/>
    <w:rsid w:val="000312A4"/>
    <w:rsid w:val="000324C7"/>
    <w:rsid w:val="0003251F"/>
    <w:rsid w:val="00036DC7"/>
    <w:rsid w:val="00037BA0"/>
    <w:rsid w:val="000404E9"/>
    <w:rsid w:val="00040FD8"/>
    <w:rsid w:val="000417AC"/>
    <w:rsid w:val="00042EA7"/>
    <w:rsid w:val="0004574C"/>
    <w:rsid w:val="00046807"/>
    <w:rsid w:val="00053149"/>
    <w:rsid w:val="000533B2"/>
    <w:rsid w:val="00062623"/>
    <w:rsid w:val="0006267A"/>
    <w:rsid w:val="00064B6F"/>
    <w:rsid w:val="0006515F"/>
    <w:rsid w:val="0006598C"/>
    <w:rsid w:val="000675FE"/>
    <w:rsid w:val="0006793C"/>
    <w:rsid w:val="000715AA"/>
    <w:rsid w:val="00071819"/>
    <w:rsid w:val="00075E49"/>
    <w:rsid w:val="00080E79"/>
    <w:rsid w:val="000817CC"/>
    <w:rsid w:val="000835BF"/>
    <w:rsid w:val="00084DBC"/>
    <w:rsid w:val="0008690E"/>
    <w:rsid w:val="00087438"/>
    <w:rsid w:val="0009047A"/>
    <w:rsid w:val="00090C20"/>
    <w:rsid w:val="00090C90"/>
    <w:rsid w:val="0009122E"/>
    <w:rsid w:val="0009189C"/>
    <w:rsid w:val="0009317E"/>
    <w:rsid w:val="0009413D"/>
    <w:rsid w:val="00094694"/>
    <w:rsid w:val="00095CCA"/>
    <w:rsid w:val="00096656"/>
    <w:rsid w:val="000A3860"/>
    <w:rsid w:val="000A4CF1"/>
    <w:rsid w:val="000A7CEB"/>
    <w:rsid w:val="000B0B7F"/>
    <w:rsid w:val="000B0F19"/>
    <w:rsid w:val="000B22E3"/>
    <w:rsid w:val="000B5FB9"/>
    <w:rsid w:val="000B6B2F"/>
    <w:rsid w:val="000C17D3"/>
    <w:rsid w:val="000C5169"/>
    <w:rsid w:val="000D146D"/>
    <w:rsid w:val="000D497A"/>
    <w:rsid w:val="000D6C0E"/>
    <w:rsid w:val="000D78CF"/>
    <w:rsid w:val="000E0216"/>
    <w:rsid w:val="000E10DE"/>
    <w:rsid w:val="000E55F8"/>
    <w:rsid w:val="000E592B"/>
    <w:rsid w:val="000E6010"/>
    <w:rsid w:val="000E7EE0"/>
    <w:rsid w:val="000F0A78"/>
    <w:rsid w:val="000F3DAD"/>
    <w:rsid w:val="000F462C"/>
    <w:rsid w:val="000F49FE"/>
    <w:rsid w:val="000F65B8"/>
    <w:rsid w:val="00102308"/>
    <w:rsid w:val="001073D2"/>
    <w:rsid w:val="00115780"/>
    <w:rsid w:val="0011685A"/>
    <w:rsid w:val="00123D0D"/>
    <w:rsid w:val="00125E79"/>
    <w:rsid w:val="00126B5B"/>
    <w:rsid w:val="00127EFE"/>
    <w:rsid w:val="00131855"/>
    <w:rsid w:val="001362B5"/>
    <w:rsid w:val="001364C2"/>
    <w:rsid w:val="00136E13"/>
    <w:rsid w:val="001426C2"/>
    <w:rsid w:val="0014356D"/>
    <w:rsid w:val="001436E7"/>
    <w:rsid w:val="001441EB"/>
    <w:rsid w:val="00145E97"/>
    <w:rsid w:val="001461B1"/>
    <w:rsid w:val="00152FE4"/>
    <w:rsid w:val="00155D4E"/>
    <w:rsid w:val="0015614A"/>
    <w:rsid w:val="001579A0"/>
    <w:rsid w:val="00160891"/>
    <w:rsid w:val="001612CA"/>
    <w:rsid w:val="00164450"/>
    <w:rsid w:val="001661BF"/>
    <w:rsid w:val="00166F0C"/>
    <w:rsid w:val="00173954"/>
    <w:rsid w:val="00174FC7"/>
    <w:rsid w:val="00175A74"/>
    <w:rsid w:val="001779E9"/>
    <w:rsid w:val="00180B48"/>
    <w:rsid w:val="00181A87"/>
    <w:rsid w:val="00184C03"/>
    <w:rsid w:val="0018617A"/>
    <w:rsid w:val="00190641"/>
    <w:rsid w:val="001926F3"/>
    <w:rsid w:val="00195C1B"/>
    <w:rsid w:val="001964DB"/>
    <w:rsid w:val="001A136A"/>
    <w:rsid w:val="001A4E1E"/>
    <w:rsid w:val="001A63AE"/>
    <w:rsid w:val="001A767C"/>
    <w:rsid w:val="001A7DDE"/>
    <w:rsid w:val="001B0C94"/>
    <w:rsid w:val="001C05E8"/>
    <w:rsid w:val="001C0F19"/>
    <w:rsid w:val="001C19D3"/>
    <w:rsid w:val="001D168A"/>
    <w:rsid w:val="001D1E56"/>
    <w:rsid w:val="001D22A2"/>
    <w:rsid w:val="001D2B9F"/>
    <w:rsid w:val="001D527F"/>
    <w:rsid w:val="001D6C92"/>
    <w:rsid w:val="001E1EBE"/>
    <w:rsid w:val="001E423C"/>
    <w:rsid w:val="001E63E5"/>
    <w:rsid w:val="001E68EC"/>
    <w:rsid w:val="001E7F92"/>
    <w:rsid w:val="001F168F"/>
    <w:rsid w:val="001F49DA"/>
    <w:rsid w:val="00200DDB"/>
    <w:rsid w:val="002045A2"/>
    <w:rsid w:val="00207506"/>
    <w:rsid w:val="00210B15"/>
    <w:rsid w:val="0021177E"/>
    <w:rsid w:val="00214AF6"/>
    <w:rsid w:val="00215226"/>
    <w:rsid w:val="002166DA"/>
    <w:rsid w:val="00221476"/>
    <w:rsid w:val="00221B5B"/>
    <w:rsid w:val="0022298A"/>
    <w:rsid w:val="00231861"/>
    <w:rsid w:val="00232BA4"/>
    <w:rsid w:val="00234C44"/>
    <w:rsid w:val="00234CF6"/>
    <w:rsid w:val="0024202C"/>
    <w:rsid w:val="00244249"/>
    <w:rsid w:val="0024425A"/>
    <w:rsid w:val="00245A75"/>
    <w:rsid w:val="00245D9D"/>
    <w:rsid w:val="00246E55"/>
    <w:rsid w:val="00254479"/>
    <w:rsid w:val="002550DC"/>
    <w:rsid w:val="002625C0"/>
    <w:rsid w:val="00262EE6"/>
    <w:rsid w:val="00265ADC"/>
    <w:rsid w:val="00267C6A"/>
    <w:rsid w:val="00270626"/>
    <w:rsid w:val="00270FE2"/>
    <w:rsid w:val="002711C2"/>
    <w:rsid w:val="00271719"/>
    <w:rsid w:val="00272420"/>
    <w:rsid w:val="0027257C"/>
    <w:rsid w:val="002755E9"/>
    <w:rsid w:val="00276AE6"/>
    <w:rsid w:val="00277ADE"/>
    <w:rsid w:val="00281E0C"/>
    <w:rsid w:val="00284708"/>
    <w:rsid w:val="00284E6F"/>
    <w:rsid w:val="00285BD8"/>
    <w:rsid w:val="0028669A"/>
    <w:rsid w:val="00290498"/>
    <w:rsid w:val="0029268A"/>
    <w:rsid w:val="00292711"/>
    <w:rsid w:val="00292BC1"/>
    <w:rsid w:val="00295D57"/>
    <w:rsid w:val="00296DA6"/>
    <w:rsid w:val="0029745C"/>
    <w:rsid w:val="002A1158"/>
    <w:rsid w:val="002A25BE"/>
    <w:rsid w:val="002A326C"/>
    <w:rsid w:val="002B045F"/>
    <w:rsid w:val="002B4399"/>
    <w:rsid w:val="002B4505"/>
    <w:rsid w:val="002B7A1B"/>
    <w:rsid w:val="002C1857"/>
    <w:rsid w:val="002C4016"/>
    <w:rsid w:val="002C4C67"/>
    <w:rsid w:val="002C68A7"/>
    <w:rsid w:val="002D05CB"/>
    <w:rsid w:val="002D0D7D"/>
    <w:rsid w:val="002D1B52"/>
    <w:rsid w:val="002D1F92"/>
    <w:rsid w:val="002D25D9"/>
    <w:rsid w:val="002D37BD"/>
    <w:rsid w:val="002D6BE7"/>
    <w:rsid w:val="002D6CD4"/>
    <w:rsid w:val="002E42AD"/>
    <w:rsid w:val="002E7019"/>
    <w:rsid w:val="002E75DA"/>
    <w:rsid w:val="002F0210"/>
    <w:rsid w:val="00303514"/>
    <w:rsid w:val="00304852"/>
    <w:rsid w:val="003049FD"/>
    <w:rsid w:val="00305DFA"/>
    <w:rsid w:val="00307C66"/>
    <w:rsid w:val="00310A6D"/>
    <w:rsid w:val="00310DC3"/>
    <w:rsid w:val="00314142"/>
    <w:rsid w:val="00314537"/>
    <w:rsid w:val="00316113"/>
    <w:rsid w:val="00316E69"/>
    <w:rsid w:val="00320F4C"/>
    <w:rsid w:val="00321EBF"/>
    <w:rsid w:val="00322994"/>
    <w:rsid w:val="003255C6"/>
    <w:rsid w:val="00327F49"/>
    <w:rsid w:val="00330688"/>
    <w:rsid w:val="00331287"/>
    <w:rsid w:val="0033150E"/>
    <w:rsid w:val="00331BC5"/>
    <w:rsid w:val="00336EA1"/>
    <w:rsid w:val="003477FB"/>
    <w:rsid w:val="00350380"/>
    <w:rsid w:val="00354B5F"/>
    <w:rsid w:val="0035584F"/>
    <w:rsid w:val="003560EC"/>
    <w:rsid w:val="00356123"/>
    <w:rsid w:val="00356CE4"/>
    <w:rsid w:val="0036263C"/>
    <w:rsid w:val="00364AF4"/>
    <w:rsid w:val="00365FCB"/>
    <w:rsid w:val="00366604"/>
    <w:rsid w:val="00370B8E"/>
    <w:rsid w:val="00371E63"/>
    <w:rsid w:val="00372C20"/>
    <w:rsid w:val="0037314E"/>
    <w:rsid w:val="003744B1"/>
    <w:rsid w:val="00375357"/>
    <w:rsid w:val="003753B6"/>
    <w:rsid w:val="00375BB5"/>
    <w:rsid w:val="00385D75"/>
    <w:rsid w:val="00387298"/>
    <w:rsid w:val="00391205"/>
    <w:rsid w:val="00391D4E"/>
    <w:rsid w:val="00391E6D"/>
    <w:rsid w:val="003941FC"/>
    <w:rsid w:val="00394DEB"/>
    <w:rsid w:val="003955F0"/>
    <w:rsid w:val="00396086"/>
    <w:rsid w:val="00396933"/>
    <w:rsid w:val="003A07EB"/>
    <w:rsid w:val="003A1D29"/>
    <w:rsid w:val="003A24E5"/>
    <w:rsid w:val="003A3B10"/>
    <w:rsid w:val="003A4DDE"/>
    <w:rsid w:val="003B097E"/>
    <w:rsid w:val="003B0DE0"/>
    <w:rsid w:val="003B2D06"/>
    <w:rsid w:val="003B3077"/>
    <w:rsid w:val="003B50C0"/>
    <w:rsid w:val="003B562C"/>
    <w:rsid w:val="003B63E6"/>
    <w:rsid w:val="003C1E81"/>
    <w:rsid w:val="003C267F"/>
    <w:rsid w:val="003C3C49"/>
    <w:rsid w:val="003C69EF"/>
    <w:rsid w:val="003D22CF"/>
    <w:rsid w:val="003D58FC"/>
    <w:rsid w:val="003D751F"/>
    <w:rsid w:val="003E1687"/>
    <w:rsid w:val="003E1B4A"/>
    <w:rsid w:val="003E30FF"/>
    <w:rsid w:val="003E59D1"/>
    <w:rsid w:val="003F445B"/>
    <w:rsid w:val="003F69CB"/>
    <w:rsid w:val="0040547A"/>
    <w:rsid w:val="004070F0"/>
    <w:rsid w:val="00407902"/>
    <w:rsid w:val="004110C3"/>
    <w:rsid w:val="00415A41"/>
    <w:rsid w:val="00415AC8"/>
    <w:rsid w:val="00422F3B"/>
    <w:rsid w:val="004230E4"/>
    <w:rsid w:val="00424C94"/>
    <w:rsid w:val="00427545"/>
    <w:rsid w:val="004301E9"/>
    <w:rsid w:val="004335CE"/>
    <w:rsid w:val="0043486B"/>
    <w:rsid w:val="00434BCC"/>
    <w:rsid w:val="00436D02"/>
    <w:rsid w:val="00436E27"/>
    <w:rsid w:val="00436F86"/>
    <w:rsid w:val="004401A8"/>
    <w:rsid w:val="0044074D"/>
    <w:rsid w:val="00440E4C"/>
    <w:rsid w:val="00444810"/>
    <w:rsid w:val="00445412"/>
    <w:rsid w:val="00447FFB"/>
    <w:rsid w:val="00450E03"/>
    <w:rsid w:val="00456E94"/>
    <w:rsid w:val="0045752F"/>
    <w:rsid w:val="0046216E"/>
    <w:rsid w:val="00462BC2"/>
    <w:rsid w:val="00463FCC"/>
    <w:rsid w:val="00466A93"/>
    <w:rsid w:val="0046779A"/>
    <w:rsid w:val="00467A6C"/>
    <w:rsid w:val="004727CD"/>
    <w:rsid w:val="004823B4"/>
    <w:rsid w:val="0048404A"/>
    <w:rsid w:val="00484E29"/>
    <w:rsid w:val="00485F7C"/>
    <w:rsid w:val="004861E1"/>
    <w:rsid w:val="00487647"/>
    <w:rsid w:val="00490124"/>
    <w:rsid w:val="00491B40"/>
    <w:rsid w:val="004A159A"/>
    <w:rsid w:val="004A1949"/>
    <w:rsid w:val="004A27A6"/>
    <w:rsid w:val="004A2D04"/>
    <w:rsid w:val="004A308A"/>
    <w:rsid w:val="004A476D"/>
    <w:rsid w:val="004A5D91"/>
    <w:rsid w:val="004A5DDD"/>
    <w:rsid w:val="004B0CEE"/>
    <w:rsid w:val="004B0ECD"/>
    <w:rsid w:val="004B46B5"/>
    <w:rsid w:val="004B687A"/>
    <w:rsid w:val="004C0BF5"/>
    <w:rsid w:val="004C0BF8"/>
    <w:rsid w:val="004C1E3A"/>
    <w:rsid w:val="004C39CD"/>
    <w:rsid w:val="004C48B8"/>
    <w:rsid w:val="004D0F9F"/>
    <w:rsid w:val="004D4DE2"/>
    <w:rsid w:val="004D5813"/>
    <w:rsid w:val="004E023E"/>
    <w:rsid w:val="004E189F"/>
    <w:rsid w:val="004E5496"/>
    <w:rsid w:val="004F2EA8"/>
    <w:rsid w:val="004F4430"/>
    <w:rsid w:val="004F45E6"/>
    <w:rsid w:val="00502FA9"/>
    <w:rsid w:val="00503687"/>
    <w:rsid w:val="00504CA2"/>
    <w:rsid w:val="00505E03"/>
    <w:rsid w:val="00505F09"/>
    <w:rsid w:val="00510C18"/>
    <w:rsid w:val="0051101C"/>
    <w:rsid w:val="005119FE"/>
    <w:rsid w:val="00511B0D"/>
    <w:rsid w:val="00511C2F"/>
    <w:rsid w:val="0052103F"/>
    <w:rsid w:val="00522CDC"/>
    <w:rsid w:val="005240F4"/>
    <w:rsid w:val="00525A75"/>
    <w:rsid w:val="00525BFE"/>
    <w:rsid w:val="00525EAA"/>
    <w:rsid w:val="00527185"/>
    <w:rsid w:val="005276B2"/>
    <w:rsid w:val="005308EE"/>
    <w:rsid w:val="005311A3"/>
    <w:rsid w:val="005315FE"/>
    <w:rsid w:val="005406DE"/>
    <w:rsid w:val="00540A47"/>
    <w:rsid w:val="0054434E"/>
    <w:rsid w:val="00546089"/>
    <w:rsid w:val="00547BF2"/>
    <w:rsid w:val="005508E0"/>
    <w:rsid w:val="0056343E"/>
    <w:rsid w:val="00563790"/>
    <w:rsid w:val="00565F4B"/>
    <w:rsid w:val="005700C2"/>
    <w:rsid w:val="00570A4D"/>
    <w:rsid w:val="00571D9C"/>
    <w:rsid w:val="005732FE"/>
    <w:rsid w:val="00575CB3"/>
    <w:rsid w:val="00576711"/>
    <w:rsid w:val="00577A47"/>
    <w:rsid w:val="005848AE"/>
    <w:rsid w:val="005943EB"/>
    <w:rsid w:val="00595035"/>
    <w:rsid w:val="00597E45"/>
    <w:rsid w:val="005A0386"/>
    <w:rsid w:val="005A158E"/>
    <w:rsid w:val="005A3601"/>
    <w:rsid w:val="005A3DD4"/>
    <w:rsid w:val="005A4237"/>
    <w:rsid w:val="005A4C78"/>
    <w:rsid w:val="005B4475"/>
    <w:rsid w:val="005B618F"/>
    <w:rsid w:val="005C0445"/>
    <w:rsid w:val="005C1E93"/>
    <w:rsid w:val="005C341B"/>
    <w:rsid w:val="005C3A2C"/>
    <w:rsid w:val="005D0388"/>
    <w:rsid w:val="005D0772"/>
    <w:rsid w:val="005D0D2D"/>
    <w:rsid w:val="005D2E7A"/>
    <w:rsid w:val="005D4068"/>
    <w:rsid w:val="005E212E"/>
    <w:rsid w:val="005E247B"/>
    <w:rsid w:val="005E743F"/>
    <w:rsid w:val="005F0D80"/>
    <w:rsid w:val="005F22C0"/>
    <w:rsid w:val="005F27C7"/>
    <w:rsid w:val="005F29AB"/>
    <w:rsid w:val="005F6525"/>
    <w:rsid w:val="005F7800"/>
    <w:rsid w:val="00603295"/>
    <w:rsid w:val="00603616"/>
    <w:rsid w:val="00605C72"/>
    <w:rsid w:val="00605CC1"/>
    <w:rsid w:val="0060678C"/>
    <w:rsid w:val="00606BD1"/>
    <w:rsid w:val="0061225B"/>
    <w:rsid w:val="006124C4"/>
    <w:rsid w:val="006128FC"/>
    <w:rsid w:val="00613000"/>
    <w:rsid w:val="006139FC"/>
    <w:rsid w:val="006149ED"/>
    <w:rsid w:val="006152DD"/>
    <w:rsid w:val="00620290"/>
    <w:rsid w:val="006213DC"/>
    <w:rsid w:val="0062255A"/>
    <w:rsid w:val="00622A98"/>
    <w:rsid w:val="00622D15"/>
    <w:rsid w:val="00624FE2"/>
    <w:rsid w:val="00627100"/>
    <w:rsid w:val="006279B6"/>
    <w:rsid w:val="00627B55"/>
    <w:rsid w:val="0063141B"/>
    <w:rsid w:val="00632EE9"/>
    <w:rsid w:val="006334C0"/>
    <w:rsid w:val="00633B24"/>
    <w:rsid w:val="00634A57"/>
    <w:rsid w:val="00636E03"/>
    <w:rsid w:val="00643522"/>
    <w:rsid w:val="00643FC2"/>
    <w:rsid w:val="006443C8"/>
    <w:rsid w:val="006466BE"/>
    <w:rsid w:val="00650CA6"/>
    <w:rsid w:val="006518A6"/>
    <w:rsid w:val="006522FB"/>
    <w:rsid w:val="0065329E"/>
    <w:rsid w:val="00655312"/>
    <w:rsid w:val="00660020"/>
    <w:rsid w:val="00660459"/>
    <w:rsid w:val="00662ED2"/>
    <w:rsid w:val="00663E2E"/>
    <w:rsid w:val="006648BE"/>
    <w:rsid w:val="00670A4F"/>
    <w:rsid w:val="00671AE9"/>
    <w:rsid w:val="00671ED2"/>
    <w:rsid w:val="00671FAB"/>
    <w:rsid w:val="006734B3"/>
    <w:rsid w:val="00673F6D"/>
    <w:rsid w:val="00680B5D"/>
    <w:rsid w:val="0068284E"/>
    <w:rsid w:val="00684177"/>
    <w:rsid w:val="00692918"/>
    <w:rsid w:val="006947A5"/>
    <w:rsid w:val="006958DF"/>
    <w:rsid w:val="00696A91"/>
    <w:rsid w:val="006A0D33"/>
    <w:rsid w:val="006A23CD"/>
    <w:rsid w:val="006A4024"/>
    <w:rsid w:val="006A46DC"/>
    <w:rsid w:val="006A507B"/>
    <w:rsid w:val="006A7494"/>
    <w:rsid w:val="006B3035"/>
    <w:rsid w:val="006B4524"/>
    <w:rsid w:val="006B7EE2"/>
    <w:rsid w:val="006C0381"/>
    <w:rsid w:val="006C0C34"/>
    <w:rsid w:val="006C1020"/>
    <w:rsid w:val="006C26F4"/>
    <w:rsid w:val="006C2A8E"/>
    <w:rsid w:val="006C2EE2"/>
    <w:rsid w:val="006C5811"/>
    <w:rsid w:val="006D337C"/>
    <w:rsid w:val="006D3626"/>
    <w:rsid w:val="006D3CB3"/>
    <w:rsid w:val="006D6D42"/>
    <w:rsid w:val="006E168D"/>
    <w:rsid w:val="006E2129"/>
    <w:rsid w:val="006E5BEA"/>
    <w:rsid w:val="006E5D6D"/>
    <w:rsid w:val="006F0A10"/>
    <w:rsid w:val="006F1588"/>
    <w:rsid w:val="006F4040"/>
    <w:rsid w:val="006F5C79"/>
    <w:rsid w:val="006F6EDC"/>
    <w:rsid w:val="006F7B60"/>
    <w:rsid w:val="00701281"/>
    <w:rsid w:val="007029A5"/>
    <w:rsid w:val="007056EC"/>
    <w:rsid w:val="00706632"/>
    <w:rsid w:val="0070690A"/>
    <w:rsid w:val="00714269"/>
    <w:rsid w:val="0072241B"/>
    <w:rsid w:val="00724387"/>
    <w:rsid w:val="0072622F"/>
    <w:rsid w:val="00730B36"/>
    <w:rsid w:val="007335B9"/>
    <w:rsid w:val="00740668"/>
    <w:rsid w:val="00743863"/>
    <w:rsid w:val="007447BD"/>
    <w:rsid w:val="007467DD"/>
    <w:rsid w:val="00750D47"/>
    <w:rsid w:val="00751010"/>
    <w:rsid w:val="007519B2"/>
    <w:rsid w:val="007546D6"/>
    <w:rsid w:val="00756EF0"/>
    <w:rsid w:val="007572DD"/>
    <w:rsid w:val="00760C95"/>
    <w:rsid w:val="0076160D"/>
    <w:rsid w:val="007632A2"/>
    <w:rsid w:val="007642CD"/>
    <w:rsid w:val="0077072B"/>
    <w:rsid w:val="00770EF1"/>
    <w:rsid w:val="00770F4C"/>
    <w:rsid w:val="00772168"/>
    <w:rsid w:val="00772DD2"/>
    <w:rsid w:val="00773328"/>
    <w:rsid w:val="00775788"/>
    <w:rsid w:val="007809F5"/>
    <w:rsid w:val="007811FB"/>
    <w:rsid w:val="0078314F"/>
    <w:rsid w:val="00783E58"/>
    <w:rsid w:val="0078657E"/>
    <w:rsid w:val="0079244B"/>
    <w:rsid w:val="007A0633"/>
    <w:rsid w:val="007A35B6"/>
    <w:rsid w:val="007A59D4"/>
    <w:rsid w:val="007A7365"/>
    <w:rsid w:val="007A7F84"/>
    <w:rsid w:val="007B1D2F"/>
    <w:rsid w:val="007B4411"/>
    <w:rsid w:val="007B6619"/>
    <w:rsid w:val="007C1E39"/>
    <w:rsid w:val="007C2015"/>
    <w:rsid w:val="007C2DD3"/>
    <w:rsid w:val="007C7629"/>
    <w:rsid w:val="007D4318"/>
    <w:rsid w:val="007D63BA"/>
    <w:rsid w:val="007E05D8"/>
    <w:rsid w:val="007E3EC6"/>
    <w:rsid w:val="007E5B5B"/>
    <w:rsid w:val="007E6064"/>
    <w:rsid w:val="007E6AED"/>
    <w:rsid w:val="007E6E74"/>
    <w:rsid w:val="007F3A89"/>
    <w:rsid w:val="00801692"/>
    <w:rsid w:val="00803243"/>
    <w:rsid w:val="008047CF"/>
    <w:rsid w:val="00805A1D"/>
    <w:rsid w:val="00806124"/>
    <w:rsid w:val="0080717F"/>
    <w:rsid w:val="008118CE"/>
    <w:rsid w:val="008148DB"/>
    <w:rsid w:val="00815DA1"/>
    <w:rsid w:val="008168BA"/>
    <w:rsid w:val="00817E94"/>
    <w:rsid w:val="0082167B"/>
    <w:rsid w:val="00822193"/>
    <w:rsid w:val="00825620"/>
    <w:rsid w:val="0082622D"/>
    <w:rsid w:val="00826ACC"/>
    <w:rsid w:val="00830E6A"/>
    <w:rsid w:val="00831116"/>
    <w:rsid w:val="008324BA"/>
    <w:rsid w:val="00836DBC"/>
    <w:rsid w:val="00843994"/>
    <w:rsid w:val="008449C4"/>
    <w:rsid w:val="008465E9"/>
    <w:rsid w:val="00847CCC"/>
    <w:rsid w:val="00850AF7"/>
    <w:rsid w:val="00850C70"/>
    <w:rsid w:val="00850E61"/>
    <w:rsid w:val="00860601"/>
    <w:rsid w:val="00862894"/>
    <w:rsid w:val="00864065"/>
    <w:rsid w:val="00864A91"/>
    <w:rsid w:val="00870682"/>
    <w:rsid w:val="00871504"/>
    <w:rsid w:val="00872D6A"/>
    <w:rsid w:val="00874A9C"/>
    <w:rsid w:val="00875224"/>
    <w:rsid w:val="008756B2"/>
    <w:rsid w:val="00877055"/>
    <w:rsid w:val="0088003C"/>
    <w:rsid w:val="008817A1"/>
    <w:rsid w:val="00882643"/>
    <w:rsid w:val="0088489F"/>
    <w:rsid w:val="008848CE"/>
    <w:rsid w:val="00885AEF"/>
    <w:rsid w:val="00891E85"/>
    <w:rsid w:val="008921AF"/>
    <w:rsid w:val="008935FB"/>
    <w:rsid w:val="0089367E"/>
    <w:rsid w:val="00893F42"/>
    <w:rsid w:val="00895AC4"/>
    <w:rsid w:val="008A04A7"/>
    <w:rsid w:val="008A15A5"/>
    <w:rsid w:val="008A1E6A"/>
    <w:rsid w:val="008A3103"/>
    <w:rsid w:val="008A4323"/>
    <w:rsid w:val="008A5670"/>
    <w:rsid w:val="008B19E5"/>
    <w:rsid w:val="008B1F3D"/>
    <w:rsid w:val="008B3381"/>
    <w:rsid w:val="008B3C6F"/>
    <w:rsid w:val="008B455B"/>
    <w:rsid w:val="008B48B5"/>
    <w:rsid w:val="008B59D1"/>
    <w:rsid w:val="008C009F"/>
    <w:rsid w:val="008C1A42"/>
    <w:rsid w:val="008C32A1"/>
    <w:rsid w:val="008C38FF"/>
    <w:rsid w:val="008C4505"/>
    <w:rsid w:val="008C572F"/>
    <w:rsid w:val="008C6C84"/>
    <w:rsid w:val="008D0F1F"/>
    <w:rsid w:val="008D2CC6"/>
    <w:rsid w:val="008D2FC4"/>
    <w:rsid w:val="008D426C"/>
    <w:rsid w:val="008D4C45"/>
    <w:rsid w:val="008D53DC"/>
    <w:rsid w:val="008D62CB"/>
    <w:rsid w:val="008D735F"/>
    <w:rsid w:val="008E2DD1"/>
    <w:rsid w:val="008E2ED1"/>
    <w:rsid w:val="008E4CDF"/>
    <w:rsid w:val="008E5B54"/>
    <w:rsid w:val="008E66F5"/>
    <w:rsid w:val="008E76BA"/>
    <w:rsid w:val="008E77C0"/>
    <w:rsid w:val="008F19F2"/>
    <w:rsid w:val="008F1B6B"/>
    <w:rsid w:val="008F23FA"/>
    <w:rsid w:val="008F4259"/>
    <w:rsid w:val="0090089E"/>
    <w:rsid w:val="0090137E"/>
    <w:rsid w:val="009028C0"/>
    <w:rsid w:val="00905621"/>
    <w:rsid w:val="009142AD"/>
    <w:rsid w:val="00915C4C"/>
    <w:rsid w:val="00915EE3"/>
    <w:rsid w:val="00917439"/>
    <w:rsid w:val="0091782F"/>
    <w:rsid w:val="00921B07"/>
    <w:rsid w:val="00921C92"/>
    <w:rsid w:val="00924E21"/>
    <w:rsid w:val="0092511B"/>
    <w:rsid w:val="00925C1F"/>
    <w:rsid w:val="00931C70"/>
    <w:rsid w:val="00934755"/>
    <w:rsid w:val="0093770F"/>
    <w:rsid w:val="00937ED2"/>
    <w:rsid w:val="00940730"/>
    <w:rsid w:val="00942EAC"/>
    <w:rsid w:val="0094390E"/>
    <w:rsid w:val="00945679"/>
    <w:rsid w:val="00946F64"/>
    <w:rsid w:val="00951F1D"/>
    <w:rsid w:val="00952410"/>
    <w:rsid w:val="00954BF7"/>
    <w:rsid w:val="00955703"/>
    <w:rsid w:val="00955A36"/>
    <w:rsid w:val="00956473"/>
    <w:rsid w:val="0095651B"/>
    <w:rsid w:val="00960978"/>
    <w:rsid w:val="009635B8"/>
    <w:rsid w:val="00963FA3"/>
    <w:rsid w:val="00964617"/>
    <w:rsid w:val="0096466C"/>
    <w:rsid w:val="00964DB4"/>
    <w:rsid w:val="00966FB0"/>
    <w:rsid w:val="00973F27"/>
    <w:rsid w:val="0097464F"/>
    <w:rsid w:val="00976668"/>
    <w:rsid w:val="00976FAB"/>
    <w:rsid w:val="00981D13"/>
    <w:rsid w:val="00982075"/>
    <w:rsid w:val="009824A6"/>
    <w:rsid w:val="009824F9"/>
    <w:rsid w:val="0098403A"/>
    <w:rsid w:val="0098427E"/>
    <w:rsid w:val="00984970"/>
    <w:rsid w:val="009849E3"/>
    <w:rsid w:val="009931D3"/>
    <w:rsid w:val="00994D6E"/>
    <w:rsid w:val="009A2EA1"/>
    <w:rsid w:val="009A38C4"/>
    <w:rsid w:val="009A38E5"/>
    <w:rsid w:val="009A449F"/>
    <w:rsid w:val="009A632D"/>
    <w:rsid w:val="009A6DAA"/>
    <w:rsid w:val="009B03F5"/>
    <w:rsid w:val="009B0A9D"/>
    <w:rsid w:val="009B21B4"/>
    <w:rsid w:val="009B2C78"/>
    <w:rsid w:val="009B2E8A"/>
    <w:rsid w:val="009B314F"/>
    <w:rsid w:val="009B3666"/>
    <w:rsid w:val="009B7977"/>
    <w:rsid w:val="009C0B03"/>
    <w:rsid w:val="009C0EE9"/>
    <w:rsid w:val="009C5C7B"/>
    <w:rsid w:val="009C615B"/>
    <w:rsid w:val="009D0BA2"/>
    <w:rsid w:val="009D1667"/>
    <w:rsid w:val="009D4B0C"/>
    <w:rsid w:val="009D5E2B"/>
    <w:rsid w:val="009D7280"/>
    <w:rsid w:val="009D7837"/>
    <w:rsid w:val="009E0937"/>
    <w:rsid w:val="009E0AAE"/>
    <w:rsid w:val="009E1A02"/>
    <w:rsid w:val="009E2A3F"/>
    <w:rsid w:val="009E47BB"/>
    <w:rsid w:val="009E5331"/>
    <w:rsid w:val="009E553D"/>
    <w:rsid w:val="009E5601"/>
    <w:rsid w:val="009E6DE1"/>
    <w:rsid w:val="009E7391"/>
    <w:rsid w:val="009F18A5"/>
    <w:rsid w:val="009F1C46"/>
    <w:rsid w:val="009F20DE"/>
    <w:rsid w:val="009F7541"/>
    <w:rsid w:val="009F7ECF"/>
    <w:rsid w:val="00A00489"/>
    <w:rsid w:val="00A00D00"/>
    <w:rsid w:val="00A00DDB"/>
    <w:rsid w:val="00A00E16"/>
    <w:rsid w:val="00A00FB4"/>
    <w:rsid w:val="00A01B76"/>
    <w:rsid w:val="00A03CFB"/>
    <w:rsid w:val="00A0449E"/>
    <w:rsid w:val="00A05FAD"/>
    <w:rsid w:val="00A0642E"/>
    <w:rsid w:val="00A12DBC"/>
    <w:rsid w:val="00A16AE7"/>
    <w:rsid w:val="00A177DF"/>
    <w:rsid w:val="00A21647"/>
    <w:rsid w:val="00A22A49"/>
    <w:rsid w:val="00A23CFD"/>
    <w:rsid w:val="00A2401D"/>
    <w:rsid w:val="00A25101"/>
    <w:rsid w:val="00A25520"/>
    <w:rsid w:val="00A268D7"/>
    <w:rsid w:val="00A2745F"/>
    <w:rsid w:val="00A35D7A"/>
    <w:rsid w:val="00A376B2"/>
    <w:rsid w:val="00A41373"/>
    <w:rsid w:val="00A4395D"/>
    <w:rsid w:val="00A43D8F"/>
    <w:rsid w:val="00A44418"/>
    <w:rsid w:val="00A44747"/>
    <w:rsid w:val="00A533B4"/>
    <w:rsid w:val="00A53FE8"/>
    <w:rsid w:val="00A54A60"/>
    <w:rsid w:val="00A6062C"/>
    <w:rsid w:val="00A62FEF"/>
    <w:rsid w:val="00A64E61"/>
    <w:rsid w:val="00A65240"/>
    <w:rsid w:val="00A66347"/>
    <w:rsid w:val="00A71AFF"/>
    <w:rsid w:val="00A71ECC"/>
    <w:rsid w:val="00A729B1"/>
    <w:rsid w:val="00A80302"/>
    <w:rsid w:val="00A8064A"/>
    <w:rsid w:val="00A82F12"/>
    <w:rsid w:val="00A844B3"/>
    <w:rsid w:val="00A857F4"/>
    <w:rsid w:val="00A872C2"/>
    <w:rsid w:val="00A9268B"/>
    <w:rsid w:val="00A9351D"/>
    <w:rsid w:val="00AA0B33"/>
    <w:rsid w:val="00AA120A"/>
    <w:rsid w:val="00AA1CFB"/>
    <w:rsid w:val="00AA2592"/>
    <w:rsid w:val="00AA275E"/>
    <w:rsid w:val="00AA3297"/>
    <w:rsid w:val="00AA356E"/>
    <w:rsid w:val="00AA58CD"/>
    <w:rsid w:val="00AA61D0"/>
    <w:rsid w:val="00AB0119"/>
    <w:rsid w:val="00AB0677"/>
    <w:rsid w:val="00AB16DE"/>
    <w:rsid w:val="00AB27C3"/>
    <w:rsid w:val="00AB4AE1"/>
    <w:rsid w:val="00AB5779"/>
    <w:rsid w:val="00AC104C"/>
    <w:rsid w:val="00AC1C43"/>
    <w:rsid w:val="00AC1F69"/>
    <w:rsid w:val="00AC2146"/>
    <w:rsid w:val="00AC21D4"/>
    <w:rsid w:val="00AC32E1"/>
    <w:rsid w:val="00AC355B"/>
    <w:rsid w:val="00AC3F03"/>
    <w:rsid w:val="00AC4B0A"/>
    <w:rsid w:val="00AC54AE"/>
    <w:rsid w:val="00AC683D"/>
    <w:rsid w:val="00AD2475"/>
    <w:rsid w:val="00AD3C6C"/>
    <w:rsid w:val="00AD499D"/>
    <w:rsid w:val="00AD65CB"/>
    <w:rsid w:val="00AE04A0"/>
    <w:rsid w:val="00AE0EFD"/>
    <w:rsid w:val="00AE12E1"/>
    <w:rsid w:val="00AE2132"/>
    <w:rsid w:val="00AE238A"/>
    <w:rsid w:val="00AE2B35"/>
    <w:rsid w:val="00AE4271"/>
    <w:rsid w:val="00AF0733"/>
    <w:rsid w:val="00AF1DBE"/>
    <w:rsid w:val="00AF2E9A"/>
    <w:rsid w:val="00AF2FC1"/>
    <w:rsid w:val="00AF5281"/>
    <w:rsid w:val="00B00596"/>
    <w:rsid w:val="00B00DCC"/>
    <w:rsid w:val="00B01036"/>
    <w:rsid w:val="00B01712"/>
    <w:rsid w:val="00B0572F"/>
    <w:rsid w:val="00B0627E"/>
    <w:rsid w:val="00B07278"/>
    <w:rsid w:val="00B07715"/>
    <w:rsid w:val="00B07A4B"/>
    <w:rsid w:val="00B07E37"/>
    <w:rsid w:val="00B11532"/>
    <w:rsid w:val="00B12415"/>
    <w:rsid w:val="00B13203"/>
    <w:rsid w:val="00B16C10"/>
    <w:rsid w:val="00B205F9"/>
    <w:rsid w:val="00B20994"/>
    <w:rsid w:val="00B22F2F"/>
    <w:rsid w:val="00B23FE5"/>
    <w:rsid w:val="00B240AE"/>
    <w:rsid w:val="00B27DEB"/>
    <w:rsid w:val="00B3007D"/>
    <w:rsid w:val="00B325BB"/>
    <w:rsid w:val="00B325DF"/>
    <w:rsid w:val="00B3381D"/>
    <w:rsid w:val="00B34DEF"/>
    <w:rsid w:val="00B40674"/>
    <w:rsid w:val="00B40E2A"/>
    <w:rsid w:val="00B41023"/>
    <w:rsid w:val="00B41654"/>
    <w:rsid w:val="00B42D34"/>
    <w:rsid w:val="00B439A8"/>
    <w:rsid w:val="00B462BE"/>
    <w:rsid w:val="00B5128C"/>
    <w:rsid w:val="00B52D19"/>
    <w:rsid w:val="00B615E0"/>
    <w:rsid w:val="00B643EF"/>
    <w:rsid w:val="00B65CD7"/>
    <w:rsid w:val="00B65E31"/>
    <w:rsid w:val="00B6708D"/>
    <w:rsid w:val="00B702E2"/>
    <w:rsid w:val="00B71D0F"/>
    <w:rsid w:val="00B748FB"/>
    <w:rsid w:val="00B765C9"/>
    <w:rsid w:val="00B8053B"/>
    <w:rsid w:val="00B82742"/>
    <w:rsid w:val="00B857C5"/>
    <w:rsid w:val="00B85E4D"/>
    <w:rsid w:val="00B8639F"/>
    <w:rsid w:val="00B9052F"/>
    <w:rsid w:val="00B922DB"/>
    <w:rsid w:val="00B9611F"/>
    <w:rsid w:val="00BA0F57"/>
    <w:rsid w:val="00BA0FF2"/>
    <w:rsid w:val="00BA2342"/>
    <w:rsid w:val="00BA6C15"/>
    <w:rsid w:val="00BB0410"/>
    <w:rsid w:val="00BB27B3"/>
    <w:rsid w:val="00BB347A"/>
    <w:rsid w:val="00BB3FB3"/>
    <w:rsid w:val="00BB470B"/>
    <w:rsid w:val="00BB4B34"/>
    <w:rsid w:val="00BB72E6"/>
    <w:rsid w:val="00BB79C5"/>
    <w:rsid w:val="00BC0432"/>
    <w:rsid w:val="00BC10C0"/>
    <w:rsid w:val="00BC1AD8"/>
    <w:rsid w:val="00BC1E6C"/>
    <w:rsid w:val="00BC2965"/>
    <w:rsid w:val="00BC2B65"/>
    <w:rsid w:val="00BC5294"/>
    <w:rsid w:val="00BD33AA"/>
    <w:rsid w:val="00BD52D2"/>
    <w:rsid w:val="00BD6D36"/>
    <w:rsid w:val="00BD7C12"/>
    <w:rsid w:val="00BE5A14"/>
    <w:rsid w:val="00BE6E91"/>
    <w:rsid w:val="00BF21DE"/>
    <w:rsid w:val="00BF3E55"/>
    <w:rsid w:val="00BF4D7B"/>
    <w:rsid w:val="00BF5157"/>
    <w:rsid w:val="00BF757D"/>
    <w:rsid w:val="00C00C4A"/>
    <w:rsid w:val="00C0236B"/>
    <w:rsid w:val="00C04AB6"/>
    <w:rsid w:val="00C06176"/>
    <w:rsid w:val="00C10371"/>
    <w:rsid w:val="00C142A4"/>
    <w:rsid w:val="00C147D4"/>
    <w:rsid w:val="00C16FC7"/>
    <w:rsid w:val="00C170DC"/>
    <w:rsid w:val="00C202AB"/>
    <w:rsid w:val="00C2156F"/>
    <w:rsid w:val="00C226B8"/>
    <w:rsid w:val="00C248E1"/>
    <w:rsid w:val="00C30CFB"/>
    <w:rsid w:val="00C3355A"/>
    <w:rsid w:val="00C34B53"/>
    <w:rsid w:val="00C36195"/>
    <w:rsid w:val="00C36280"/>
    <w:rsid w:val="00C37647"/>
    <w:rsid w:val="00C47102"/>
    <w:rsid w:val="00C47AFA"/>
    <w:rsid w:val="00C50CA8"/>
    <w:rsid w:val="00C55EB1"/>
    <w:rsid w:val="00C55F7C"/>
    <w:rsid w:val="00C572A8"/>
    <w:rsid w:val="00C602BA"/>
    <w:rsid w:val="00C619A4"/>
    <w:rsid w:val="00C65DC6"/>
    <w:rsid w:val="00C65DF0"/>
    <w:rsid w:val="00C700AF"/>
    <w:rsid w:val="00C70208"/>
    <w:rsid w:val="00C702FC"/>
    <w:rsid w:val="00C747F5"/>
    <w:rsid w:val="00C802C6"/>
    <w:rsid w:val="00C81ABB"/>
    <w:rsid w:val="00C8543D"/>
    <w:rsid w:val="00C860E6"/>
    <w:rsid w:val="00C91DA2"/>
    <w:rsid w:val="00C92185"/>
    <w:rsid w:val="00C92296"/>
    <w:rsid w:val="00C92456"/>
    <w:rsid w:val="00C930D8"/>
    <w:rsid w:val="00C93A3B"/>
    <w:rsid w:val="00C93E57"/>
    <w:rsid w:val="00C97679"/>
    <w:rsid w:val="00CA6659"/>
    <w:rsid w:val="00CB2CF0"/>
    <w:rsid w:val="00CB2FED"/>
    <w:rsid w:val="00CB4581"/>
    <w:rsid w:val="00CB7056"/>
    <w:rsid w:val="00CB767B"/>
    <w:rsid w:val="00CC0A56"/>
    <w:rsid w:val="00CC248B"/>
    <w:rsid w:val="00CC4B88"/>
    <w:rsid w:val="00CC4D63"/>
    <w:rsid w:val="00CC683D"/>
    <w:rsid w:val="00CD01BE"/>
    <w:rsid w:val="00CD0789"/>
    <w:rsid w:val="00CD17CF"/>
    <w:rsid w:val="00CD55D7"/>
    <w:rsid w:val="00CE14E6"/>
    <w:rsid w:val="00CE2B1B"/>
    <w:rsid w:val="00CE3530"/>
    <w:rsid w:val="00CE374A"/>
    <w:rsid w:val="00CE581A"/>
    <w:rsid w:val="00CE58E2"/>
    <w:rsid w:val="00CE5927"/>
    <w:rsid w:val="00CE5A35"/>
    <w:rsid w:val="00CE757E"/>
    <w:rsid w:val="00CF0F11"/>
    <w:rsid w:val="00CF5A0F"/>
    <w:rsid w:val="00D00622"/>
    <w:rsid w:val="00D01180"/>
    <w:rsid w:val="00D06378"/>
    <w:rsid w:val="00D10837"/>
    <w:rsid w:val="00D11878"/>
    <w:rsid w:val="00D15760"/>
    <w:rsid w:val="00D16201"/>
    <w:rsid w:val="00D16341"/>
    <w:rsid w:val="00D16F0A"/>
    <w:rsid w:val="00D174E1"/>
    <w:rsid w:val="00D20C04"/>
    <w:rsid w:val="00D213D7"/>
    <w:rsid w:val="00D23783"/>
    <w:rsid w:val="00D25576"/>
    <w:rsid w:val="00D2682F"/>
    <w:rsid w:val="00D26FE6"/>
    <w:rsid w:val="00D309B8"/>
    <w:rsid w:val="00D30C8E"/>
    <w:rsid w:val="00D40348"/>
    <w:rsid w:val="00D41B53"/>
    <w:rsid w:val="00D43278"/>
    <w:rsid w:val="00D47842"/>
    <w:rsid w:val="00D51464"/>
    <w:rsid w:val="00D539D8"/>
    <w:rsid w:val="00D61DDD"/>
    <w:rsid w:val="00D62E18"/>
    <w:rsid w:val="00D63026"/>
    <w:rsid w:val="00D63C43"/>
    <w:rsid w:val="00D67311"/>
    <w:rsid w:val="00D72C52"/>
    <w:rsid w:val="00D74257"/>
    <w:rsid w:val="00D746C4"/>
    <w:rsid w:val="00D76D0A"/>
    <w:rsid w:val="00D76F5A"/>
    <w:rsid w:val="00D812D2"/>
    <w:rsid w:val="00D8167B"/>
    <w:rsid w:val="00D817C9"/>
    <w:rsid w:val="00D81D10"/>
    <w:rsid w:val="00D85079"/>
    <w:rsid w:val="00D87746"/>
    <w:rsid w:val="00D91053"/>
    <w:rsid w:val="00D9233D"/>
    <w:rsid w:val="00D92640"/>
    <w:rsid w:val="00D97F7F"/>
    <w:rsid w:val="00DA28E6"/>
    <w:rsid w:val="00DA3D70"/>
    <w:rsid w:val="00DA4BD5"/>
    <w:rsid w:val="00DA5FED"/>
    <w:rsid w:val="00DA6264"/>
    <w:rsid w:val="00DB0945"/>
    <w:rsid w:val="00DB0E93"/>
    <w:rsid w:val="00DB5581"/>
    <w:rsid w:val="00DB61FD"/>
    <w:rsid w:val="00DB6216"/>
    <w:rsid w:val="00DB6FFC"/>
    <w:rsid w:val="00DC33F4"/>
    <w:rsid w:val="00DC4AC2"/>
    <w:rsid w:val="00DC54BE"/>
    <w:rsid w:val="00DC6693"/>
    <w:rsid w:val="00DD0868"/>
    <w:rsid w:val="00DD0A7A"/>
    <w:rsid w:val="00DD7BDA"/>
    <w:rsid w:val="00DE174F"/>
    <w:rsid w:val="00DE2827"/>
    <w:rsid w:val="00DE4345"/>
    <w:rsid w:val="00DE7B93"/>
    <w:rsid w:val="00DF1512"/>
    <w:rsid w:val="00DF208F"/>
    <w:rsid w:val="00DF49BD"/>
    <w:rsid w:val="00DF699F"/>
    <w:rsid w:val="00DF77F1"/>
    <w:rsid w:val="00E01F18"/>
    <w:rsid w:val="00E0236E"/>
    <w:rsid w:val="00E03EC8"/>
    <w:rsid w:val="00E05C15"/>
    <w:rsid w:val="00E07A11"/>
    <w:rsid w:val="00E1192F"/>
    <w:rsid w:val="00E11952"/>
    <w:rsid w:val="00E12AB5"/>
    <w:rsid w:val="00E1364A"/>
    <w:rsid w:val="00E13841"/>
    <w:rsid w:val="00E138F5"/>
    <w:rsid w:val="00E16718"/>
    <w:rsid w:val="00E170F6"/>
    <w:rsid w:val="00E20A70"/>
    <w:rsid w:val="00E2326E"/>
    <w:rsid w:val="00E26EF1"/>
    <w:rsid w:val="00E27F63"/>
    <w:rsid w:val="00E331A0"/>
    <w:rsid w:val="00E3796B"/>
    <w:rsid w:val="00E404B2"/>
    <w:rsid w:val="00E41CCF"/>
    <w:rsid w:val="00E42DE5"/>
    <w:rsid w:val="00E46192"/>
    <w:rsid w:val="00E502AF"/>
    <w:rsid w:val="00E50A7F"/>
    <w:rsid w:val="00E519DF"/>
    <w:rsid w:val="00E52C20"/>
    <w:rsid w:val="00E55646"/>
    <w:rsid w:val="00E56564"/>
    <w:rsid w:val="00E570CE"/>
    <w:rsid w:val="00E616E1"/>
    <w:rsid w:val="00E666D5"/>
    <w:rsid w:val="00E6775A"/>
    <w:rsid w:val="00E679EE"/>
    <w:rsid w:val="00E7190E"/>
    <w:rsid w:val="00E7544B"/>
    <w:rsid w:val="00E75796"/>
    <w:rsid w:val="00E76A06"/>
    <w:rsid w:val="00E76FD1"/>
    <w:rsid w:val="00E81805"/>
    <w:rsid w:val="00E87300"/>
    <w:rsid w:val="00E908FF"/>
    <w:rsid w:val="00E917BA"/>
    <w:rsid w:val="00E93103"/>
    <w:rsid w:val="00E93887"/>
    <w:rsid w:val="00E9510B"/>
    <w:rsid w:val="00EA4A08"/>
    <w:rsid w:val="00EA5F2A"/>
    <w:rsid w:val="00EB01E3"/>
    <w:rsid w:val="00EB02EF"/>
    <w:rsid w:val="00EB31A6"/>
    <w:rsid w:val="00EB4438"/>
    <w:rsid w:val="00EC2205"/>
    <w:rsid w:val="00EC3CAC"/>
    <w:rsid w:val="00EC40FD"/>
    <w:rsid w:val="00EC4ABD"/>
    <w:rsid w:val="00ED202D"/>
    <w:rsid w:val="00ED2C74"/>
    <w:rsid w:val="00ED445A"/>
    <w:rsid w:val="00ED63CC"/>
    <w:rsid w:val="00EE3388"/>
    <w:rsid w:val="00EE6B0B"/>
    <w:rsid w:val="00EF0378"/>
    <w:rsid w:val="00EF066A"/>
    <w:rsid w:val="00EF0DA1"/>
    <w:rsid w:val="00EF1957"/>
    <w:rsid w:val="00EF2FFF"/>
    <w:rsid w:val="00EF548C"/>
    <w:rsid w:val="00EF54B2"/>
    <w:rsid w:val="00F00A4A"/>
    <w:rsid w:val="00F0144F"/>
    <w:rsid w:val="00F03D69"/>
    <w:rsid w:val="00F04B99"/>
    <w:rsid w:val="00F05850"/>
    <w:rsid w:val="00F05A45"/>
    <w:rsid w:val="00F07800"/>
    <w:rsid w:val="00F110C2"/>
    <w:rsid w:val="00F1521E"/>
    <w:rsid w:val="00F1593A"/>
    <w:rsid w:val="00F17992"/>
    <w:rsid w:val="00F21F19"/>
    <w:rsid w:val="00F233DB"/>
    <w:rsid w:val="00F2551E"/>
    <w:rsid w:val="00F264DE"/>
    <w:rsid w:val="00F2676A"/>
    <w:rsid w:val="00F27D20"/>
    <w:rsid w:val="00F3244D"/>
    <w:rsid w:val="00F35BAB"/>
    <w:rsid w:val="00F400A7"/>
    <w:rsid w:val="00F40BB3"/>
    <w:rsid w:val="00F419F7"/>
    <w:rsid w:val="00F448E0"/>
    <w:rsid w:val="00F50136"/>
    <w:rsid w:val="00F51071"/>
    <w:rsid w:val="00F52615"/>
    <w:rsid w:val="00F52DAC"/>
    <w:rsid w:val="00F553EB"/>
    <w:rsid w:val="00F564D3"/>
    <w:rsid w:val="00F569FB"/>
    <w:rsid w:val="00F61E53"/>
    <w:rsid w:val="00F675A7"/>
    <w:rsid w:val="00F67C52"/>
    <w:rsid w:val="00F720E6"/>
    <w:rsid w:val="00F726C7"/>
    <w:rsid w:val="00F72769"/>
    <w:rsid w:val="00F8003F"/>
    <w:rsid w:val="00F829B5"/>
    <w:rsid w:val="00F82ADE"/>
    <w:rsid w:val="00F82B88"/>
    <w:rsid w:val="00F84439"/>
    <w:rsid w:val="00F85FB0"/>
    <w:rsid w:val="00F86EEA"/>
    <w:rsid w:val="00F87316"/>
    <w:rsid w:val="00F92F9F"/>
    <w:rsid w:val="00F955AC"/>
    <w:rsid w:val="00F9694C"/>
    <w:rsid w:val="00F9769F"/>
    <w:rsid w:val="00F97862"/>
    <w:rsid w:val="00FA0549"/>
    <w:rsid w:val="00FA20DE"/>
    <w:rsid w:val="00FA2192"/>
    <w:rsid w:val="00FA2765"/>
    <w:rsid w:val="00FA3394"/>
    <w:rsid w:val="00FA3425"/>
    <w:rsid w:val="00FA60D7"/>
    <w:rsid w:val="00FA7694"/>
    <w:rsid w:val="00FB2220"/>
    <w:rsid w:val="00FB330A"/>
    <w:rsid w:val="00FB3F52"/>
    <w:rsid w:val="00FB767F"/>
    <w:rsid w:val="00FB7E2C"/>
    <w:rsid w:val="00FC0EEB"/>
    <w:rsid w:val="00FC1939"/>
    <w:rsid w:val="00FC2664"/>
    <w:rsid w:val="00FC4DCC"/>
    <w:rsid w:val="00FC5C6F"/>
    <w:rsid w:val="00FD17C6"/>
    <w:rsid w:val="00FD1ED1"/>
    <w:rsid w:val="00FD22A6"/>
    <w:rsid w:val="00FD4AE8"/>
    <w:rsid w:val="00FD4AF1"/>
    <w:rsid w:val="00FD531E"/>
    <w:rsid w:val="00FD6D05"/>
    <w:rsid w:val="00FD7341"/>
    <w:rsid w:val="00FE4BC1"/>
    <w:rsid w:val="00FE4F1A"/>
    <w:rsid w:val="00FE71E3"/>
    <w:rsid w:val="00FE79BB"/>
    <w:rsid w:val="00FF2571"/>
    <w:rsid w:val="00FF304B"/>
    <w:rsid w:val="00FF393A"/>
    <w:rsid w:val="00FF3AF7"/>
    <w:rsid w:val="00FF586F"/>
    <w:rsid w:val="00FF62BB"/>
    <w:rsid w:val="00FF6B69"/>
    <w:rsid w:val="00FF6DA2"/>
    <w:rsid w:val="00FF7764"/>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5BA8572"/>
  <w15:docId w15:val="{70A4E608-970C-4EBF-9544-606E1C67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4C2"/>
  </w:style>
  <w:style w:type="paragraph" w:styleId="Cabealho1">
    <w:name w:val="heading 1"/>
    <w:aliases w:val="Heading 11,Heading 11 Car,Titre 11,An_Über 1,TITRE 1 + Droite :  8,5 cm,Avant : 25 pt,Après : 12 pt,Haut: (Simp...,Chapitre,Chapitre1,Chapitre2,Chapitre3,Chapitre4,Chapitre5,Chapitre6,Chapitre7,Chapitre11,Chapitre21,Chapitre31,Chapitre41, 1"/>
    <w:basedOn w:val="Normal"/>
    <w:next w:val="Normal"/>
    <w:link w:val="Cabealho1Carter"/>
    <w:qFormat/>
    <w:rsid w:val="00175A74"/>
    <w:pPr>
      <w:keepNext/>
      <w:keepLines/>
      <w:numPr>
        <w:numId w:val="1"/>
      </w:numPr>
      <w:spacing w:before="480" w:after="0" w:line="276" w:lineRule="auto"/>
      <w:outlineLvl w:val="0"/>
    </w:pPr>
    <w:rPr>
      <w:rFonts w:ascii="Times New Roman" w:hAnsi="Times New Roman" w:cs="Times New Roman"/>
      <w:b/>
      <w:sz w:val="28"/>
      <w:szCs w:val="28"/>
    </w:rPr>
  </w:style>
  <w:style w:type="paragraph" w:styleId="Cabealho2">
    <w:name w:val="heading 2"/>
    <w:aliases w:val="STitre 2,an_Über 2,Titre secondaire (2),sous-chapitre,Chpt,Tend_Überschrift 2,Titre 2 tamarins,Titre Article,Titre 22,Kiyombo T2,Paranum,alec2,Reset numbering,Major,Heading 2 Char,Chapitre 2,an,(1.1),Terminal Emile 2,Titolo 2,H2"/>
    <w:basedOn w:val="Normal"/>
    <w:next w:val="Normal"/>
    <w:link w:val="Cabealho2Carter"/>
    <w:unhideWhenUsed/>
    <w:qFormat/>
    <w:rsid w:val="00175A74"/>
    <w:pPr>
      <w:keepNext/>
      <w:spacing w:before="240" w:after="240" w:line="240" w:lineRule="auto"/>
      <w:jc w:val="both"/>
      <w:outlineLvl w:val="1"/>
    </w:pPr>
    <w:rPr>
      <w:rFonts w:ascii="Times New Roman" w:eastAsia="Calibri" w:hAnsi="Times New Roman" w:cs="Times New Roman"/>
      <w:b/>
      <w:sz w:val="24"/>
      <w:szCs w:val="24"/>
      <w:lang w:eastAsia="fr-FR"/>
    </w:rPr>
  </w:style>
  <w:style w:type="paragraph" w:styleId="Cabealho3">
    <w:name w:val="heading 3"/>
    <w:aliases w:val="Chapitre 3,Centered, Centered,Section heading level 1,retrait2,2.2.3 air,Titre 3-2,Titolo 3,Heading 3 (BM revised),centered"/>
    <w:basedOn w:val="Normal"/>
    <w:next w:val="Normal"/>
    <w:link w:val="Cabealho3Carter"/>
    <w:autoRedefine/>
    <w:unhideWhenUsed/>
    <w:qFormat/>
    <w:rsid w:val="00D2682F"/>
    <w:pPr>
      <w:keepNext/>
      <w:numPr>
        <w:ilvl w:val="2"/>
        <w:numId w:val="8"/>
      </w:numPr>
      <w:tabs>
        <w:tab w:val="left" w:pos="851"/>
      </w:tabs>
      <w:spacing w:before="120" w:after="120" w:line="240" w:lineRule="auto"/>
      <w:jc w:val="both"/>
      <w:outlineLvl w:val="2"/>
    </w:pPr>
    <w:rPr>
      <w:rFonts w:ascii="Times New Roman" w:eastAsia="Calibri" w:hAnsi="Times New Roman" w:cs="Times New Roman"/>
      <w:b/>
      <w:bCs/>
      <w:sz w:val="24"/>
      <w:szCs w:val="24"/>
      <w:lang w:eastAsia="fr-FR"/>
    </w:rPr>
  </w:style>
  <w:style w:type="paragraph" w:styleId="Cabealho4">
    <w:name w:val="heading 4"/>
    <w:aliases w:val="Centred,Sub-Clause Sub-paragraph, Sub-Clause Sub-paragraph"/>
    <w:basedOn w:val="Normal"/>
    <w:next w:val="Normal"/>
    <w:link w:val="Cabealho4Carter"/>
    <w:autoRedefine/>
    <w:uiPriority w:val="9"/>
    <w:unhideWhenUsed/>
    <w:qFormat/>
    <w:rsid w:val="00175A74"/>
    <w:pPr>
      <w:keepNext/>
      <w:keepLines/>
      <w:spacing w:before="40" w:after="0"/>
      <w:ind w:left="1416"/>
      <w:outlineLvl w:val="3"/>
    </w:pPr>
    <w:rPr>
      <w:rFonts w:ascii="Times New Roman" w:eastAsia="Calibri" w:hAnsi="Times New Roman" w:cs="Times New Roman"/>
      <w:b/>
      <w:i/>
      <w:iCs/>
      <w:sz w:val="24"/>
      <w:szCs w:val="24"/>
    </w:rPr>
  </w:style>
  <w:style w:type="paragraph" w:styleId="Cabealho5">
    <w:name w:val="heading 5"/>
    <w:aliases w:val="Side, Side,2.2.3.2"/>
    <w:basedOn w:val="Normal"/>
    <w:next w:val="Normal"/>
    <w:link w:val="Cabealho5Carter"/>
    <w:autoRedefine/>
    <w:unhideWhenUsed/>
    <w:qFormat/>
    <w:rsid w:val="00A872C2"/>
    <w:pPr>
      <w:numPr>
        <w:ilvl w:val="3"/>
        <w:numId w:val="84"/>
      </w:numPr>
      <w:spacing w:before="240" w:after="60" w:line="240" w:lineRule="auto"/>
      <w:jc w:val="both"/>
      <w:outlineLvl w:val="4"/>
    </w:pPr>
    <w:rPr>
      <w:rFonts w:ascii="Times New Roman" w:eastAsia="Calibri" w:hAnsi="Times New Roman" w:cs="Times New Roman"/>
      <w:bCs/>
      <w:sz w:val="24"/>
      <w:szCs w:val="24"/>
    </w:rPr>
  </w:style>
  <w:style w:type="paragraph" w:styleId="Cabealho6">
    <w:name w:val="heading 6"/>
    <w:basedOn w:val="Normal"/>
    <w:next w:val="Normal"/>
    <w:link w:val="Cabealho6Carter"/>
    <w:unhideWhenUsed/>
    <w:qFormat/>
    <w:rsid w:val="00175A74"/>
    <w:pPr>
      <w:keepNext/>
      <w:keepLines/>
      <w:spacing w:before="40" w:after="0"/>
      <w:outlineLvl w:val="5"/>
    </w:pPr>
    <w:rPr>
      <w:rFonts w:ascii="Cambria" w:eastAsia="Times New Roman" w:hAnsi="Cambria" w:cs="Times New Roman"/>
      <w:i/>
      <w:iCs/>
      <w:color w:val="243F60"/>
    </w:rPr>
  </w:style>
  <w:style w:type="paragraph" w:styleId="Cabealho7">
    <w:name w:val="heading 7"/>
    <w:basedOn w:val="Normal"/>
    <w:next w:val="Normal"/>
    <w:link w:val="Cabealho7Carter"/>
    <w:unhideWhenUsed/>
    <w:qFormat/>
    <w:rsid w:val="007E05D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ter"/>
    <w:unhideWhenUsed/>
    <w:qFormat/>
    <w:rsid w:val="00C92185"/>
    <w:pPr>
      <w:keepNext/>
      <w:keepLines/>
      <w:spacing w:before="200" w:after="0" w:line="240" w:lineRule="auto"/>
      <w:outlineLvl w:val="7"/>
    </w:pPr>
    <w:rPr>
      <w:rFonts w:ascii="Cambria" w:eastAsia="Times New Roman" w:hAnsi="Cambria" w:cs="Times New Roman"/>
      <w:color w:val="404040"/>
      <w:sz w:val="20"/>
      <w:szCs w:val="20"/>
      <w:lang w:eastAsia="fr-FR"/>
    </w:rPr>
  </w:style>
  <w:style w:type="paragraph" w:styleId="Cabealho9">
    <w:name w:val="heading 9"/>
    <w:aliases w:val="Heading 9-paranum"/>
    <w:basedOn w:val="Normal"/>
    <w:next w:val="Normal"/>
    <w:link w:val="Cabealho9Carter"/>
    <w:unhideWhenUsed/>
    <w:qFormat/>
    <w:rsid w:val="00C92185"/>
    <w:pPr>
      <w:keepNext/>
      <w:keepLines/>
      <w:spacing w:before="200" w:after="0" w:line="240" w:lineRule="auto"/>
      <w:outlineLvl w:val="8"/>
    </w:pPr>
    <w:rPr>
      <w:rFonts w:ascii="Cambria" w:eastAsia="Times New Roman" w:hAnsi="Cambria" w:cs="Times New Roman"/>
      <w:i/>
      <w:iCs/>
      <w:color w:val="404040"/>
      <w:sz w:val="20"/>
      <w:szCs w:val="20"/>
      <w:lang w:eastAsia="fr-FR"/>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aliases w:val="Heading 11 Caráter,Heading 11 Car Caráter,Titre 11 Caráter,An_Über 1 Caráter,TITRE 1 + Droite :  8 Caráter,5 cm Caráter,Avant : 25 pt Caráter,Après : 12 pt Caráter,Haut: (Simp... Caráter,Chapitre Caráter,Chapitre1 Caráter, 1 Caráter"/>
    <w:basedOn w:val="Tipodeletrapredefinidodopargrafo"/>
    <w:link w:val="Cabealho1"/>
    <w:rsid w:val="00175A74"/>
    <w:rPr>
      <w:rFonts w:ascii="Times New Roman" w:hAnsi="Times New Roman" w:cs="Times New Roman"/>
      <w:b/>
      <w:sz w:val="28"/>
      <w:szCs w:val="28"/>
    </w:rPr>
  </w:style>
  <w:style w:type="character" w:customStyle="1" w:styleId="Cabealho2Carter">
    <w:name w:val="Cabeçalho 2 Caráter"/>
    <w:aliases w:val="STitre 2 Caráter,an_Über 2 Caráter,Titre secondaire (2) Caráter,sous-chapitre Caráter,Chpt Caráter,Tend_Überschrift 2 Caráter,Titre 2 tamarins Caráter,Titre Article Caráter,Titre 22 Caráter,Kiyombo T2 Caráter,Paranum Caráter"/>
    <w:basedOn w:val="Tipodeletrapredefinidodopargrafo"/>
    <w:link w:val="Cabealho2"/>
    <w:rsid w:val="00175A74"/>
    <w:rPr>
      <w:rFonts w:ascii="Times New Roman" w:eastAsia="Calibri" w:hAnsi="Times New Roman" w:cs="Times New Roman"/>
      <w:b/>
      <w:sz w:val="24"/>
      <w:szCs w:val="24"/>
      <w:lang w:eastAsia="fr-FR"/>
    </w:rPr>
  </w:style>
  <w:style w:type="character" w:customStyle="1" w:styleId="Cabealho3Carter">
    <w:name w:val="Cabeçalho 3 Caráter"/>
    <w:aliases w:val="Chapitre 3 Caráter,Centered Caráter, Centered Caráter,Section heading level 1 Caráter,retrait2 Caráter,2.2.3 air Caráter,Titre 3-2 Caráter,Titolo 3 Caráter,Heading 3 (BM revised) Caráter,centered Caráter"/>
    <w:basedOn w:val="Tipodeletrapredefinidodopargrafo"/>
    <w:link w:val="Cabealho3"/>
    <w:rsid w:val="00D2682F"/>
    <w:rPr>
      <w:rFonts w:ascii="Times New Roman" w:eastAsia="Calibri" w:hAnsi="Times New Roman" w:cs="Times New Roman"/>
      <w:b/>
      <w:bCs/>
      <w:sz w:val="24"/>
      <w:szCs w:val="24"/>
      <w:lang w:eastAsia="fr-FR"/>
    </w:rPr>
  </w:style>
  <w:style w:type="character" w:customStyle="1" w:styleId="Cabealho4Carter">
    <w:name w:val="Cabeçalho 4 Caráter"/>
    <w:aliases w:val="Centred Caráter,Sub-Clause Sub-paragraph Caráter, Sub-Clause Sub-paragraph Caráter"/>
    <w:basedOn w:val="Tipodeletrapredefinidodopargrafo"/>
    <w:link w:val="Cabealho4"/>
    <w:uiPriority w:val="9"/>
    <w:rsid w:val="00175A74"/>
    <w:rPr>
      <w:rFonts w:ascii="Times New Roman" w:eastAsia="Calibri" w:hAnsi="Times New Roman" w:cs="Times New Roman"/>
      <w:b/>
      <w:i/>
      <w:iCs/>
      <w:sz w:val="24"/>
      <w:szCs w:val="24"/>
    </w:rPr>
  </w:style>
  <w:style w:type="character" w:customStyle="1" w:styleId="Cabealho5Carter">
    <w:name w:val="Cabeçalho 5 Caráter"/>
    <w:aliases w:val="Side Caráter, Side Caráter,2.2.3.2 Caráter"/>
    <w:basedOn w:val="Tipodeletrapredefinidodopargrafo"/>
    <w:link w:val="Cabealho5"/>
    <w:rsid w:val="00A872C2"/>
    <w:rPr>
      <w:rFonts w:ascii="Times New Roman" w:eastAsia="Calibri" w:hAnsi="Times New Roman" w:cs="Times New Roman"/>
      <w:bCs/>
      <w:sz w:val="24"/>
      <w:szCs w:val="24"/>
    </w:rPr>
  </w:style>
  <w:style w:type="character" w:customStyle="1" w:styleId="Cabealho6Carter">
    <w:name w:val="Cabeçalho 6 Caráter"/>
    <w:basedOn w:val="Tipodeletrapredefinidodopargrafo"/>
    <w:link w:val="Cabealho6"/>
    <w:rsid w:val="00175A74"/>
    <w:rPr>
      <w:rFonts w:ascii="Cambria" w:eastAsia="Times New Roman" w:hAnsi="Cambria" w:cs="Times New Roman"/>
      <w:i/>
      <w:iCs/>
      <w:color w:val="243F60"/>
    </w:rPr>
  </w:style>
  <w:style w:type="paragraph" w:styleId="PargrafodaLista">
    <w:name w:val="List Paragraph"/>
    <w:aliases w:val="Paragraphe  revu,Bullets,Bullet L1,References,Liste 1,Numbered List Paragraph,ReferencesCxSpLast,List Paragraph (numbered (a)),List Paragraph nowy,figure,Colorful List - Accent 11,I..1,Puces,Paragraphe de liste1,itens,List Paragraph"/>
    <w:basedOn w:val="Normal"/>
    <w:link w:val="PargrafodaListaCarter"/>
    <w:uiPriority w:val="34"/>
    <w:qFormat/>
    <w:rsid w:val="00175A74"/>
    <w:pPr>
      <w:spacing w:after="200" w:line="276" w:lineRule="auto"/>
      <w:ind w:left="720"/>
      <w:contextualSpacing/>
    </w:pPr>
    <w:rPr>
      <w:rFonts w:ascii="Calibri" w:eastAsia="Calibri" w:hAnsi="Calibri" w:cs="Times New Roman"/>
      <w:sz w:val="20"/>
      <w:szCs w:val="20"/>
    </w:rPr>
  </w:style>
  <w:style w:type="character" w:customStyle="1" w:styleId="PargrafodaListaCarter">
    <w:name w:val="Parágrafo da Lista Caráter"/>
    <w:aliases w:val="Paragraphe  revu Caráter,Bullets Caráter,Bullet L1 Caráter,References Caráter,Liste 1 Caráter,Numbered List Paragraph Caráter,ReferencesCxSpLast Caráter,List Paragraph (numbered (a)) Caráter,List Paragraph nowy Caráter"/>
    <w:link w:val="PargrafodaLista"/>
    <w:uiPriority w:val="34"/>
    <w:qFormat/>
    <w:rsid w:val="00175A74"/>
    <w:rPr>
      <w:rFonts w:ascii="Calibri" w:eastAsia="Calibri" w:hAnsi="Calibri" w:cs="Times New Roman"/>
      <w:sz w:val="20"/>
      <w:szCs w:val="20"/>
    </w:rPr>
  </w:style>
  <w:style w:type="paragraph" w:styleId="Cabealho">
    <w:name w:val="header"/>
    <w:aliases w:val="Guidelines,En-tête CV,En-tête client,heading 3 after h2,h,ContentsHeader,KPMG,Kopfzeile Angebot,Kopfzeile Char Char, Char Char Char"/>
    <w:basedOn w:val="Normal"/>
    <w:link w:val="CabealhoCarter"/>
    <w:unhideWhenUsed/>
    <w:qFormat/>
    <w:rsid w:val="00175A74"/>
    <w:pPr>
      <w:tabs>
        <w:tab w:val="center" w:pos="4536"/>
        <w:tab w:val="right" w:pos="9072"/>
      </w:tabs>
      <w:spacing w:after="0" w:line="240" w:lineRule="auto"/>
    </w:pPr>
  </w:style>
  <w:style w:type="character" w:customStyle="1" w:styleId="CabealhoCarter">
    <w:name w:val="Cabeçalho Caráter"/>
    <w:aliases w:val="Guidelines Caráter,En-tête CV Caráter,En-tête client Caráter,heading 3 after h2 Caráter,h Caráter,ContentsHeader Caráter,KPMG Caráter,Kopfzeile Angebot Caráter,Kopfzeile Char Char Caráter, Char Char Char Caráter"/>
    <w:basedOn w:val="Tipodeletrapredefinidodopargrafo"/>
    <w:link w:val="Cabealho"/>
    <w:rsid w:val="00175A74"/>
  </w:style>
  <w:style w:type="paragraph" w:styleId="Rodap">
    <w:name w:val="footer"/>
    <w:aliases w:val="puces points"/>
    <w:basedOn w:val="Normal"/>
    <w:link w:val="RodapCarter"/>
    <w:uiPriority w:val="99"/>
    <w:unhideWhenUsed/>
    <w:rsid w:val="00175A74"/>
    <w:pPr>
      <w:tabs>
        <w:tab w:val="center" w:pos="4536"/>
        <w:tab w:val="right" w:pos="9072"/>
      </w:tabs>
      <w:spacing w:after="0" w:line="240" w:lineRule="auto"/>
    </w:pPr>
  </w:style>
  <w:style w:type="character" w:customStyle="1" w:styleId="RodapCarter">
    <w:name w:val="Rodapé Caráter"/>
    <w:aliases w:val="puces points Caráter"/>
    <w:basedOn w:val="Tipodeletrapredefinidodopargrafo"/>
    <w:link w:val="Rodap"/>
    <w:uiPriority w:val="99"/>
    <w:rsid w:val="00175A74"/>
  </w:style>
  <w:style w:type="paragraph" w:styleId="Textodebalo">
    <w:name w:val="Balloon Text"/>
    <w:basedOn w:val="Normal"/>
    <w:link w:val="TextodebaloCarter"/>
    <w:uiPriority w:val="99"/>
    <w:unhideWhenUsed/>
    <w:rsid w:val="00175A74"/>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rsid w:val="00175A74"/>
    <w:rPr>
      <w:rFonts w:ascii="Segoe UI" w:hAnsi="Segoe UI" w:cs="Segoe UI"/>
      <w:sz w:val="18"/>
      <w:szCs w:val="18"/>
    </w:rPr>
  </w:style>
  <w:style w:type="table" w:styleId="Tabelacomgrelha">
    <w:name w:val="Table Grid"/>
    <w:basedOn w:val="Tabelanormal"/>
    <w:uiPriority w:val="39"/>
    <w:rsid w:val="0017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21">
    <w:name w:val="Tableau simple 21"/>
    <w:basedOn w:val="Tabelanormal"/>
    <w:uiPriority w:val="42"/>
    <w:rsid w:val="00175A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ligao">
    <w:name w:val="Hyperlink"/>
    <w:basedOn w:val="Tipodeletrapredefinidodopargrafo"/>
    <w:uiPriority w:val="99"/>
    <w:unhideWhenUsed/>
    <w:rsid w:val="00175A74"/>
    <w:rPr>
      <w:color w:val="0563C1" w:themeColor="hyperlink"/>
      <w:u w:val="single"/>
    </w:rPr>
  </w:style>
  <w:style w:type="character" w:styleId="Forte">
    <w:name w:val="Strong"/>
    <w:basedOn w:val="Tipodeletrapredefinidodopargrafo"/>
    <w:uiPriority w:val="22"/>
    <w:qFormat/>
    <w:rsid w:val="00175A74"/>
    <w:rPr>
      <w:b/>
      <w:bCs/>
    </w:rPr>
  </w:style>
  <w:style w:type="paragraph" w:customStyle="1" w:styleId="BankNormal">
    <w:name w:val="BankNormal"/>
    <w:basedOn w:val="Normal"/>
    <w:link w:val="BankNormalChar"/>
    <w:rsid w:val="00175A74"/>
    <w:pPr>
      <w:widowControl w:val="0"/>
      <w:spacing w:after="240" w:line="240" w:lineRule="auto"/>
    </w:pPr>
    <w:rPr>
      <w:rFonts w:ascii="Times New Roman" w:eastAsia="Times New Roman" w:hAnsi="Times New Roman" w:cs="Arial"/>
      <w:sz w:val="24"/>
      <w:szCs w:val="20"/>
    </w:rPr>
  </w:style>
  <w:style w:type="table" w:customStyle="1" w:styleId="TableauGrille7Couleur1">
    <w:name w:val="Tableau Grille 7 Couleur1"/>
    <w:basedOn w:val="Tabelanormal"/>
    <w:uiPriority w:val="52"/>
    <w:rsid w:val="00175A74"/>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Legenda">
    <w:name w:val="caption"/>
    <w:aliases w:val="tableau 3.,tableau 6.,tableau 7.,Char,Fig,Table Caption,Table,Figure,headings,CPR Caption,CPR Caption Char,Table1,Figure1,headings1 Char,headings1,Table Char,Figure Char,headings Char,CPR Caption Char1,CPR Caption Char Char,Table1 Char,HB,Car, C"/>
    <w:basedOn w:val="Normal"/>
    <w:next w:val="Normal"/>
    <w:link w:val="LegendaCarter"/>
    <w:unhideWhenUsed/>
    <w:qFormat/>
    <w:rsid w:val="00175A74"/>
    <w:pPr>
      <w:spacing w:before="120" w:after="200" w:line="240" w:lineRule="auto"/>
      <w:jc w:val="center"/>
    </w:pPr>
    <w:rPr>
      <w:rFonts w:ascii="Arial" w:eastAsiaTheme="minorEastAsia" w:hAnsi="Arial" w:cs="Arial"/>
      <w:b/>
      <w:iCs/>
      <w:color w:val="0070C0"/>
      <w:sz w:val="18"/>
      <w:szCs w:val="18"/>
      <w:lang w:val="en-GB" w:eastAsia="fr-FR"/>
    </w:rPr>
  </w:style>
  <w:style w:type="character" w:styleId="Refdenotaderodap">
    <w:name w:val="footnote reference"/>
    <w:aliases w:val="ftref,Appel note de bas de page,Ref,de nota al pie,16 Point,Superscript 6 Point,BVI fnr, BVI fnr,Car Car Char Car Char Car Car Char Car Char Char,Error-Fußnotenzeichen5,Error-Fußnotenzeichen6,Error-Fußnotenzeichen3,fr"/>
    <w:basedOn w:val="Tipodeletrapredefinidodopargrafo"/>
    <w:uiPriority w:val="99"/>
    <w:unhideWhenUsed/>
    <w:qFormat/>
    <w:rsid w:val="00175A74"/>
    <w:rPr>
      <w:vertAlign w:val="superscript"/>
    </w:rPr>
  </w:style>
  <w:style w:type="paragraph" w:customStyle="1" w:styleId="annex1">
    <w:name w:val="annex1"/>
    <w:basedOn w:val="Normal"/>
    <w:next w:val="Normal"/>
    <w:unhideWhenUsed/>
    <w:qFormat/>
    <w:rsid w:val="00175A74"/>
    <w:pPr>
      <w:keepNext/>
      <w:keepLines/>
      <w:spacing w:before="200" w:after="0" w:line="276" w:lineRule="auto"/>
      <w:outlineLvl w:val="2"/>
    </w:pPr>
    <w:rPr>
      <w:rFonts w:ascii="Cambria" w:eastAsia="Times New Roman" w:hAnsi="Cambria" w:cs="Times New Roman"/>
      <w:b/>
      <w:bCs/>
      <w:color w:val="4F81BD"/>
    </w:rPr>
  </w:style>
  <w:style w:type="paragraph" w:customStyle="1" w:styleId="Titre41">
    <w:name w:val="Titre 41"/>
    <w:basedOn w:val="Normal"/>
    <w:next w:val="Normal"/>
    <w:uiPriority w:val="9"/>
    <w:semiHidden/>
    <w:unhideWhenUsed/>
    <w:qFormat/>
    <w:rsid w:val="00175A74"/>
    <w:pPr>
      <w:keepNext/>
      <w:keepLines/>
      <w:spacing w:before="200" w:after="0" w:line="276" w:lineRule="auto"/>
      <w:outlineLvl w:val="3"/>
    </w:pPr>
    <w:rPr>
      <w:rFonts w:ascii="Cambria" w:eastAsia="Times New Roman" w:hAnsi="Cambria" w:cs="Times New Roman"/>
      <w:b/>
      <w:bCs/>
      <w:i/>
      <w:iCs/>
      <w:color w:val="4F81BD"/>
    </w:rPr>
  </w:style>
  <w:style w:type="paragraph" w:customStyle="1" w:styleId="Titre51">
    <w:name w:val="Titre 51"/>
    <w:basedOn w:val="Normal"/>
    <w:next w:val="Normal"/>
    <w:uiPriority w:val="9"/>
    <w:semiHidden/>
    <w:unhideWhenUsed/>
    <w:qFormat/>
    <w:rsid w:val="00175A74"/>
    <w:pPr>
      <w:keepNext/>
      <w:keepLines/>
      <w:spacing w:before="200" w:after="0" w:line="276" w:lineRule="auto"/>
      <w:outlineLvl w:val="4"/>
    </w:pPr>
    <w:rPr>
      <w:rFonts w:ascii="Cambria" w:eastAsia="Times New Roman" w:hAnsi="Cambria" w:cs="Times New Roman"/>
      <w:color w:val="243F60"/>
    </w:rPr>
  </w:style>
  <w:style w:type="paragraph" w:customStyle="1" w:styleId="Titre61">
    <w:name w:val="Titre 61"/>
    <w:basedOn w:val="Normal"/>
    <w:next w:val="Normal"/>
    <w:uiPriority w:val="9"/>
    <w:semiHidden/>
    <w:unhideWhenUsed/>
    <w:qFormat/>
    <w:rsid w:val="00175A74"/>
    <w:pPr>
      <w:keepNext/>
      <w:keepLines/>
      <w:spacing w:before="200" w:after="0" w:line="276" w:lineRule="auto"/>
      <w:outlineLvl w:val="5"/>
    </w:pPr>
    <w:rPr>
      <w:rFonts w:ascii="Cambria" w:eastAsia="Times New Roman" w:hAnsi="Cambria" w:cs="Times New Roman"/>
      <w:i/>
      <w:iCs/>
      <w:color w:val="243F60"/>
    </w:rPr>
  </w:style>
  <w:style w:type="numbering" w:customStyle="1" w:styleId="Aucuneliste1">
    <w:name w:val="Aucune liste1"/>
    <w:next w:val="Semlista"/>
    <w:uiPriority w:val="99"/>
    <w:semiHidden/>
    <w:unhideWhenUsed/>
    <w:rsid w:val="00175A74"/>
  </w:style>
  <w:style w:type="character" w:customStyle="1" w:styleId="Lienhypertexte1">
    <w:name w:val="Lien hypertexte1"/>
    <w:basedOn w:val="Tipodeletrapredefinidodopargrafo"/>
    <w:uiPriority w:val="99"/>
    <w:unhideWhenUsed/>
    <w:rsid w:val="00175A74"/>
    <w:rPr>
      <w:color w:val="0000FF"/>
      <w:u w:val="single"/>
    </w:rPr>
  </w:style>
  <w:style w:type="character" w:customStyle="1" w:styleId="Lienhypertextesuivivisit1">
    <w:name w:val="Lien hypertexte suivi visité1"/>
    <w:basedOn w:val="Tipodeletrapredefinidodopargrafo"/>
    <w:uiPriority w:val="99"/>
    <w:semiHidden/>
    <w:unhideWhenUsed/>
    <w:rsid w:val="00175A74"/>
    <w:rPr>
      <w:color w:val="800080"/>
      <w:u w:val="single"/>
    </w:rPr>
  </w:style>
  <w:style w:type="character" w:customStyle="1" w:styleId="Titre1Car1">
    <w:name w:val="Titre 1 Car1"/>
    <w:aliases w:val="Heading 11 Car2,Heading 11 Car Car1,Titre 11 Car1,An_Über 1 Car1,TITRE 1 + Droite :  8 Car1,5 cm Car1,Avant : 25 pt Car1,Après : 12 pt Car1,Haut: (Simp... Car1,Chapitre Car1,Chapitre1 Car1,Chapitre2 Car1,Chapitre3 Car1,Chapitre4 Car1"/>
    <w:basedOn w:val="Tipodeletrapredefinidodopargrafo"/>
    <w:rsid w:val="00175A74"/>
    <w:rPr>
      <w:rFonts w:ascii="Cambria" w:eastAsia="Times New Roman" w:hAnsi="Cambria" w:cs="Times New Roman"/>
      <w:b/>
      <w:bCs/>
      <w:color w:val="365F91"/>
      <w:sz w:val="28"/>
      <w:szCs w:val="28"/>
    </w:rPr>
  </w:style>
  <w:style w:type="character" w:customStyle="1" w:styleId="Titre2Car1">
    <w:name w:val="Titre 2 Car1"/>
    <w:aliases w:val="STitre 2 Car1,an_Über 2 Car1,Titre secondaire (2) Car1,sous-chapitre Car1,Chpt Car1,Tend_Überschrift 2 Car1,Titre 2 tamarins Car1,Titre Article Car1,Titre 22 Car1,Kiyombo T2 Car1,Titolo 2 Car,Titre 2 - RAO Car1,H2 Car1,Niveau 2 Car1"/>
    <w:basedOn w:val="Tipodeletrapredefinidodopargrafo"/>
    <w:rsid w:val="00175A74"/>
    <w:rPr>
      <w:rFonts w:ascii="Cambria" w:eastAsia="Times New Roman" w:hAnsi="Cambria" w:cs="Times New Roman"/>
      <w:b/>
      <w:bCs/>
      <w:color w:val="4F81BD"/>
      <w:sz w:val="26"/>
      <w:szCs w:val="26"/>
    </w:rPr>
  </w:style>
  <w:style w:type="character" w:customStyle="1" w:styleId="Titre3Car1">
    <w:name w:val="Titre 3 Car1"/>
    <w:aliases w:val="Titre 3 Car Car Car Car Car Car Car Car Car Car Car Car Car Car Car Car Car Car Car Car Car Car Car Car Car Car Car1,an_Über 3 Car1,an_Über 3 Car Car Car1,Section Car1,Sec Car1,Centered Car1,Section + Gauche Car1,6 cm Car1,Suspendu : 1 Car"/>
    <w:basedOn w:val="Tipodeletrapredefinidodopargrafo"/>
    <w:rsid w:val="00175A74"/>
    <w:rPr>
      <w:rFonts w:ascii="Cambria" w:eastAsia="Times New Roman" w:hAnsi="Cambria" w:cs="Times New Roman"/>
      <w:b/>
      <w:bCs/>
      <w:color w:val="4F81BD"/>
      <w:sz w:val="22"/>
      <w:szCs w:val="22"/>
    </w:rPr>
  </w:style>
  <w:style w:type="paragraph" w:customStyle="1" w:styleId="NormalWeb1">
    <w:name w:val="Normal (Web)1"/>
    <w:basedOn w:val="Normal"/>
    <w:next w:val="NormalWeb"/>
    <w:uiPriority w:val="99"/>
    <w:unhideWhenUsed/>
    <w:rsid w:val="00175A7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dice1">
    <w:name w:val="toc 1"/>
    <w:basedOn w:val="Normal"/>
    <w:next w:val="Normal"/>
    <w:autoRedefine/>
    <w:uiPriority w:val="39"/>
    <w:unhideWhenUsed/>
    <w:qFormat/>
    <w:rsid w:val="006E168D"/>
    <w:pPr>
      <w:tabs>
        <w:tab w:val="right" w:leader="dot" w:pos="9772"/>
      </w:tabs>
      <w:spacing w:before="120" w:after="120"/>
    </w:pPr>
    <w:rPr>
      <w:rFonts w:ascii="Times New Roman" w:eastAsia="Calibri" w:hAnsi="Times New Roman" w:cs="Times New Roman"/>
      <w:b/>
      <w:bCs/>
      <w:caps/>
      <w:noProof/>
      <w:color w:val="002060"/>
      <w:sz w:val="20"/>
      <w:szCs w:val="20"/>
    </w:rPr>
  </w:style>
  <w:style w:type="paragraph" w:styleId="ndice2">
    <w:name w:val="toc 2"/>
    <w:basedOn w:val="Normal"/>
    <w:next w:val="Normal"/>
    <w:autoRedefine/>
    <w:uiPriority w:val="39"/>
    <w:unhideWhenUsed/>
    <w:qFormat/>
    <w:rsid w:val="0094390E"/>
    <w:pPr>
      <w:tabs>
        <w:tab w:val="right" w:leader="dot" w:pos="9923"/>
      </w:tabs>
      <w:spacing w:after="0" w:line="240" w:lineRule="auto"/>
      <w:ind w:left="221"/>
      <w:outlineLvl w:val="0"/>
    </w:pPr>
    <w:rPr>
      <w:rFonts w:ascii="Times New Roman" w:eastAsia="Calibri" w:hAnsi="Times New Roman" w:cs="Times New Roman"/>
      <w:b/>
      <w:smallCaps/>
      <w:noProof/>
      <w:sz w:val="24"/>
      <w:szCs w:val="24"/>
      <w:lang w:eastAsia="fr-FR"/>
    </w:rPr>
  </w:style>
  <w:style w:type="paragraph" w:styleId="ndice3">
    <w:name w:val="toc 3"/>
    <w:basedOn w:val="Normal"/>
    <w:next w:val="Normal"/>
    <w:autoRedefine/>
    <w:uiPriority w:val="39"/>
    <w:unhideWhenUsed/>
    <w:qFormat/>
    <w:rsid w:val="00964DB4"/>
    <w:pPr>
      <w:tabs>
        <w:tab w:val="left" w:pos="1100"/>
        <w:tab w:val="right" w:leader="dot" w:pos="9062"/>
      </w:tabs>
      <w:spacing w:after="0" w:line="240" w:lineRule="auto"/>
      <w:ind w:left="440"/>
    </w:pPr>
    <w:rPr>
      <w:rFonts w:ascii="Times New Roman" w:hAnsi="Times New Roman"/>
      <w:bCs/>
      <w:i/>
      <w:iCs/>
      <w:noProof/>
      <w:sz w:val="20"/>
      <w:szCs w:val="20"/>
      <w:lang w:eastAsia="fr-FR"/>
    </w:rPr>
  </w:style>
  <w:style w:type="paragraph" w:customStyle="1" w:styleId="TM91">
    <w:name w:val="TM 91"/>
    <w:basedOn w:val="Normal"/>
    <w:next w:val="Normal"/>
    <w:autoRedefine/>
    <w:uiPriority w:val="39"/>
    <w:unhideWhenUsed/>
    <w:rsid w:val="00175A74"/>
    <w:pPr>
      <w:spacing w:after="100" w:line="276" w:lineRule="auto"/>
      <w:ind w:left="1760"/>
    </w:pPr>
    <w:rPr>
      <w:rFonts w:eastAsia="Times New Roman"/>
      <w:lang w:eastAsia="fr-FR"/>
    </w:rPr>
  </w:style>
  <w:style w:type="paragraph" w:styleId="Textodecomentrio">
    <w:name w:val="annotation text"/>
    <w:basedOn w:val="Normal"/>
    <w:link w:val="TextodecomentrioCarter"/>
    <w:unhideWhenUsed/>
    <w:rsid w:val="00175A74"/>
    <w:pPr>
      <w:keepLines/>
      <w:spacing w:after="120" w:line="200" w:lineRule="atLeast"/>
      <w:jc w:val="both"/>
    </w:pPr>
    <w:rPr>
      <w:rFonts w:ascii="Arial" w:eastAsia="Times New Roman" w:hAnsi="Arial" w:cs="Times New Roman"/>
      <w:sz w:val="18"/>
      <w:szCs w:val="20"/>
    </w:rPr>
  </w:style>
  <w:style w:type="character" w:customStyle="1" w:styleId="CommentaireCar">
    <w:name w:val="Commentaire Car"/>
    <w:basedOn w:val="Tipodeletrapredefinidodopargrafo"/>
    <w:rsid w:val="00175A74"/>
    <w:rPr>
      <w:sz w:val="20"/>
      <w:szCs w:val="20"/>
    </w:rPr>
  </w:style>
  <w:style w:type="character" w:customStyle="1" w:styleId="TextodecomentrioCarter">
    <w:name w:val="Texto de comentário Caráter"/>
    <w:basedOn w:val="Tipodeletrapredefinidodopargrafo"/>
    <w:link w:val="Textodecomentrio"/>
    <w:locked/>
    <w:rsid w:val="00175A74"/>
    <w:rPr>
      <w:rFonts w:ascii="Arial" w:eastAsia="Times New Roman" w:hAnsi="Arial" w:cs="Times New Roman"/>
      <w:sz w:val="18"/>
      <w:szCs w:val="20"/>
    </w:rPr>
  </w:style>
  <w:style w:type="character" w:customStyle="1" w:styleId="LegendaCarter">
    <w:name w:val="Legenda Caráter"/>
    <w:aliases w:val="tableau 3. Caráter,tableau 6. Caráter,tableau 7. Caráter,Char Caráter,Fig Caráter,Table Caption Caráter,Table Caráter,Figure Caráter,headings Caráter,CPR Caption Caráter,CPR Caption Char Caráter,Table1 Caráter,Figure1 Caráter,HB Caráter"/>
    <w:link w:val="Legenda"/>
    <w:qFormat/>
    <w:locked/>
    <w:rsid w:val="00175A74"/>
    <w:rPr>
      <w:rFonts w:ascii="Arial" w:eastAsiaTheme="minorEastAsia" w:hAnsi="Arial" w:cs="Arial"/>
      <w:b/>
      <w:iCs/>
      <w:color w:val="0070C0"/>
      <w:sz w:val="18"/>
      <w:szCs w:val="18"/>
      <w:lang w:val="en-GB" w:eastAsia="fr-FR"/>
    </w:rPr>
  </w:style>
  <w:style w:type="paragraph" w:styleId="ndicedeilustraes">
    <w:name w:val="table of figures"/>
    <w:basedOn w:val="Normal"/>
    <w:next w:val="Normal"/>
    <w:uiPriority w:val="99"/>
    <w:unhideWhenUsed/>
    <w:rsid w:val="00175A74"/>
    <w:pPr>
      <w:spacing w:after="0"/>
      <w:ind w:left="440" w:hanging="440"/>
    </w:pPr>
    <w:rPr>
      <w:rFonts w:cstheme="minorHAnsi"/>
      <w:smallCaps/>
      <w:sz w:val="20"/>
      <w:szCs w:val="20"/>
    </w:rPr>
  </w:style>
  <w:style w:type="character" w:customStyle="1" w:styleId="TextodenotadefimCarter">
    <w:name w:val="Texto de nota de fim Caráter"/>
    <w:basedOn w:val="Tipodeletrapredefinidodopargrafo"/>
    <w:link w:val="Textodenotadefim"/>
    <w:rsid w:val="00175A74"/>
    <w:rPr>
      <w:sz w:val="20"/>
      <w:szCs w:val="20"/>
    </w:rPr>
  </w:style>
  <w:style w:type="paragraph" w:styleId="Textodenotadefim">
    <w:name w:val="endnote text"/>
    <w:basedOn w:val="Normal"/>
    <w:link w:val="TextodenotadefimCarter"/>
    <w:unhideWhenUsed/>
    <w:rsid w:val="00175A74"/>
    <w:pPr>
      <w:spacing w:after="0" w:line="240" w:lineRule="auto"/>
    </w:pPr>
    <w:rPr>
      <w:sz w:val="20"/>
      <w:szCs w:val="20"/>
    </w:rPr>
  </w:style>
  <w:style w:type="character" w:customStyle="1" w:styleId="NotedefinCar1">
    <w:name w:val="Note de fin Car1"/>
    <w:basedOn w:val="Tipodeletrapredefinidodopargrafo"/>
    <w:semiHidden/>
    <w:rsid w:val="00175A74"/>
    <w:rPr>
      <w:sz w:val="20"/>
      <w:szCs w:val="20"/>
    </w:rPr>
  </w:style>
  <w:style w:type="paragraph" w:styleId="Lista">
    <w:name w:val="List"/>
    <w:basedOn w:val="Normal"/>
    <w:unhideWhenUsed/>
    <w:rsid w:val="00175A74"/>
    <w:pPr>
      <w:spacing w:after="200" w:line="276" w:lineRule="auto"/>
      <w:ind w:left="283" w:hanging="283"/>
      <w:contextualSpacing/>
    </w:pPr>
  </w:style>
  <w:style w:type="paragraph" w:styleId="Listacommarcas2">
    <w:name w:val="List Bullet 2"/>
    <w:basedOn w:val="Normal"/>
    <w:link w:val="Listacommarcas2Carter"/>
    <w:unhideWhenUsed/>
    <w:rsid w:val="00175A74"/>
    <w:pPr>
      <w:numPr>
        <w:numId w:val="2"/>
      </w:numPr>
      <w:spacing w:after="200" w:line="276" w:lineRule="auto"/>
      <w:contextualSpacing/>
    </w:pPr>
  </w:style>
  <w:style w:type="paragraph" w:styleId="Listacommarcas3">
    <w:name w:val="List Bullet 3"/>
    <w:basedOn w:val="Normal"/>
    <w:unhideWhenUsed/>
    <w:rsid w:val="00175A74"/>
    <w:pPr>
      <w:numPr>
        <w:numId w:val="3"/>
      </w:numPr>
      <w:spacing w:after="200" w:line="276" w:lineRule="auto"/>
      <w:contextualSpacing/>
    </w:pPr>
  </w:style>
  <w:style w:type="paragraph" w:customStyle="1" w:styleId="Titre1">
    <w:name w:val="Titre1"/>
    <w:basedOn w:val="Normal"/>
    <w:next w:val="Normal"/>
    <w:uiPriority w:val="10"/>
    <w:qFormat/>
    <w:rsid w:val="00175A7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tuloCarter">
    <w:name w:val="Título Caráter"/>
    <w:basedOn w:val="Tipodeletrapredefinidodopargrafo"/>
    <w:link w:val="Ttulo"/>
    <w:rsid w:val="00175A74"/>
    <w:rPr>
      <w:rFonts w:ascii="Cambria" w:eastAsia="Times New Roman" w:hAnsi="Cambria" w:cs="Times New Roman"/>
      <w:color w:val="17365D"/>
      <w:spacing w:val="5"/>
      <w:kern w:val="28"/>
      <w:sz w:val="52"/>
      <w:szCs w:val="52"/>
      <w:lang w:eastAsia="fr-FR"/>
    </w:rPr>
  </w:style>
  <w:style w:type="character" w:customStyle="1" w:styleId="CorpodetextoCarter">
    <w:name w:val="Corpo de texto Caráter"/>
    <w:aliases w:val="Corps de texte Car Car Car Caráter,Corps de texte Car Car Car Car Car Caráter,Body Text jaga Caráter,gl Caráter"/>
    <w:link w:val="Corpodetexto"/>
    <w:uiPriority w:val="99"/>
    <w:locked/>
    <w:rsid w:val="00175A74"/>
    <w:rPr>
      <w:rFonts w:ascii="Arial" w:eastAsia="Times New Roman" w:hAnsi="Arial" w:cs="Times New Roman"/>
      <w:spacing w:val="-3"/>
      <w:sz w:val="24"/>
      <w:szCs w:val="20"/>
      <w:lang w:val="fr-CA" w:eastAsia="fr-FR"/>
    </w:rPr>
  </w:style>
  <w:style w:type="paragraph" w:styleId="Corpodetexto">
    <w:name w:val="Body Text"/>
    <w:aliases w:val="Corps de texte Car Car Car,Corps de texte Car Car Car Car Car,Body Text jaga,gl"/>
    <w:basedOn w:val="Normal"/>
    <w:link w:val="CorpodetextoCarter"/>
    <w:uiPriority w:val="99"/>
    <w:unhideWhenUsed/>
    <w:rsid w:val="00175A74"/>
    <w:pPr>
      <w:tabs>
        <w:tab w:val="left" w:pos="-720"/>
      </w:tabs>
      <w:suppressAutoHyphens/>
      <w:overflowPunct w:val="0"/>
      <w:autoSpaceDE w:val="0"/>
      <w:autoSpaceDN w:val="0"/>
      <w:adjustRightInd w:val="0"/>
      <w:spacing w:after="0" w:line="360" w:lineRule="auto"/>
      <w:jc w:val="both"/>
    </w:pPr>
    <w:rPr>
      <w:rFonts w:ascii="Arial" w:eastAsia="Times New Roman" w:hAnsi="Arial" w:cs="Times New Roman"/>
      <w:spacing w:val="-3"/>
      <w:sz w:val="24"/>
      <w:szCs w:val="20"/>
      <w:lang w:val="fr-CA" w:eastAsia="fr-FR"/>
    </w:rPr>
  </w:style>
  <w:style w:type="character" w:customStyle="1" w:styleId="CorpsdetexteCar1">
    <w:name w:val="Corps de texte Car1"/>
    <w:aliases w:val="Corps de texte Car Car Car Car1,Corps de texte Car Car Car Car Car Car1"/>
    <w:basedOn w:val="Tipodeletrapredefinidodopargrafo"/>
    <w:uiPriority w:val="99"/>
    <w:rsid w:val="00175A74"/>
  </w:style>
  <w:style w:type="character" w:customStyle="1" w:styleId="AvanodecorpodetextoCarter">
    <w:name w:val="Avanço de corpo de texto Caráter"/>
    <w:basedOn w:val="Tipodeletrapredefinidodopargrafo"/>
    <w:link w:val="Avanodecorpodetexto"/>
    <w:rsid w:val="00175A74"/>
  </w:style>
  <w:style w:type="paragraph" w:styleId="Avanodecorpodetexto">
    <w:name w:val="Body Text Indent"/>
    <w:basedOn w:val="Normal"/>
    <w:link w:val="AvanodecorpodetextoCarter"/>
    <w:unhideWhenUsed/>
    <w:rsid w:val="00175A74"/>
    <w:pPr>
      <w:spacing w:after="120" w:line="276" w:lineRule="auto"/>
      <w:ind w:left="283"/>
    </w:pPr>
  </w:style>
  <w:style w:type="character" w:customStyle="1" w:styleId="RetraitcorpsdetexteCar1">
    <w:name w:val="Retrait corps de texte Car1"/>
    <w:basedOn w:val="Tipodeletrapredefinidodopargrafo"/>
    <w:rsid w:val="00175A74"/>
  </w:style>
  <w:style w:type="paragraph" w:customStyle="1" w:styleId="Sous-titre1">
    <w:name w:val="Sous-titre1"/>
    <w:basedOn w:val="Normal"/>
    <w:next w:val="Normal"/>
    <w:uiPriority w:val="11"/>
    <w:qFormat/>
    <w:rsid w:val="00175A74"/>
    <w:pPr>
      <w:spacing w:after="200" w:line="276" w:lineRule="auto"/>
    </w:pPr>
    <w:rPr>
      <w:rFonts w:ascii="Cambria" w:eastAsia="Times New Roman" w:hAnsi="Cambria" w:cs="Times New Roman"/>
      <w:i/>
      <w:iCs/>
      <w:color w:val="4F81BD"/>
      <w:spacing w:val="15"/>
      <w:sz w:val="24"/>
      <w:szCs w:val="24"/>
      <w:lang w:eastAsia="fr-FR"/>
    </w:rPr>
  </w:style>
  <w:style w:type="character" w:customStyle="1" w:styleId="SubttuloCarter">
    <w:name w:val="Subtítulo Caráter"/>
    <w:basedOn w:val="Tipodeletrapredefinidodopargrafo"/>
    <w:link w:val="Subttulo"/>
    <w:uiPriority w:val="11"/>
    <w:rsid w:val="00175A74"/>
    <w:rPr>
      <w:rFonts w:ascii="Cambria" w:eastAsia="Times New Roman" w:hAnsi="Cambria" w:cs="Times New Roman"/>
      <w:i/>
      <w:iCs/>
      <w:color w:val="4F81BD"/>
      <w:spacing w:val="15"/>
      <w:sz w:val="24"/>
      <w:szCs w:val="24"/>
      <w:lang w:eastAsia="fr-FR"/>
    </w:rPr>
  </w:style>
  <w:style w:type="character" w:customStyle="1" w:styleId="Primeiroavanodecorpodetexto2Carter">
    <w:name w:val="Primeiro avanço de corpo de texto 2 Caráter"/>
    <w:basedOn w:val="AvanodecorpodetextoCarter"/>
    <w:link w:val="Primeiroavanodecorpodetexto2"/>
    <w:rsid w:val="00175A74"/>
  </w:style>
  <w:style w:type="paragraph" w:styleId="Primeiroavanodecorpodetexto2">
    <w:name w:val="Body Text First Indent 2"/>
    <w:basedOn w:val="Avanodecorpodetexto"/>
    <w:link w:val="Primeiroavanodecorpodetexto2Carter"/>
    <w:unhideWhenUsed/>
    <w:rsid w:val="00175A74"/>
    <w:pPr>
      <w:spacing w:after="200"/>
      <w:ind w:left="360" w:firstLine="360"/>
    </w:pPr>
  </w:style>
  <w:style w:type="character" w:customStyle="1" w:styleId="Retraitcorpset1religCar1">
    <w:name w:val="Retrait corps et 1re lig. Car1"/>
    <w:basedOn w:val="RetraitcorpsdetexteCar1"/>
    <w:uiPriority w:val="99"/>
    <w:semiHidden/>
    <w:rsid w:val="00175A74"/>
  </w:style>
  <w:style w:type="paragraph" w:styleId="Corpodetexto2">
    <w:name w:val="Body Text 2"/>
    <w:basedOn w:val="Normal"/>
    <w:link w:val="Corpodetexto2Carter"/>
    <w:uiPriority w:val="99"/>
    <w:unhideWhenUsed/>
    <w:rsid w:val="00175A74"/>
    <w:pPr>
      <w:spacing w:after="120" w:line="480" w:lineRule="auto"/>
    </w:pPr>
  </w:style>
  <w:style w:type="character" w:customStyle="1" w:styleId="Corpodetexto2Carter">
    <w:name w:val="Corpo de texto 2 Caráter"/>
    <w:basedOn w:val="Tipodeletrapredefinidodopargrafo"/>
    <w:link w:val="Corpodetexto2"/>
    <w:uiPriority w:val="99"/>
    <w:rsid w:val="00175A74"/>
  </w:style>
  <w:style w:type="character" w:customStyle="1" w:styleId="AssuntodecomentrioCarter">
    <w:name w:val="Assunto de comentário Caráter"/>
    <w:basedOn w:val="CommentaireCar"/>
    <w:link w:val="Assuntodecomentrio"/>
    <w:rsid w:val="00175A74"/>
    <w:rPr>
      <w:rFonts w:ascii="Arial" w:eastAsia="Times New Roman" w:hAnsi="Arial" w:cs="Times New Roman"/>
      <w:b/>
      <w:bCs/>
      <w:sz w:val="20"/>
      <w:szCs w:val="20"/>
    </w:rPr>
  </w:style>
  <w:style w:type="paragraph" w:styleId="Assuntodecomentrio">
    <w:name w:val="annotation subject"/>
    <w:basedOn w:val="Textodecomentrio"/>
    <w:next w:val="Textodecomentrio"/>
    <w:link w:val="AssuntodecomentrioCarter"/>
    <w:uiPriority w:val="99"/>
    <w:unhideWhenUsed/>
    <w:rsid w:val="00175A74"/>
    <w:pPr>
      <w:keepLines w:val="0"/>
      <w:spacing w:after="200" w:line="240" w:lineRule="auto"/>
      <w:jc w:val="left"/>
    </w:pPr>
    <w:rPr>
      <w:b/>
      <w:bCs/>
      <w:sz w:val="20"/>
    </w:rPr>
  </w:style>
  <w:style w:type="character" w:customStyle="1" w:styleId="ObjetducommentaireCar1">
    <w:name w:val="Objet du commentaire Car1"/>
    <w:basedOn w:val="CommentaireCar"/>
    <w:uiPriority w:val="99"/>
    <w:rsid w:val="00175A74"/>
    <w:rPr>
      <w:b/>
      <w:bCs/>
      <w:sz w:val="20"/>
      <w:szCs w:val="20"/>
    </w:rPr>
  </w:style>
  <w:style w:type="character" w:customStyle="1" w:styleId="SemEspaamentoCarter">
    <w:name w:val="Sem Espaçamento Caráter"/>
    <w:basedOn w:val="Tipodeletrapredefinidodopargrafo"/>
    <w:link w:val="SemEspaamento"/>
    <w:uiPriority w:val="1"/>
    <w:locked/>
    <w:rsid w:val="00175A74"/>
    <w:rPr>
      <w:rFonts w:ascii="Calibri" w:eastAsia="Times New Roman" w:hAnsi="Calibri" w:cs="Times New Roman"/>
    </w:rPr>
  </w:style>
  <w:style w:type="paragraph" w:styleId="SemEspaamento">
    <w:name w:val="No Spacing"/>
    <w:basedOn w:val="Normal"/>
    <w:link w:val="SemEspaamentoCarter"/>
    <w:uiPriority w:val="1"/>
    <w:qFormat/>
    <w:rsid w:val="00175A74"/>
    <w:pPr>
      <w:spacing w:after="0" w:line="240" w:lineRule="auto"/>
    </w:pPr>
    <w:rPr>
      <w:rFonts w:ascii="Calibri" w:eastAsia="Times New Roman" w:hAnsi="Calibri" w:cs="Times New Roman"/>
    </w:rPr>
  </w:style>
  <w:style w:type="paragraph" w:styleId="Cabealhodondice">
    <w:name w:val="TOC Heading"/>
    <w:basedOn w:val="Cabealho1"/>
    <w:next w:val="Normal"/>
    <w:uiPriority w:val="39"/>
    <w:unhideWhenUsed/>
    <w:qFormat/>
    <w:rsid w:val="00175A74"/>
    <w:pPr>
      <w:outlineLvl w:val="9"/>
    </w:pPr>
  </w:style>
  <w:style w:type="paragraph" w:customStyle="1" w:styleId="PDG16">
    <w:name w:val="PDG16"/>
    <w:basedOn w:val="Normal"/>
    <w:uiPriority w:val="99"/>
    <w:rsid w:val="00175A74"/>
    <w:pPr>
      <w:spacing w:before="120" w:after="120" w:line="240" w:lineRule="atLeast"/>
      <w:jc w:val="both"/>
    </w:pPr>
    <w:rPr>
      <w:rFonts w:ascii="Arial Narrow" w:eastAsia="Times New Roman" w:hAnsi="Arial Narrow" w:cs="Times New Roman"/>
      <w:b/>
      <w:smallCaps/>
      <w:color w:val="003366"/>
      <w:sz w:val="32"/>
      <w:szCs w:val="32"/>
      <w:lang w:eastAsia="fr-FR"/>
    </w:rPr>
  </w:style>
  <w:style w:type="paragraph" w:customStyle="1" w:styleId="Corpsdetexte21">
    <w:name w:val="Corps de texte 21"/>
    <w:basedOn w:val="Normal"/>
    <w:rsid w:val="00175A74"/>
    <w:pPr>
      <w:tabs>
        <w:tab w:val="left" w:pos="360"/>
      </w:tabs>
      <w:overflowPunct w:val="0"/>
      <w:autoSpaceDE w:val="0"/>
      <w:autoSpaceDN w:val="0"/>
      <w:adjustRightInd w:val="0"/>
      <w:spacing w:after="0" w:line="360" w:lineRule="auto"/>
      <w:ind w:right="203"/>
      <w:jc w:val="both"/>
    </w:pPr>
    <w:rPr>
      <w:rFonts w:ascii="Calibri" w:eastAsia="Calibri" w:hAnsi="Calibri" w:cs="Times New Roman"/>
      <w:sz w:val="24"/>
      <w:szCs w:val="20"/>
      <w:lang w:eastAsia="fr-FR"/>
    </w:rPr>
  </w:style>
  <w:style w:type="paragraph" w:customStyle="1" w:styleId="Default">
    <w:name w:val="Default"/>
    <w:link w:val="DefaultCar"/>
    <w:rsid w:val="00175A74"/>
    <w:pPr>
      <w:autoSpaceDE w:val="0"/>
      <w:autoSpaceDN w:val="0"/>
      <w:adjustRightInd w:val="0"/>
      <w:spacing w:after="0" w:line="240" w:lineRule="auto"/>
    </w:pPr>
    <w:rPr>
      <w:rFonts w:ascii="Arial" w:eastAsia="Calibri" w:hAnsi="Arial" w:cs="Arial"/>
      <w:color w:val="000000"/>
      <w:sz w:val="24"/>
      <w:szCs w:val="24"/>
      <w:lang w:eastAsia="fr-FR"/>
    </w:rPr>
  </w:style>
  <w:style w:type="character" w:customStyle="1" w:styleId="Grillemoyenne1-Accent2Car">
    <w:name w:val="Grille moyenne 1 - Accent 2 Car"/>
    <w:aliases w:val="Medium Grid 1 - Accent 21 Car"/>
    <w:link w:val="Grillemoyenne1-Accent21"/>
    <w:uiPriority w:val="34"/>
    <w:qFormat/>
    <w:locked/>
    <w:rsid w:val="00175A74"/>
    <w:rPr>
      <w:rFonts w:ascii="Arial" w:eastAsia="Times New Roman" w:hAnsi="Arial" w:cs="Arial"/>
      <w:sz w:val="21"/>
      <w:lang w:eastAsia="fr-FR"/>
    </w:r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175A74"/>
    <w:pPr>
      <w:spacing w:after="0" w:line="240" w:lineRule="auto"/>
      <w:ind w:left="720"/>
      <w:contextualSpacing/>
      <w:jc w:val="both"/>
    </w:pPr>
    <w:rPr>
      <w:rFonts w:ascii="Arial" w:eastAsia="Times New Roman" w:hAnsi="Arial" w:cs="Arial"/>
      <w:sz w:val="21"/>
      <w:lang w:eastAsia="fr-FR"/>
    </w:rPr>
  </w:style>
  <w:style w:type="character" w:customStyle="1" w:styleId="psCar">
    <w:name w:val="ps Car"/>
    <w:link w:val="ps"/>
    <w:locked/>
    <w:rsid w:val="00175A74"/>
    <w:rPr>
      <w:rFonts w:ascii="Times New Roman" w:eastAsia="Times New Roman" w:hAnsi="Times New Roman" w:cs="Times New Roman"/>
      <w:sz w:val="24"/>
      <w:szCs w:val="24"/>
      <w:lang w:eastAsia="fr-FR"/>
    </w:rPr>
  </w:style>
  <w:style w:type="paragraph" w:customStyle="1" w:styleId="ps">
    <w:name w:val="ps"/>
    <w:basedOn w:val="Normal"/>
    <w:link w:val="psCar"/>
    <w:rsid w:val="00175A74"/>
    <w:pPr>
      <w:keepLines/>
      <w:spacing w:before="240" w:after="0" w:line="240" w:lineRule="auto"/>
      <w:jc w:val="both"/>
    </w:pPr>
    <w:rPr>
      <w:rFonts w:ascii="Times New Roman" w:eastAsia="Times New Roman" w:hAnsi="Times New Roman" w:cs="Times New Roman"/>
      <w:sz w:val="24"/>
      <w:szCs w:val="24"/>
      <w:lang w:eastAsia="fr-FR"/>
    </w:rPr>
  </w:style>
  <w:style w:type="paragraph" w:customStyle="1" w:styleId="PARA">
    <w:name w:val="PARA"/>
    <w:basedOn w:val="Normal"/>
    <w:rsid w:val="00175A74"/>
    <w:pPr>
      <w:keepLines/>
      <w:spacing w:before="120" w:after="0" w:line="240" w:lineRule="auto"/>
      <w:jc w:val="both"/>
    </w:pPr>
    <w:rPr>
      <w:rFonts w:ascii="Arial" w:eastAsia="Times New Roman" w:hAnsi="Arial" w:cs="Times New Roman"/>
      <w:sz w:val="20"/>
      <w:szCs w:val="20"/>
      <w:lang w:eastAsia="fr-FR"/>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Premier Car,Tableau Adere Car"/>
    <w:link w:val="Listecouleur-Accent11"/>
    <w:uiPriority w:val="34"/>
    <w:qFormat/>
    <w:locked/>
    <w:rsid w:val="00175A74"/>
    <w:rPr>
      <w:rFonts w:ascii="Arial" w:eastAsia="Calibri" w:hAnsi="Arial" w:cs="Times New Roman"/>
    </w:rPr>
  </w:style>
  <w:style w:type="paragraph" w:customStyle="1" w:styleId="Listecouleur-Accent11">
    <w:name w:val="Liste couleur - Accent 11"/>
    <w:basedOn w:val="Normal"/>
    <w:link w:val="Listecouleur-Accent1Car"/>
    <w:uiPriority w:val="34"/>
    <w:qFormat/>
    <w:rsid w:val="00175A74"/>
    <w:pPr>
      <w:spacing w:after="0" w:line="240" w:lineRule="auto"/>
      <w:ind w:left="720"/>
      <w:contextualSpacing/>
      <w:jc w:val="both"/>
    </w:pPr>
    <w:rPr>
      <w:rFonts w:ascii="Arial" w:eastAsia="Calibri" w:hAnsi="Arial" w:cs="Times New Roman"/>
    </w:rPr>
  </w:style>
  <w:style w:type="paragraph" w:customStyle="1" w:styleId="Paragraphedeliste2">
    <w:name w:val="Paragraphe de liste2"/>
    <w:basedOn w:val="Normal"/>
    <w:qFormat/>
    <w:rsid w:val="00175A74"/>
    <w:pPr>
      <w:spacing w:after="0" w:line="240" w:lineRule="auto"/>
      <w:ind w:left="720"/>
      <w:jc w:val="both"/>
    </w:pPr>
    <w:rPr>
      <w:rFonts w:ascii="Arial" w:eastAsia="Times New Roman" w:hAnsi="Arial" w:cs="Arial"/>
    </w:rPr>
  </w:style>
  <w:style w:type="paragraph" w:customStyle="1" w:styleId="Retrait2">
    <w:name w:val="Retrait2"/>
    <w:basedOn w:val="Corpodetexto"/>
    <w:uiPriority w:val="99"/>
    <w:rsid w:val="00175A74"/>
    <w:pPr>
      <w:tabs>
        <w:tab w:val="clear" w:pos="-720"/>
        <w:tab w:val="num" w:pos="360"/>
      </w:tabs>
      <w:suppressAutoHyphens w:val="0"/>
      <w:overflowPunct/>
      <w:autoSpaceDE/>
      <w:autoSpaceDN/>
      <w:adjustRightInd/>
      <w:spacing w:line="240" w:lineRule="auto"/>
      <w:ind w:left="340" w:hanging="340"/>
    </w:pPr>
    <w:rPr>
      <w:rFonts w:ascii="Times New Roman" w:hAnsi="Times New Roman"/>
      <w:bCs/>
      <w:spacing w:val="0"/>
      <w:sz w:val="22"/>
      <w:szCs w:val="24"/>
      <w:lang w:val="fr-FR"/>
    </w:rPr>
  </w:style>
  <w:style w:type="paragraph" w:customStyle="1" w:styleId="Retraittexte">
    <w:name w:val="Retrait texte"/>
    <w:basedOn w:val="Corpodetexto"/>
    <w:uiPriority w:val="99"/>
    <w:rsid w:val="00175A74"/>
    <w:pPr>
      <w:tabs>
        <w:tab w:val="clear" w:pos="-720"/>
      </w:tabs>
      <w:suppressAutoHyphens w:val="0"/>
      <w:overflowPunct/>
      <w:autoSpaceDE/>
      <w:autoSpaceDN/>
      <w:adjustRightInd/>
      <w:spacing w:line="240" w:lineRule="auto"/>
      <w:ind w:left="360" w:hanging="360"/>
    </w:pPr>
    <w:rPr>
      <w:rFonts w:ascii="Times New Roman" w:hAnsi="Times New Roman"/>
      <w:spacing w:val="0"/>
      <w:sz w:val="22"/>
      <w:szCs w:val="24"/>
      <w:lang w:val="fr-FR"/>
    </w:rPr>
  </w:style>
  <w:style w:type="character" w:customStyle="1" w:styleId="st">
    <w:name w:val="st"/>
    <w:basedOn w:val="Tipodeletrapredefinidodopargrafo"/>
    <w:rsid w:val="00175A74"/>
  </w:style>
  <w:style w:type="character" w:customStyle="1" w:styleId="apple-converted-space">
    <w:name w:val="apple-converted-space"/>
    <w:basedOn w:val="Tipodeletrapredefinidodopargrafo"/>
    <w:rsid w:val="00175A74"/>
  </w:style>
  <w:style w:type="character" w:customStyle="1" w:styleId="mw-headline">
    <w:name w:val="mw-headline"/>
    <w:basedOn w:val="Tipodeletrapredefinidodopargrafo"/>
    <w:rsid w:val="00175A74"/>
  </w:style>
  <w:style w:type="character" w:customStyle="1" w:styleId="nowrap">
    <w:name w:val="nowrap"/>
    <w:basedOn w:val="Tipodeletrapredefinidodopargrafo"/>
    <w:rsid w:val="00175A74"/>
  </w:style>
  <w:style w:type="character" w:customStyle="1" w:styleId="article-fulllettrine">
    <w:name w:val="article-full__lettrine"/>
    <w:basedOn w:val="Tipodeletrapredefinidodopargrafo"/>
    <w:rsid w:val="00175A74"/>
  </w:style>
  <w:style w:type="character" w:customStyle="1" w:styleId="reference-text">
    <w:name w:val="reference-text"/>
    <w:basedOn w:val="Tipodeletrapredefinidodopargrafo"/>
    <w:rsid w:val="00175A74"/>
  </w:style>
  <w:style w:type="character" w:customStyle="1" w:styleId="bodyinterna1">
    <w:name w:val="bodyinterna1"/>
    <w:basedOn w:val="Tipodeletrapredefinidodopargrafo"/>
    <w:rsid w:val="00175A74"/>
    <w:rPr>
      <w:rFonts w:ascii="Arial" w:hAnsi="Arial" w:cs="Arial" w:hint="default"/>
      <w:sz w:val="20"/>
      <w:szCs w:val="20"/>
    </w:rPr>
  </w:style>
  <w:style w:type="character" w:styleId="Refdecomentrio">
    <w:name w:val="annotation reference"/>
    <w:basedOn w:val="Tipodeletrapredefinidodopargrafo"/>
    <w:uiPriority w:val="99"/>
    <w:semiHidden/>
    <w:unhideWhenUsed/>
    <w:rsid w:val="00175A74"/>
    <w:rPr>
      <w:sz w:val="16"/>
      <w:szCs w:val="16"/>
    </w:rPr>
  </w:style>
  <w:style w:type="table" w:customStyle="1" w:styleId="Listeclaire-Accent31">
    <w:name w:val="Liste claire - Accent 31"/>
    <w:basedOn w:val="Tabelanormal"/>
    <w:next w:val="ListaClara-Cor3"/>
    <w:uiPriority w:val="61"/>
    <w:rsid w:val="00175A74"/>
    <w:pPr>
      <w:spacing w:after="0" w:line="240" w:lineRule="auto"/>
    </w:pPr>
    <w:rPr>
      <w:rFonts w:eastAsia="Times New Roman"/>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39"/>
    <w:unhideWhenUsed/>
    <w:rsid w:val="00175A74"/>
    <w:pPr>
      <w:spacing w:after="100"/>
      <w:ind w:left="660"/>
    </w:pPr>
    <w:rPr>
      <w:rFonts w:eastAsia="Times New Roman"/>
      <w:lang w:eastAsia="fr-FR"/>
    </w:rPr>
  </w:style>
  <w:style w:type="paragraph" w:customStyle="1" w:styleId="TM51">
    <w:name w:val="TM 51"/>
    <w:basedOn w:val="Normal"/>
    <w:next w:val="Normal"/>
    <w:autoRedefine/>
    <w:uiPriority w:val="39"/>
    <w:unhideWhenUsed/>
    <w:rsid w:val="00175A74"/>
    <w:pPr>
      <w:spacing w:after="100"/>
      <w:ind w:left="880"/>
    </w:pPr>
    <w:rPr>
      <w:rFonts w:eastAsia="Times New Roman"/>
      <w:lang w:eastAsia="fr-FR"/>
    </w:rPr>
  </w:style>
  <w:style w:type="paragraph" w:customStyle="1" w:styleId="TM61">
    <w:name w:val="TM 61"/>
    <w:basedOn w:val="Normal"/>
    <w:next w:val="Normal"/>
    <w:autoRedefine/>
    <w:uiPriority w:val="39"/>
    <w:unhideWhenUsed/>
    <w:rsid w:val="00175A74"/>
    <w:pPr>
      <w:spacing w:after="100"/>
      <w:ind w:left="1100"/>
    </w:pPr>
    <w:rPr>
      <w:rFonts w:eastAsia="Times New Roman"/>
      <w:lang w:eastAsia="fr-FR"/>
    </w:rPr>
  </w:style>
  <w:style w:type="paragraph" w:customStyle="1" w:styleId="TM71">
    <w:name w:val="TM 71"/>
    <w:basedOn w:val="Normal"/>
    <w:next w:val="Normal"/>
    <w:autoRedefine/>
    <w:uiPriority w:val="39"/>
    <w:unhideWhenUsed/>
    <w:rsid w:val="00175A74"/>
    <w:pPr>
      <w:spacing w:after="100"/>
      <w:ind w:left="1320"/>
    </w:pPr>
    <w:rPr>
      <w:rFonts w:eastAsia="Times New Roman"/>
      <w:lang w:eastAsia="fr-FR"/>
    </w:rPr>
  </w:style>
  <w:style w:type="paragraph" w:customStyle="1" w:styleId="TM81">
    <w:name w:val="TM 81"/>
    <w:basedOn w:val="Normal"/>
    <w:next w:val="Normal"/>
    <w:autoRedefine/>
    <w:uiPriority w:val="39"/>
    <w:unhideWhenUsed/>
    <w:rsid w:val="00175A74"/>
    <w:pPr>
      <w:spacing w:after="100"/>
      <w:ind w:left="1540"/>
    </w:pPr>
    <w:rPr>
      <w:rFonts w:eastAsia="Times New Roman"/>
      <w:lang w:eastAsia="fr-FR"/>
    </w:rPr>
  </w:style>
  <w:style w:type="paragraph" w:customStyle="1" w:styleId="Rvision1">
    <w:name w:val="Révision1"/>
    <w:next w:val="Reviso"/>
    <w:hidden/>
    <w:semiHidden/>
    <w:rsid w:val="00175A74"/>
    <w:pPr>
      <w:spacing w:after="0" w:line="240" w:lineRule="auto"/>
    </w:pPr>
  </w:style>
  <w:style w:type="character" w:customStyle="1" w:styleId="Titre3Car2">
    <w:name w:val="Titre 3 Car2"/>
    <w:basedOn w:val="Tipodeletrapredefinidodopargrafo"/>
    <w:uiPriority w:val="9"/>
    <w:semiHidden/>
    <w:rsid w:val="00175A74"/>
    <w:rPr>
      <w:rFonts w:asciiTheme="majorHAnsi" w:eastAsiaTheme="majorEastAsia" w:hAnsiTheme="majorHAnsi" w:cstheme="majorBidi"/>
      <w:color w:val="1F4D78" w:themeColor="accent1" w:themeShade="7F"/>
      <w:sz w:val="24"/>
      <w:szCs w:val="24"/>
    </w:rPr>
  </w:style>
  <w:style w:type="character" w:customStyle="1" w:styleId="Titre4Car1">
    <w:name w:val="Titre 4 Car1"/>
    <w:basedOn w:val="Tipodeletrapredefinidodopargrafo"/>
    <w:uiPriority w:val="9"/>
    <w:semiHidden/>
    <w:rsid w:val="00175A74"/>
    <w:rPr>
      <w:rFonts w:asciiTheme="majorHAnsi" w:eastAsiaTheme="majorEastAsia" w:hAnsiTheme="majorHAnsi" w:cstheme="majorBidi"/>
      <w:i/>
      <w:iCs/>
      <w:color w:val="2E74B5" w:themeColor="accent1" w:themeShade="BF"/>
    </w:rPr>
  </w:style>
  <w:style w:type="character" w:customStyle="1" w:styleId="Titre5Car1">
    <w:name w:val="Titre 5 Car1"/>
    <w:basedOn w:val="Tipodeletrapredefinidodopargrafo"/>
    <w:rsid w:val="00175A74"/>
    <w:rPr>
      <w:rFonts w:asciiTheme="majorHAnsi" w:eastAsiaTheme="majorEastAsia" w:hAnsiTheme="majorHAnsi" w:cstheme="majorBidi"/>
      <w:color w:val="2E74B5" w:themeColor="accent1" w:themeShade="BF"/>
    </w:rPr>
  </w:style>
  <w:style w:type="character" w:customStyle="1" w:styleId="Titre6Car1">
    <w:name w:val="Titre 6 Car1"/>
    <w:basedOn w:val="Tipodeletrapredefinidodopargrafo"/>
    <w:rsid w:val="00175A74"/>
    <w:rPr>
      <w:rFonts w:asciiTheme="majorHAnsi" w:eastAsiaTheme="majorEastAsia" w:hAnsiTheme="majorHAnsi" w:cstheme="majorBidi"/>
      <w:color w:val="1F4D78" w:themeColor="accent1" w:themeShade="7F"/>
    </w:rPr>
  </w:style>
  <w:style w:type="character" w:styleId="Hiperligaovisitada">
    <w:name w:val="FollowedHyperlink"/>
    <w:basedOn w:val="Tipodeletrapredefinidodopargrafo"/>
    <w:unhideWhenUsed/>
    <w:rsid w:val="00175A74"/>
    <w:rPr>
      <w:color w:val="954F72" w:themeColor="followedHyperlink"/>
      <w:u w:val="single"/>
    </w:rPr>
  </w:style>
  <w:style w:type="paragraph" w:styleId="NormalWeb">
    <w:name w:val="Normal (Web)"/>
    <w:basedOn w:val="Normal"/>
    <w:link w:val="NormalWebCarter"/>
    <w:uiPriority w:val="99"/>
    <w:unhideWhenUsed/>
    <w:rsid w:val="00175A74"/>
    <w:rPr>
      <w:rFonts w:ascii="Times New Roman" w:hAnsi="Times New Roman" w:cs="Times New Roman"/>
      <w:sz w:val="24"/>
      <w:szCs w:val="24"/>
    </w:rPr>
  </w:style>
  <w:style w:type="paragraph" w:styleId="Ttulo">
    <w:name w:val="Title"/>
    <w:basedOn w:val="Normal"/>
    <w:next w:val="Normal"/>
    <w:link w:val="TtuloCarter"/>
    <w:qFormat/>
    <w:rsid w:val="00175A74"/>
    <w:pPr>
      <w:spacing w:after="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itreCar1">
    <w:name w:val="Titre Car1"/>
    <w:basedOn w:val="Tipodeletrapredefinidodopargrafo"/>
    <w:rsid w:val="00175A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175A74"/>
    <w:pPr>
      <w:numPr>
        <w:ilvl w:val="1"/>
      </w:numPr>
    </w:pPr>
    <w:rPr>
      <w:rFonts w:ascii="Cambria" w:eastAsia="Times New Roman" w:hAnsi="Cambria" w:cs="Times New Roman"/>
      <w:i/>
      <w:iCs/>
      <w:color w:val="4F81BD"/>
      <w:spacing w:val="15"/>
      <w:sz w:val="24"/>
      <w:szCs w:val="24"/>
      <w:lang w:eastAsia="fr-FR"/>
    </w:rPr>
  </w:style>
  <w:style w:type="character" w:customStyle="1" w:styleId="Sous-titreCar1">
    <w:name w:val="Sous-titre Car1"/>
    <w:basedOn w:val="Tipodeletrapredefinidodopargrafo"/>
    <w:uiPriority w:val="11"/>
    <w:rsid w:val="00175A74"/>
    <w:rPr>
      <w:rFonts w:eastAsiaTheme="minorEastAsia"/>
      <w:color w:val="5A5A5A" w:themeColor="text1" w:themeTint="A5"/>
      <w:spacing w:val="15"/>
    </w:rPr>
  </w:style>
  <w:style w:type="table" w:styleId="ListaClara-Cor3">
    <w:name w:val="Light List Accent 3"/>
    <w:basedOn w:val="Tabelanormal"/>
    <w:uiPriority w:val="61"/>
    <w:unhideWhenUsed/>
    <w:rsid w:val="00175A7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Reviso">
    <w:name w:val="Revision"/>
    <w:hidden/>
    <w:uiPriority w:val="99"/>
    <w:semiHidden/>
    <w:rsid w:val="00175A74"/>
    <w:pPr>
      <w:spacing w:after="0" w:line="240" w:lineRule="auto"/>
    </w:pPr>
  </w:style>
  <w:style w:type="paragraph" w:styleId="Citao">
    <w:name w:val="Quote"/>
    <w:basedOn w:val="Normal"/>
    <w:next w:val="Normal"/>
    <w:link w:val="CitaoCarter"/>
    <w:uiPriority w:val="29"/>
    <w:qFormat/>
    <w:rsid w:val="00175A74"/>
    <w:pPr>
      <w:spacing w:after="200" w:line="276" w:lineRule="auto"/>
    </w:pPr>
    <w:rPr>
      <w:rFonts w:ascii="Calibri" w:eastAsia="Times New Roman" w:hAnsi="Calibri" w:cs="Times New Roman"/>
      <w:i/>
      <w:iCs/>
      <w:color w:val="000000"/>
      <w:lang w:eastAsia="fr-FR"/>
    </w:rPr>
  </w:style>
  <w:style w:type="character" w:customStyle="1" w:styleId="CitaoCarter">
    <w:name w:val="Citação Caráter"/>
    <w:basedOn w:val="Tipodeletrapredefinidodopargrafo"/>
    <w:link w:val="Citao"/>
    <w:uiPriority w:val="29"/>
    <w:rsid w:val="00175A74"/>
    <w:rPr>
      <w:rFonts w:ascii="Calibri" w:eastAsia="Times New Roman" w:hAnsi="Calibri" w:cs="Times New Roman"/>
      <w:i/>
      <w:iCs/>
      <w:color w:val="000000"/>
      <w:lang w:eastAsia="fr-FR"/>
    </w:rPr>
  </w:style>
  <w:style w:type="paragraph" w:styleId="ndice4">
    <w:name w:val="toc 4"/>
    <w:basedOn w:val="Normal"/>
    <w:next w:val="Normal"/>
    <w:autoRedefine/>
    <w:uiPriority w:val="39"/>
    <w:unhideWhenUsed/>
    <w:rsid w:val="00175A74"/>
    <w:pPr>
      <w:tabs>
        <w:tab w:val="right" w:leader="dot" w:pos="9072"/>
      </w:tabs>
      <w:spacing w:after="0"/>
      <w:ind w:left="660"/>
    </w:pPr>
    <w:rPr>
      <w:sz w:val="18"/>
      <w:szCs w:val="18"/>
    </w:rPr>
  </w:style>
  <w:style w:type="paragraph" w:styleId="ndice5">
    <w:name w:val="toc 5"/>
    <w:basedOn w:val="Normal"/>
    <w:next w:val="Normal"/>
    <w:autoRedefine/>
    <w:uiPriority w:val="39"/>
    <w:unhideWhenUsed/>
    <w:rsid w:val="00175A74"/>
    <w:pPr>
      <w:spacing w:after="0"/>
      <w:ind w:left="880"/>
    </w:pPr>
    <w:rPr>
      <w:sz w:val="18"/>
      <w:szCs w:val="18"/>
    </w:rPr>
  </w:style>
  <w:style w:type="paragraph" w:styleId="ndice6">
    <w:name w:val="toc 6"/>
    <w:basedOn w:val="Normal"/>
    <w:next w:val="Normal"/>
    <w:autoRedefine/>
    <w:uiPriority w:val="39"/>
    <w:unhideWhenUsed/>
    <w:rsid w:val="00175A74"/>
    <w:pPr>
      <w:spacing w:after="0"/>
      <w:ind w:left="1100"/>
    </w:pPr>
    <w:rPr>
      <w:sz w:val="18"/>
      <w:szCs w:val="18"/>
    </w:rPr>
  </w:style>
  <w:style w:type="paragraph" w:styleId="ndice7">
    <w:name w:val="toc 7"/>
    <w:basedOn w:val="Normal"/>
    <w:next w:val="Normal"/>
    <w:autoRedefine/>
    <w:uiPriority w:val="39"/>
    <w:unhideWhenUsed/>
    <w:rsid w:val="00175A74"/>
    <w:pPr>
      <w:spacing w:after="0"/>
      <w:ind w:left="1320"/>
    </w:pPr>
    <w:rPr>
      <w:sz w:val="18"/>
      <w:szCs w:val="18"/>
    </w:rPr>
  </w:style>
  <w:style w:type="paragraph" w:styleId="ndice8">
    <w:name w:val="toc 8"/>
    <w:basedOn w:val="Normal"/>
    <w:next w:val="Normal"/>
    <w:autoRedefine/>
    <w:uiPriority w:val="39"/>
    <w:unhideWhenUsed/>
    <w:rsid w:val="00175A74"/>
    <w:pPr>
      <w:spacing w:after="0"/>
      <w:ind w:left="1540"/>
    </w:pPr>
    <w:rPr>
      <w:sz w:val="18"/>
      <w:szCs w:val="18"/>
    </w:rPr>
  </w:style>
  <w:style w:type="paragraph" w:styleId="ndice9">
    <w:name w:val="toc 9"/>
    <w:basedOn w:val="Normal"/>
    <w:next w:val="Normal"/>
    <w:autoRedefine/>
    <w:uiPriority w:val="39"/>
    <w:unhideWhenUsed/>
    <w:rsid w:val="00175A74"/>
    <w:pPr>
      <w:spacing w:after="0"/>
      <w:ind w:left="1760"/>
    </w:pPr>
    <w:rPr>
      <w:sz w:val="18"/>
      <w:szCs w:val="18"/>
    </w:rPr>
  </w:style>
  <w:style w:type="paragraph" w:customStyle="1" w:styleId="088095CB421E4E02BDC9682AFEE1723A">
    <w:name w:val="088095CB421E4E02BDC9682AFEE1723A"/>
    <w:rsid w:val="00175A74"/>
    <w:pPr>
      <w:spacing w:after="200" w:line="276" w:lineRule="auto"/>
    </w:pPr>
    <w:rPr>
      <w:rFonts w:eastAsiaTheme="minorEastAsia"/>
      <w:lang w:eastAsia="fr-FR"/>
    </w:rPr>
  </w:style>
  <w:style w:type="numbering" w:customStyle="1" w:styleId="Style17">
    <w:name w:val="Style17"/>
    <w:uiPriority w:val="99"/>
    <w:rsid w:val="00175A74"/>
    <w:pPr>
      <w:numPr>
        <w:numId w:val="4"/>
      </w:numPr>
    </w:pPr>
  </w:style>
  <w:style w:type="character" w:styleId="nfase">
    <w:name w:val="Emphasis"/>
    <w:basedOn w:val="Tipodeletrapredefinidodopargrafo"/>
    <w:uiPriority w:val="20"/>
    <w:qFormat/>
    <w:rsid w:val="00175A74"/>
    <w:rPr>
      <w:i/>
      <w:iCs/>
    </w:rPr>
  </w:style>
  <w:style w:type="character" w:customStyle="1" w:styleId="LgendeCar1">
    <w:name w:val="Légende Car1"/>
    <w:aliases w:val="Légende Car Car1, Car Car Car Car,Car Car Car Car,Char Car1,Fig Car1,Table Caption Car1,Table Car1,Figure Car1,headings Car1,CPR Caption Car1,CPR Caption Char Car1,Table1 Car1,Figure1 Car1,headings1 Char Car1,headings1 Car1,Table Char Car1"/>
    <w:qFormat/>
    <w:rsid w:val="00175A74"/>
    <w:rPr>
      <w:rFonts w:ascii="Calibri" w:eastAsia="Calibri" w:hAnsi="Calibri" w:cs="Times New Roman"/>
      <w:b/>
      <w:bCs/>
      <w:sz w:val="20"/>
      <w:szCs w:val="20"/>
    </w:rPr>
  </w:style>
  <w:style w:type="paragraph" w:customStyle="1" w:styleId="Body1">
    <w:name w:val="Body1"/>
    <w:basedOn w:val="Normal"/>
    <w:rsid w:val="00175A74"/>
    <w:pPr>
      <w:spacing w:before="60" w:after="120" w:line="240" w:lineRule="exact"/>
      <w:ind w:left="709"/>
      <w:jc w:val="both"/>
    </w:pPr>
    <w:rPr>
      <w:rFonts w:ascii="Arial" w:eastAsia="Times New Roman" w:hAnsi="Arial" w:cs="Arial"/>
      <w:sz w:val="20"/>
      <w:szCs w:val="20"/>
      <w:lang w:eastAsia="fr-FR"/>
    </w:rPr>
  </w:style>
  <w:style w:type="paragraph" w:customStyle="1" w:styleId="Texte">
    <w:name w:val="Texte"/>
    <w:basedOn w:val="Normal"/>
    <w:link w:val="TexteCar1"/>
    <w:rsid w:val="00175A74"/>
    <w:pPr>
      <w:keepLines/>
      <w:spacing w:before="120" w:after="0" w:line="240" w:lineRule="auto"/>
      <w:jc w:val="both"/>
    </w:pPr>
    <w:rPr>
      <w:rFonts w:ascii="Arial" w:eastAsia="Times New Roman" w:hAnsi="Arial" w:cs="Times New Roman"/>
      <w:sz w:val="20"/>
      <w:szCs w:val="20"/>
      <w:lang w:eastAsia="fr-FR"/>
    </w:rPr>
  </w:style>
  <w:style w:type="paragraph" w:customStyle="1" w:styleId="Paragraphe">
    <w:name w:val="Paragraphe"/>
    <w:basedOn w:val="Normal"/>
    <w:rsid w:val="00175A74"/>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4"/>
      <w:lang w:eastAsia="fr-FR"/>
    </w:rPr>
  </w:style>
  <w:style w:type="numbering" w:customStyle="1" w:styleId="Style12">
    <w:name w:val="Style12"/>
    <w:uiPriority w:val="99"/>
    <w:rsid w:val="00175A74"/>
    <w:pPr>
      <w:numPr>
        <w:numId w:val="5"/>
      </w:numPr>
    </w:pPr>
  </w:style>
  <w:style w:type="paragraph" w:styleId="HTMLpr-formatado">
    <w:name w:val="HTML Preformatted"/>
    <w:basedOn w:val="Normal"/>
    <w:link w:val="HTMLpr-formatadoCarter"/>
    <w:unhideWhenUsed/>
    <w:rsid w:val="0017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formatadoCarter">
    <w:name w:val="HTML pré-formatado Caráter"/>
    <w:basedOn w:val="Tipodeletrapredefinidodopargrafo"/>
    <w:link w:val="HTMLpr-formatado"/>
    <w:rsid w:val="00175A74"/>
    <w:rPr>
      <w:rFonts w:ascii="Courier New" w:eastAsia="Times New Roman" w:hAnsi="Courier New" w:cs="Courier New"/>
      <w:sz w:val="20"/>
      <w:szCs w:val="20"/>
      <w:lang w:eastAsia="fr-FR"/>
    </w:rPr>
  </w:style>
  <w:style w:type="paragraph" w:customStyle="1" w:styleId="Normal1">
    <w:name w:val="Normal1"/>
    <w:basedOn w:val="Normal"/>
    <w:link w:val="normalCar"/>
    <w:rsid w:val="00175A74"/>
    <w:pPr>
      <w:spacing w:before="120" w:after="0" w:line="240" w:lineRule="auto"/>
      <w:ind w:left="737"/>
      <w:jc w:val="both"/>
    </w:pPr>
    <w:rPr>
      <w:rFonts w:ascii="Century Gothic" w:eastAsia="Calibri" w:hAnsi="Century Gothic" w:cs="Times New Roman"/>
      <w:sz w:val="20"/>
      <w:szCs w:val="20"/>
      <w:lang w:val="en-GB" w:eastAsia="fr-FR"/>
    </w:rPr>
  </w:style>
  <w:style w:type="character" w:customStyle="1" w:styleId="normalCar">
    <w:name w:val="normal Car"/>
    <w:link w:val="Normal1"/>
    <w:locked/>
    <w:rsid w:val="00175A74"/>
    <w:rPr>
      <w:rFonts w:ascii="Century Gothic" w:eastAsia="Calibri" w:hAnsi="Century Gothic" w:cs="Times New Roman"/>
      <w:sz w:val="20"/>
      <w:szCs w:val="20"/>
      <w:lang w:val="en-GB" w:eastAsia="fr-FR"/>
    </w:rPr>
  </w:style>
  <w:style w:type="paragraph" w:styleId="Avanonormal">
    <w:name w:val="Normal Indent"/>
    <w:basedOn w:val="Normal"/>
    <w:rsid w:val="00175A74"/>
    <w:pPr>
      <w:spacing w:before="120" w:after="0" w:line="280" w:lineRule="atLeast"/>
      <w:ind w:left="567" w:hanging="567"/>
      <w:jc w:val="both"/>
    </w:pPr>
    <w:rPr>
      <w:rFonts w:ascii="Arial" w:eastAsia="Calibri" w:hAnsi="Arial" w:cs="Times New Roman"/>
      <w:sz w:val="20"/>
      <w:szCs w:val="24"/>
      <w:lang w:eastAsia="fr-FR"/>
    </w:rPr>
  </w:style>
  <w:style w:type="paragraph" w:customStyle="1" w:styleId="Arial">
    <w:name w:val="Arial"/>
    <w:basedOn w:val="Normal"/>
    <w:uiPriority w:val="99"/>
    <w:rsid w:val="00175A74"/>
    <w:pPr>
      <w:spacing w:after="0" w:line="240" w:lineRule="auto"/>
    </w:pPr>
    <w:rPr>
      <w:rFonts w:ascii="Times New Roman" w:eastAsia="Times New Roman" w:hAnsi="Times New Roman" w:cs="Times New Roman"/>
      <w:sz w:val="21"/>
      <w:szCs w:val="21"/>
      <w:lang w:eastAsia="fr-FR"/>
    </w:rPr>
  </w:style>
  <w:style w:type="paragraph" w:customStyle="1" w:styleId="TableText">
    <w:name w:val="Table_Text"/>
    <w:basedOn w:val="Default"/>
    <w:next w:val="Default"/>
    <w:uiPriority w:val="99"/>
    <w:rsid w:val="00175A74"/>
    <w:rPr>
      <w:rFonts w:ascii="Times New Roman" w:hAnsi="Times New Roman" w:cs="Times New Roman"/>
      <w:color w:val="auto"/>
    </w:rPr>
  </w:style>
  <w:style w:type="table" w:customStyle="1" w:styleId="TableauGrille31">
    <w:name w:val="Tableau Grille 31"/>
    <w:basedOn w:val="Tabelanormal"/>
    <w:uiPriority w:val="48"/>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41">
    <w:name w:val="Tableau Grille 3 - Accentuation 41"/>
    <w:basedOn w:val="Tabelanormal"/>
    <w:uiPriority w:val="48"/>
    <w:rsid w:val="00175A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1Clair-Accentuation61">
    <w:name w:val="Tableau Grille 1 Clair - Accentuation 61"/>
    <w:basedOn w:val="Tabelanormal"/>
    <w:uiPriority w:val="46"/>
    <w:rsid w:val="00175A7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3-Accentuation61">
    <w:name w:val="Tableau Grille 3 - Accentuation 61"/>
    <w:basedOn w:val="Tabelanormal"/>
    <w:uiPriority w:val="48"/>
    <w:rsid w:val="00175A7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elanormal"/>
    <w:uiPriority w:val="49"/>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itaoIntensa">
    <w:name w:val="Intense Quote"/>
    <w:basedOn w:val="Normal"/>
    <w:next w:val="Normal"/>
    <w:link w:val="CitaoIntensaCarter"/>
    <w:uiPriority w:val="30"/>
    <w:qFormat/>
    <w:rsid w:val="00175A74"/>
    <w:pPr>
      <w:pBdr>
        <w:top w:val="single" w:sz="4" w:space="10" w:color="5B9BD5" w:themeColor="accent1"/>
        <w:bottom w:val="single" w:sz="4" w:space="10" w:color="5B9BD5" w:themeColor="accent1"/>
      </w:pBdr>
      <w:spacing w:before="360" w:after="360" w:line="276" w:lineRule="auto"/>
      <w:ind w:left="864" w:right="864"/>
      <w:jc w:val="center"/>
    </w:pPr>
    <w:rPr>
      <w:rFonts w:ascii="Times New Roman" w:eastAsia="Calibri" w:hAnsi="Times New Roman" w:cs="Times New Roman"/>
      <w:i/>
      <w:iCs/>
      <w:color w:val="5B9BD5" w:themeColor="accent1"/>
      <w:sz w:val="24"/>
    </w:rPr>
  </w:style>
  <w:style w:type="character" w:customStyle="1" w:styleId="CitaoIntensaCarter">
    <w:name w:val="Citação Intensa Caráter"/>
    <w:basedOn w:val="Tipodeletrapredefinidodopargrafo"/>
    <w:link w:val="CitaoIntensa"/>
    <w:uiPriority w:val="30"/>
    <w:rsid w:val="00175A74"/>
    <w:rPr>
      <w:rFonts w:ascii="Times New Roman" w:eastAsia="Calibri" w:hAnsi="Times New Roman" w:cs="Times New Roman"/>
      <w:i/>
      <w:iCs/>
      <w:color w:val="5B9BD5" w:themeColor="accent1"/>
      <w:sz w:val="24"/>
    </w:rPr>
  </w:style>
  <w:style w:type="table" w:customStyle="1" w:styleId="Tableausimple211">
    <w:name w:val="Tableau simple 211"/>
    <w:basedOn w:val="Tabelanormal"/>
    <w:uiPriority w:val="42"/>
    <w:rsid w:val="00D76F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andard">
    <w:name w:val="Standard"/>
    <w:basedOn w:val="Normal"/>
    <w:rsid w:val="009D4B0C"/>
    <w:pPr>
      <w:spacing w:before="240" w:after="0" w:line="240" w:lineRule="auto"/>
      <w:jc w:val="both"/>
    </w:pPr>
    <w:rPr>
      <w:rFonts w:ascii="Times" w:eastAsia="Times New Roman" w:hAnsi="Times" w:cs="Times New Roman"/>
      <w:sz w:val="24"/>
      <w:szCs w:val="20"/>
      <w:lang w:eastAsia="fr-FR"/>
    </w:rPr>
  </w:style>
  <w:style w:type="table" w:customStyle="1" w:styleId="TableauGrille1Clair1">
    <w:name w:val="Tableau Grille 1 Clair1"/>
    <w:basedOn w:val="Tabelanormal"/>
    <w:uiPriority w:val="46"/>
    <w:rsid w:val="002075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4-Accentuation31">
    <w:name w:val="Tableau Grille 4 - Accentuation 31"/>
    <w:basedOn w:val="Tabelanormal"/>
    <w:uiPriority w:val="49"/>
    <w:rsid w:val="001436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7Couleur2">
    <w:name w:val="Tableau Grille 7 Couleur2"/>
    <w:basedOn w:val="Tabelanormal"/>
    <w:uiPriority w:val="52"/>
    <w:rsid w:val="001436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Ttulo1">
    <w:name w:val="Título1"/>
    <w:basedOn w:val="Normal"/>
    <w:rsid w:val="001364C2"/>
    <w:pPr>
      <w:spacing w:before="240" w:after="0" w:line="360" w:lineRule="atLeast"/>
      <w:jc w:val="center"/>
    </w:pPr>
    <w:rPr>
      <w:rFonts w:ascii="Arial" w:eastAsia="Times New Roman" w:hAnsi="Arial" w:cs="Times New Roman"/>
      <w:b/>
      <w:sz w:val="26"/>
      <w:szCs w:val="26"/>
    </w:rPr>
  </w:style>
  <w:style w:type="paragraph" w:customStyle="1" w:styleId="StyleListe-">
    <w:name w:val="Style Liste-"/>
    <w:basedOn w:val="Normal"/>
    <w:link w:val="StyleListe-Car"/>
    <w:qFormat/>
    <w:rsid w:val="008756B2"/>
    <w:pPr>
      <w:numPr>
        <w:numId w:val="38"/>
      </w:numPr>
      <w:tabs>
        <w:tab w:val="left" w:pos="284"/>
      </w:tabs>
      <w:spacing w:after="80" w:line="240" w:lineRule="auto"/>
      <w:contextualSpacing/>
      <w:jc w:val="both"/>
    </w:pPr>
    <w:rPr>
      <w:rFonts w:ascii="Arial" w:eastAsia="Times New Roman" w:hAnsi="Arial" w:cs="Arial"/>
      <w:spacing w:val="-3"/>
      <w:sz w:val="20"/>
      <w:szCs w:val="20"/>
      <w:lang w:val="fr-BE"/>
    </w:rPr>
  </w:style>
  <w:style w:type="character" w:customStyle="1" w:styleId="StyleListe-Car">
    <w:name w:val="Style Liste- Car"/>
    <w:basedOn w:val="Tipodeletrapredefinidodopargrafo"/>
    <w:link w:val="StyleListe-"/>
    <w:rsid w:val="008756B2"/>
    <w:rPr>
      <w:rFonts w:ascii="Arial" w:eastAsia="Times New Roman" w:hAnsi="Arial" w:cs="Arial"/>
      <w:spacing w:val="-3"/>
      <w:sz w:val="20"/>
      <w:szCs w:val="20"/>
      <w:lang w:val="fr-BE"/>
    </w:rPr>
  </w:style>
  <w:style w:type="paragraph" w:styleId="Textodenotaderodap">
    <w:name w:val="footnote text"/>
    <w:aliases w:val="single space,Footnote Text Char Char,Geneva 9,Font: Geneva 9,Boston 10,f,Nbpage Moens,Footnote,12pt,Footnote Text1,Fußnotentextf,footnote text,FOOTNOTES,fn Car Car,fn Car Car Car,fn Car,Footnote Text Char1 Char,ADB,fn,ft"/>
    <w:basedOn w:val="Normal"/>
    <w:link w:val="TextodenotaderodapCarter"/>
    <w:unhideWhenUsed/>
    <w:qFormat/>
    <w:rsid w:val="00BC2965"/>
    <w:pPr>
      <w:spacing w:after="0" w:line="240" w:lineRule="auto"/>
    </w:pPr>
    <w:rPr>
      <w:rFonts w:ascii="Arial" w:eastAsia="Times New Roman" w:hAnsi="Arial" w:cs="Times New Roman"/>
      <w:sz w:val="20"/>
      <w:szCs w:val="20"/>
      <w:lang w:val="pt-PT"/>
    </w:rPr>
  </w:style>
  <w:style w:type="character" w:customStyle="1" w:styleId="TextodenotaderodapCarter">
    <w:name w:val="Texto de nota de rodapé Caráter"/>
    <w:aliases w:val="single space Caráter,Footnote Text Char Char Caráter,Geneva 9 Caráter,Font: Geneva 9 Caráter,Boston 10 Caráter,f Caráter,Nbpage Moens Caráter,Footnote Caráter,12pt Caráter,Footnote Text1 Caráter,Fußnotentextf Caráter"/>
    <w:basedOn w:val="Tipodeletrapredefinidodopargrafo"/>
    <w:link w:val="Textodenotaderodap"/>
    <w:rsid w:val="00BC2965"/>
    <w:rPr>
      <w:rFonts w:ascii="Arial" w:eastAsia="Times New Roman" w:hAnsi="Arial" w:cs="Times New Roman"/>
      <w:sz w:val="20"/>
      <w:szCs w:val="20"/>
      <w:lang w:val="pt-PT"/>
    </w:rPr>
  </w:style>
  <w:style w:type="character" w:customStyle="1" w:styleId="Cabealho7Carter">
    <w:name w:val="Cabeçalho 7 Caráter"/>
    <w:basedOn w:val="Tipodeletrapredefinidodopargrafo"/>
    <w:link w:val="Cabealho7"/>
    <w:rsid w:val="007E05D8"/>
    <w:rPr>
      <w:rFonts w:asciiTheme="majorHAnsi" w:eastAsiaTheme="majorEastAsia" w:hAnsiTheme="majorHAnsi" w:cstheme="majorBidi"/>
      <w:i/>
      <w:iCs/>
      <w:color w:val="404040" w:themeColor="text1" w:themeTint="BF"/>
    </w:rPr>
  </w:style>
  <w:style w:type="character" w:customStyle="1" w:styleId="Cabealho8Carter">
    <w:name w:val="Cabeçalho 8 Caráter"/>
    <w:basedOn w:val="Tipodeletrapredefinidodopargrafo"/>
    <w:link w:val="Cabealho8"/>
    <w:rsid w:val="00C92185"/>
    <w:rPr>
      <w:rFonts w:ascii="Cambria" w:eastAsia="Times New Roman" w:hAnsi="Cambria" w:cs="Times New Roman"/>
      <w:color w:val="404040"/>
      <w:sz w:val="20"/>
      <w:szCs w:val="20"/>
      <w:lang w:eastAsia="fr-FR"/>
    </w:rPr>
  </w:style>
  <w:style w:type="character" w:customStyle="1" w:styleId="Cabealho9Carter">
    <w:name w:val="Cabeçalho 9 Caráter"/>
    <w:aliases w:val="Heading 9-paranum Caráter"/>
    <w:basedOn w:val="Tipodeletrapredefinidodopargrafo"/>
    <w:link w:val="Cabealho9"/>
    <w:rsid w:val="00C92185"/>
    <w:rPr>
      <w:rFonts w:ascii="Cambria" w:eastAsia="Times New Roman" w:hAnsi="Cambria" w:cs="Times New Roman"/>
      <w:i/>
      <w:iCs/>
      <w:color w:val="404040"/>
      <w:sz w:val="20"/>
      <w:szCs w:val="20"/>
      <w:lang w:eastAsia="fr-FR"/>
    </w:rPr>
  </w:style>
  <w:style w:type="paragraph" w:styleId="Avanodecorpodetexto2">
    <w:name w:val="Body Text Indent 2"/>
    <w:basedOn w:val="Normal"/>
    <w:link w:val="Avanodecorpodetexto2Carter"/>
    <w:unhideWhenUsed/>
    <w:rsid w:val="00C92185"/>
    <w:pPr>
      <w:spacing w:after="120" w:line="480" w:lineRule="auto"/>
      <w:ind w:left="283"/>
    </w:pPr>
    <w:rPr>
      <w:rFonts w:ascii="Times New Roman" w:eastAsia="Times New Roman" w:hAnsi="Times New Roman" w:cs="Times New Roman"/>
      <w:szCs w:val="20"/>
    </w:rPr>
  </w:style>
  <w:style w:type="character" w:customStyle="1" w:styleId="Avanodecorpodetexto2Carter">
    <w:name w:val="Avanço de corpo de texto 2 Caráter"/>
    <w:basedOn w:val="Tipodeletrapredefinidodopargrafo"/>
    <w:link w:val="Avanodecorpodetexto2"/>
    <w:rsid w:val="00C92185"/>
    <w:rPr>
      <w:rFonts w:ascii="Times New Roman" w:eastAsia="Times New Roman" w:hAnsi="Times New Roman" w:cs="Times New Roman"/>
      <w:szCs w:val="20"/>
    </w:rPr>
  </w:style>
  <w:style w:type="numbering" w:customStyle="1" w:styleId="ListBullets">
    <w:name w:val="List Bullets"/>
    <w:uiPriority w:val="99"/>
    <w:rsid w:val="00C92185"/>
    <w:pPr>
      <w:numPr>
        <w:numId w:val="85"/>
      </w:numPr>
    </w:pPr>
  </w:style>
  <w:style w:type="paragraph" w:styleId="Listacommarcas">
    <w:name w:val="List Bullet"/>
    <w:basedOn w:val="Normal"/>
    <w:unhideWhenUsed/>
    <w:qFormat/>
    <w:rsid w:val="00C92185"/>
    <w:pPr>
      <w:spacing w:before="120" w:after="0" w:line="271" w:lineRule="auto"/>
      <w:ind w:left="284" w:hanging="284"/>
    </w:pPr>
    <w:rPr>
      <w:rFonts w:ascii="Arial" w:eastAsia="Times New Roman" w:hAnsi="Arial" w:cs="Arial"/>
      <w:color w:val="000000"/>
      <w:sz w:val="24"/>
      <w:szCs w:val="24"/>
      <w:lang w:val="en-GB" w:eastAsia="en-GB"/>
    </w:rPr>
  </w:style>
  <w:style w:type="paragraph" w:customStyle="1" w:styleId="Bullet">
    <w:name w:val="Bullet"/>
    <w:basedOn w:val="Listacommarcas"/>
    <w:link w:val="BulletChar"/>
    <w:qFormat/>
    <w:rsid w:val="00C92185"/>
    <w:pPr>
      <w:numPr>
        <w:numId w:val="45"/>
      </w:numPr>
      <w:spacing w:before="0"/>
      <w:jc w:val="both"/>
    </w:pPr>
    <w:rPr>
      <w:sz w:val="20"/>
      <w:lang w:val="fr-FR"/>
    </w:rPr>
  </w:style>
  <w:style w:type="character" w:customStyle="1" w:styleId="BulletChar">
    <w:name w:val="Bullet Char"/>
    <w:basedOn w:val="Tipodeletrapredefinidodopargrafo"/>
    <w:link w:val="Bullet"/>
    <w:rsid w:val="00C92185"/>
    <w:rPr>
      <w:rFonts w:ascii="Arial" w:eastAsia="Times New Roman" w:hAnsi="Arial" w:cs="Arial"/>
      <w:color w:val="000000"/>
      <w:sz w:val="20"/>
      <w:szCs w:val="24"/>
      <w:lang w:eastAsia="en-GB"/>
    </w:rPr>
  </w:style>
  <w:style w:type="paragraph" w:styleId="Corpodetexto3">
    <w:name w:val="Body Text 3"/>
    <w:basedOn w:val="Normal"/>
    <w:link w:val="Corpodetexto3Carter"/>
    <w:rsid w:val="00C92185"/>
    <w:pPr>
      <w:spacing w:after="0" w:line="240" w:lineRule="auto"/>
      <w:jc w:val="center"/>
    </w:pPr>
    <w:rPr>
      <w:rFonts w:ascii="Times New Roman" w:eastAsia="Times New Roman" w:hAnsi="Times New Roman" w:cs="Times New Roman"/>
      <w:b/>
      <w:bCs/>
      <w:sz w:val="24"/>
      <w:szCs w:val="24"/>
      <w:lang w:eastAsia="fr-FR"/>
    </w:rPr>
  </w:style>
  <w:style w:type="character" w:customStyle="1" w:styleId="Corpodetexto3Carter">
    <w:name w:val="Corpo de texto 3 Caráter"/>
    <w:basedOn w:val="Tipodeletrapredefinidodopargrafo"/>
    <w:link w:val="Corpodetexto3"/>
    <w:rsid w:val="00C92185"/>
    <w:rPr>
      <w:rFonts w:ascii="Times New Roman" w:eastAsia="Times New Roman" w:hAnsi="Times New Roman" w:cs="Times New Roman"/>
      <w:b/>
      <w:bCs/>
      <w:sz w:val="24"/>
      <w:szCs w:val="24"/>
      <w:lang w:eastAsia="fr-FR"/>
    </w:rPr>
  </w:style>
  <w:style w:type="character" w:styleId="Nmerodepgina">
    <w:name w:val="page number"/>
    <w:basedOn w:val="Tipodeletrapredefinidodopargrafo"/>
    <w:uiPriority w:val="99"/>
    <w:rsid w:val="00C92185"/>
  </w:style>
  <w:style w:type="paragraph" w:customStyle="1" w:styleId="CarCarCarCarCarCarCarCar">
    <w:name w:val="Car Car Car Car Car Car Car Car"/>
    <w:basedOn w:val="Normal"/>
    <w:rsid w:val="00C92185"/>
    <w:pPr>
      <w:spacing w:line="240" w:lineRule="exact"/>
    </w:pPr>
    <w:rPr>
      <w:rFonts w:ascii="Arial" w:eastAsia="Times New Roman" w:hAnsi="Arial" w:cs="Times New Roman"/>
      <w:sz w:val="20"/>
      <w:szCs w:val="20"/>
      <w:lang w:val="en-US"/>
    </w:rPr>
  </w:style>
  <w:style w:type="paragraph" w:customStyle="1" w:styleId="texte0">
    <w:name w:val="texte"/>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e1">
    <w:name w:val="texte1"/>
    <w:basedOn w:val="Tipodeletrapredefinidodopargrafo"/>
    <w:rsid w:val="00C92185"/>
  </w:style>
  <w:style w:type="table" w:styleId="GrelhaMdia2-Cor6">
    <w:name w:val="Medium Grid 2 Accent 6"/>
    <w:basedOn w:val="Tabelanormal"/>
    <w:uiPriority w:val="68"/>
    <w:rsid w:val="00C92185"/>
    <w:pPr>
      <w:spacing w:after="0" w:line="240" w:lineRule="auto"/>
    </w:pPr>
    <w:rPr>
      <w:rFonts w:ascii="Cambria" w:eastAsia="Times New Roman" w:hAnsi="Cambria" w:cs="Times New Roman"/>
      <w:color w:val="000000"/>
      <w:sz w:val="20"/>
      <w:szCs w:val="20"/>
      <w:lang w:eastAsia="fr-F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paragraph" w:customStyle="1" w:styleId="article">
    <w:name w:val="article"/>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tyle50">
    <w:name w:val="style5"/>
    <w:basedOn w:val="Tipodeletrapredefinidodopargrafo"/>
    <w:rsid w:val="00C92185"/>
  </w:style>
  <w:style w:type="paragraph" w:customStyle="1" w:styleId="Retrait">
    <w:name w:val="Retrait"/>
    <w:basedOn w:val="Normal"/>
    <w:autoRedefine/>
    <w:rsid w:val="00C92185"/>
    <w:pPr>
      <w:tabs>
        <w:tab w:val="left" w:pos="5542"/>
      </w:tabs>
      <w:spacing w:after="120" w:line="360" w:lineRule="auto"/>
      <w:jc w:val="both"/>
    </w:pPr>
    <w:rPr>
      <w:rFonts w:ascii="Times New Roman" w:eastAsia="Times New Roman" w:hAnsi="Times New Roman" w:cs="Times New Roman"/>
      <w:sz w:val="24"/>
      <w:szCs w:val="24"/>
      <w:lang w:eastAsia="fr-FR"/>
    </w:rPr>
  </w:style>
  <w:style w:type="paragraph" w:customStyle="1" w:styleId="a2">
    <w:name w:val="a2"/>
    <w:basedOn w:val="Normal"/>
    <w:rsid w:val="00C92185"/>
    <w:pPr>
      <w:spacing w:after="0" w:line="240" w:lineRule="auto"/>
      <w:jc w:val="both"/>
    </w:pPr>
    <w:rPr>
      <w:rFonts w:ascii="Arial" w:eastAsia="Times New Roman" w:hAnsi="Arial" w:cs="Times New Roman"/>
      <w:b/>
      <w:sz w:val="24"/>
      <w:szCs w:val="20"/>
      <w:lang w:eastAsia="fr-FR"/>
    </w:rPr>
  </w:style>
  <w:style w:type="paragraph" w:customStyle="1" w:styleId="a4">
    <w:name w:val="a4"/>
    <w:basedOn w:val="Normal"/>
    <w:rsid w:val="00C92185"/>
    <w:pPr>
      <w:widowControl w:val="0"/>
      <w:tabs>
        <w:tab w:val="num" w:pos="1069"/>
      </w:tabs>
      <w:spacing w:before="120" w:after="120" w:line="240" w:lineRule="auto"/>
      <w:ind w:left="1069" w:hanging="360"/>
      <w:jc w:val="both"/>
      <w:outlineLvl w:val="0"/>
    </w:pPr>
    <w:rPr>
      <w:rFonts w:ascii="Arial" w:eastAsia="Times New Roman" w:hAnsi="Arial" w:cs="Times New Roman"/>
      <w:i/>
      <w:sz w:val="24"/>
      <w:szCs w:val="20"/>
      <w:lang w:eastAsia="fr-FR"/>
    </w:rPr>
  </w:style>
  <w:style w:type="paragraph" w:customStyle="1" w:styleId="CM4">
    <w:name w:val="CM4"/>
    <w:basedOn w:val="Normal"/>
    <w:next w:val="Normal"/>
    <w:uiPriority w:val="99"/>
    <w:rsid w:val="00C92185"/>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customStyle="1" w:styleId="Tab">
    <w:name w:val="Tab"/>
    <w:basedOn w:val="Corpodetexto"/>
    <w:rsid w:val="00C92185"/>
    <w:pPr>
      <w:tabs>
        <w:tab w:val="clear" w:pos="-720"/>
      </w:tabs>
      <w:suppressAutoHyphens w:val="0"/>
      <w:overflowPunct/>
      <w:autoSpaceDE/>
      <w:autoSpaceDN/>
      <w:adjustRightInd/>
      <w:spacing w:line="370" w:lineRule="auto"/>
      <w:jc w:val="center"/>
    </w:pPr>
    <w:rPr>
      <w:snapToGrid w:val="0"/>
      <w:spacing w:val="0"/>
      <w:sz w:val="18"/>
      <w:lang w:val="fr-FR"/>
    </w:rPr>
  </w:style>
  <w:style w:type="paragraph" w:styleId="Textosimples">
    <w:name w:val="Plain Text"/>
    <w:basedOn w:val="Normal"/>
    <w:link w:val="TextosimplesCarter"/>
    <w:rsid w:val="00C92185"/>
    <w:pPr>
      <w:autoSpaceDE w:val="0"/>
      <w:autoSpaceDN w:val="0"/>
      <w:spacing w:after="0" w:line="240" w:lineRule="auto"/>
    </w:pPr>
    <w:rPr>
      <w:rFonts w:ascii="Courier New" w:eastAsia="Times New Roman" w:hAnsi="Courier New" w:cs="Courier New"/>
      <w:sz w:val="20"/>
      <w:szCs w:val="20"/>
      <w:lang w:eastAsia="fr-FR"/>
    </w:rPr>
  </w:style>
  <w:style w:type="character" w:customStyle="1" w:styleId="TextosimplesCarter">
    <w:name w:val="Texto simples Caráter"/>
    <w:basedOn w:val="Tipodeletrapredefinidodopargrafo"/>
    <w:link w:val="Textosimples"/>
    <w:rsid w:val="00C92185"/>
    <w:rPr>
      <w:rFonts w:ascii="Courier New" w:eastAsia="Times New Roman" w:hAnsi="Courier New" w:cs="Courier New"/>
      <w:sz w:val="20"/>
      <w:szCs w:val="20"/>
      <w:lang w:eastAsia="fr-FR"/>
    </w:rPr>
  </w:style>
  <w:style w:type="paragraph" w:customStyle="1" w:styleId="twunmatched">
    <w:name w:val="twunmatched"/>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Mapadodocumento">
    <w:name w:val="Document Map"/>
    <w:basedOn w:val="Normal"/>
    <w:link w:val="MapadodocumentoCarter"/>
    <w:uiPriority w:val="99"/>
    <w:unhideWhenUsed/>
    <w:rsid w:val="00C92185"/>
    <w:pPr>
      <w:spacing w:after="0" w:line="240" w:lineRule="auto"/>
    </w:pPr>
    <w:rPr>
      <w:rFonts w:ascii="Tahoma" w:eastAsia="Times New Roman" w:hAnsi="Tahoma" w:cs="Tahoma"/>
      <w:sz w:val="16"/>
      <w:szCs w:val="16"/>
      <w:lang w:eastAsia="fr-FR"/>
    </w:rPr>
  </w:style>
  <w:style w:type="character" w:customStyle="1" w:styleId="MapadodocumentoCarter">
    <w:name w:val="Mapa do documento Caráter"/>
    <w:basedOn w:val="Tipodeletrapredefinidodopargrafo"/>
    <w:link w:val="Mapadodocumento"/>
    <w:uiPriority w:val="99"/>
    <w:rsid w:val="00C92185"/>
    <w:rPr>
      <w:rFonts w:ascii="Tahoma" w:eastAsia="Times New Roman" w:hAnsi="Tahoma" w:cs="Tahoma"/>
      <w:sz w:val="16"/>
      <w:szCs w:val="16"/>
      <w:lang w:eastAsia="fr-FR"/>
    </w:rPr>
  </w:style>
  <w:style w:type="table" w:customStyle="1" w:styleId="Ombrageclair1">
    <w:name w:val="Ombrage clair1"/>
    <w:basedOn w:val="Tabelanormal"/>
    <w:uiPriority w:val="60"/>
    <w:rsid w:val="00C92185"/>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nfaseDiscreto">
    <w:name w:val="Subtle Emphasis"/>
    <w:basedOn w:val="Tipodeletrapredefinidodopargrafo"/>
    <w:uiPriority w:val="19"/>
    <w:qFormat/>
    <w:rsid w:val="00C92185"/>
    <w:rPr>
      <w:i/>
      <w:iCs/>
      <w:color w:val="808080"/>
    </w:rPr>
  </w:style>
  <w:style w:type="table" w:customStyle="1" w:styleId="Ombrageclair2">
    <w:name w:val="Ombrage clair2"/>
    <w:basedOn w:val="Tabelanormal"/>
    <w:uiPriority w:val="60"/>
    <w:rsid w:val="00C92185"/>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eclaire1">
    <w:name w:val="Liste claire1"/>
    <w:basedOn w:val="Tabelanormal"/>
    <w:uiPriority w:val="61"/>
    <w:rsid w:val="00C92185"/>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a">
    <w:name w:val="ea"/>
    <w:basedOn w:val="Normal"/>
    <w:link w:val="eaChar"/>
    <w:rsid w:val="00C92185"/>
    <w:pPr>
      <w:keepLines/>
      <w:tabs>
        <w:tab w:val="left" w:pos="284"/>
      </w:tabs>
      <w:spacing w:before="120" w:after="0" w:line="240" w:lineRule="auto"/>
      <w:jc w:val="both"/>
    </w:pPr>
    <w:rPr>
      <w:rFonts w:ascii="Arial" w:eastAsia="Times New Roman" w:hAnsi="Arial" w:cs="Arial"/>
      <w:sz w:val="20"/>
      <w:szCs w:val="20"/>
      <w:lang w:eastAsia="fr-FR"/>
    </w:rPr>
  </w:style>
  <w:style w:type="character" w:customStyle="1" w:styleId="eaChar">
    <w:name w:val="ea Char"/>
    <w:basedOn w:val="Tipodeletrapredefinidodopargrafo"/>
    <w:link w:val="ea"/>
    <w:rsid w:val="00C92185"/>
    <w:rPr>
      <w:rFonts w:ascii="Arial" w:eastAsia="Times New Roman" w:hAnsi="Arial" w:cs="Arial"/>
      <w:sz w:val="20"/>
      <w:szCs w:val="20"/>
      <w:lang w:eastAsia="fr-FR"/>
    </w:rPr>
  </w:style>
  <w:style w:type="paragraph" w:customStyle="1" w:styleId="ebs">
    <w:name w:val="ebs"/>
    <w:basedOn w:val="Normal"/>
    <w:rsid w:val="00C92185"/>
    <w:pPr>
      <w:keepLines/>
      <w:numPr>
        <w:numId w:val="55"/>
      </w:numPr>
      <w:spacing w:before="60" w:after="0" w:line="240" w:lineRule="auto"/>
      <w:jc w:val="both"/>
    </w:pPr>
    <w:rPr>
      <w:rFonts w:ascii="Tahoma" w:eastAsia="Times New Roman" w:hAnsi="Tahoma" w:cs="Tahoma"/>
      <w:sz w:val="20"/>
      <w:szCs w:val="20"/>
      <w:lang w:eastAsia="fr-FR"/>
    </w:rPr>
  </w:style>
  <w:style w:type="character" w:customStyle="1" w:styleId="Listacommarcas2Carter">
    <w:name w:val="Lista com marcas 2 Caráter"/>
    <w:basedOn w:val="Tipodeletrapredefinidodopargrafo"/>
    <w:link w:val="Listacommarcas2"/>
    <w:rsid w:val="00C92185"/>
  </w:style>
  <w:style w:type="paragraph" w:customStyle="1" w:styleId="Style1">
    <w:name w:val="Style1"/>
    <w:basedOn w:val="Normal"/>
    <w:link w:val="Style1Char"/>
    <w:qFormat/>
    <w:rsid w:val="00C92185"/>
    <w:pPr>
      <w:spacing w:after="0" w:line="360" w:lineRule="auto"/>
      <w:jc w:val="both"/>
    </w:pPr>
    <w:rPr>
      <w:rFonts w:ascii="Tahoma" w:eastAsia="Times New Roman" w:hAnsi="Tahoma" w:cs="Tahoma"/>
      <w:sz w:val="24"/>
      <w:szCs w:val="24"/>
    </w:rPr>
  </w:style>
  <w:style w:type="paragraph" w:customStyle="1" w:styleId="story-writer">
    <w:name w:val="story-writer"/>
    <w:basedOn w:val="Normal"/>
    <w:rsid w:val="00C92185"/>
    <w:pPr>
      <w:spacing w:before="100" w:beforeAutospacing="1" w:after="100" w:afterAutospacing="1" w:line="240" w:lineRule="auto"/>
    </w:pPr>
    <w:rPr>
      <w:rFonts w:ascii="Arial" w:eastAsia="Times New Roman" w:hAnsi="Arial" w:cs="Arial"/>
      <w:sz w:val="24"/>
      <w:szCs w:val="24"/>
      <w:lang w:eastAsia="fr-FR"/>
    </w:rPr>
  </w:style>
  <w:style w:type="paragraph" w:customStyle="1" w:styleId="puce">
    <w:name w:val="puce"/>
    <w:basedOn w:val="Normal"/>
    <w:rsid w:val="00C92185"/>
    <w:pPr>
      <w:tabs>
        <w:tab w:val="num" w:pos="360"/>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spacing w:after="0" w:line="240" w:lineRule="auto"/>
      <w:ind w:left="360" w:hanging="360"/>
      <w:jc w:val="both"/>
    </w:pPr>
    <w:rPr>
      <w:rFonts w:ascii="Century Schoolbook" w:eastAsia="Times New Roman" w:hAnsi="Century Schoolbook" w:cs="Times New Roman"/>
      <w:szCs w:val="20"/>
    </w:rPr>
  </w:style>
  <w:style w:type="paragraph" w:styleId="Textodebloco">
    <w:name w:val="Block Text"/>
    <w:basedOn w:val="Normal"/>
    <w:rsid w:val="00C92185"/>
    <w:pPr>
      <w:autoSpaceDE w:val="0"/>
      <w:autoSpaceDN w:val="0"/>
      <w:adjustRightInd w:val="0"/>
      <w:spacing w:after="0" w:line="240" w:lineRule="exact"/>
      <w:ind w:left="62" w:right="345"/>
      <w:jc w:val="both"/>
    </w:pPr>
    <w:rPr>
      <w:rFonts w:ascii="Times New Roman" w:eastAsia="Times New Roman" w:hAnsi="Times New Roman" w:cs="Times New Roman"/>
      <w:sz w:val="24"/>
      <w:szCs w:val="24"/>
      <w:lang w:eastAsia="fr-FR"/>
    </w:rPr>
  </w:style>
  <w:style w:type="paragraph" w:customStyle="1" w:styleId="p1">
    <w:name w:val="p1"/>
    <w:basedOn w:val="Normal"/>
    <w:rsid w:val="00C92185"/>
    <w:pPr>
      <w:widowControl w:val="0"/>
      <w:tabs>
        <w:tab w:val="left" w:pos="720"/>
      </w:tabs>
      <w:spacing w:after="0" w:line="240" w:lineRule="atLeast"/>
      <w:jc w:val="both"/>
    </w:pPr>
    <w:rPr>
      <w:rFonts w:ascii="Times New Roman" w:eastAsia="Times New Roman" w:hAnsi="Times New Roman" w:cs="Times New Roman"/>
      <w:snapToGrid w:val="0"/>
      <w:sz w:val="24"/>
      <w:szCs w:val="20"/>
      <w:lang w:eastAsia="fr-FR"/>
    </w:rPr>
  </w:style>
  <w:style w:type="paragraph" w:customStyle="1" w:styleId="BodyText21">
    <w:name w:val="Body Text 21"/>
    <w:basedOn w:val="Normal"/>
    <w:rsid w:val="00C92185"/>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fr-FR"/>
    </w:rPr>
  </w:style>
  <w:style w:type="paragraph" w:customStyle="1" w:styleId="Adressedest">
    <w:name w:val="Adresse dest."/>
    <w:basedOn w:val="Normal"/>
    <w:rsid w:val="00C92185"/>
    <w:pPr>
      <w:spacing w:after="0" w:line="240" w:lineRule="auto"/>
    </w:pPr>
    <w:rPr>
      <w:rFonts w:ascii="Times New Roman" w:eastAsia="Times New Roman" w:hAnsi="Times New Roman" w:cs="Times New Roman"/>
      <w:sz w:val="24"/>
      <w:szCs w:val="24"/>
      <w:lang w:eastAsia="fr-FR"/>
    </w:rPr>
  </w:style>
  <w:style w:type="paragraph" w:customStyle="1" w:styleId="RapEIS">
    <w:name w:val="RapEIS"/>
    <w:basedOn w:val="ndice1"/>
    <w:autoRedefine/>
    <w:rsid w:val="00C92185"/>
  </w:style>
  <w:style w:type="paragraph" w:customStyle="1" w:styleId="font7">
    <w:name w:val="font7"/>
    <w:basedOn w:val="Normal"/>
    <w:rsid w:val="00C92185"/>
    <w:pPr>
      <w:spacing w:before="100" w:beforeAutospacing="1" w:after="100" w:afterAutospacing="1" w:line="240" w:lineRule="auto"/>
    </w:pPr>
    <w:rPr>
      <w:rFonts w:ascii="Times New Roman" w:eastAsia="Arial Unicode MS" w:hAnsi="Times New Roman" w:cs="Times New Roman"/>
    </w:rPr>
  </w:style>
  <w:style w:type="paragraph" w:customStyle="1" w:styleId="Indice1">
    <w:name w:val="Indice1"/>
    <w:basedOn w:val="Normal"/>
    <w:rsid w:val="00C92185"/>
    <w:pPr>
      <w:tabs>
        <w:tab w:val="num" w:pos="360"/>
      </w:tabs>
      <w:spacing w:after="0" w:line="240" w:lineRule="auto"/>
      <w:ind w:left="360" w:hanging="360"/>
    </w:pPr>
    <w:rPr>
      <w:rFonts w:ascii="Times New Roman" w:eastAsia="Times New Roman" w:hAnsi="Times New Roman" w:cs="Times New Roman"/>
    </w:rPr>
  </w:style>
  <w:style w:type="paragraph" w:customStyle="1" w:styleId="Block">
    <w:name w:val="Block"/>
    <w:basedOn w:val="Normal"/>
    <w:rsid w:val="00C92185"/>
    <w:pPr>
      <w:widowControl w:val="0"/>
      <w:spacing w:after="0" w:line="240" w:lineRule="auto"/>
    </w:pPr>
    <w:rPr>
      <w:rFonts w:ascii="Times New Roman" w:eastAsia="Times New Roman" w:hAnsi="Times New Roman" w:cs="Times New Roman"/>
      <w:b/>
      <w:bCs/>
      <w:lang w:val="en-US"/>
    </w:rPr>
  </w:style>
  <w:style w:type="paragraph" w:customStyle="1" w:styleId="a">
    <w:name w:val="_"/>
    <w:basedOn w:val="Normal"/>
    <w:rsid w:val="00C92185"/>
    <w:pPr>
      <w:widowControl w:val="0"/>
      <w:spacing w:after="0" w:line="240" w:lineRule="auto"/>
      <w:ind w:left="1440" w:hanging="720"/>
      <w:jc w:val="both"/>
    </w:pPr>
    <w:rPr>
      <w:rFonts w:ascii="Times New Roman" w:eastAsia="Times New Roman" w:hAnsi="Times New Roman" w:cs="Times New Roman"/>
      <w:snapToGrid w:val="0"/>
      <w:sz w:val="24"/>
      <w:szCs w:val="20"/>
      <w:lang w:val="en-US" w:eastAsia="fr-FR"/>
    </w:rPr>
  </w:style>
  <w:style w:type="paragraph" w:styleId="Avanodecorpodetexto3">
    <w:name w:val="Body Text Indent 3"/>
    <w:basedOn w:val="Normal"/>
    <w:link w:val="Avanodecorpodetexto3Carter"/>
    <w:rsid w:val="00C92185"/>
    <w:pPr>
      <w:spacing w:after="120" w:line="240" w:lineRule="auto"/>
      <w:ind w:left="283"/>
    </w:pPr>
    <w:rPr>
      <w:rFonts w:ascii="Times New Roman" w:eastAsia="Times New Roman" w:hAnsi="Times New Roman" w:cs="Times New Roman"/>
      <w:sz w:val="16"/>
      <w:szCs w:val="16"/>
    </w:rPr>
  </w:style>
  <w:style w:type="character" w:customStyle="1" w:styleId="Avanodecorpodetexto3Carter">
    <w:name w:val="Avanço de corpo de texto 3 Caráter"/>
    <w:basedOn w:val="Tipodeletrapredefinidodopargrafo"/>
    <w:link w:val="Avanodecorpodetexto3"/>
    <w:rsid w:val="00C92185"/>
    <w:rPr>
      <w:rFonts w:ascii="Times New Roman" w:eastAsia="Times New Roman" w:hAnsi="Times New Roman" w:cs="Times New Roman"/>
      <w:sz w:val="16"/>
      <w:szCs w:val="16"/>
    </w:rPr>
  </w:style>
  <w:style w:type="paragraph" w:customStyle="1" w:styleId="bodytexte">
    <w:name w:val="bodytexte"/>
    <w:basedOn w:val="Normal"/>
    <w:rsid w:val="00C92185"/>
    <w:pPr>
      <w:spacing w:before="100" w:beforeAutospacing="1" w:after="100" w:afterAutospacing="1" w:line="240" w:lineRule="auto"/>
      <w:ind w:firstLine="540"/>
      <w:jc w:val="both"/>
    </w:pPr>
    <w:rPr>
      <w:rFonts w:ascii="Times New Roman" w:eastAsia="Times New Roman" w:hAnsi="Times New Roman" w:cs="Times New Roman"/>
      <w:sz w:val="24"/>
      <w:szCs w:val="24"/>
      <w:lang w:eastAsia="fr-FR"/>
    </w:rPr>
  </w:style>
  <w:style w:type="paragraph" w:customStyle="1" w:styleId="Outline">
    <w:name w:val="Outline"/>
    <w:basedOn w:val="Normal"/>
    <w:rsid w:val="00C92185"/>
    <w:pPr>
      <w:spacing w:before="240" w:after="0" w:line="240" w:lineRule="auto"/>
    </w:pPr>
    <w:rPr>
      <w:rFonts w:ascii="Times New Roman" w:eastAsia="Times New Roman" w:hAnsi="Times New Roman" w:cs="Times New Roman"/>
      <w:kern w:val="28"/>
      <w:sz w:val="24"/>
      <w:szCs w:val="20"/>
      <w:lang w:val="en-US"/>
    </w:rPr>
  </w:style>
  <w:style w:type="paragraph" w:customStyle="1" w:styleId="Tabellenabsatz1">
    <w:name w:val="Tabellenabsatz 1"/>
    <w:basedOn w:val="Corpodetexto"/>
    <w:rsid w:val="00C92185"/>
    <w:pPr>
      <w:tabs>
        <w:tab w:val="clear" w:pos="-720"/>
      </w:tabs>
      <w:suppressAutoHyphens w:val="0"/>
      <w:spacing w:before="60" w:line="240" w:lineRule="auto"/>
      <w:ind w:left="283" w:hanging="283"/>
      <w:jc w:val="left"/>
      <w:textAlignment w:val="baseline"/>
    </w:pPr>
    <w:rPr>
      <w:rFonts w:cs="Arial"/>
      <w:spacing w:val="0"/>
      <w:sz w:val="20"/>
      <w:lang w:val="en-GB" w:eastAsia="ja-JP"/>
    </w:rPr>
  </w:style>
  <w:style w:type="paragraph" w:customStyle="1" w:styleId="Tabellenabsatz2">
    <w:name w:val="Tabellenabsatz 2"/>
    <w:basedOn w:val="Corpodetexto"/>
    <w:rsid w:val="00C92185"/>
    <w:pPr>
      <w:tabs>
        <w:tab w:val="clear" w:pos="-720"/>
      </w:tabs>
      <w:suppressAutoHyphens w:val="0"/>
      <w:spacing w:line="240" w:lineRule="auto"/>
      <w:ind w:left="567" w:hanging="283"/>
      <w:jc w:val="left"/>
      <w:textAlignment w:val="baseline"/>
    </w:pPr>
    <w:rPr>
      <w:rFonts w:cs="Arial"/>
      <w:spacing w:val="0"/>
      <w:sz w:val="18"/>
      <w:szCs w:val="18"/>
      <w:lang w:val="en-GB" w:eastAsia="ja-JP"/>
    </w:rPr>
  </w:style>
  <w:style w:type="paragraph" w:styleId="Listanumerada3">
    <w:name w:val="List Number 3"/>
    <w:rsid w:val="00C92185"/>
    <w:pPr>
      <w:tabs>
        <w:tab w:val="num" w:pos="360"/>
      </w:tabs>
      <w:snapToGrid w:val="0"/>
      <w:spacing w:after="0" w:line="240" w:lineRule="auto"/>
    </w:pPr>
    <w:rPr>
      <w:rFonts w:ascii="Times New Roman" w:eastAsia="Times New Roman" w:hAnsi="Times New Roman" w:cs="Times New Roman"/>
      <w:szCs w:val="20"/>
    </w:rPr>
  </w:style>
  <w:style w:type="paragraph" w:customStyle="1" w:styleId="p2">
    <w:name w:val="p2"/>
    <w:basedOn w:val="Normal"/>
    <w:rsid w:val="00C92185"/>
    <w:pPr>
      <w:widowControl w:val="0"/>
      <w:tabs>
        <w:tab w:val="left" w:pos="720"/>
      </w:tabs>
      <w:snapToGrid w:val="0"/>
      <w:spacing w:after="0" w:line="280" w:lineRule="atLeast"/>
      <w:jc w:val="both"/>
    </w:pPr>
    <w:rPr>
      <w:rFonts w:ascii="Times New Roman" w:eastAsia="Times New Roman" w:hAnsi="Times New Roman" w:cs="Times New Roman"/>
      <w:sz w:val="24"/>
      <w:szCs w:val="20"/>
      <w:lang w:eastAsia="fr-FR"/>
    </w:rPr>
  </w:style>
  <w:style w:type="paragraph" w:customStyle="1" w:styleId="Textepardfaut">
    <w:name w:val="Texte par défaut"/>
    <w:basedOn w:val="Normal"/>
    <w:rsid w:val="00C9218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fr-CA" w:eastAsia="fr-FR"/>
    </w:rPr>
  </w:style>
  <w:style w:type="paragraph" w:customStyle="1" w:styleId="Objectifs">
    <w:name w:val="Objectifs"/>
    <w:basedOn w:val="Normal"/>
    <w:next w:val="Corpodetexto"/>
    <w:rsid w:val="00C92185"/>
    <w:pPr>
      <w:spacing w:before="240" w:after="220" w:line="220" w:lineRule="atLeast"/>
    </w:pPr>
    <w:rPr>
      <w:rFonts w:ascii="Arial" w:eastAsia="Times New Roman" w:hAnsi="Arial" w:cs="Times New Roman"/>
      <w:sz w:val="20"/>
      <w:szCs w:val="20"/>
      <w:lang w:eastAsia="fr-FR"/>
    </w:rPr>
  </w:style>
  <w:style w:type="paragraph" w:customStyle="1" w:styleId="Adresse1">
    <w:name w:val="Adresse 1"/>
    <w:basedOn w:val="Normal"/>
    <w:rsid w:val="00C92185"/>
    <w:pPr>
      <w:framePr w:w="2160" w:wrap="notBeside" w:vAnchor="page" w:hAnchor="page" w:x="8281" w:y="1153"/>
      <w:spacing w:after="0" w:line="160" w:lineRule="atLeast"/>
      <w:jc w:val="both"/>
    </w:pPr>
    <w:rPr>
      <w:rFonts w:ascii="Arial" w:eastAsia="Times New Roman" w:hAnsi="Arial" w:cs="Times New Roman"/>
      <w:sz w:val="14"/>
      <w:szCs w:val="14"/>
      <w:lang w:eastAsia="fr-FR"/>
    </w:rPr>
  </w:style>
  <w:style w:type="paragraph" w:customStyle="1" w:styleId="C1PlainText">
    <w:name w:val="C1 Plain Text"/>
    <w:basedOn w:val="Normal"/>
    <w:rsid w:val="00C92185"/>
    <w:pPr>
      <w:overflowPunct w:val="0"/>
      <w:autoSpaceDE w:val="0"/>
      <w:autoSpaceDN w:val="0"/>
      <w:adjustRightInd w:val="0"/>
      <w:spacing w:before="120" w:after="120" w:line="240" w:lineRule="auto"/>
      <w:ind w:left="1298"/>
      <w:jc w:val="both"/>
      <w:textAlignment w:val="baseline"/>
    </w:pPr>
    <w:rPr>
      <w:rFonts w:ascii="Times New Roman" w:eastAsia="Times New Roman" w:hAnsi="Times New Roman" w:cs="Times New Roman"/>
      <w:sz w:val="24"/>
      <w:szCs w:val="20"/>
    </w:rPr>
  </w:style>
  <w:style w:type="paragraph" w:styleId="Listadecont">
    <w:name w:val="List Continue"/>
    <w:basedOn w:val="Normal"/>
    <w:rsid w:val="00C92185"/>
    <w:pPr>
      <w:spacing w:after="120" w:line="240" w:lineRule="auto"/>
      <w:ind w:left="283"/>
    </w:pPr>
    <w:rPr>
      <w:rFonts w:ascii="Times New Roman" w:eastAsia="PMingLiU" w:hAnsi="Times New Roman" w:cs="Times New Roman"/>
      <w:sz w:val="24"/>
      <w:szCs w:val="24"/>
      <w:lang w:eastAsia="zh-TW"/>
    </w:rPr>
  </w:style>
  <w:style w:type="paragraph" w:customStyle="1" w:styleId="Puce0">
    <w:name w:val="Puce"/>
    <w:basedOn w:val="Normal"/>
    <w:rsid w:val="00C92185"/>
    <w:pPr>
      <w:tabs>
        <w:tab w:val="left" w:pos="360"/>
      </w:tabs>
      <w:spacing w:before="120" w:after="120" w:line="240" w:lineRule="auto"/>
      <w:ind w:left="360" w:hanging="360"/>
      <w:jc w:val="both"/>
    </w:pPr>
    <w:rPr>
      <w:rFonts w:ascii="Times New Roman" w:eastAsia="Times New Roman" w:hAnsi="Times New Roman" w:cs="Times New Roman"/>
      <w:sz w:val="24"/>
      <w:szCs w:val="24"/>
      <w:lang w:val="fr-CA" w:eastAsia="fr-CA"/>
    </w:rPr>
  </w:style>
  <w:style w:type="paragraph" w:customStyle="1" w:styleId="4">
    <w:name w:val="4"/>
    <w:basedOn w:val="Normal"/>
    <w:rsid w:val="00C92185"/>
    <w:pPr>
      <w:tabs>
        <w:tab w:val="left" w:pos="1080"/>
        <w:tab w:val="left" w:pos="1360"/>
        <w:tab w:val="right" w:pos="9100"/>
      </w:tabs>
      <w:spacing w:after="80" w:line="240" w:lineRule="auto"/>
      <w:ind w:left="851" w:right="-40"/>
    </w:pPr>
    <w:rPr>
      <w:rFonts w:ascii="Times New Roman" w:eastAsia="Times New Roman" w:hAnsi="Times New Roman" w:cs="Times New Roman"/>
      <w:b/>
      <w:snapToGrid w:val="0"/>
      <w:szCs w:val="20"/>
      <w:lang w:eastAsia="fr-FR"/>
    </w:rPr>
  </w:style>
  <w:style w:type="paragraph" w:customStyle="1" w:styleId="spip">
    <w:name w:val="spip"/>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Grilleclaire-Accent31">
    <w:name w:val="Grille claire - Accent 31"/>
    <w:basedOn w:val="Normal"/>
    <w:qFormat/>
    <w:rsid w:val="00C92185"/>
    <w:pPr>
      <w:spacing w:after="0" w:line="240" w:lineRule="auto"/>
      <w:ind w:left="708"/>
    </w:pPr>
    <w:rPr>
      <w:rFonts w:ascii="Times New Roman" w:eastAsia="Times New Roman" w:hAnsi="Times New Roman" w:cs="Times New Roman"/>
      <w:sz w:val="24"/>
      <w:szCs w:val="24"/>
      <w:lang w:eastAsia="fr-FR"/>
    </w:rPr>
  </w:style>
  <w:style w:type="paragraph" w:customStyle="1" w:styleId="Level5">
    <w:name w:val="Level5"/>
    <w:basedOn w:val="Normal"/>
    <w:rsid w:val="00C92185"/>
    <w:pPr>
      <w:tabs>
        <w:tab w:val="decimal" w:pos="720"/>
        <w:tab w:val="num" w:pos="1000"/>
      </w:tabs>
      <w:spacing w:before="40" w:after="40" w:line="240" w:lineRule="auto"/>
      <w:ind w:left="1000" w:hanging="432"/>
      <w:jc w:val="both"/>
    </w:pPr>
    <w:rPr>
      <w:rFonts w:ascii="Arial" w:eastAsia="Times New Roman" w:hAnsi="Arial" w:cs="Arial"/>
      <w:lang w:val="en-GB" w:eastAsia="zh-CN"/>
    </w:rPr>
  </w:style>
  <w:style w:type="character" w:customStyle="1" w:styleId="txtcourant">
    <w:name w:val="txtcourant"/>
    <w:basedOn w:val="Tipodeletrapredefinidodopargrafo"/>
    <w:rsid w:val="00C92185"/>
  </w:style>
  <w:style w:type="paragraph" w:customStyle="1" w:styleId="Pa14">
    <w:name w:val="Pa14"/>
    <w:basedOn w:val="Normal"/>
    <w:next w:val="Normal"/>
    <w:rsid w:val="00C92185"/>
    <w:pPr>
      <w:autoSpaceDE w:val="0"/>
      <w:autoSpaceDN w:val="0"/>
      <w:adjustRightInd w:val="0"/>
      <w:spacing w:after="0" w:line="200" w:lineRule="atLeast"/>
    </w:pPr>
    <w:rPr>
      <w:rFonts w:ascii="VAZCQF+GillSans-BoldItalic" w:eastAsia="Calibri" w:hAnsi="VAZCQF+GillSans-BoldItalic" w:cs="Times New Roman"/>
      <w:sz w:val="24"/>
      <w:szCs w:val="24"/>
    </w:rPr>
  </w:style>
  <w:style w:type="paragraph" w:customStyle="1" w:styleId="Heading1a">
    <w:name w:val="Heading 1a"/>
    <w:basedOn w:val="Cabealho1"/>
    <w:next w:val="Normal"/>
    <w:rsid w:val="00C92185"/>
    <w:pPr>
      <w:numPr>
        <w:numId w:val="0"/>
      </w:numPr>
      <w:spacing w:before="720" w:after="240" w:line="240" w:lineRule="auto"/>
      <w:jc w:val="center"/>
      <w:outlineLvl w:val="9"/>
    </w:pPr>
    <w:rPr>
      <w:rFonts w:ascii="Times New Roman Bold" w:eastAsia="Times New Roman" w:hAnsi="Times New Roman Bold"/>
      <w:sz w:val="32"/>
      <w:szCs w:val="20"/>
      <w:lang w:val="en-US"/>
    </w:rPr>
  </w:style>
  <w:style w:type="paragraph" w:customStyle="1" w:styleId="introduction">
    <w:name w:val="introduction"/>
    <w:basedOn w:val="Normal"/>
    <w:rsid w:val="00C92185"/>
    <w:pPr>
      <w:spacing w:beforeLines="1" w:afterLines="1" w:line="240" w:lineRule="auto"/>
    </w:pPr>
    <w:rPr>
      <w:rFonts w:ascii="Times" w:eastAsia="Cambria" w:hAnsi="Times" w:cs="Times New Roman"/>
      <w:sz w:val="20"/>
      <w:szCs w:val="20"/>
      <w:lang w:eastAsia="fr-FR"/>
    </w:rPr>
  </w:style>
  <w:style w:type="paragraph" w:customStyle="1" w:styleId="surtitre">
    <w:name w:val="surtitre"/>
    <w:basedOn w:val="Normal"/>
    <w:rsid w:val="00C92185"/>
    <w:pPr>
      <w:spacing w:beforeLines="1" w:afterLines="1" w:line="240" w:lineRule="auto"/>
    </w:pPr>
    <w:rPr>
      <w:rFonts w:ascii="Times" w:eastAsia="Cambria" w:hAnsi="Times" w:cs="Times New Roman"/>
      <w:sz w:val="20"/>
      <w:szCs w:val="20"/>
      <w:lang w:eastAsia="fr-FR"/>
    </w:rPr>
  </w:style>
  <w:style w:type="character" w:customStyle="1" w:styleId="nobr">
    <w:name w:val="nobr"/>
    <w:basedOn w:val="Tipodeletrapredefinidodopargrafo"/>
    <w:rsid w:val="00C92185"/>
  </w:style>
  <w:style w:type="paragraph" w:customStyle="1" w:styleId="Grillemoyenne1-Accent22">
    <w:name w:val="Grille moyenne 1 - Accent 22"/>
    <w:basedOn w:val="Normal"/>
    <w:uiPriority w:val="34"/>
    <w:qFormat/>
    <w:rsid w:val="00C92185"/>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TxBrt29">
    <w:name w:val="TxBr_t29"/>
    <w:basedOn w:val="Normal"/>
    <w:rsid w:val="00C92185"/>
    <w:pPr>
      <w:widowControl w:val="0"/>
      <w:spacing w:after="0" w:line="240" w:lineRule="atLeast"/>
    </w:pPr>
    <w:rPr>
      <w:rFonts w:ascii="Times New Roman" w:eastAsia="Times New Roman" w:hAnsi="Times New Roman" w:cs="Times New Roman"/>
      <w:snapToGrid w:val="0"/>
      <w:sz w:val="24"/>
      <w:szCs w:val="24"/>
      <w:lang w:val="en-US"/>
    </w:rPr>
  </w:style>
  <w:style w:type="character" w:customStyle="1" w:styleId="tw4winMark">
    <w:name w:val="tw4winMark"/>
    <w:rsid w:val="00C92185"/>
    <w:rPr>
      <w:rFonts w:ascii="Courier New" w:hAnsi="Courier New" w:cs="Courier New"/>
      <w:vanish/>
      <w:color w:val="800080"/>
      <w:vertAlign w:val="subscript"/>
    </w:rPr>
  </w:style>
  <w:style w:type="paragraph" w:customStyle="1" w:styleId="a0">
    <w:name w:val="a"/>
    <w:basedOn w:val="Normal"/>
    <w:rsid w:val="00C92185"/>
    <w:pPr>
      <w:autoSpaceDE w:val="0"/>
      <w:autoSpaceDN w:val="0"/>
      <w:spacing w:after="0" w:line="240" w:lineRule="atLeast"/>
    </w:pPr>
    <w:rPr>
      <w:rFonts w:ascii="Courier New" w:eastAsia="Times New Roman" w:hAnsi="Courier New" w:cs="Courier New"/>
      <w:sz w:val="24"/>
      <w:szCs w:val="24"/>
      <w:lang w:val="en-US"/>
    </w:rPr>
  </w:style>
  <w:style w:type="paragraph" w:customStyle="1" w:styleId="PrformatHTML1">
    <w:name w:val="Préformaté HTML1"/>
    <w:basedOn w:val="Normal"/>
    <w:rsid w:val="00C921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fr-FR"/>
    </w:rPr>
  </w:style>
  <w:style w:type="paragraph" w:customStyle="1" w:styleId="textenormal">
    <w:name w:val="texte normal"/>
    <w:basedOn w:val="Normal"/>
    <w:rsid w:val="00C92185"/>
    <w:pPr>
      <w:keepLines/>
      <w:tabs>
        <w:tab w:val="left" w:pos="7020"/>
        <w:tab w:val="left" w:pos="18540"/>
      </w:tabs>
      <w:suppressAutoHyphens/>
      <w:spacing w:before="120" w:after="120" w:line="240" w:lineRule="auto"/>
      <w:jc w:val="both"/>
    </w:pPr>
    <w:rPr>
      <w:rFonts w:ascii="Times New Roman" w:eastAsia="Times New Roman" w:hAnsi="Times New Roman" w:cs="Times New Roman"/>
      <w:sz w:val="24"/>
      <w:szCs w:val="20"/>
      <w:lang w:val="fr-CA" w:eastAsia="fr-FR"/>
    </w:rPr>
  </w:style>
  <w:style w:type="paragraph" w:customStyle="1" w:styleId="listepuces2">
    <w:name w:val="liste à puces_2"/>
    <w:basedOn w:val="Normal"/>
    <w:rsid w:val="00C92185"/>
    <w:pPr>
      <w:tabs>
        <w:tab w:val="left" w:pos="1080"/>
      </w:tabs>
      <w:spacing w:after="60" w:line="252" w:lineRule="auto"/>
      <w:ind w:left="1077" w:hanging="357"/>
      <w:jc w:val="both"/>
    </w:pPr>
    <w:rPr>
      <w:rFonts w:ascii="Times New Roman" w:eastAsia="Times New Roman" w:hAnsi="Times New Roman" w:cs="Times New Roman"/>
      <w:szCs w:val="20"/>
      <w:lang w:eastAsia="fr-FR"/>
    </w:rPr>
  </w:style>
  <w:style w:type="character" w:customStyle="1" w:styleId="lienexterne">
    <w:name w:val="lien_externe"/>
    <w:basedOn w:val="Tipodeletrapredefinidodopargrafo"/>
    <w:rsid w:val="00C92185"/>
  </w:style>
  <w:style w:type="character" w:customStyle="1" w:styleId="TextedebullesCar1">
    <w:name w:val="Texte de bulles Car1"/>
    <w:basedOn w:val="Tipodeletrapredefinidodopargrafo"/>
    <w:uiPriority w:val="99"/>
    <w:semiHidden/>
    <w:rsid w:val="00C92185"/>
    <w:rPr>
      <w:rFonts w:ascii="Tahoma" w:eastAsia="Calibri" w:hAnsi="Tahoma" w:cs="Tahoma"/>
      <w:sz w:val="16"/>
      <w:szCs w:val="16"/>
    </w:rPr>
  </w:style>
  <w:style w:type="character" w:customStyle="1" w:styleId="NotedebasdepageCar1">
    <w:name w:val="Note de bas de page Car1"/>
    <w:aliases w:val="ft Car,ALTS FOOTNOTE Car,Footnote Text Char2 Car,Footnote Text Char1 Char1 Car,Footnote Text Char Char Char1 Car,Footnote Text Char1 Char Char Car,Ch Car"/>
    <w:basedOn w:val="Tipodeletrapredefinidodopargrafo"/>
    <w:rsid w:val="00C92185"/>
    <w:rPr>
      <w:rFonts w:ascii="Calibri" w:eastAsia="Calibri" w:hAnsi="Calibri" w:cs="Times New Roman"/>
      <w:sz w:val="20"/>
      <w:szCs w:val="20"/>
    </w:rPr>
  </w:style>
  <w:style w:type="character" w:customStyle="1" w:styleId="NormalWebCarter">
    <w:name w:val="Normal (Web) Caráter"/>
    <w:basedOn w:val="Tipodeletrapredefinidodopargrafo"/>
    <w:link w:val="NormalWeb"/>
    <w:uiPriority w:val="99"/>
    <w:rsid w:val="00C92185"/>
    <w:rPr>
      <w:rFonts w:ascii="Times New Roman" w:hAnsi="Times New Roman" w:cs="Times New Roman"/>
      <w:sz w:val="24"/>
      <w:szCs w:val="24"/>
    </w:rPr>
  </w:style>
  <w:style w:type="paragraph" w:customStyle="1" w:styleId="CHAPITRE">
    <w:name w:val="CHAPITRE"/>
    <w:basedOn w:val="Normal"/>
    <w:qFormat/>
    <w:rsid w:val="00C92185"/>
    <w:pPr>
      <w:spacing w:after="0" w:line="240" w:lineRule="auto"/>
      <w:ind w:left="680" w:hanging="680"/>
      <w:jc w:val="center"/>
      <w:outlineLvl w:val="0"/>
    </w:pPr>
    <w:rPr>
      <w:rFonts w:ascii="Times New Roman" w:eastAsia="Times New Roman" w:hAnsi="Times New Roman" w:cs="Times New Roman"/>
      <w:caps/>
      <w:color w:val="003366"/>
      <w:sz w:val="52"/>
      <w:szCs w:val="24"/>
      <w:lang w:eastAsia="fr-FR"/>
    </w:rPr>
  </w:style>
  <w:style w:type="paragraph" w:customStyle="1" w:styleId="TITRE111">
    <w:name w:val="TITRE 1.1.1."/>
    <w:basedOn w:val="Normal"/>
    <w:qFormat/>
    <w:rsid w:val="00C92185"/>
    <w:pPr>
      <w:tabs>
        <w:tab w:val="num" w:pos="1418"/>
      </w:tabs>
      <w:spacing w:after="120" w:line="240" w:lineRule="auto"/>
      <w:ind w:left="1418" w:hanging="851"/>
      <w:outlineLvl w:val="2"/>
    </w:pPr>
    <w:rPr>
      <w:rFonts w:ascii="Calibri" w:eastAsia="Times New Roman" w:hAnsi="Calibri" w:cs="Arial"/>
      <w:b/>
      <w:smallCaps/>
      <w:sz w:val="28"/>
      <w:szCs w:val="24"/>
      <w:u w:val="single"/>
      <w:lang w:eastAsia="fr-FR"/>
    </w:rPr>
  </w:style>
  <w:style w:type="paragraph" w:customStyle="1" w:styleId="TITRE1111">
    <w:name w:val="TITRE 1.1.1.1"/>
    <w:basedOn w:val="Normal"/>
    <w:qFormat/>
    <w:rsid w:val="00C92185"/>
    <w:pPr>
      <w:tabs>
        <w:tab w:val="num" w:pos="2126"/>
      </w:tabs>
      <w:spacing w:after="120" w:line="240" w:lineRule="auto"/>
      <w:ind w:left="2128" w:hanging="851"/>
      <w:outlineLvl w:val="3"/>
    </w:pPr>
    <w:rPr>
      <w:rFonts w:ascii="Calibri" w:eastAsia="Times New Roman" w:hAnsi="Calibri" w:cs="Arial"/>
      <w:b/>
      <w:sz w:val="24"/>
      <w:szCs w:val="24"/>
      <w:u w:val="single"/>
      <w:lang w:eastAsia="fr-FR"/>
    </w:rPr>
  </w:style>
  <w:style w:type="paragraph" w:customStyle="1" w:styleId="TITRE11">
    <w:name w:val="TITRE 1.1"/>
    <w:basedOn w:val="Normal"/>
    <w:link w:val="TITRE11Car"/>
    <w:qFormat/>
    <w:rsid w:val="00C92185"/>
    <w:pPr>
      <w:tabs>
        <w:tab w:val="num" w:pos="1134"/>
      </w:tabs>
      <w:spacing w:before="120" w:after="120" w:line="240" w:lineRule="auto"/>
      <w:ind w:left="1134" w:hanging="850"/>
      <w:outlineLvl w:val="1"/>
    </w:pPr>
    <w:rPr>
      <w:rFonts w:ascii="Calibri" w:eastAsia="Times New Roman" w:hAnsi="Calibri" w:cs="Times New Roman"/>
      <w:b/>
      <w:smallCaps/>
      <w:sz w:val="32"/>
      <w:szCs w:val="24"/>
      <w:u w:val="single"/>
      <w:lang w:val="en-GB" w:eastAsia="fr-FR"/>
    </w:rPr>
  </w:style>
  <w:style w:type="character" w:customStyle="1" w:styleId="TITRE11Car">
    <w:name w:val="TITRE 1.1 Car"/>
    <w:link w:val="TITRE11"/>
    <w:rsid w:val="00C92185"/>
    <w:rPr>
      <w:rFonts w:ascii="Calibri" w:eastAsia="Times New Roman" w:hAnsi="Calibri" w:cs="Times New Roman"/>
      <w:b/>
      <w:smallCaps/>
      <w:sz w:val="32"/>
      <w:szCs w:val="24"/>
      <w:u w:val="single"/>
      <w:lang w:val="en-GB" w:eastAsia="fr-FR"/>
    </w:rPr>
  </w:style>
  <w:style w:type="paragraph" w:customStyle="1" w:styleId="TITRE11111">
    <w:name w:val="TITRE 1.1.1.1.1."/>
    <w:basedOn w:val="Normal"/>
    <w:qFormat/>
    <w:rsid w:val="00C92185"/>
    <w:pPr>
      <w:tabs>
        <w:tab w:val="num" w:pos="1985"/>
      </w:tabs>
      <w:spacing w:after="120" w:line="240" w:lineRule="auto"/>
      <w:ind w:left="2211" w:hanging="623"/>
      <w:outlineLvl w:val="4"/>
    </w:pPr>
    <w:rPr>
      <w:rFonts w:ascii="Calibri" w:eastAsia="Times New Roman" w:hAnsi="Calibri" w:cs="Arial"/>
      <w:b/>
      <w:color w:val="F79646"/>
      <w:sz w:val="24"/>
      <w:szCs w:val="24"/>
      <w:u w:val="single"/>
      <w:lang w:eastAsia="fr-FR"/>
    </w:rPr>
  </w:style>
  <w:style w:type="character" w:styleId="TtulodoLivro">
    <w:name w:val="Book Title"/>
    <w:uiPriority w:val="33"/>
    <w:qFormat/>
    <w:rsid w:val="00C92185"/>
    <w:rPr>
      <w:b/>
      <w:bCs/>
      <w:smallCaps/>
      <w:spacing w:val="5"/>
    </w:rPr>
  </w:style>
  <w:style w:type="paragraph" w:customStyle="1" w:styleId="Header9-1">
    <w:name w:val="Header 9-1"/>
    <w:basedOn w:val="Normal"/>
    <w:rsid w:val="00C92185"/>
    <w:pPr>
      <w:keepNext/>
      <w:framePr w:hSpace="141" w:wrap="around" w:vAnchor="text" w:hAnchor="margin" w:y="275"/>
      <w:tabs>
        <w:tab w:val="left" w:pos="170"/>
        <w:tab w:val="num" w:pos="1290"/>
      </w:tabs>
      <w:autoSpaceDE w:val="0"/>
      <w:autoSpaceDN w:val="0"/>
      <w:adjustRightInd w:val="0"/>
      <w:spacing w:after="60" w:line="240" w:lineRule="auto"/>
      <w:ind w:left="1290" w:hanging="777"/>
      <w:outlineLvl w:val="1"/>
    </w:pPr>
    <w:rPr>
      <w:rFonts w:ascii="Arial" w:eastAsia="Times New Roman" w:hAnsi="Arial" w:cs="Arial"/>
      <w:bCs/>
      <w:iCs/>
      <w:u w:val="single"/>
      <w:lang w:val="fr-CA"/>
    </w:rPr>
  </w:style>
  <w:style w:type="paragraph" w:customStyle="1" w:styleId="Listecouleur-Accent13">
    <w:name w:val="Liste couleur - Accent 13"/>
    <w:basedOn w:val="Normal"/>
    <w:uiPriority w:val="34"/>
    <w:qFormat/>
    <w:rsid w:val="00C92185"/>
    <w:pPr>
      <w:spacing w:after="200" w:line="276" w:lineRule="auto"/>
      <w:ind w:left="720"/>
      <w:contextualSpacing/>
    </w:pPr>
    <w:rPr>
      <w:rFonts w:ascii="Calibri" w:eastAsia="Calibri" w:hAnsi="Calibri" w:cs="Times New Roman"/>
    </w:rPr>
  </w:style>
  <w:style w:type="paragraph" w:customStyle="1" w:styleId="Listecouleur-Accent12">
    <w:name w:val="Liste couleur - Accent 12"/>
    <w:aliases w:val="Akapit z listą BS"/>
    <w:basedOn w:val="Normal"/>
    <w:uiPriority w:val="34"/>
    <w:qFormat/>
    <w:rsid w:val="00C92185"/>
    <w:pPr>
      <w:spacing w:after="0" w:line="240" w:lineRule="auto"/>
      <w:ind w:left="720"/>
      <w:contextualSpacing/>
    </w:pPr>
    <w:rPr>
      <w:rFonts w:ascii="Times New Roman" w:eastAsia="Times New Roman" w:hAnsi="Times New Roman" w:cs="Times New Roman"/>
      <w:sz w:val="24"/>
      <w:szCs w:val="24"/>
      <w:lang w:eastAsia="fr-FR" w:bidi="fr-FR"/>
    </w:rPr>
  </w:style>
  <w:style w:type="paragraph" w:customStyle="1" w:styleId="Listecouleur-Accent111">
    <w:name w:val="Liste couleur - Accent 111"/>
    <w:basedOn w:val="Normal"/>
    <w:uiPriority w:val="34"/>
    <w:qFormat/>
    <w:rsid w:val="00C92185"/>
    <w:pPr>
      <w:spacing w:after="200" w:line="276" w:lineRule="auto"/>
      <w:ind w:left="720"/>
      <w:contextualSpacing/>
    </w:pPr>
    <w:rPr>
      <w:rFonts w:ascii="Calibri" w:eastAsia="Calibri" w:hAnsi="Calibri" w:cs="Times New Roman"/>
    </w:rPr>
  </w:style>
  <w:style w:type="paragraph" w:customStyle="1" w:styleId="Grillemoyenne1-Accent211">
    <w:name w:val="Grille moyenne 1 - Accent 211"/>
    <w:basedOn w:val="Normal"/>
    <w:uiPriority w:val="34"/>
    <w:qFormat/>
    <w:rsid w:val="00C92185"/>
    <w:pPr>
      <w:spacing w:after="0" w:line="240" w:lineRule="auto"/>
      <w:ind w:left="708"/>
    </w:pPr>
    <w:rPr>
      <w:rFonts w:ascii="Times New Roman" w:eastAsia="Times New Roman" w:hAnsi="Times New Roman" w:cs="Times New Roman"/>
      <w:sz w:val="24"/>
      <w:szCs w:val="24"/>
      <w:lang w:eastAsia="fr-FR"/>
    </w:rPr>
  </w:style>
  <w:style w:type="paragraph" w:customStyle="1" w:styleId="Listecouleur-Accent14">
    <w:name w:val="Liste couleur - Accent 14"/>
    <w:basedOn w:val="Normal"/>
    <w:uiPriority w:val="34"/>
    <w:qFormat/>
    <w:rsid w:val="00C92185"/>
    <w:pPr>
      <w:spacing w:after="200" w:line="276" w:lineRule="auto"/>
      <w:ind w:left="720"/>
      <w:contextualSpacing/>
    </w:pPr>
    <w:rPr>
      <w:rFonts w:ascii="Times New Roman" w:eastAsia="Calibri" w:hAnsi="Times New Roman" w:cs="Times New Roman"/>
      <w:sz w:val="24"/>
      <w:szCs w:val="24"/>
      <w:lang w:val="en-US"/>
    </w:rPr>
  </w:style>
  <w:style w:type="character" w:customStyle="1" w:styleId="ExplorateurdedocumentsCar1">
    <w:name w:val="Explorateur de documents Car1"/>
    <w:basedOn w:val="Tipodeletrapredefinidodopargrafo"/>
    <w:uiPriority w:val="99"/>
    <w:semiHidden/>
    <w:rsid w:val="00C92185"/>
    <w:rPr>
      <w:rFonts w:ascii="Tahoma" w:eastAsia="Calibri" w:hAnsi="Tahoma" w:cs="Tahoma"/>
      <w:sz w:val="16"/>
      <w:szCs w:val="16"/>
    </w:rPr>
  </w:style>
  <w:style w:type="character" w:customStyle="1" w:styleId="Corpsdetexte2Car1">
    <w:name w:val="Corps de texte 2 Car1"/>
    <w:basedOn w:val="Tipodeletrapredefinidodopargrafo"/>
    <w:semiHidden/>
    <w:rsid w:val="00C92185"/>
    <w:rPr>
      <w:rFonts w:ascii="Calibri" w:eastAsia="Calibri" w:hAnsi="Calibri" w:cs="Times New Roman"/>
    </w:rPr>
  </w:style>
  <w:style w:type="character" w:customStyle="1" w:styleId="Corpsdetexte3Car1">
    <w:name w:val="Corps de texte 3 Car1"/>
    <w:basedOn w:val="Tipodeletrapredefinidodopargrafo"/>
    <w:semiHidden/>
    <w:rsid w:val="00C92185"/>
    <w:rPr>
      <w:rFonts w:ascii="Calibri" w:eastAsia="Calibri" w:hAnsi="Calibri" w:cs="Times New Roman"/>
      <w:sz w:val="16"/>
      <w:szCs w:val="16"/>
    </w:rPr>
  </w:style>
  <w:style w:type="character" w:customStyle="1" w:styleId="PrformatHTMLCar1">
    <w:name w:val="Préformaté HTML Car1"/>
    <w:basedOn w:val="Tipodeletrapredefinidodopargrafo"/>
    <w:uiPriority w:val="99"/>
    <w:semiHidden/>
    <w:rsid w:val="00C92185"/>
    <w:rPr>
      <w:rFonts w:ascii="Consolas" w:eastAsia="Calibri" w:hAnsi="Consolas" w:cs="Consolas"/>
      <w:sz w:val="20"/>
      <w:szCs w:val="20"/>
    </w:rPr>
  </w:style>
  <w:style w:type="character" w:customStyle="1" w:styleId="Retraitcorpsdetexte3Car1">
    <w:name w:val="Retrait corps de texte 3 Car1"/>
    <w:basedOn w:val="Tipodeletrapredefinidodopargrafo"/>
    <w:semiHidden/>
    <w:rsid w:val="00C92185"/>
    <w:rPr>
      <w:rFonts w:ascii="Calibri" w:eastAsia="Calibri" w:hAnsi="Calibri" w:cs="Times New Roman"/>
      <w:sz w:val="16"/>
      <w:szCs w:val="16"/>
    </w:rPr>
  </w:style>
  <w:style w:type="paragraph" w:customStyle="1" w:styleId="para0">
    <w:name w:val="para"/>
    <w:basedOn w:val="Corpodetexto3"/>
    <w:autoRedefine/>
    <w:rsid w:val="00C92185"/>
    <w:pPr>
      <w:jc w:val="both"/>
    </w:pPr>
    <w:rPr>
      <w:i/>
      <w:sz w:val="22"/>
      <w:szCs w:val="22"/>
    </w:rPr>
  </w:style>
  <w:style w:type="character" w:customStyle="1" w:styleId="Retraitcorpsdetexte2Car1">
    <w:name w:val="Retrait corps de texte 2 Car1"/>
    <w:basedOn w:val="Tipodeletrapredefinidodopargrafo"/>
    <w:rsid w:val="00C92185"/>
    <w:rPr>
      <w:rFonts w:ascii="Calibri" w:eastAsia="Calibri" w:hAnsi="Calibri" w:cs="Times New Roman"/>
    </w:rPr>
  </w:style>
  <w:style w:type="paragraph" w:customStyle="1" w:styleId="Outline4">
    <w:name w:val="Outline4"/>
    <w:basedOn w:val="Normal"/>
    <w:rsid w:val="00C92185"/>
    <w:pPr>
      <w:tabs>
        <w:tab w:val="num" w:pos="1872"/>
      </w:tabs>
      <w:spacing w:before="240" w:after="0" w:line="240" w:lineRule="auto"/>
      <w:ind w:left="1872" w:hanging="504"/>
    </w:pPr>
    <w:rPr>
      <w:rFonts w:ascii="Times New Roman" w:eastAsia="Times New Roman" w:hAnsi="Times New Roman" w:cs="Times New Roman"/>
      <w:kern w:val="28"/>
      <w:lang w:eastAsia="fr-FR"/>
    </w:rPr>
  </w:style>
  <w:style w:type="paragraph" w:customStyle="1" w:styleId="Style2">
    <w:name w:val="Style2"/>
    <w:basedOn w:val="Cabealho2"/>
    <w:link w:val="Style2Char"/>
    <w:qFormat/>
    <w:rsid w:val="00C92185"/>
    <w:pPr>
      <w:spacing w:before="0" w:after="0"/>
      <w:jc w:val="left"/>
    </w:pPr>
    <w:rPr>
      <w:rFonts w:ascii="Comic Sans MS" w:eastAsia="Times New Roman" w:hAnsi="Comic Sans MS"/>
    </w:rPr>
  </w:style>
  <w:style w:type="character" w:customStyle="1" w:styleId="BankNormalChar">
    <w:name w:val="BankNormal Char"/>
    <w:basedOn w:val="Tipodeletrapredefinidodopargrafo"/>
    <w:link w:val="BankNormal"/>
    <w:rsid w:val="00C92185"/>
    <w:rPr>
      <w:rFonts w:ascii="Times New Roman" w:eastAsia="Times New Roman" w:hAnsi="Times New Roman" w:cs="Arial"/>
      <w:sz w:val="24"/>
      <w:szCs w:val="20"/>
    </w:rPr>
  </w:style>
  <w:style w:type="paragraph" w:customStyle="1" w:styleId="MaintextNormal">
    <w:name w:val="Maintext Normal"/>
    <w:basedOn w:val="Normal"/>
    <w:link w:val="MaintextNormalChar"/>
    <w:qFormat/>
    <w:rsid w:val="00C92185"/>
    <w:pPr>
      <w:spacing w:before="240" w:after="240" w:line="240" w:lineRule="auto"/>
      <w:ind w:left="540" w:hanging="360"/>
      <w:jc w:val="both"/>
    </w:pPr>
    <w:rPr>
      <w:rFonts w:ascii="Times New Roman" w:eastAsia="Calibri" w:hAnsi="Times New Roman" w:cs="Times New Roman"/>
      <w:sz w:val="24"/>
      <w:lang w:val="en-GB"/>
    </w:rPr>
  </w:style>
  <w:style w:type="character" w:customStyle="1" w:styleId="MaintextNormalChar">
    <w:name w:val="Maintext Normal Char"/>
    <w:basedOn w:val="Tipodeletrapredefinidodopargrafo"/>
    <w:link w:val="MaintextNormal"/>
    <w:rsid w:val="00C92185"/>
    <w:rPr>
      <w:rFonts w:ascii="Times New Roman" w:eastAsia="Calibri" w:hAnsi="Times New Roman" w:cs="Times New Roman"/>
      <w:sz w:val="24"/>
      <w:lang w:val="en-GB"/>
    </w:rPr>
  </w:style>
  <w:style w:type="paragraph" w:customStyle="1" w:styleId="P20">
    <w:name w:val="P2"/>
    <w:link w:val="P2Car"/>
    <w:rsid w:val="00C92185"/>
    <w:pPr>
      <w:keepLines/>
      <w:spacing w:before="120" w:after="0" w:line="240" w:lineRule="exact"/>
      <w:ind w:left="1152"/>
      <w:jc w:val="both"/>
    </w:pPr>
    <w:rPr>
      <w:rFonts w:ascii="Arial" w:eastAsia="Times New Roman" w:hAnsi="Arial" w:cs="Times New Roman"/>
      <w:sz w:val="24"/>
      <w:szCs w:val="24"/>
      <w:lang w:val="en-US" w:eastAsia="fr-FR"/>
    </w:rPr>
  </w:style>
  <w:style w:type="character" w:customStyle="1" w:styleId="P2Car">
    <w:name w:val="P2 Car"/>
    <w:basedOn w:val="Tipodeletrapredefinidodopargrafo"/>
    <w:link w:val="P20"/>
    <w:rsid w:val="00C92185"/>
    <w:rPr>
      <w:rFonts w:ascii="Arial" w:eastAsia="Times New Roman" w:hAnsi="Arial" w:cs="Times New Roman"/>
      <w:sz w:val="24"/>
      <w:szCs w:val="24"/>
      <w:lang w:val="en-US" w:eastAsia="fr-FR"/>
    </w:rPr>
  </w:style>
  <w:style w:type="paragraph" w:customStyle="1" w:styleId="AMbullet">
    <w:name w:val="AM bullet"/>
    <w:basedOn w:val="Normal"/>
    <w:rsid w:val="00C92185"/>
    <w:pPr>
      <w:tabs>
        <w:tab w:val="num" w:pos="360"/>
        <w:tab w:val="left" w:pos="720"/>
        <w:tab w:val="left" w:pos="1440"/>
      </w:tabs>
      <w:spacing w:after="0" w:line="240" w:lineRule="auto"/>
      <w:ind w:left="360" w:right="14" w:hanging="360"/>
      <w:jc w:val="both"/>
    </w:pPr>
    <w:rPr>
      <w:rFonts w:ascii="Times New Roman" w:eastAsia="Times New Roman" w:hAnsi="Times New Roman" w:cs="Times New Roman"/>
      <w:sz w:val="24"/>
      <w:lang w:eastAsia="fr-FR"/>
    </w:rPr>
  </w:style>
  <w:style w:type="paragraph" w:customStyle="1" w:styleId="Normal2">
    <w:name w:val="Normal2"/>
    <w:basedOn w:val="Normal"/>
    <w:rsid w:val="00C92185"/>
    <w:pPr>
      <w:tabs>
        <w:tab w:val="left" w:pos="1134"/>
      </w:tabs>
      <w:spacing w:after="0" w:line="240" w:lineRule="auto"/>
      <w:jc w:val="both"/>
    </w:pPr>
    <w:rPr>
      <w:rFonts w:ascii="Times New Roman" w:eastAsia="Times New Roman" w:hAnsi="Times New Roman" w:cs="Times New Roman"/>
      <w:sz w:val="23"/>
      <w:szCs w:val="20"/>
    </w:rPr>
  </w:style>
  <w:style w:type="paragraph" w:customStyle="1" w:styleId="Puce1-8pts">
    <w:name w:val="Puce1-8 pts"/>
    <w:rsid w:val="00C92185"/>
    <w:pPr>
      <w:keepLines/>
      <w:tabs>
        <w:tab w:val="num" w:pos="425"/>
        <w:tab w:val="right" w:leader="dot" w:pos="7371"/>
      </w:tabs>
      <w:spacing w:before="240" w:after="0" w:line="240" w:lineRule="auto"/>
      <w:ind w:left="425" w:hanging="425"/>
      <w:jc w:val="both"/>
    </w:pPr>
    <w:rPr>
      <w:rFonts w:ascii="Arial" w:eastAsia="Times New Roman" w:hAnsi="Arial" w:cs="Times New Roman"/>
      <w:sz w:val="20"/>
      <w:szCs w:val="20"/>
      <w:lang w:eastAsia="fr-FR"/>
    </w:rPr>
  </w:style>
  <w:style w:type="paragraph" w:customStyle="1" w:styleId="cea">
    <w:name w:val="cea"/>
    <w:basedOn w:val="Normal"/>
    <w:rsid w:val="00C92185"/>
    <w:pPr>
      <w:keepLines/>
      <w:tabs>
        <w:tab w:val="num" w:pos="360"/>
      </w:tabs>
      <w:spacing w:before="40" w:after="0" w:line="240" w:lineRule="auto"/>
      <w:ind w:left="340" w:hanging="340"/>
    </w:pPr>
    <w:rPr>
      <w:rFonts w:ascii="Arial Narrow" w:eastAsia="Times New Roman" w:hAnsi="Arial Narrow" w:cs="Arial"/>
      <w:sz w:val="20"/>
      <w:szCs w:val="20"/>
      <w:lang w:eastAsia="fr-FR"/>
    </w:rPr>
  </w:style>
  <w:style w:type="paragraph" w:customStyle="1" w:styleId="Ital-Bull">
    <w:name w:val="Ital-Bull"/>
    <w:basedOn w:val="Normal"/>
    <w:rsid w:val="00C92185"/>
    <w:pPr>
      <w:tabs>
        <w:tab w:val="num" w:pos="1211"/>
      </w:tabs>
      <w:spacing w:after="0" w:line="240" w:lineRule="auto"/>
      <w:ind w:left="1191" w:hanging="340"/>
      <w:jc w:val="both"/>
    </w:pPr>
    <w:rPr>
      <w:rFonts w:ascii="GeoSlb712 Lt BT" w:eastAsia="Times New Roman" w:hAnsi="GeoSlb712 Lt BT" w:cs="Times New Roman"/>
      <w:i/>
      <w:iCs/>
      <w:color w:val="000000"/>
      <w:lang w:eastAsia="fr-FR"/>
    </w:rPr>
  </w:style>
  <w:style w:type="paragraph" w:customStyle="1" w:styleId="TITRE10">
    <w:name w:val="TITRE1."/>
    <w:basedOn w:val="Normal"/>
    <w:qFormat/>
    <w:rsid w:val="00C92185"/>
    <w:pPr>
      <w:spacing w:after="120" w:line="240" w:lineRule="auto"/>
      <w:outlineLvl w:val="0"/>
    </w:pPr>
    <w:rPr>
      <w:rFonts w:ascii="Agency FB" w:eastAsia="Times New Roman" w:hAnsi="Agency FB" w:cs="Times New Roman"/>
      <w:b/>
      <w:caps/>
      <w:spacing w:val="40"/>
      <w:sz w:val="28"/>
      <w:szCs w:val="20"/>
      <w:lang w:eastAsia="fr-FR"/>
    </w:rPr>
  </w:style>
  <w:style w:type="paragraph" w:customStyle="1" w:styleId="category">
    <w:name w:val="category"/>
    <w:basedOn w:val="Normal"/>
    <w:rsid w:val="00C92185"/>
    <w:pPr>
      <w:overflowPunct w:val="0"/>
      <w:autoSpaceDE w:val="0"/>
      <w:autoSpaceDN w:val="0"/>
      <w:adjustRightInd w:val="0"/>
      <w:spacing w:after="0" w:line="240" w:lineRule="auto"/>
      <w:textAlignment w:val="baseline"/>
    </w:pPr>
    <w:rPr>
      <w:rFonts w:ascii="Times" w:eastAsia="Times New Roman" w:hAnsi="Times" w:cs="Times New Roman"/>
      <w:b/>
      <w:szCs w:val="20"/>
      <w:lang w:val="en-US" w:eastAsia="fr-FR"/>
    </w:rPr>
  </w:style>
  <w:style w:type="paragraph" w:customStyle="1" w:styleId="sous-projet">
    <w:name w:val="sous-projet"/>
    <w:basedOn w:val="projet0"/>
    <w:rsid w:val="00C92185"/>
  </w:style>
  <w:style w:type="paragraph" w:customStyle="1" w:styleId="projet0">
    <w:name w:val="projet"/>
    <w:basedOn w:val="Normal"/>
    <w:rsid w:val="00C92185"/>
    <w:pPr>
      <w:spacing w:before="240" w:after="0" w:line="240" w:lineRule="atLeast"/>
      <w:ind w:left="1980" w:right="-349" w:hanging="280"/>
      <w:jc w:val="both"/>
    </w:pPr>
    <w:rPr>
      <w:rFonts w:ascii="Palatino" w:eastAsia="Times New Roman" w:hAnsi="Palatino" w:cs="Times New Roman"/>
      <w:sz w:val="24"/>
      <w:szCs w:val="20"/>
      <w:lang w:eastAsia="fr-FR"/>
    </w:rPr>
  </w:style>
  <w:style w:type="character" w:customStyle="1" w:styleId="EndereoHTMLCarter">
    <w:name w:val="Endereço HTML Caráter"/>
    <w:basedOn w:val="Tipodeletrapredefinidodopargrafo"/>
    <w:link w:val="EndereoHTML"/>
    <w:rsid w:val="00C92185"/>
    <w:rPr>
      <w:rFonts w:ascii="Arial" w:eastAsia="Times New Roman" w:hAnsi="Arial" w:cs="Times New Roman"/>
      <w:i/>
      <w:iCs/>
      <w:szCs w:val="20"/>
      <w:lang w:val="fr-CA"/>
    </w:rPr>
  </w:style>
  <w:style w:type="paragraph" w:styleId="EndereoHTML">
    <w:name w:val="HTML Address"/>
    <w:basedOn w:val="Normal"/>
    <w:link w:val="EndereoHTMLCarter"/>
    <w:rsid w:val="00C92185"/>
    <w:pPr>
      <w:spacing w:after="0" w:line="240" w:lineRule="auto"/>
    </w:pPr>
    <w:rPr>
      <w:rFonts w:ascii="Arial" w:eastAsia="Times New Roman" w:hAnsi="Arial" w:cs="Times New Roman"/>
      <w:i/>
      <w:iCs/>
      <w:szCs w:val="20"/>
      <w:lang w:val="fr-CA"/>
    </w:rPr>
  </w:style>
  <w:style w:type="character" w:customStyle="1" w:styleId="AdresseHTMLCar1">
    <w:name w:val="Adresse HTML Car1"/>
    <w:basedOn w:val="Tipodeletrapredefinidodopargrafo"/>
    <w:uiPriority w:val="99"/>
    <w:semiHidden/>
    <w:rsid w:val="00C92185"/>
    <w:rPr>
      <w:i/>
      <w:iCs/>
    </w:rPr>
  </w:style>
  <w:style w:type="character" w:customStyle="1" w:styleId="DataCarter">
    <w:name w:val="Data Caráter"/>
    <w:basedOn w:val="Tipodeletrapredefinidodopargrafo"/>
    <w:link w:val="Data"/>
    <w:rsid w:val="00C92185"/>
    <w:rPr>
      <w:rFonts w:ascii="Arial" w:eastAsia="Times New Roman" w:hAnsi="Arial" w:cs="Times New Roman"/>
      <w:szCs w:val="20"/>
      <w:lang w:val="fr-CA"/>
    </w:rPr>
  </w:style>
  <w:style w:type="paragraph" w:styleId="Data">
    <w:name w:val="Date"/>
    <w:basedOn w:val="Normal"/>
    <w:next w:val="Normal"/>
    <w:link w:val="DataCarter"/>
    <w:rsid w:val="00C92185"/>
    <w:pPr>
      <w:spacing w:after="0" w:line="240" w:lineRule="auto"/>
    </w:pPr>
    <w:rPr>
      <w:rFonts w:ascii="Arial" w:eastAsia="Times New Roman" w:hAnsi="Arial" w:cs="Times New Roman"/>
      <w:szCs w:val="20"/>
      <w:lang w:val="fr-CA"/>
    </w:rPr>
  </w:style>
  <w:style w:type="character" w:customStyle="1" w:styleId="DateCar1">
    <w:name w:val="Date Car1"/>
    <w:basedOn w:val="Tipodeletrapredefinidodopargrafo"/>
    <w:uiPriority w:val="99"/>
    <w:semiHidden/>
    <w:rsid w:val="00C92185"/>
  </w:style>
  <w:style w:type="character" w:customStyle="1" w:styleId="CabealhodamensagemCarter">
    <w:name w:val="Cabeçalho da mensagem Caráter"/>
    <w:basedOn w:val="Tipodeletrapredefinidodopargrafo"/>
    <w:link w:val="Cabealhodamensagem"/>
    <w:rsid w:val="00C92185"/>
    <w:rPr>
      <w:rFonts w:ascii="Arial" w:eastAsia="Times New Roman" w:hAnsi="Arial" w:cs="Arial"/>
      <w:shd w:val="pct20" w:color="auto" w:fill="auto"/>
      <w:lang w:val="fr-CA"/>
    </w:rPr>
  </w:style>
  <w:style w:type="paragraph" w:styleId="Cabealhodamensagem">
    <w:name w:val="Message Header"/>
    <w:basedOn w:val="Normal"/>
    <w:link w:val="CabealhodamensagemCarter"/>
    <w:rsid w:val="00C9218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lang w:val="fr-CA"/>
    </w:rPr>
  </w:style>
  <w:style w:type="character" w:customStyle="1" w:styleId="En-ttedemessageCar1">
    <w:name w:val="En-tête de message Car1"/>
    <w:basedOn w:val="Tipodeletrapredefinidodopargrafo"/>
    <w:uiPriority w:val="99"/>
    <w:semiHidden/>
    <w:rsid w:val="00C92185"/>
    <w:rPr>
      <w:rFonts w:asciiTheme="majorHAnsi" w:eastAsiaTheme="majorEastAsia" w:hAnsiTheme="majorHAnsi" w:cstheme="majorBidi"/>
      <w:sz w:val="24"/>
      <w:szCs w:val="24"/>
      <w:shd w:val="pct20" w:color="auto" w:fill="auto"/>
    </w:rPr>
  </w:style>
  <w:style w:type="character" w:customStyle="1" w:styleId="RematedecartaCarter">
    <w:name w:val="Remate de carta Caráter"/>
    <w:basedOn w:val="Tipodeletrapredefinidodopargrafo"/>
    <w:link w:val="Rematedecarta"/>
    <w:rsid w:val="00C92185"/>
    <w:rPr>
      <w:rFonts w:ascii="Arial" w:eastAsia="Times New Roman" w:hAnsi="Arial" w:cs="Times New Roman"/>
      <w:szCs w:val="20"/>
      <w:lang w:val="fr-CA"/>
    </w:rPr>
  </w:style>
  <w:style w:type="paragraph" w:styleId="Rematedecarta">
    <w:name w:val="Closing"/>
    <w:basedOn w:val="Normal"/>
    <w:link w:val="RematedecartaCarter"/>
    <w:rsid w:val="00C92185"/>
    <w:pPr>
      <w:spacing w:after="0" w:line="240" w:lineRule="auto"/>
      <w:ind w:left="4252"/>
    </w:pPr>
    <w:rPr>
      <w:rFonts w:ascii="Arial" w:eastAsia="Times New Roman" w:hAnsi="Arial" w:cs="Times New Roman"/>
      <w:szCs w:val="20"/>
      <w:lang w:val="fr-CA"/>
    </w:rPr>
  </w:style>
  <w:style w:type="character" w:customStyle="1" w:styleId="FormuledepolitesseCar1">
    <w:name w:val="Formule de politesse Car1"/>
    <w:basedOn w:val="Tipodeletrapredefinidodopargrafo"/>
    <w:uiPriority w:val="99"/>
    <w:semiHidden/>
    <w:rsid w:val="00C92185"/>
  </w:style>
  <w:style w:type="character" w:customStyle="1" w:styleId="FormulepolitesseCar1">
    <w:name w:val="Formule politesse Car1"/>
    <w:basedOn w:val="Tipodeletrapredefinidodopargrafo"/>
    <w:uiPriority w:val="99"/>
    <w:semiHidden/>
    <w:rsid w:val="00C92185"/>
  </w:style>
  <w:style w:type="paragraph" w:styleId="Lista5">
    <w:name w:val="List 5"/>
    <w:basedOn w:val="Normal"/>
    <w:rsid w:val="00C92185"/>
    <w:pPr>
      <w:spacing w:after="0" w:line="240" w:lineRule="auto"/>
      <w:ind w:left="1415" w:hanging="283"/>
    </w:pPr>
    <w:rPr>
      <w:rFonts w:ascii="Arial" w:eastAsia="Times New Roman" w:hAnsi="Arial" w:cs="Times New Roman"/>
      <w:szCs w:val="20"/>
      <w:lang w:val="fr-CA" w:eastAsia="fr-FR"/>
    </w:rPr>
  </w:style>
  <w:style w:type="paragraph" w:styleId="Listanumerada">
    <w:name w:val="List Number"/>
    <w:basedOn w:val="Normal"/>
    <w:rsid w:val="00C92185"/>
    <w:pPr>
      <w:tabs>
        <w:tab w:val="num" w:pos="360"/>
      </w:tabs>
      <w:spacing w:after="0" w:line="240" w:lineRule="auto"/>
      <w:ind w:left="360" w:hanging="360"/>
    </w:pPr>
    <w:rPr>
      <w:rFonts w:ascii="Arial" w:eastAsia="Times New Roman" w:hAnsi="Arial" w:cs="Times New Roman"/>
      <w:szCs w:val="20"/>
      <w:lang w:val="fr-CA" w:eastAsia="fr-FR"/>
    </w:rPr>
  </w:style>
  <w:style w:type="paragraph" w:styleId="Listanumerada4">
    <w:name w:val="List Number 4"/>
    <w:basedOn w:val="Normal"/>
    <w:rsid w:val="00C92185"/>
    <w:pPr>
      <w:tabs>
        <w:tab w:val="num" w:pos="1209"/>
      </w:tabs>
      <w:spacing w:after="0" w:line="240" w:lineRule="auto"/>
      <w:ind w:left="1209" w:hanging="360"/>
    </w:pPr>
    <w:rPr>
      <w:rFonts w:ascii="Arial" w:eastAsia="Times New Roman" w:hAnsi="Arial" w:cs="Times New Roman"/>
      <w:szCs w:val="20"/>
      <w:lang w:val="fr-CA" w:eastAsia="fr-FR"/>
    </w:rPr>
  </w:style>
  <w:style w:type="paragraph" w:styleId="Listacommarcas4">
    <w:name w:val="List Bullet 4"/>
    <w:basedOn w:val="Normal"/>
    <w:autoRedefine/>
    <w:rsid w:val="00C92185"/>
    <w:pPr>
      <w:tabs>
        <w:tab w:val="num" w:pos="1209"/>
      </w:tabs>
      <w:spacing w:after="0" w:line="240" w:lineRule="auto"/>
      <w:ind w:left="1209" w:hanging="360"/>
    </w:pPr>
    <w:rPr>
      <w:rFonts w:ascii="Arial" w:eastAsia="Times New Roman" w:hAnsi="Arial" w:cs="Times New Roman"/>
      <w:szCs w:val="20"/>
      <w:lang w:val="fr-CA" w:eastAsia="fr-FR"/>
    </w:rPr>
  </w:style>
  <w:style w:type="paragraph" w:styleId="Listacommarcas5">
    <w:name w:val="List Bullet 5"/>
    <w:basedOn w:val="Normal"/>
    <w:autoRedefine/>
    <w:rsid w:val="00C92185"/>
    <w:pPr>
      <w:spacing w:after="0" w:line="240" w:lineRule="auto"/>
      <w:ind w:left="432" w:hanging="360"/>
    </w:pPr>
    <w:rPr>
      <w:rFonts w:ascii="Arial" w:eastAsia="Times New Roman" w:hAnsi="Arial" w:cs="Times New Roman"/>
      <w:szCs w:val="20"/>
      <w:lang w:val="fr-CA" w:eastAsia="fr-FR"/>
    </w:rPr>
  </w:style>
  <w:style w:type="character" w:customStyle="1" w:styleId="PrimeiroavanodecorpodetextoCarter">
    <w:name w:val="Primeiro avanço de corpo de texto Caráter"/>
    <w:basedOn w:val="CorpodetextoCarter"/>
    <w:link w:val="Primeiroavanodecorpodetexto"/>
    <w:rsid w:val="00C92185"/>
    <w:rPr>
      <w:rFonts w:ascii="Arial" w:eastAsia="Times New Roman" w:hAnsi="Arial" w:cs="Times New Roman"/>
      <w:spacing w:val="-3"/>
      <w:sz w:val="24"/>
      <w:szCs w:val="20"/>
      <w:lang w:val="fr-CA" w:eastAsia="fr-FR"/>
    </w:rPr>
  </w:style>
  <w:style w:type="paragraph" w:styleId="Primeiroavanodecorpodetexto">
    <w:name w:val="Body Text First Indent"/>
    <w:basedOn w:val="Corpodetexto"/>
    <w:link w:val="PrimeiroavanodecorpodetextoCarter"/>
    <w:rsid w:val="00C92185"/>
    <w:pPr>
      <w:tabs>
        <w:tab w:val="clear" w:pos="-720"/>
      </w:tabs>
      <w:suppressAutoHyphens w:val="0"/>
      <w:overflowPunct/>
      <w:autoSpaceDE/>
      <w:autoSpaceDN/>
      <w:adjustRightInd/>
      <w:spacing w:after="120" w:line="240" w:lineRule="auto"/>
      <w:ind w:firstLine="210"/>
      <w:jc w:val="left"/>
    </w:pPr>
  </w:style>
  <w:style w:type="character" w:customStyle="1" w:styleId="Retrait1religneCar1">
    <w:name w:val="Retrait 1re ligne Car1"/>
    <w:basedOn w:val="CorpodetextoCarter"/>
    <w:uiPriority w:val="99"/>
    <w:semiHidden/>
    <w:rsid w:val="00C92185"/>
    <w:rPr>
      <w:rFonts w:ascii="Arial" w:eastAsia="Times New Roman" w:hAnsi="Arial" w:cs="Times New Roman"/>
      <w:spacing w:val="-3"/>
      <w:sz w:val="24"/>
      <w:szCs w:val="20"/>
      <w:lang w:val="fr-CA" w:eastAsia="fr-FR"/>
    </w:rPr>
  </w:style>
  <w:style w:type="character" w:customStyle="1" w:styleId="Retrait1religneCar10">
    <w:name w:val="Retrait 1ère ligne Car1"/>
    <w:basedOn w:val="CorpodetextoCarter"/>
    <w:uiPriority w:val="99"/>
    <w:semiHidden/>
    <w:rsid w:val="00C92185"/>
    <w:rPr>
      <w:rFonts w:ascii="Arial" w:eastAsia="Times New Roman" w:hAnsi="Arial" w:cs="Times New Roman"/>
      <w:spacing w:val="-3"/>
      <w:sz w:val="24"/>
      <w:szCs w:val="20"/>
      <w:lang w:val="fr-CA" w:eastAsia="fr-FR"/>
    </w:rPr>
  </w:style>
  <w:style w:type="character" w:customStyle="1" w:styleId="Retraitcorpset1religCar10">
    <w:name w:val="Retrait corps et 1ère lig. Car1"/>
    <w:basedOn w:val="AvanodecorpodetextoCarter"/>
    <w:uiPriority w:val="99"/>
    <w:semiHidden/>
    <w:rsid w:val="00C92185"/>
    <w:rPr>
      <w:rFonts w:ascii="Times New Roman" w:eastAsia="Times New Roman" w:hAnsi="Times New Roman" w:cs="Times New Roman"/>
      <w:b w:val="0"/>
      <w:bCs w:val="0"/>
      <w:sz w:val="24"/>
      <w:szCs w:val="24"/>
      <w:lang w:val="fr-FR" w:eastAsia="fr-FR"/>
    </w:rPr>
  </w:style>
  <w:style w:type="character" w:customStyle="1" w:styleId="InciodecartaCarter">
    <w:name w:val="Início de carta Caráter"/>
    <w:basedOn w:val="Tipodeletrapredefinidodopargrafo"/>
    <w:link w:val="Inciodecarta"/>
    <w:rsid w:val="00C92185"/>
    <w:rPr>
      <w:rFonts w:ascii="Arial" w:eastAsia="Times New Roman" w:hAnsi="Arial" w:cs="Times New Roman"/>
      <w:szCs w:val="20"/>
      <w:lang w:val="fr-CA"/>
    </w:rPr>
  </w:style>
  <w:style w:type="paragraph" w:styleId="Inciodecarta">
    <w:name w:val="Salutation"/>
    <w:basedOn w:val="Normal"/>
    <w:next w:val="Normal"/>
    <w:link w:val="InciodecartaCarter"/>
    <w:rsid w:val="00C92185"/>
    <w:pPr>
      <w:spacing w:after="0" w:line="240" w:lineRule="auto"/>
    </w:pPr>
    <w:rPr>
      <w:rFonts w:ascii="Arial" w:eastAsia="Times New Roman" w:hAnsi="Arial" w:cs="Times New Roman"/>
      <w:szCs w:val="20"/>
      <w:lang w:val="fr-CA"/>
    </w:rPr>
  </w:style>
  <w:style w:type="character" w:customStyle="1" w:styleId="SalutationsCar1">
    <w:name w:val="Salutations Car1"/>
    <w:basedOn w:val="Tipodeletrapredefinidodopargrafo"/>
    <w:semiHidden/>
    <w:rsid w:val="00C92185"/>
  </w:style>
  <w:style w:type="character" w:customStyle="1" w:styleId="AssinaturaCarter">
    <w:name w:val="Assinatura Caráter"/>
    <w:basedOn w:val="Tipodeletrapredefinidodopargrafo"/>
    <w:link w:val="Assinatura"/>
    <w:rsid w:val="00C92185"/>
    <w:rPr>
      <w:rFonts w:ascii="Arial" w:eastAsia="Times New Roman" w:hAnsi="Arial" w:cs="Times New Roman"/>
      <w:szCs w:val="20"/>
      <w:lang w:val="fr-CA"/>
    </w:rPr>
  </w:style>
  <w:style w:type="paragraph" w:styleId="Assinatura">
    <w:name w:val="Signature"/>
    <w:basedOn w:val="Normal"/>
    <w:link w:val="AssinaturaCarter"/>
    <w:rsid w:val="00C92185"/>
    <w:pPr>
      <w:spacing w:after="0" w:line="240" w:lineRule="auto"/>
      <w:ind w:left="4252"/>
    </w:pPr>
    <w:rPr>
      <w:rFonts w:ascii="Arial" w:eastAsia="Times New Roman" w:hAnsi="Arial" w:cs="Times New Roman"/>
      <w:szCs w:val="20"/>
      <w:lang w:val="fr-CA"/>
    </w:rPr>
  </w:style>
  <w:style w:type="character" w:customStyle="1" w:styleId="SignatureCar1">
    <w:name w:val="Signature Car1"/>
    <w:basedOn w:val="Tipodeletrapredefinidodopargrafo"/>
    <w:uiPriority w:val="99"/>
    <w:semiHidden/>
    <w:rsid w:val="00C92185"/>
  </w:style>
  <w:style w:type="character" w:customStyle="1" w:styleId="AssinaturadecorreioeletrnicoCarter">
    <w:name w:val="Assinatura de correio eletrónico Caráter"/>
    <w:basedOn w:val="Tipodeletrapredefinidodopargrafo"/>
    <w:link w:val="Assinaturadecorreioeletrnico"/>
    <w:rsid w:val="00C92185"/>
    <w:rPr>
      <w:rFonts w:ascii="Arial" w:eastAsia="Times New Roman" w:hAnsi="Arial" w:cs="Times New Roman"/>
      <w:szCs w:val="20"/>
      <w:lang w:val="fr-CA"/>
    </w:rPr>
  </w:style>
  <w:style w:type="paragraph" w:styleId="Assinaturadecorreioeletrnico">
    <w:name w:val="E-mail Signature"/>
    <w:basedOn w:val="Normal"/>
    <w:link w:val="AssinaturadecorreioeletrnicoCarter"/>
    <w:rsid w:val="00C92185"/>
    <w:pPr>
      <w:spacing w:after="0" w:line="240" w:lineRule="auto"/>
    </w:pPr>
    <w:rPr>
      <w:rFonts w:ascii="Arial" w:eastAsia="Times New Roman" w:hAnsi="Arial" w:cs="Times New Roman"/>
      <w:szCs w:val="20"/>
      <w:lang w:val="fr-CA"/>
    </w:rPr>
  </w:style>
  <w:style w:type="character" w:customStyle="1" w:styleId="SignaturelectroniqueCar1">
    <w:name w:val="Signature électronique Car1"/>
    <w:basedOn w:val="Tipodeletrapredefinidodopargrafo"/>
    <w:uiPriority w:val="99"/>
    <w:semiHidden/>
    <w:rsid w:val="00C92185"/>
  </w:style>
  <w:style w:type="character" w:customStyle="1" w:styleId="TextodemacroCarter">
    <w:name w:val="Texto de macro Caráter"/>
    <w:basedOn w:val="Tipodeletrapredefinidodopargrafo"/>
    <w:link w:val="Textodemacro"/>
    <w:semiHidden/>
    <w:rsid w:val="00C92185"/>
    <w:rPr>
      <w:rFonts w:ascii="Courier New" w:eastAsia="Times New Roman" w:hAnsi="Courier New" w:cs="Courier New"/>
      <w:lang w:val="fr-CA"/>
    </w:rPr>
  </w:style>
  <w:style w:type="paragraph" w:styleId="Textodemacro">
    <w:name w:val="macro"/>
    <w:link w:val="TextodemacroCarter"/>
    <w:semiHidden/>
    <w:rsid w:val="00C9218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lang w:val="fr-CA"/>
    </w:rPr>
  </w:style>
  <w:style w:type="character" w:customStyle="1" w:styleId="TextedemacroCar1">
    <w:name w:val="Texte de macro Car1"/>
    <w:basedOn w:val="Tipodeletrapredefinidodopargrafo"/>
    <w:uiPriority w:val="99"/>
    <w:semiHidden/>
    <w:rsid w:val="00C92185"/>
    <w:rPr>
      <w:rFonts w:ascii="Consolas" w:hAnsi="Consolas" w:cs="Consolas"/>
      <w:sz w:val="20"/>
      <w:szCs w:val="20"/>
    </w:rPr>
  </w:style>
  <w:style w:type="character" w:customStyle="1" w:styleId="CabealhodanotaCarter">
    <w:name w:val="Cabeçalho da nota Caráter"/>
    <w:basedOn w:val="Tipodeletrapredefinidodopargrafo"/>
    <w:link w:val="Cabealhodanota"/>
    <w:rsid w:val="00C92185"/>
    <w:rPr>
      <w:rFonts w:ascii="Arial" w:eastAsia="Times New Roman" w:hAnsi="Arial" w:cs="Times New Roman"/>
      <w:szCs w:val="20"/>
      <w:lang w:val="fr-CA"/>
    </w:rPr>
  </w:style>
  <w:style w:type="paragraph" w:styleId="Cabealhodanota">
    <w:name w:val="Note Heading"/>
    <w:basedOn w:val="Normal"/>
    <w:next w:val="Normal"/>
    <w:link w:val="CabealhodanotaCarter"/>
    <w:rsid w:val="00C92185"/>
    <w:pPr>
      <w:spacing w:after="0" w:line="240" w:lineRule="auto"/>
    </w:pPr>
    <w:rPr>
      <w:rFonts w:ascii="Arial" w:eastAsia="Times New Roman" w:hAnsi="Arial" w:cs="Times New Roman"/>
      <w:szCs w:val="20"/>
      <w:lang w:val="fr-CA"/>
    </w:rPr>
  </w:style>
  <w:style w:type="character" w:customStyle="1" w:styleId="TitredenoteCar1">
    <w:name w:val="Titre de note Car1"/>
    <w:basedOn w:val="Tipodeletrapredefinidodopargrafo"/>
    <w:uiPriority w:val="99"/>
    <w:semiHidden/>
    <w:rsid w:val="00C92185"/>
  </w:style>
  <w:style w:type="paragraph" w:customStyle="1" w:styleId="tableau">
    <w:name w:val="tableau"/>
    <w:basedOn w:val="Corpodetexto2"/>
    <w:rsid w:val="00C92185"/>
    <w:pPr>
      <w:spacing w:before="120" w:after="0" w:line="240" w:lineRule="auto"/>
      <w:jc w:val="both"/>
    </w:pPr>
    <w:rPr>
      <w:rFonts w:ascii="Times New Roman" w:eastAsia="Times New Roman" w:hAnsi="Times New Roman" w:cs="Times New Roman"/>
      <w:sz w:val="24"/>
      <w:szCs w:val="24"/>
      <w:lang w:eastAsia="fr-FR"/>
    </w:rPr>
  </w:style>
  <w:style w:type="paragraph" w:customStyle="1" w:styleId="Puce1">
    <w:name w:val="Puce 1"/>
    <w:basedOn w:val="Normal"/>
    <w:rsid w:val="00C92185"/>
    <w:pPr>
      <w:tabs>
        <w:tab w:val="num" w:pos="1080"/>
      </w:tabs>
      <w:spacing w:after="120" w:line="312" w:lineRule="auto"/>
      <w:ind w:left="1080" w:hanging="360"/>
      <w:jc w:val="both"/>
    </w:pPr>
    <w:rPr>
      <w:rFonts w:ascii="Times New Roman" w:eastAsia="Times New Roman" w:hAnsi="Times New Roman" w:cs="Times New Roman"/>
      <w:sz w:val="24"/>
      <w:szCs w:val="20"/>
      <w:lang w:eastAsia="fr-FR"/>
    </w:rPr>
  </w:style>
  <w:style w:type="paragraph" w:customStyle="1" w:styleId="Puce2">
    <w:name w:val="Puce 2"/>
    <w:basedOn w:val="Normal"/>
    <w:rsid w:val="00C92185"/>
    <w:pPr>
      <w:tabs>
        <w:tab w:val="num" w:pos="1440"/>
      </w:tabs>
      <w:spacing w:after="120" w:line="312" w:lineRule="auto"/>
      <w:ind w:left="1440" w:hanging="360"/>
      <w:jc w:val="both"/>
    </w:pPr>
    <w:rPr>
      <w:rFonts w:ascii="Times New Roman" w:eastAsia="Times New Roman" w:hAnsi="Times New Roman" w:cs="Times New Roman"/>
      <w:sz w:val="24"/>
      <w:szCs w:val="20"/>
      <w:lang w:val="fr-CA" w:eastAsia="fr-FR"/>
    </w:rPr>
  </w:style>
  <w:style w:type="paragraph" w:customStyle="1" w:styleId="No1">
    <w:name w:val="No 1"/>
    <w:rsid w:val="00C92185"/>
    <w:pPr>
      <w:spacing w:after="120" w:line="312" w:lineRule="auto"/>
      <w:ind w:left="360" w:hanging="360"/>
      <w:jc w:val="both"/>
    </w:pPr>
    <w:rPr>
      <w:rFonts w:ascii="Times New Roman" w:eastAsia="Times New Roman" w:hAnsi="Times New Roman" w:cs="Times New Roman"/>
      <w:sz w:val="24"/>
      <w:szCs w:val="20"/>
      <w:lang w:val="fr-CA" w:eastAsia="fr-FR"/>
    </w:rPr>
  </w:style>
  <w:style w:type="paragraph" w:customStyle="1" w:styleId="parag">
    <w:name w:val="parag"/>
    <w:basedOn w:val="Normal"/>
    <w:qFormat/>
    <w:rsid w:val="00C92185"/>
    <w:pPr>
      <w:spacing w:after="0" w:line="360" w:lineRule="auto"/>
      <w:ind w:firstLine="709"/>
      <w:jc w:val="both"/>
    </w:pPr>
    <w:rPr>
      <w:rFonts w:ascii="Times New Roman" w:eastAsia="Times New Roman" w:hAnsi="Times New Roman" w:cs="Times New Roman"/>
      <w:sz w:val="24"/>
      <w:szCs w:val="24"/>
      <w:lang w:eastAsia="fr-FR"/>
    </w:rPr>
  </w:style>
  <w:style w:type="paragraph" w:customStyle="1" w:styleId="TITRE2">
    <w:name w:val="TITRE 2"/>
    <w:basedOn w:val="Normal"/>
    <w:rsid w:val="00C92185"/>
    <w:pPr>
      <w:tabs>
        <w:tab w:val="num" w:pos="1023"/>
      </w:tabs>
      <w:spacing w:after="0" w:line="240" w:lineRule="auto"/>
      <w:ind w:left="953" w:hanging="290"/>
      <w:jc w:val="both"/>
    </w:pPr>
    <w:rPr>
      <w:rFonts w:ascii="Times New Roman" w:eastAsia="Times New Roman" w:hAnsi="Times New Roman" w:cs="Times New Roman"/>
      <w:b/>
      <w:sz w:val="24"/>
      <w:szCs w:val="24"/>
      <w:lang w:eastAsia="fr-FR"/>
    </w:rPr>
  </w:style>
  <w:style w:type="character" w:styleId="nfaseIntenso">
    <w:name w:val="Intense Emphasis"/>
    <w:basedOn w:val="Tipodeletrapredefinidodopargrafo"/>
    <w:uiPriority w:val="21"/>
    <w:qFormat/>
    <w:rsid w:val="00C92185"/>
    <w:rPr>
      <w:b/>
      <w:bCs/>
      <w:i/>
      <w:iCs/>
      <w:color w:val="4F81BD"/>
    </w:rPr>
  </w:style>
  <w:style w:type="character" w:styleId="RefernciaDiscreta">
    <w:name w:val="Subtle Reference"/>
    <w:basedOn w:val="Tipodeletrapredefinidodopargrafo"/>
    <w:uiPriority w:val="31"/>
    <w:qFormat/>
    <w:rsid w:val="00C92185"/>
    <w:rPr>
      <w:smallCaps/>
      <w:color w:val="C0504D"/>
      <w:u w:val="single"/>
    </w:rPr>
  </w:style>
  <w:style w:type="character" w:styleId="RefernciaIntensa">
    <w:name w:val="Intense Reference"/>
    <w:basedOn w:val="Tipodeletrapredefinidodopargrafo"/>
    <w:uiPriority w:val="32"/>
    <w:qFormat/>
    <w:rsid w:val="00C92185"/>
    <w:rPr>
      <w:b/>
      <w:bCs/>
      <w:smallCaps/>
      <w:color w:val="C0504D"/>
      <w:spacing w:val="5"/>
      <w:u w:val="single"/>
    </w:rPr>
  </w:style>
  <w:style w:type="paragraph" w:customStyle="1" w:styleId="Bullet1diamond">
    <w:name w:val="Bullet1(diamond)"/>
    <w:basedOn w:val="Indent1"/>
    <w:rsid w:val="00C92185"/>
    <w:pPr>
      <w:tabs>
        <w:tab w:val="num" w:pos="1494"/>
      </w:tabs>
      <w:ind w:left="1418" w:hanging="284"/>
    </w:pPr>
    <w:rPr>
      <w:rFonts w:cs="Times New Roman"/>
    </w:rPr>
  </w:style>
  <w:style w:type="paragraph" w:customStyle="1" w:styleId="Indent1">
    <w:name w:val="Indent1"/>
    <w:basedOn w:val="Normal"/>
    <w:rsid w:val="00C92185"/>
    <w:pPr>
      <w:spacing w:before="120" w:after="0" w:line="240" w:lineRule="auto"/>
      <w:ind w:left="1134" w:right="284"/>
      <w:jc w:val="both"/>
    </w:pPr>
    <w:rPr>
      <w:rFonts w:ascii="Arial" w:eastAsia="Times New Roman" w:hAnsi="Arial" w:cs="Arial"/>
      <w:color w:val="000000"/>
      <w:sz w:val="20"/>
      <w:szCs w:val="20"/>
      <w:lang w:val="en-GB"/>
    </w:rPr>
  </w:style>
  <w:style w:type="paragraph" w:customStyle="1" w:styleId="CHAP6">
    <w:name w:val="CHAP 6"/>
    <w:basedOn w:val="Style2"/>
    <w:rsid w:val="00C92185"/>
    <w:pPr>
      <w:tabs>
        <w:tab w:val="num" w:pos="720"/>
      </w:tabs>
      <w:ind w:left="720" w:hanging="720"/>
      <w:outlineLvl w:val="2"/>
    </w:pPr>
    <w:rPr>
      <w:rFonts w:ascii="Arial" w:hAnsi="Arial"/>
      <w:sz w:val="20"/>
      <w:u w:val="single"/>
      <w:lang w:eastAsia="en-US"/>
    </w:rPr>
  </w:style>
  <w:style w:type="paragraph" w:customStyle="1" w:styleId="IMPACT1">
    <w:name w:val="IMPACT1"/>
    <w:basedOn w:val="CHAP6"/>
    <w:rsid w:val="00C92185"/>
    <w:pPr>
      <w:tabs>
        <w:tab w:val="clear" w:pos="720"/>
        <w:tab w:val="num" w:pos="1004"/>
      </w:tabs>
      <w:ind w:left="1080" w:hanging="360"/>
    </w:pPr>
    <w:rPr>
      <w:szCs w:val="20"/>
    </w:rPr>
  </w:style>
  <w:style w:type="paragraph" w:customStyle="1" w:styleId="IMPACT4">
    <w:name w:val="IMPACT4"/>
    <w:basedOn w:val="Normal"/>
    <w:rsid w:val="00C92185"/>
    <w:pPr>
      <w:tabs>
        <w:tab w:val="num" w:pos="1800"/>
      </w:tabs>
      <w:spacing w:after="0" w:line="240" w:lineRule="auto"/>
      <w:ind w:left="1800" w:hanging="360"/>
    </w:pPr>
    <w:rPr>
      <w:rFonts w:ascii="Tahoma" w:eastAsia="Times New Roman" w:hAnsi="Tahoma" w:cs="Times New Roman"/>
      <w:b/>
      <w:sz w:val="20"/>
      <w:szCs w:val="24"/>
      <w:lang w:val="fr-CA"/>
    </w:rPr>
  </w:style>
  <w:style w:type="paragraph" w:customStyle="1" w:styleId="impact5">
    <w:name w:val="impact 5"/>
    <w:basedOn w:val="Normal"/>
    <w:rsid w:val="00C92185"/>
    <w:pPr>
      <w:tabs>
        <w:tab w:val="num" w:pos="360"/>
      </w:tabs>
      <w:spacing w:after="0" w:line="240" w:lineRule="auto"/>
    </w:pPr>
    <w:rPr>
      <w:rFonts w:ascii="Times New Roman" w:eastAsia="Times New Roman" w:hAnsi="Times New Roman" w:cs="Times New Roman"/>
      <w:sz w:val="24"/>
      <w:szCs w:val="24"/>
      <w:lang w:val="fr-CA"/>
    </w:rPr>
  </w:style>
  <w:style w:type="paragraph" w:customStyle="1" w:styleId="impactver4">
    <w:name w:val="impact ver4"/>
    <w:basedOn w:val="Normal"/>
    <w:autoRedefine/>
    <w:rsid w:val="00C92185"/>
    <w:pPr>
      <w:tabs>
        <w:tab w:val="num" w:pos="360"/>
      </w:tabs>
      <w:spacing w:before="100" w:beforeAutospacing="1" w:after="100" w:afterAutospacing="1" w:line="240" w:lineRule="auto"/>
      <w:ind w:left="360" w:hanging="360"/>
    </w:pPr>
    <w:rPr>
      <w:rFonts w:ascii="Arial" w:eastAsia="Arial Unicode MS" w:hAnsi="Arial" w:cs="Arial"/>
      <w:b/>
      <w:sz w:val="20"/>
      <w:szCs w:val="20"/>
      <w:u w:val="single"/>
      <w:lang w:val="fr-CA"/>
    </w:rPr>
  </w:style>
  <w:style w:type="paragraph" w:customStyle="1" w:styleId="StyleIMPACT1Gauche-02cmPremireligne0cm">
    <w:name w:val="Style IMPACT1 + Gauche :  -02 cm Première ligne : 0 cm"/>
    <w:basedOn w:val="IMPACT1"/>
    <w:rsid w:val="00C92185"/>
    <w:pPr>
      <w:numPr>
        <w:ilvl w:val="2"/>
      </w:numPr>
      <w:tabs>
        <w:tab w:val="num" w:pos="1004"/>
      </w:tabs>
      <w:spacing w:before="240" w:after="240"/>
      <w:ind w:left="749" w:hanging="505"/>
    </w:pPr>
    <w:rPr>
      <w:bCs/>
    </w:rPr>
  </w:style>
  <w:style w:type="paragraph" w:customStyle="1" w:styleId="Entete">
    <w:name w:val="Entete"/>
    <w:basedOn w:val="Cabealho1"/>
    <w:rsid w:val="00C92185"/>
    <w:pPr>
      <w:keepLines w:val="0"/>
      <w:numPr>
        <w:numId w:val="0"/>
      </w:numPr>
      <w:tabs>
        <w:tab w:val="num" w:pos="360"/>
      </w:tabs>
      <w:autoSpaceDE w:val="0"/>
      <w:autoSpaceDN w:val="0"/>
      <w:adjustRightInd w:val="0"/>
      <w:spacing w:before="0" w:line="360" w:lineRule="auto"/>
      <w:ind w:left="340" w:hanging="340"/>
    </w:pPr>
    <w:rPr>
      <w:rFonts w:ascii="Arial" w:eastAsia="Times New Roman" w:hAnsi="Arial" w:cs="Arial"/>
      <w:bCs/>
      <w:caps/>
      <w:sz w:val="24"/>
      <w:szCs w:val="20"/>
      <w:u w:val="single"/>
    </w:rPr>
  </w:style>
  <w:style w:type="paragraph" w:customStyle="1" w:styleId="header2-1">
    <w:name w:val="header 2-1"/>
    <w:basedOn w:val="Cabealho2"/>
    <w:rsid w:val="00C92185"/>
    <w:pPr>
      <w:framePr w:hSpace="141" w:wrap="around" w:vAnchor="text" w:hAnchor="margin" w:y="275"/>
      <w:tabs>
        <w:tab w:val="num" w:pos="794"/>
      </w:tabs>
      <w:autoSpaceDE w:val="0"/>
      <w:autoSpaceDN w:val="0"/>
      <w:adjustRightInd w:val="0"/>
      <w:spacing w:before="60" w:after="0"/>
      <w:ind w:left="794" w:hanging="567"/>
      <w:jc w:val="left"/>
    </w:pPr>
    <w:rPr>
      <w:rFonts w:ascii="Arial" w:eastAsia="Times New Roman" w:hAnsi="Arial" w:cs="Arial"/>
      <w:b w:val="0"/>
      <w:lang w:eastAsia="en-US"/>
    </w:rPr>
  </w:style>
  <w:style w:type="paragraph" w:customStyle="1" w:styleId="HEADER3-1">
    <w:name w:val="HEADER 3-1"/>
    <w:basedOn w:val="Cabealho2"/>
    <w:rsid w:val="00C92185"/>
    <w:pPr>
      <w:framePr w:hSpace="141" w:wrap="around" w:vAnchor="text" w:hAnchor="margin" w:y="275"/>
      <w:tabs>
        <w:tab w:val="left" w:pos="170"/>
        <w:tab w:val="num" w:pos="567"/>
      </w:tabs>
      <w:autoSpaceDE w:val="0"/>
      <w:autoSpaceDN w:val="0"/>
      <w:adjustRightInd w:val="0"/>
      <w:spacing w:before="0" w:after="60"/>
      <w:ind w:left="567" w:hanging="567"/>
      <w:jc w:val="left"/>
    </w:pPr>
    <w:rPr>
      <w:rFonts w:ascii="Arial" w:eastAsia="Times New Roman" w:hAnsi="Arial" w:cs="Arial"/>
      <w:u w:val="single"/>
      <w:lang w:eastAsia="en-US"/>
    </w:rPr>
  </w:style>
  <w:style w:type="paragraph" w:customStyle="1" w:styleId="HEADER4-1">
    <w:name w:val="HEADER4-1"/>
    <w:basedOn w:val="Cabealho2"/>
    <w:rsid w:val="00C92185"/>
    <w:pPr>
      <w:framePr w:hSpace="141" w:wrap="around" w:vAnchor="text" w:hAnchor="margin" w:y="275"/>
      <w:tabs>
        <w:tab w:val="left" w:pos="170"/>
        <w:tab w:val="num" w:pos="1080"/>
      </w:tabs>
      <w:autoSpaceDE w:val="0"/>
      <w:autoSpaceDN w:val="0"/>
      <w:adjustRightInd w:val="0"/>
      <w:spacing w:before="0" w:after="60"/>
      <w:ind w:left="1080" w:hanging="567"/>
      <w:jc w:val="left"/>
    </w:pPr>
    <w:rPr>
      <w:rFonts w:ascii="Arial" w:eastAsia="Times New Roman" w:hAnsi="Arial" w:cs="Arial"/>
      <w:u w:val="single"/>
      <w:lang w:eastAsia="en-US"/>
    </w:rPr>
  </w:style>
  <w:style w:type="paragraph" w:customStyle="1" w:styleId="Header5-1">
    <w:name w:val="Header5-1"/>
    <w:basedOn w:val="Cabealho2"/>
    <w:rsid w:val="00C92185"/>
    <w:pPr>
      <w:framePr w:hSpace="141" w:wrap="around" w:vAnchor="text" w:hAnchor="margin" w:y="275"/>
      <w:tabs>
        <w:tab w:val="num" w:pos="909"/>
      </w:tabs>
      <w:autoSpaceDE w:val="0"/>
      <w:autoSpaceDN w:val="0"/>
      <w:adjustRightInd w:val="0"/>
      <w:spacing w:before="100" w:after="60"/>
      <w:ind w:left="567" w:hanging="567"/>
      <w:jc w:val="left"/>
    </w:pPr>
    <w:rPr>
      <w:rFonts w:ascii="Arial" w:eastAsia="Times New Roman" w:hAnsi="Arial" w:cs="Arial"/>
      <w:u w:val="single"/>
      <w:lang w:eastAsia="en-US"/>
    </w:rPr>
  </w:style>
  <w:style w:type="paragraph" w:customStyle="1" w:styleId="Header6-1">
    <w:name w:val="Header 6-1"/>
    <w:basedOn w:val="Cabealho2"/>
    <w:rsid w:val="00C92185"/>
    <w:pPr>
      <w:framePr w:hSpace="141" w:wrap="around" w:vAnchor="text" w:hAnchor="margin" w:y="275"/>
      <w:tabs>
        <w:tab w:val="num" w:pos="567"/>
      </w:tabs>
      <w:autoSpaceDE w:val="0"/>
      <w:autoSpaceDN w:val="0"/>
      <w:adjustRightInd w:val="0"/>
      <w:spacing w:before="0" w:after="60"/>
      <w:ind w:left="567" w:hanging="454"/>
      <w:jc w:val="left"/>
    </w:pPr>
    <w:rPr>
      <w:rFonts w:ascii="Arial" w:eastAsia="Times New Roman" w:hAnsi="Arial" w:cs="Arial"/>
      <w:u w:val="single"/>
      <w:lang w:eastAsia="en-US"/>
    </w:rPr>
  </w:style>
  <w:style w:type="paragraph" w:customStyle="1" w:styleId="HEADER7-1">
    <w:name w:val="HEADER 7-1"/>
    <w:basedOn w:val="Cabealho2"/>
    <w:rsid w:val="00C92185"/>
    <w:pPr>
      <w:framePr w:hSpace="141" w:wrap="around" w:vAnchor="text" w:hAnchor="margin" w:y="275"/>
      <w:tabs>
        <w:tab w:val="left" w:pos="170"/>
        <w:tab w:val="num" w:pos="1251"/>
      </w:tabs>
      <w:autoSpaceDE w:val="0"/>
      <w:autoSpaceDN w:val="0"/>
      <w:adjustRightInd w:val="0"/>
      <w:spacing w:before="0" w:after="60"/>
      <w:ind w:left="1251" w:hanging="738"/>
      <w:jc w:val="left"/>
    </w:pPr>
    <w:rPr>
      <w:rFonts w:ascii="Arial" w:eastAsia="Times New Roman" w:hAnsi="Arial" w:cs="Arial"/>
      <w:u w:val="single"/>
      <w:lang w:eastAsia="en-US"/>
    </w:rPr>
  </w:style>
  <w:style w:type="paragraph" w:customStyle="1" w:styleId="header10-1">
    <w:name w:val="header10-1"/>
    <w:basedOn w:val="Header9-1"/>
    <w:rsid w:val="00C92185"/>
    <w:pPr>
      <w:framePr w:wrap="around"/>
      <w:tabs>
        <w:tab w:val="clear" w:pos="1290"/>
        <w:tab w:val="num" w:pos="473"/>
      </w:tabs>
      <w:ind w:left="226" w:hanging="113"/>
    </w:pPr>
    <w:rPr>
      <w:b/>
      <w:iCs w:val="0"/>
      <w:sz w:val="24"/>
      <w:szCs w:val="24"/>
      <w:lang w:val="fr-FR"/>
    </w:rPr>
  </w:style>
  <w:style w:type="paragraph" w:customStyle="1" w:styleId="S1">
    <w:name w:val="S1"/>
    <w:basedOn w:val="Normal"/>
    <w:link w:val="S1Car"/>
    <w:qFormat/>
    <w:rsid w:val="00C92185"/>
    <w:pPr>
      <w:spacing w:before="120" w:after="120" w:line="240" w:lineRule="auto"/>
      <w:ind w:left="720" w:hanging="360"/>
      <w:jc w:val="center"/>
      <w:outlineLvl w:val="0"/>
    </w:pPr>
    <w:rPr>
      <w:rFonts w:ascii="Algerian" w:eastAsia="Times New Roman" w:hAnsi="Algerian" w:cs="Times New Roman"/>
      <w:color w:val="00B0F0"/>
      <w:sz w:val="48"/>
      <w:szCs w:val="24"/>
      <w:lang w:val="fr-CA"/>
    </w:rPr>
  </w:style>
  <w:style w:type="character" w:customStyle="1" w:styleId="S1Car">
    <w:name w:val="S1 Car"/>
    <w:basedOn w:val="Tipodeletrapredefinidodopargrafo"/>
    <w:link w:val="S1"/>
    <w:rsid w:val="00C92185"/>
    <w:rPr>
      <w:rFonts w:ascii="Algerian" w:eastAsia="Times New Roman" w:hAnsi="Algerian" w:cs="Times New Roman"/>
      <w:color w:val="00B0F0"/>
      <w:sz w:val="48"/>
      <w:szCs w:val="24"/>
      <w:lang w:val="fr-CA"/>
    </w:rPr>
  </w:style>
  <w:style w:type="paragraph" w:customStyle="1" w:styleId="S2">
    <w:name w:val="S2"/>
    <w:basedOn w:val="Normal"/>
    <w:link w:val="S2Car"/>
    <w:qFormat/>
    <w:rsid w:val="00C92185"/>
    <w:pPr>
      <w:spacing w:before="120" w:after="240" w:line="360" w:lineRule="auto"/>
      <w:ind w:left="1440" w:hanging="360"/>
      <w:outlineLvl w:val="1"/>
    </w:pPr>
    <w:rPr>
      <w:rFonts w:ascii="Calibri" w:eastAsia="Times New Roman" w:hAnsi="Calibri" w:cs="Times New Roman"/>
      <w:b/>
      <w:caps/>
      <w:sz w:val="28"/>
      <w:szCs w:val="24"/>
      <w:u w:val="single"/>
      <w:lang w:val="fr-CA"/>
    </w:rPr>
  </w:style>
  <w:style w:type="character" w:customStyle="1" w:styleId="S2Car">
    <w:name w:val="S2 Car"/>
    <w:basedOn w:val="Tipodeletrapredefinidodopargrafo"/>
    <w:link w:val="S2"/>
    <w:rsid w:val="00C92185"/>
    <w:rPr>
      <w:rFonts w:ascii="Calibri" w:eastAsia="Times New Roman" w:hAnsi="Calibri" w:cs="Times New Roman"/>
      <w:b/>
      <w:caps/>
      <w:sz w:val="28"/>
      <w:szCs w:val="24"/>
      <w:u w:val="single"/>
      <w:lang w:val="fr-CA"/>
    </w:rPr>
  </w:style>
  <w:style w:type="paragraph" w:customStyle="1" w:styleId="S3">
    <w:name w:val="S3"/>
    <w:basedOn w:val="Normal"/>
    <w:link w:val="S3Car"/>
    <w:qFormat/>
    <w:rsid w:val="00C92185"/>
    <w:pPr>
      <w:spacing w:before="240" w:after="240" w:line="360" w:lineRule="auto"/>
      <w:ind w:left="180" w:hanging="180"/>
      <w:outlineLvl w:val="2"/>
    </w:pPr>
    <w:rPr>
      <w:rFonts w:ascii="Calibri" w:eastAsia="Times New Roman" w:hAnsi="Calibri" w:cs="Times New Roman"/>
      <w:b/>
      <w:caps/>
      <w:sz w:val="26"/>
      <w:szCs w:val="24"/>
      <w:u w:val="single"/>
    </w:rPr>
  </w:style>
  <w:style w:type="character" w:customStyle="1" w:styleId="S3Car">
    <w:name w:val="S3 Car"/>
    <w:basedOn w:val="Tipodeletrapredefinidodopargrafo"/>
    <w:link w:val="S3"/>
    <w:rsid w:val="00C92185"/>
    <w:rPr>
      <w:rFonts w:ascii="Calibri" w:eastAsia="Times New Roman" w:hAnsi="Calibri" w:cs="Times New Roman"/>
      <w:b/>
      <w:caps/>
      <w:sz w:val="26"/>
      <w:szCs w:val="24"/>
      <w:u w:val="single"/>
    </w:rPr>
  </w:style>
  <w:style w:type="paragraph" w:customStyle="1" w:styleId="S4">
    <w:name w:val="S4"/>
    <w:basedOn w:val="Normal"/>
    <w:link w:val="S4Car"/>
    <w:qFormat/>
    <w:rsid w:val="00C92185"/>
    <w:pPr>
      <w:spacing w:before="240" w:after="240" w:line="360" w:lineRule="auto"/>
      <w:ind w:left="2880" w:hanging="360"/>
      <w:outlineLvl w:val="3"/>
    </w:pPr>
    <w:rPr>
      <w:rFonts w:ascii="Calibri" w:eastAsia="Times New Roman" w:hAnsi="Calibri" w:cs="Times New Roman"/>
      <w:b/>
      <w:smallCaps/>
      <w:sz w:val="24"/>
      <w:szCs w:val="24"/>
      <w:u w:val="single"/>
    </w:rPr>
  </w:style>
  <w:style w:type="character" w:customStyle="1" w:styleId="S4Car">
    <w:name w:val="S4 Car"/>
    <w:basedOn w:val="Tipodeletrapredefinidodopargrafo"/>
    <w:link w:val="S4"/>
    <w:rsid w:val="00C92185"/>
    <w:rPr>
      <w:rFonts w:ascii="Calibri" w:eastAsia="Times New Roman" w:hAnsi="Calibri" w:cs="Times New Roman"/>
      <w:b/>
      <w:smallCaps/>
      <w:sz w:val="24"/>
      <w:szCs w:val="24"/>
      <w:u w:val="single"/>
    </w:rPr>
  </w:style>
  <w:style w:type="paragraph" w:customStyle="1" w:styleId="S5">
    <w:name w:val="S5"/>
    <w:basedOn w:val="Normal"/>
    <w:link w:val="S5Car"/>
    <w:qFormat/>
    <w:rsid w:val="00C92185"/>
    <w:pPr>
      <w:spacing w:before="240" w:after="240" w:line="360" w:lineRule="auto"/>
      <w:ind w:left="720"/>
      <w:outlineLvl w:val="4"/>
    </w:pPr>
    <w:rPr>
      <w:rFonts w:ascii="Calibri" w:eastAsia="Times New Roman" w:hAnsi="Calibri" w:cs="Times New Roman"/>
      <w:b/>
      <w:i/>
      <w:szCs w:val="24"/>
      <w:lang w:eastAsia="fr-FR"/>
    </w:rPr>
  </w:style>
  <w:style w:type="character" w:customStyle="1" w:styleId="S5Car">
    <w:name w:val="S5 Car"/>
    <w:basedOn w:val="Tipodeletrapredefinidodopargrafo"/>
    <w:link w:val="S5"/>
    <w:rsid w:val="00C92185"/>
    <w:rPr>
      <w:rFonts w:ascii="Calibri" w:eastAsia="Times New Roman" w:hAnsi="Calibri" w:cs="Times New Roman"/>
      <w:b/>
      <w:i/>
      <w:szCs w:val="24"/>
      <w:lang w:eastAsia="fr-FR"/>
    </w:rPr>
  </w:style>
  <w:style w:type="paragraph" w:customStyle="1" w:styleId="TITRE110">
    <w:name w:val="TITRE 1.1."/>
    <w:basedOn w:val="Normal"/>
    <w:link w:val="TITRE11Car0"/>
    <w:qFormat/>
    <w:rsid w:val="00C92185"/>
    <w:pPr>
      <w:keepNext/>
      <w:spacing w:after="120" w:line="240" w:lineRule="auto"/>
      <w:ind w:left="720" w:hanging="360"/>
      <w:outlineLvl w:val="1"/>
    </w:pPr>
    <w:rPr>
      <w:rFonts w:ascii="Times New Roman" w:eastAsia="Times New Roman" w:hAnsi="Times New Roman" w:cs="Arial"/>
      <w:b/>
      <w:smallCaps/>
      <w:color w:val="948A54"/>
      <w:sz w:val="44"/>
      <w:szCs w:val="24"/>
      <w:u w:val="single" w:color="595959"/>
      <w:lang w:eastAsia="fr-FR"/>
    </w:rPr>
  </w:style>
  <w:style w:type="character" w:customStyle="1" w:styleId="TITRE11Car0">
    <w:name w:val="TITRE 1.1. Car"/>
    <w:basedOn w:val="Tipodeletrapredefinidodopargrafo"/>
    <w:link w:val="TITRE110"/>
    <w:rsid w:val="00C92185"/>
    <w:rPr>
      <w:rFonts w:ascii="Times New Roman" w:eastAsia="Times New Roman" w:hAnsi="Times New Roman" w:cs="Arial"/>
      <w:b/>
      <w:smallCaps/>
      <w:color w:val="948A54"/>
      <w:sz w:val="44"/>
      <w:szCs w:val="24"/>
      <w:u w:val="single" w:color="595959"/>
      <w:lang w:eastAsia="fr-FR"/>
    </w:rPr>
  </w:style>
  <w:style w:type="paragraph" w:customStyle="1" w:styleId="Style3">
    <w:name w:val="Style3"/>
    <w:basedOn w:val="Normal"/>
    <w:link w:val="Style3Char"/>
    <w:qFormat/>
    <w:rsid w:val="00C92185"/>
    <w:pPr>
      <w:spacing w:after="120" w:line="240" w:lineRule="auto"/>
      <w:ind w:left="720" w:hanging="360"/>
      <w:outlineLvl w:val="2"/>
    </w:pPr>
    <w:rPr>
      <w:rFonts w:ascii="Calibri" w:eastAsia="Times New Roman" w:hAnsi="Calibri" w:cs="Times New Roman"/>
      <w:smallCaps/>
      <w:color w:val="595959"/>
      <w:sz w:val="24"/>
      <w:u w:val="single"/>
      <w:lang w:eastAsia="fr-FR"/>
    </w:rPr>
  </w:style>
  <w:style w:type="paragraph" w:customStyle="1" w:styleId="C5Bullet">
    <w:name w:val="C5 Bullet"/>
    <w:basedOn w:val="Corpodetexto"/>
    <w:link w:val="C5BulletChar"/>
    <w:uiPriority w:val="99"/>
    <w:rsid w:val="00C92185"/>
    <w:pPr>
      <w:tabs>
        <w:tab w:val="clear" w:pos="-720"/>
      </w:tabs>
      <w:suppressAutoHyphens w:val="0"/>
      <w:overflowPunct/>
      <w:autoSpaceDE/>
      <w:autoSpaceDN/>
      <w:adjustRightInd/>
      <w:spacing w:after="120"/>
    </w:pPr>
    <w:rPr>
      <w:rFonts w:ascii="Times New Roman" w:hAnsi="Times New Roman"/>
      <w:spacing w:val="0"/>
      <w:sz w:val="22"/>
      <w:lang w:val="en-CA" w:eastAsia="en-US"/>
    </w:rPr>
  </w:style>
  <w:style w:type="character" w:customStyle="1" w:styleId="C5BulletChar">
    <w:name w:val="C5 Bullet Char"/>
    <w:basedOn w:val="Tipodeletrapredefinidodopargrafo"/>
    <w:link w:val="C5Bullet"/>
    <w:uiPriority w:val="99"/>
    <w:locked/>
    <w:rsid w:val="00C92185"/>
    <w:rPr>
      <w:rFonts w:ascii="Times New Roman" w:eastAsia="Times New Roman" w:hAnsi="Times New Roman" w:cs="Times New Roman"/>
      <w:szCs w:val="20"/>
      <w:lang w:val="en-CA"/>
    </w:rPr>
  </w:style>
  <w:style w:type="paragraph" w:customStyle="1" w:styleId="NoSpacing1">
    <w:name w:val="No Spacing1"/>
    <w:basedOn w:val="Normal"/>
    <w:link w:val="NoSpacingChar"/>
    <w:qFormat/>
    <w:rsid w:val="00C92185"/>
    <w:pPr>
      <w:spacing w:after="0" w:line="240" w:lineRule="auto"/>
    </w:pPr>
    <w:rPr>
      <w:rFonts w:ascii="Calibri" w:eastAsia="Calibri" w:hAnsi="Calibri" w:cs="Times New Roman"/>
      <w:lang w:eastAsia="fr-FR"/>
    </w:rPr>
  </w:style>
  <w:style w:type="character" w:customStyle="1" w:styleId="NoSpacingChar">
    <w:name w:val="No Spacing Char"/>
    <w:basedOn w:val="Tipodeletrapredefinidodopargrafo"/>
    <w:link w:val="NoSpacing1"/>
    <w:rsid w:val="00C92185"/>
    <w:rPr>
      <w:rFonts w:ascii="Calibri" w:eastAsia="Calibri" w:hAnsi="Calibri" w:cs="Times New Roman"/>
      <w:lang w:eastAsia="fr-FR"/>
    </w:rPr>
  </w:style>
  <w:style w:type="paragraph" w:customStyle="1" w:styleId="Sansinterligne1">
    <w:name w:val="Sans interligne1"/>
    <w:uiPriority w:val="1"/>
    <w:qFormat/>
    <w:rsid w:val="00C92185"/>
    <w:pPr>
      <w:widowControl w:val="0"/>
      <w:suppressAutoHyphens/>
      <w:spacing w:after="0" w:line="240" w:lineRule="auto"/>
    </w:pPr>
    <w:rPr>
      <w:rFonts w:ascii="Liberation Serif" w:eastAsia="DejaVu Sans" w:hAnsi="Liberation Serif" w:cs="Mangal"/>
      <w:kern w:val="1"/>
      <w:sz w:val="24"/>
      <w:szCs w:val="21"/>
      <w:lang w:eastAsia="hi-IN" w:bidi="hi-IN"/>
    </w:rPr>
  </w:style>
  <w:style w:type="table" w:styleId="ListaColorida-Cor1">
    <w:name w:val="Colorful List Accent 1"/>
    <w:basedOn w:val="Tabelanormal"/>
    <w:uiPriority w:val="34"/>
    <w:rsid w:val="00C92185"/>
    <w:pPr>
      <w:spacing w:after="0" w:line="240" w:lineRule="auto"/>
    </w:pPr>
    <w:rPr>
      <w:rFonts w:ascii="Times New Roman" w:eastAsia="Times New Roman" w:hAnsi="Times New Roman" w:cs="Times New Roman"/>
      <w:sz w:val="24"/>
      <w:szCs w:val="24"/>
      <w:lang w:eastAsia="fr-FR"/>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Titresansno">
    <w:name w:val="Titre sans no"/>
    <w:basedOn w:val="Cabealho1"/>
    <w:next w:val="Corpodetexto"/>
    <w:link w:val="TitresansnoCar"/>
    <w:qFormat/>
    <w:rsid w:val="00C92185"/>
    <w:pPr>
      <w:numPr>
        <w:numId w:val="0"/>
      </w:numPr>
      <w:tabs>
        <w:tab w:val="left" w:pos="1071"/>
      </w:tabs>
      <w:spacing w:before="240" w:line="480" w:lineRule="exact"/>
    </w:pPr>
    <w:rPr>
      <w:rFonts w:eastAsia="Times New Roman"/>
      <w:b w:val="0"/>
      <w:bCs/>
      <w:color w:val="0076CC"/>
      <w:sz w:val="40"/>
      <w:szCs w:val="40"/>
      <w:lang w:val="en-US"/>
    </w:rPr>
  </w:style>
  <w:style w:type="character" w:customStyle="1" w:styleId="TitresansnoCar">
    <w:name w:val="Titre sans no Car"/>
    <w:basedOn w:val="Tipodeletrapredefinidodopargrafo"/>
    <w:link w:val="Titresansno"/>
    <w:rsid w:val="00C92185"/>
    <w:rPr>
      <w:rFonts w:ascii="Times New Roman" w:eastAsia="Times New Roman" w:hAnsi="Times New Roman" w:cs="Times New Roman"/>
      <w:bCs/>
      <w:color w:val="0076CC"/>
      <w:sz w:val="40"/>
      <w:szCs w:val="40"/>
      <w:lang w:val="en-US"/>
    </w:rPr>
  </w:style>
  <w:style w:type="paragraph" w:customStyle="1" w:styleId="En-ttedetabledesmatires1">
    <w:name w:val="En-tête de table des matières1"/>
    <w:basedOn w:val="Cabealho1"/>
    <w:next w:val="Normal"/>
    <w:unhideWhenUsed/>
    <w:qFormat/>
    <w:rsid w:val="00C92185"/>
    <w:pPr>
      <w:numPr>
        <w:numId w:val="0"/>
      </w:numPr>
      <w:pBdr>
        <w:bottom w:val="single" w:sz="12" w:space="1" w:color="auto"/>
      </w:pBdr>
      <w:jc w:val="both"/>
      <w:outlineLvl w:val="9"/>
    </w:pPr>
    <w:rPr>
      <w:rFonts w:ascii="Cambria" w:eastAsia="Times New Roman" w:hAnsi="Cambria"/>
      <w:bCs/>
      <w:color w:val="365F91"/>
      <w:sz w:val="24"/>
      <w:szCs w:val="24"/>
    </w:rPr>
  </w:style>
  <w:style w:type="paragraph" w:customStyle="1" w:styleId="Grillecouleur-Accent11">
    <w:name w:val="Grille couleur - Accent 11"/>
    <w:basedOn w:val="Normal"/>
    <w:next w:val="Normal"/>
    <w:link w:val="Grillecouleur-Accent1Car"/>
    <w:uiPriority w:val="29"/>
    <w:qFormat/>
    <w:rsid w:val="00C92185"/>
    <w:pPr>
      <w:spacing w:after="200" w:line="276" w:lineRule="auto"/>
    </w:pPr>
    <w:rPr>
      <w:rFonts w:ascii="Calibri" w:eastAsia="Times New Roman" w:hAnsi="Calibri" w:cs="Times New Roman"/>
      <w:i/>
      <w:iCs/>
      <w:color w:val="000000"/>
      <w:sz w:val="20"/>
      <w:szCs w:val="20"/>
      <w:lang w:val="en-US" w:eastAsia="fr-FR" w:bidi="en-US"/>
    </w:rPr>
  </w:style>
  <w:style w:type="character" w:customStyle="1" w:styleId="Grillecouleur-Accent1Car">
    <w:name w:val="Grille couleur - Accent 1 Car"/>
    <w:link w:val="Grillecouleur-Accent11"/>
    <w:uiPriority w:val="29"/>
    <w:rsid w:val="00C92185"/>
    <w:rPr>
      <w:rFonts w:ascii="Calibri" w:eastAsia="Times New Roman" w:hAnsi="Calibri" w:cs="Times New Roman"/>
      <w:i/>
      <w:iCs/>
      <w:color w:val="000000"/>
      <w:sz w:val="20"/>
      <w:szCs w:val="20"/>
      <w:lang w:val="en-US" w:eastAsia="fr-FR" w:bidi="en-US"/>
    </w:rPr>
  </w:style>
  <w:style w:type="paragraph" w:customStyle="1" w:styleId="Trameclaire-Accent21">
    <w:name w:val="Trame claire - Accent 21"/>
    <w:basedOn w:val="Normal"/>
    <w:next w:val="Normal"/>
    <w:link w:val="Trameclaire-Accent2Car"/>
    <w:uiPriority w:val="30"/>
    <w:qFormat/>
    <w:rsid w:val="00C92185"/>
    <w:pPr>
      <w:pBdr>
        <w:bottom w:val="single" w:sz="4" w:space="4" w:color="4F81BD"/>
      </w:pBdr>
      <w:spacing w:before="200" w:after="280" w:line="276" w:lineRule="auto"/>
      <w:ind w:left="936" w:right="936"/>
    </w:pPr>
    <w:rPr>
      <w:rFonts w:ascii="Calibri" w:eastAsia="Times New Roman" w:hAnsi="Calibri" w:cs="Times New Roman"/>
      <w:b/>
      <w:bCs/>
      <w:i/>
      <w:iCs/>
      <w:color w:val="4F81BD"/>
      <w:sz w:val="20"/>
      <w:szCs w:val="20"/>
      <w:lang w:val="en-US" w:eastAsia="fr-FR" w:bidi="en-US"/>
    </w:rPr>
  </w:style>
  <w:style w:type="character" w:customStyle="1" w:styleId="Trameclaire-Accent2Car">
    <w:name w:val="Trame claire - Accent 2 Car"/>
    <w:link w:val="Trameclaire-Accent21"/>
    <w:uiPriority w:val="30"/>
    <w:rsid w:val="00C92185"/>
    <w:rPr>
      <w:rFonts w:ascii="Calibri" w:eastAsia="Times New Roman" w:hAnsi="Calibri" w:cs="Times New Roman"/>
      <w:b/>
      <w:bCs/>
      <w:i/>
      <w:iCs/>
      <w:color w:val="4F81BD"/>
      <w:sz w:val="20"/>
      <w:szCs w:val="20"/>
      <w:lang w:val="en-US" w:eastAsia="fr-FR" w:bidi="en-US"/>
    </w:rPr>
  </w:style>
  <w:style w:type="character" w:customStyle="1" w:styleId="Accentuationdiscrte1">
    <w:name w:val="Accentuation discrète1"/>
    <w:uiPriority w:val="19"/>
    <w:qFormat/>
    <w:rsid w:val="00C92185"/>
    <w:rPr>
      <w:i/>
      <w:iCs/>
      <w:color w:val="808080"/>
    </w:rPr>
  </w:style>
  <w:style w:type="character" w:customStyle="1" w:styleId="Forteaccentuation1">
    <w:name w:val="Forte accentuation1"/>
    <w:uiPriority w:val="21"/>
    <w:qFormat/>
    <w:rsid w:val="00C92185"/>
    <w:rPr>
      <w:b/>
      <w:bCs/>
      <w:i/>
      <w:iCs/>
      <w:color w:val="4F81BD"/>
    </w:rPr>
  </w:style>
  <w:style w:type="character" w:customStyle="1" w:styleId="Rfrenceple1">
    <w:name w:val="Référence pâle1"/>
    <w:uiPriority w:val="31"/>
    <w:qFormat/>
    <w:rsid w:val="00C92185"/>
    <w:rPr>
      <w:smallCaps/>
      <w:color w:val="C0504D"/>
      <w:u w:val="single"/>
    </w:rPr>
  </w:style>
  <w:style w:type="character" w:customStyle="1" w:styleId="Rfrenceintense1">
    <w:name w:val="Référence intense1"/>
    <w:uiPriority w:val="32"/>
    <w:qFormat/>
    <w:rsid w:val="00C92185"/>
    <w:rPr>
      <w:b/>
      <w:bCs/>
      <w:smallCaps/>
      <w:color w:val="C0504D"/>
      <w:spacing w:val="5"/>
      <w:u w:val="single"/>
    </w:rPr>
  </w:style>
  <w:style w:type="character" w:customStyle="1" w:styleId="Titredulivre1">
    <w:name w:val="Titre du livre1"/>
    <w:uiPriority w:val="33"/>
    <w:qFormat/>
    <w:rsid w:val="00C92185"/>
    <w:rPr>
      <w:b/>
      <w:bCs/>
      <w:smallCaps/>
      <w:spacing w:val="5"/>
    </w:rPr>
  </w:style>
  <w:style w:type="paragraph" w:customStyle="1" w:styleId="Sansinterligne11">
    <w:name w:val="Sans interligne11"/>
    <w:uiPriority w:val="1"/>
    <w:qFormat/>
    <w:rsid w:val="00C92185"/>
    <w:pPr>
      <w:widowControl w:val="0"/>
      <w:suppressAutoHyphens/>
      <w:spacing w:after="0" w:line="240" w:lineRule="auto"/>
    </w:pPr>
    <w:rPr>
      <w:rFonts w:ascii="Liberation Serif" w:eastAsia="DejaVu Sans" w:hAnsi="Liberation Serif" w:cs="Mangal"/>
      <w:kern w:val="1"/>
      <w:sz w:val="24"/>
      <w:szCs w:val="21"/>
      <w:lang w:eastAsia="hi-IN" w:bidi="hi-IN"/>
    </w:rPr>
  </w:style>
  <w:style w:type="table" w:customStyle="1" w:styleId="Grilledutableau2">
    <w:name w:val="Grille du tableau2"/>
    <w:basedOn w:val="Tabelanormal"/>
    <w:next w:val="Tabelacomgrelha"/>
    <w:uiPriority w:val="59"/>
    <w:rsid w:val="00C92185"/>
    <w:pPr>
      <w:spacing w:after="0" w:line="240" w:lineRule="auto"/>
    </w:pPr>
    <w:rPr>
      <w:rFonts w:ascii="Calibri" w:eastAsia="Times New Roman" w:hAnsi="Calibri" w:cs="Times New Roman"/>
      <w:sz w:val="20"/>
      <w:szCs w:val="20"/>
      <w:lang w:val="wo-SN" w:eastAsia="wo-S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eclaire-Accent61">
    <w:name w:val="Liste claire - Accent 61"/>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staClara-Cor6">
    <w:name w:val="Light List Accent 6"/>
    <w:basedOn w:val="Tabelanormal"/>
    <w:uiPriority w:val="61"/>
    <w:rsid w:val="00C92185"/>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11">
    <w:name w:val="Liste claire - Accent 611"/>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12">
    <w:name w:val="Liste claire - Accent 612"/>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2">
    <w:name w:val="Liste claire2"/>
    <w:basedOn w:val="Tabelanormal"/>
    <w:uiPriority w:val="61"/>
    <w:rsid w:val="00C92185"/>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Grilledutableau1">
    <w:name w:val="Grille du tableau1"/>
    <w:basedOn w:val="Tabelanormal"/>
    <w:next w:val="Tabelacomgrelha"/>
    <w:uiPriority w:val="59"/>
    <w:rsid w:val="00C92185"/>
    <w:pPr>
      <w:spacing w:after="0" w:line="240" w:lineRule="auto"/>
    </w:pPr>
    <w:rPr>
      <w:rFonts w:ascii="Calibri" w:eastAsia="Calibri" w:hAnsi="Calibri" w:cs="Times New Roman"/>
      <w:sz w:val="20"/>
      <w:szCs w:val="20"/>
      <w:lang w:val="fr-CA"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7">
    <w:name w:val="Pa17"/>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character" w:customStyle="1" w:styleId="A3">
    <w:name w:val="A3"/>
    <w:uiPriority w:val="99"/>
    <w:rsid w:val="00C92185"/>
    <w:rPr>
      <w:rFonts w:cs="HelveticaNeueLT Std Med Cn"/>
      <w:color w:val="000000"/>
      <w:sz w:val="28"/>
      <w:szCs w:val="28"/>
    </w:rPr>
  </w:style>
  <w:style w:type="paragraph" w:customStyle="1" w:styleId="Pa13">
    <w:name w:val="Pa13"/>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character" w:customStyle="1" w:styleId="A40">
    <w:name w:val="A4"/>
    <w:uiPriority w:val="99"/>
    <w:rsid w:val="00C92185"/>
    <w:rPr>
      <w:rFonts w:ascii="Zapf Dingbats ITC" w:eastAsia="Zapf Dingbats ITC" w:cs="Zapf Dingbats ITC"/>
      <w:color w:val="000000"/>
      <w:sz w:val="18"/>
      <w:szCs w:val="18"/>
    </w:rPr>
  </w:style>
  <w:style w:type="paragraph" w:customStyle="1" w:styleId="Pa20">
    <w:name w:val="Pa20"/>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table" w:customStyle="1" w:styleId="Grilledutableau3">
    <w:name w:val="Grille du tableau3"/>
    <w:basedOn w:val="Tabelanormal"/>
    <w:next w:val="Tabelacomgrelha"/>
    <w:uiPriority w:val="59"/>
    <w:rsid w:val="00C92185"/>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couleur-Accent1Car1">
    <w:name w:val="Liste couleur - Accent 1 Car1"/>
    <w:uiPriority w:val="34"/>
    <w:locked/>
    <w:rsid w:val="00C92185"/>
    <w:rPr>
      <w:rFonts w:ascii="Calibri" w:eastAsia="Calibri" w:hAnsi="Calibri" w:cs="Times New Roman"/>
    </w:rPr>
  </w:style>
  <w:style w:type="table" w:customStyle="1" w:styleId="Grilledutableau4">
    <w:name w:val="Grille du tableau4"/>
    <w:basedOn w:val="Tabelanormal"/>
    <w:next w:val="Tabelacomgrelha"/>
    <w:uiPriority w:val="59"/>
    <w:rsid w:val="00C92185"/>
    <w:pPr>
      <w:spacing w:after="0" w:line="240" w:lineRule="auto"/>
    </w:pPr>
    <w:rPr>
      <w:rFonts w:ascii="Calibri" w:eastAsia="Calibri" w:hAnsi="Calibri" w:cs="Times New Roman"/>
      <w:sz w:val="20"/>
      <w:szCs w:val="20"/>
      <w:lang w:val="fr-CA"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6121">
    <w:name w:val="Liste claire - Accent 6121"/>
    <w:basedOn w:val="Tabelanormal"/>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CoverClientName">
    <w:name w:val="CoverClientName"/>
    <w:basedOn w:val="Normal"/>
    <w:next w:val="Normal"/>
    <w:rsid w:val="00C92185"/>
    <w:pPr>
      <w:overflowPunct w:val="0"/>
      <w:autoSpaceDE w:val="0"/>
      <w:autoSpaceDN w:val="0"/>
      <w:adjustRightInd w:val="0"/>
      <w:spacing w:after="480" w:line="264" w:lineRule="auto"/>
      <w:textAlignment w:val="baseline"/>
    </w:pPr>
    <w:rPr>
      <w:rFonts w:ascii="Book Antiqua" w:eastAsia="Times New Roman" w:hAnsi="Book Antiqua" w:cs="Times New Roman"/>
      <w:szCs w:val="20"/>
      <w:lang w:val="en-GB"/>
    </w:rPr>
  </w:style>
  <w:style w:type="paragraph" w:customStyle="1" w:styleId="CorpsdeTexteConserver">
    <w:name w:val="Corps de Texte Conserver"/>
    <w:basedOn w:val="Normal"/>
    <w:next w:val="Normal"/>
    <w:uiPriority w:val="99"/>
    <w:rsid w:val="00C92185"/>
    <w:pPr>
      <w:autoSpaceDE w:val="0"/>
      <w:autoSpaceDN w:val="0"/>
      <w:adjustRightInd w:val="0"/>
      <w:spacing w:after="0" w:line="240" w:lineRule="auto"/>
    </w:pPr>
    <w:rPr>
      <w:rFonts w:ascii="HGGFHE+Garamond" w:eastAsia="Calibri" w:hAnsi="HGGFHE+Garamond" w:cs="Times New Roman"/>
      <w:sz w:val="24"/>
      <w:szCs w:val="24"/>
    </w:rPr>
  </w:style>
  <w:style w:type="character" w:customStyle="1" w:styleId="pucefinorange">
    <w:name w:val="puce_fin_orange"/>
    <w:basedOn w:val="Tipodeletrapredefinidodopargrafo"/>
    <w:rsid w:val="00C92185"/>
  </w:style>
  <w:style w:type="paragraph" w:customStyle="1" w:styleId="Pucestableau">
    <w:name w:val="Puces tableau"/>
    <w:basedOn w:val="Normal"/>
    <w:qFormat/>
    <w:rsid w:val="00C92185"/>
    <w:pPr>
      <w:numPr>
        <w:numId w:val="56"/>
      </w:numPr>
      <w:spacing w:after="0" w:line="240" w:lineRule="auto"/>
    </w:pPr>
    <w:rPr>
      <w:rFonts w:ascii="Tahoma" w:eastAsia="Times New Roman" w:hAnsi="Tahoma" w:cs="Tahoma"/>
      <w:bCs/>
      <w:sz w:val="16"/>
      <w:szCs w:val="16"/>
      <w:lang w:eastAsia="fr-FR"/>
    </w:rPr>
  </w:style>
  <w:style w:type="paragraph" w:customStyle="1" w:styleId="Clauses">
    <w:name w:val="Clauses"/>
    <w:basedOn w:val="Normal"/>
    <w:rsid w:val="00525EAA"/>
    <w:pPr>
      <w:keepLines/>
      <w:numPr>
        <w:numId w:val="70"/>
      </w:numPr>
      <w:spacing w:after="120" w:line="240" w:lineRule="auto"/>
      <w:outlineLvl w:val="0"/>
    </w:pPr>
    <w:rPr>
      <w:rFonts w:ascii="Times New Roman Bold" w:eastAsia="Times New Roman" w:hAnsi="Times New Roman Bold" w:cs="Times New Roman"/>
      <w:b/>
      <w:sz w:val="24"/>
      <w:szCs w:val="20"/>
      <w:lang w:val="es-ES_tradnl" w:eastAsia="en-GB"/>
    </w:rPr>
  </w:style>
  <w:style w:type="paragraph" w:customStyle="1" w:styleId="Style9">
    <w:name w:val="Style9"/>
    <w:basedOn w:val="Cabealho1"/>
    <w:link w:val="Style9Char"/>
    <w:qFormat/>
    <w:rsid w:val="00525EAA"/>
    <w:pPr>
      <w:numPr>
        <w:numId w:val="71"/>
      </w:numPr>
      <w:spacing w:before="240" w:after="240" w:line="240" w:lineRule="auto"/>
      <w:jc w:val="center"/>
    </w:pPr>
    <w:rPr>
      <w:rFonts w:ascii="Times New Roman Bold" w:eastAsia="Times New Roman" w:hAnsi="Times New Roman Bold"/>
      <w:sz w:val="32"/>
      <w:szCs w:val="20"/>
      <w:lang w:val="en-US"/>
    </w:rPr>
  </w:style>
  <w:style w:type="character" w:customStyle="1" w:styleId="Style9Char">
    <w:name w:val="Style9 Char"/>
    <w:basedOn w:val="Tipodeletrapredefinidodopargrafo"/>
    <w:link w:val="Style9"/>
    <w:rsid w:val="00525EAA"/>
    <w:rPr>
      <w:rFonts w:ascii="Times New Roman Bold" w:eastAsia="Times New Roman" w:hAnsi="Times New Roman Bold" w:cs="Times New Roman"/>
      <w:b/>
      <w:sz w:val="32"/>
      <w:szCs w:val="20"/>
      <w:lang w:val="en-US"/>
    </w:rPr>
  </w:style>
  <w:style w:type="table" w:customStyle="1" w:styleId="Listeclaire3">
    <w:name w:val="Liste claire3"/>
    <w:basedOn w:val="Tabelanormal"/>
    <w:uiPriority w:val="61"/>
    <w:rsid w:val="007F3A89"/>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ParagraphedelisteChar">
    <w:name w:val="Paragraphe de liste Char"/>
    <w:rsid w:val="009028C0"/>
    <w:rPr>
      <w:rFonts w:ascii="Times New Roman" w:eastAsia="Times New Roman" w:hAnsi="Times New Roman" w:cs="Times New Roman"/>
      <w:sz w:val="24"/>
      <w:szCs w:val="24"/>
      <w:lang w:val="en-US"/>
    </w:rPr>
  </w:style>
  <w:style w:type="character" w:customStyle="1" w:styleId="Titre4Car2">
    <w:name w:val="Titre 4 Car2"/>
    <w:aliases w:val="Sub-Clause Sub-paragraph Car1, Sub-Clause Sub-paragraph Car2"/>
    <w:uiPriority w:val="9"/>
    <w:rsid w:val="009028C0"/>
    <w:rPr>
      <w:rFonts w:ascii="Times New Roman" w:eastAsia="Times New Roman" w:hAnsi="Times New Roman" w:cs="Times New Roman"/>
      <w:b/>
      <w:bCs/>
      <w:sz w:val="20"/>
      <w:szCs w:val="24"/>
      <w:lang w:val="en-US"/>
    </w:rPr>
  </w:style>
  <w:style w:type="character" w:customStyle="1" w:styleId="Titre7Car1">
    <w:name w:val="Titre 7 Car1"/>
    <w:rsid w:val="009028C0"/>
    <w:rPr>
      <w:rFonts w:ascii="Times New Roman" w:eastAsia="Times New Roman" w:hAnsi="Times New Roman" w:cs="Times New Roman"/>
      <w:b/>
      <w:bCs/>
      <w:sz w:val="20"/>
      <w:szCs w:val="24"/>
      <w:lang w:val="en-US"/>
    </w:rPr>
  </w:style>
  <w:style w:type="character" w:customStyle="1" w:styleId="Titre8Car1">
    <w:name w:val="Titre 8 Car1"/>
    <w:rsid w:val="009028C0"/>
    <w:rPr>
      <w:rFonts w:ascii="Times New Roman" w:eastAsia="Times New Roman" w:hAnsi="Times New Roman" w:cs="Times New Roman"/>
      <w:b/>
      <w:bCs/>
      <w:sz w:val="20"/>
      <w:szCs w:val="24"/>
      <w:lang w:val="en-US"/>
    </w:rPr>
  </w:style>
  <w:style w:type="character" w:customStyle="1" w:styleId="Titre9Car1">
    <w:name w:val="Titre 9 Car1"/>
    <w:rsid w:val="009028C0"/>
    <w:rPr>
      <w:rFonts w:ascii="Times New Roman" w:eastAsia="Times New Roman" w:hAnsi="Times New Roman" w:cs="Times New Roman"/>
      <w:b/>
      <w:sz w:val="28"/>
      <w:szCs w:val="24"/>
      <w:lang w:val="en-GB" w:eastAsia="it-IT"/>
    </w:rPr>
  </w:style>
  <w:style w:type="paragraph" w:customStyle="1" w:styleId="Normala">
    <w:name w:val="Normal(a)"/>
    <w:basedOn w:val="Normal"/>
    <w:rsid w:val="009028C0"/>
    <w:pPr>
      <w:keepLines/>
      <w:tabs>
        <w:tab w:val="left" w:pos="1418"/>
        <w:tab w:val="num" w:pos="1712"/>
      </w:tabs>
      <w:spacing w:after="120" w:line="240" w:lineRule="auto"/>
      <w:ind w:left="1418" w:hanging="426"/>
      <w:jc w:val="both"/>
    </w:pPr>
    <w:rPr>
      <w:rFonts w:ascii="Times New Roman" w:eastAsia="Times New Roman" w:hAnsi="Times New Roman" w:cs="Times New Roman"/>
      <w:sz w:val="24"/>
      <w:szCs w:val="20"/>
      <w:lang w:val="en-GB" w:eastAsia="en-GB"/>
    </w:rPr>
  </w:style>
  <w:style w:type="paragraph" w:customStyle="1" w:styleId="Normali">
    <w:name w:val="Normal(i)"/>
    <w:basedOn w:val="Normala"/>
    <w:rsid w:val="009028C0"/>
    <w:pPr>
      <w:numPr>
        <w:ilvl w:val="3"/>
      </w:numPr>
      <w:tabs>
        <w:tab w:val="clear" w:pos="1418"/>
        <w:tab w:val="num" w:pos="1712"/>
        <w:tab w:val="left" w:pos="1843"/>
      </w:tabs>
      <w:ind w:left="1418" w:hanging="426"/>
    </w:pPr>
  </w:style>
  <w:style w:type="paragraph" w:customStyle="1" w:styleId="Normal10">
    <w:name w:val="Normal(1)"/>
    <w:basedOn w:val="Normal"/>
    <w:rsid w:val="009028C0"/>
    <w:pPr>
      <w:tabs>
        <w:tab w:val="num" w:pos="709"/>
      </w:tabs>
      <w:spacing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xl26">
    <w:name w:val="xl26"/>
    <w:basedOn w:val="Normal"/>
    <w:rsid w:val="009028C0"/>
    <w:pPr>
      <w:spacing w:before="100" w:beforeAutospacing="1" w:after="100" w:afterAutospacing="1" w:line="240" w:lineRule="auto"/>
    </w:pPr>
    <w:rPr>
      <w:rFonts w:ascii="Times New Roman" w:eastAsia="Times New Roman" w:hAnsi="Times New Roman" w:cs="Times New Roman"/>
      <w:b/>
      <w:bCs/>
      <w:sz w:val="24"/>
      <w:szCs w:val="24"/>
      <w:lang w:val="it-IT" w:eastAsia="it-IT"/>
    </w:rPr>
  </w:style>
  <w:style w:type="paragraph" w:customStyle="1" w:styleId="xl143">
    <w:name w:val="xl143"/>
    <w:basedOn w:val="Normal"/>
    <w:rsid w:val="009028C0"/>
    <w:pPr>
      <w:pBdr>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0"/>
      <w:szCs w:val="20"/>
      <w:u w:val="single"/>
      <w:lang w:val="it-IT" w:eastAsia="it-IT"/>
    </w:rPr>
  </w:style>
  <w:style w:type="character" w:customStyle="1" w:styleId="En-tteCar1">
    <w:name w:val="En-tête Car1"/>
    <w:aliases w:val="Kopfzeile Char Char Car1, Char Char Char Car1,En-tête client Car1,heading 3 after h2 Car1,h Car1,ContentsHeader Car1,KPMG Car1"/>
    <w:rsid w:val="009028C0"/>
    <w:rPr>
      <w:rFonts w:ascii="Times New Roman" w:eastAsia="Times New Roman" w:hAnsi="Times New Roman" w:cs="Times New Roman"/>
      <w:sz w:val="20"/>
      <w:szCs w:val="20"/>
      <w:lang w:val="en-US"/>
    </w:rPr>
  </w:style>
  <w:style w:type="character" w:customStyle="1" w:styleId="PieddepageCar1">
    <w:name w:val="Pied de page Car1"/>
    <w:uiPriority w:val="99"/>
    <w:rsid w:val="009028C0"/>
    <w:rPr>
      <w:rFonts w:ascii="Times New Roman" w:eastAsia="Times New Roman" w:hAnsi="Times New Roman" w:cs="Times New Roman"/>
      <w:sz w:val="24"/>
      <w:szCs w:val="20"/>
      <w:lang w:val="en-US"/>
    </w:rPr>
  </w:style>
  <w:style w:type="paragraph" w:customStyle="1" w:styleId="xl41">
    <w:name w:val="xl41"/>
    <w:basedOn w:val="Normal"/>
    <w:rsid w:val="009028C0"/>
    <w:pPr>
      <w:spacing w:before="100" w:beforeAutospacing="1" w:after="100" w:afterAutospacing="1" w:line="240" w:lineRule="auto"/>
    </w:pPr>
    <w:rPr>
      <w:rFonts w:ascii="Times New Roman" w:eastAsia="Times New Roman" w:hAnsi="Times New Roman" w:cs="Times New Roman"/>
      <w:sz w:val="20"/>
      <w:szCs w:val="20"/>
      <w:lang w:val="it-IT" w:eastAsia="it-IT"/>
    </w:rPr>
  </w:style>
  <w:style w:type="paragraph" w:customStyle="1" w:styleId="Textedebulles1">
    <w:name w:val="Texte de bulles1"/>
    <w:basedOn w:val="Normal"/>
    <w:semiHidden/>
    <w:rsid w:val="009028C0"/>
    <w:pPr>
      <w:spacing w:after="0" w:line="240" w:lineRule="auto"/>
    </w:pPr>
    <w:rPr>
      <w:rFonts w:ascii="Tahoma" w:eastAsia="Times New Roman" w:hAnsi="Tahoma" w:cs="Tahoma"/>
      <w:sz w:val="16"/>
      <w:szCs w:val="16"/>
      <w:lang w:val="en-US"/>
    </w:rPr>
  </w:style>
  <w:style w:type="paragraph" w:customStyle="1" w:styleId="A1-Heading1">
    <w:name w:val="A1-Heading1"/>
    <w:basedOn w:val="Cabealho1"/>
    <w:rsid w:val="009028C0"/>
    <w:pPr>
      <w:keepNext w:val="0"/>
      <w:keepLines w:val="0"/>
      <w:numPr>
        <w:numId w:val="0"/>
      </w:numPr>
      <w:spacing w:before="240" w:after="240" w:line="240" w:lineRule="auto"/>
      <w:jc w:val="center"/>
    </w:pPr>
    <w:rPr>
      <w:rFonts w:eastAsia="Times New Roman"/>
      <w:sz w:val="32"/>
      <w:szCs w:val="20"/>
      <w:lang w:val="en-US"/>
    </w:rPr>
  </w:style>
  <w:style w:type="paragraph" w:customStyle="1" w:styleId="A1-Heading2">
    <w:name w:val="A1-Heading2"/>
    <w:basedOn w:val="Cabealho2"/>
    <w:link w:val="A1-Heading2Char"/>
    <w:rsid w:val="009028C0"/>
    <w:pPr>
      <w:keepNext w:val="0"/>
      <w:tabs>
        <w:tab w:val="left" w:pos="360"/>
      </w:tabs>
      <w:spacing w:before="0" w:after="0"/>
      <w:ind w:left="720" w:hanging="360"/>
      <w:contextualSpacing/>
      <w:jc w:val="center"/>
    </w:pPr>
    <w:rPr>
      <w:rFonts w:eastAsia="Times New Roman"/>
      <w:bCs/>
      <w:smallCaps/>
      <w:lang w:val="en-GB" w:eastAsia="x-none"/>
    </w:rPr>
  </w:style>
  <w:style w:type="character" w:customStyle="1" w:styleId="A1-Heading2Char">
    <w:name w:val="A1-Heading2 Char"/>
    <w:link w:val="A1-Heading2"/>
    <w:rsid w:val="009028C0"/>
    <w:rPr>
      <w:rFonts w:ascii="Times New Roman" w:eastAsia="Times New Roman" w:hAnsi="Times New Roman" w:cs="Times New Roman"/>
      <w:b/>
      <w:bCs/>
      <w:smallCaps/>
      <w:sz w:val="24"/>
      <w:szCs w:val="24"/>
      <w:lang w:val="en-GB" w:eastAsia="x-none"/>
    </w:rPr>
  </w:style>
  <w:style w:type="paragraph" w:customStyle="1" w:styleId="A2-Heading1">
    <w:name w:val="A2-Heading 1"/>
    <w:basedOn w:val="Cabealho1"/>
    <w:rsid w:val="009028C0"/>
    <w:pPr>
      <w:keepNext w:val="0"/>
      <w:keepLines w:val="0"/>
      <w:numPr>
        <w:ilvl w:val="12"/>
        <w:numId w:val="0"/>
      </w:numPr>
      <w:spacing w:before="0" w:line="240" w:lineRule="auto"/>
      <w:jc w:val="center"/>
    </w:pPr>
    <w:rPr>
      <w:rFonts w:ascii="Times New Roman Bold" w:eastAsia="Times New Roman" w:hAnsi="Times New Roman Bold"/>
      <w:sz w:val="32"/>
      <w:szCs w:val="24"/>
      <w:lang w:val="en-US"/>
    </w:rPr>
  </w:style>
  <w:style w:type="paragraph" w:customStyle="1" w:styleId="A2-Heading2">
    <w:name w:val="A2-Heading 2"/>
    <w:basedOn w:val="Cabealho2"/>
    <w:rsid w:val="009028C0"/>
    <w:pPr>
      <w:keepNext w:val="0"/>
      <w:tabs>
        <w:tab w:val="num" w:pos="360"/>
      </w:tabs>
      <w:spacing w:before="0" w:after="0"/>
      <w:ind w:left="720" w:hanging="720"/>
      <w:contextualSpacing/>
      <w:jc w:val="center"/>
    </w:pPr>
    <w:rPr>
      <w:rFonts w:eastAsia="Times New Roman"/>
      <w:bCs/>
      <w:smallCaps/>
      <w:lang w:val="en-GB" w:eastAsia="x-none"/>
    </w:rPr>
  </w:style>
  <w:style w:type="paragraph" w:customStyle="1" w:styleId="A1-Heading3">
    <w:name w:val="A1-Heading 3"/>
    <w:basedOn w:val="Cabealho3"/>
    <w:rsid w:val="009028C0"/>
    <w:pPr>
      <w:keepNext w:val="0"/>
      <w:numPr>
        <w:ilvl w:val="0"/>
      </w:numPr>
      <w:tabs>
        <w:tab w:val="clear" w:pos="705"/>
        <w:tab w:val="clear" w:pos="851"/>
        <w:tab w:val="left" w:pos="540"/>
      </w:tabs>
      <w:spacing w:before="0" w:after="0"/>
      <w:ind w:left="533" w:right="-29" w:hanging="533"/>
      <w:contextualSpacing/>
      <w:jc w:val="left"/>
    </w:pPr>
    <w:rPr>
      <w:rFonts w:eastAsia="Times New Roman"/>
      <w:lang w:val="en-GB" w:eastAsia="x-none"/>
    </w:rPr>
  </w:style>
  <w:style w:type="paragraph" w:customStyle="1" w:styleId="A1-Heading4">
    <w:name w:val="A1-Heading 4"/>
    <w:basedOn w:val="Cabealho4"/>
    <w:rsid w:val="009028C0"/>
    <w:pPr>
      <w:keepNext w:val="0"/>
      <w:keepLines w:val="0"/>
      <w:tabs>
        <w:tab w:val="left" w:pos="720"/>
        <w:tab w:val="left" w:pos="1062"/>
        <w:tab w:val="right" w:leader="dot" w:pos="8640"/>
      </w:tabs>
      <w:spacing w:before="0" w:line="240" w:lineRule="auto"/>
      <w:ind w:left="1062" w:hanging="720"/>
    </w:pPr>
    <w:rPr>
      <w:rFonts w:eastAsia="Times New Roman"/>
      <w:bCs/>
      <w:i w:val="0"/>
      <w:iCs w:val="0"/>
      <w:lang w:val="en-US"/>
    </w:rPr>
  </w:style>
  <w:style w:type="paragraph" w:customStyle="1" w:styleId="A2-Heading3">
    <w:name w:val="A2-Heading 3"/>
    <w:basedOn w:val="Cabealho3"/>
    <w:rsid w:val="009028C0"/>
    <w:pPr>
      <w:keepNext w:val="0"/>
      <w:numPr>
        <w:ilvl w:val="0"/>
        <w:numId w:val="0"/>
      </w:numPr>
      <w:tabs>
        <w:tab w:val="clear" w:pos="851"/>
        <w:tab w:val="left" w:pos="540"/>
      </w:tabs>
      <w:spacing w:before="0" w:after="0"/>
      <w:ind w:left="539" w:right="-34" w:hanging="539"/>
      <w:contextualSpacing/>
      <w:jc w:val="left"/>
    </w:pPr>
    <w:rPr>
      <w:rFonts w:eastAsia="Times New Roman"/>
      <w:lang w:val="en-GB" w:eastAsia="x-none"/>
    </w:rPr>
  </w:style>
  <w:style w:type="paragraph" w:customStyle="1" w:styleId="Objetducommentaire1">
    <w:name w:val="Objet du commentaire1"/>
    <w:basedOn w:val="Textodecomentrio"/>
    <w:next w:val="Textodecomentrio"/>
    <w:semiHidden/>
    <w:rsid w:val="009028C0"/>
    <w:pPr>
      <w:keepLines w:val="0"/>
      <w:spacing w:after="0" w:line="240" w:lineRule="auto"/>
      <w:jc w:val="left"/>
    </w:pPr>
    <w:rPr>
      <w:rFonts w:ascii="Times New Roman" w:hAnsi="Times New Roman"/>
      <w:b/>
      <w:bCs/>
      <w:sz w:val="20"/>
      <w:lang w:val="en-US"/>
    </w:rPr>
  </w:style>
  <w:style w:type="character" w:styleId="Refdenotadefim">
    <w:name w:val="endnote reference"/>
    <w:semiHidden/>
    <w:rsid w:val="009028C0"/>
    <w:rPr>
      <w:rFonts w:cs="Times New Roman"/>
      <w:vertAlign w:val="superscript"/>
    </w:rPr>
  </w:style>
  <w:style w:type="paragraph" w:customStyle="1" w:styleId="Section3-Heading1">
    <w:name w:val="Section 3 - Heading 1"/>
    <w:basedOn w:val="Normal"/>
    <w:rsid w:val="009028C0"/>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customStyle="1" w:styleId="CharChar">
    <w:name w:val="Char Char"/>
    <w:basedOn w:val="Normal"/>
    <w:rsid w:val="009028C0"/>
    <w:pPr>
      <w:autoSpaceDE w:val="0"/>
      <w:autoSpaceDN w:val="0"/>
      <w:spacing w:line="240" w:lineRule="exact"/>
    </w:pPr>
    <w:rPr>
      <w:rFonts w:ascii="Arial" w:eastAsia="Times New Roman" w:hAnsi="Arial" w:cs="Arial"/>
      <w:b/>
      <w:sz w:val="20"/>
      <w:szCs w:val="20"/>
      <w:lang w:val="en-US" w:eastAsia="de-DE"/>
    </w:rPr>
  </w:style>
  <w:style w:type="character" w:customStyle="1" w:styleId="GaramondTimesNewRoman">
    <w:name w:val="Стиль Стиль Garamond + Times New Roman"/>
    <w:rsid w:val="009028C0"/>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9028C0"/>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9028C0"/>
    <w:pPr>
      <w:numPr>
        <w:numId w:val="155"/>
      </w:numPr>
      <w:tabs>
        <w:tab w:val="clear" w:pos="4536"/>
        <w:tab w:val="clear" w:pos="9072"/>
      </w:tabs>
      <w:ind w:right="-88"/>
      <w:jc w:val="both"/>
    </w:pPr>
    <w:rPr>
      <w:rFonts w:ascii="Arial" w:eastAsia="Times New Roman" w:hAnsi="Arial" w:cs="Arial"/>
      <w:bCs/>
      <w:szCs w:val="24"/>
      <w:lang w:val="en-GB"/>
    </w:rPr>
  </w:style>
  <w:style w:type="paragraph" w:customStyle="1" w:styleId="Subtitulos">
    <w:name w:val="Subtitulos"/>
    <w:basedOn w:val="Cabealho2"/>
    <w:rsid w:val="009028C0"/>
    <w:pPr>
      <w:keepNext w:val="0"/>
      <w:tabs>
        <w:tab w:val="left" w:pos="360"/>
      </w:tabs>
      <w:spacing w:before="120" w:after="120"/>
      <w:contextualSpacing/>
      <w:jc w:val="left"/>
    </w:pPr>
    <w:rPr>
      <w:rFonts w:ascii="Times New Roman Bold" w:eastAsia="Times New Roman" w:hAnsi="Times New Roman Bold"/>
      <w:szCs w:val="20"/>
      <w:lang w:val="es-ES_tradnl" w:eastAsia="x-none"/>
    </w:rPr>
  </w:style>
  <w:style w:type="paragraph" w:customStyle="1" w:styleId="41Autolist4">
    <w:name w:val="4.1 Autolist4"/>
    <w:basedOn w:val="Normal"/>
    <w:next w:val="Normal"/>
    <w:rsid w:val="009028C0"/>
    <w:pPr>
      <w:keepNext/>
      <w:spacing w:before="120" w:after="120" w:line="240" w:lineRule="auto"/>
      <w:jc w:val="both"/>
    </w:pPr>
    <w:rPr>
      <w:rFonts w:ascii="Times New Roman" w:eastAsia="Times New Roman" w:hAnsi="Times New Roman" w:cs="Times New Roman"/>
      <w:sz w:val="24"/>
      <w:szCs w:val="20"/>
      <w:lang w:val="en-US"/>
    </w:rPr>
  </w:style>
  <w:style w:type="paragraph" w:customStyle="1" w:styleId="iAutoList">
    <w:name w:val="(i) AutoList"/>
    <w:basedOn w:val="Normal"/>
    <w:next w:val="Normal"/>
    <w:rsid w:val="009028C0"/>
    <w:pPr>
      <w:spacing w:before="120" w:after="120" w:line="240" w:lineRule="auto"/>
      <w:ind w:left="720" w:hanging="360"/>
      <w:jc w:val="both"/>
    </w:pPr>
    <w:rPr>
      <w:rFonts w:ascii="Times New Roman" w:eastAsia="Times New Roman" w:hAnsi="Times New Roman" w:cs="Times New Roman"/>
      <w:snapToGrid w:val="0"/>
      <w:sz w:val="24"/>
      <w:szCs w:val="20"/>
      <w:lang w:val="es-ES_tradnl"/>
    </w:rPr>
  </w:style>
  <w:style w:type="character" w:customStyle="1" w:styleId="Corpsdetexte2Car2">
    <w:name w:val="Corps de texte 2 Car2"/>
    <w:uiPriority w:val="99"/>
    <w:rsid w:val="009028C0"/>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9028C0"/>
  </w:style>
  <w:style w:type="paragraph" w:customStyle="1" w:styleId="Header1-Clauses">
    <w:name w:val="Header 1 - Clauses"/>
    <w:basedOn w:val="Normal"/>
    <w:rsid w:val="009028C0"/>
    <w:pPr>
      <w:numPr>
        <w:ilvl w:val="1"/>
        <w:numId w:val="156"/>
      </w:numPr>
      <w:spacing w:after="0" w:line="240" w:lineRule="auto"/>
      <w:ind w:left="360" w:hanging="360"/>
    </w:pPr>
    <w:rPr>
      <w:rFonts w:ascii="Times New Roman" w:eastAsia="Times New Roman" w:hAnsi="Times New Roman" w:cs="Times New Roman"/>
      <w:b/>
      <w:sz w:val="24"/>
      <w:szCs w:val="20"/>
      <w:lang w:val="es-ES_tradnl"/>
    </w:rPr>
  </w:style>
  <w:style w:type="paragraph" w:customStyle="1" w:styleId="Header2-SubClauses">
    <w:name w:val="Header 2 - SubClauses"/>
    <w:basedOn w:val="Normal"/>
    <w:rsid w:val="009028C0"/>
    <w:pPr>
      <w:tabs>
        <w:tab w:val="left" w:pos="619"/>
      </w:tabs>
      <w:spacing w:after="200" w:line="240" w:lineRule="auto"/>
      <w:ind w:left="792" w:hanging="432"/>
      <w:jc w:val="both"/>
    </w:pPr>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9028C0"/>
    <w:pPr>
      <w:numPr>
        <w:ilvl w:val="0"/>
        <w:numId w:val="0"/>
      </w:numPr>
      <w:ind w:left="1224" w:hanging="504"/>
    </w:pPr>
  </w:style>
  <w:style w:type="character" w:customStyle="1" w:styleId="DeltaViewInsertion">
    <w:name w:val="DeltaView Insertion"/>
    <w:rsid w:val="009028C0"/>
    <w:rPr>
      <w:color w:val="0000FF"/>
      <w:u w:val="double"/>
    </w:rPr>
  </w:style>
  <w:style w:type="paragraph" w:customStyle="1" w:styleId="Section8Heading1">
    <w:name w:val="Section 8. Heading1"/>
    <w:basedOn w:val="A1-Heading2"/>
    <w:qFormat/>
    <w:rsid w:val="009028C0"/>
    <w:pPr>
      <w:numPr>
        <w:numId w:val="159"/>
      </w:numPr>
      <w:tabs>
        <w:tab w:val="clear" w:pos="360"/>
      </w:tabs>
      <w:spacing w:before="120" w:after="200"/>
      <w:ind w:left="1080" w:hanging="720"/>
      <w:contextualSpacing w:val="0"/>
    </w:pPr>
    <w:rPr>
      <w:lang w:val="en-US"/>
    </w:rPr>
  </w:style>
  <w:style w:type="paragraph" w:customStyle="1" w:styleId="Section8Heading2">
    <w:name w:val="Section 8. Heading2"/>
    <w:next w:val="Normal"/>
    <w:qFormat/>
    <w:rsid w:val="009028C0"/>
    <w:pPr>
      <w:spacing w:after="200" w:line="240" w:lineRule="auto"/>
      <w:ind w:left="720" w:hanging="360"/>
    </w:pPr>
    <w:rPr>
      <w:rFonts w:ascii="Times New Roman" w:eastAsia="Times New Roman" w:hAnsi="Times New Roman" w:cs="Times New Roman"/>
      <w:b/>
      <w:bCs/>
      <w:sz w:val="24"/>
      <w:szCs w:val="24"/>
      <w:lang w:val="en-US"/>
    </w:rPr>
  </w:style>
  <w:style w:type="paragraph" w:customStyle="1" w:styleId="Section8Header1">
    <w:name w:val="Section 8. Header1"/>
    <w:qFormat/>
    <w:rsid w:val="009028C0"/>
    <w:pPr>
      <w:numPr>
        <w:numId w:val="161"/>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9028C0"/>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9028C0"/>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9028C0"/>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p7">
    <w:name w:val="p7"/>
    <w:basedOn w:val="Normal"/>
    <w:rsid w:val="009028C0"/>
    <w:pPr>
      <w:widowControl w:val="0"/>
      <w:spacing w:after="0" w:line="360" w:lineRule="atLeast"/>
      <w:ind w:left="720" w:hanging="720"/>
    </w:pPr>
    <w:rPr>
      <w:rFonts w:ascii="Chicago" w:eastAsia="Times New Roman" w:hAnsi="Chicago" w:cs="Times New Roman"/>
      <w:snapToGrid w:val="0"/>
      <w:sz w:val="24"/>
      <w:szCs w:val="20"/>
      <w:lang w:val="en-US"/>
    </w:rPr>
  </w:style>
  <w:style w:type="paragraph" w:customStyle="1" w:styleId="p3">
    <w:name w:val="p3"/>
    <w:basedOn w:val="Normal"/>
    <w:rsid w:val="009028C0"/>
    <w:pPr>
      <w:widowControl w:val="0"/>
      <w:tabs>
        <w:tab w:val="left" w:pos="0"/>
      </w:tabs>
      <w:spacing w:after="0" w:line="240" w:lineRule="atLeast"/>
      <w:jc w:val="both"/>
      <w:outlineLvl w:val="1"/>
    </w:pPr>
    <w:rPr>
      <w:rFonts w:ascii="Arial" w:eastAsia="Times New Roman" w:hAnsi="Arial" w:cs="Arial"/>
      <w:b/>
      <w:bCs/>
      <w:snapToGrid w:val="0"/>
      <w:sz w:val="20"/>
      <w:szCs w:val="20"/>
    </w:rPr>
  </w:style>
  <w:style w:type="paragraph" w:customStyle="1" w:styleId="p4">
    <w:name w:val="p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18">
    <w:name w:val="p18"/>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3">
    <w:name w:val="p13"/>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8">
    <w:name w:val="p38"/>
    <w:basedOn w:val="Normal"/>
    <w:rsid w:val="009028C0"/>
    <w:pPr>
      <w:widowControl w:val="0"/>
      <w:spacing w:after="0" w:line="240" w:lineRule="atLeast"/>
      <w:ind w:left="700" w:hanging="700"/>
    </w:pPr>
    <w:rPr>
      <w:rFonts w:ascii="Chicago" w:eastAsia="Times New Roman" w:hAnsi="Chicago" w:cs="Times New Roman"/>
      <w:snapToGrid w:val="0"/>
      <w:sz w:val="24"/>
      <w:szCs w:val="20"/>
      <w:lang w:val="en-US"/>
    </w:rPr>
  </w:style>
  <w:style w:type="paragraph" w:customStyle="1" w:styleId="p33">
    <w:name w:val="p33"/>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6">
    <w:name w:val="p26"/>
    <w:basedOn w:val="Normal"/>
    <w:rsid w:val="009028C0"/>
    <w:pPr>
      <w:widowControl w:val="0"/>
      <w:tabs>
        <w:tab w:val="left" w:pos="0"/>
      </w:tabs>
      <w:spacing w:after="0" w:line="240" w:lineRule="atLeast"/>
      <w:ind w:firstLine="720"/>
    </w:pPr>
    <w:rPr>
      <w:rFonts w:ascii="Chicago" w:eastAsia="Times New Roman" w:hAnsi="Chicago" w:cs="Times New Roman"/>
      <w:snapToGrid w:val="0"/>
      <w:sz w:val="24"/>
      <w:szCs w:val="20"/>
      <w:lang w:val="en-US"/>
    </w:rPr>
  </w:style>
  <w:style w:type="paragraph" w:customStyle="1" w:styleId="p17">
    <w:name w:val="p17"/>
    <w:basedOn w:val="Normal"/>
    <w:rsid w:val="009028C0"/>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6">
    <w:name w:val="p46"/>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5">
    <w:name w:val="p35"/>
    <w:basedOn w:val="Normal"/>
    <w:rsid w:val="009028C0"/>
    <w:pPr>
      <w:widowControl w:val="0"/>
      <w:tabs>
        <w:tab w:val="left" w:pos="720"/>
      </w:tabs>
      <w:spacing w:after="0" w:line="360" w:lineRule="atLeast"/>
    </w:pPr>
    <w:rPr>
      <w:rFonts w:ascii="Chicago" w:eastAsia="Times New Roman" w:hAnsi="Chicago" w:cs="Times New Roman"/>
      <w:snapToGrid w:val="0"/>
      <w:sz w:val="24"/>
      <w:szCs w:val="20"/>
      <w:lang w:val="en-US"/>
    </w:rPr>
  </w:style>
  <w:style w:type="paragraph" w:customStyle="1" w:styleId="p51">
    <w:name w:val="p51"/>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54">
    <w:name w:val="p5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3">
    <w:name w:val="p23"/>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En-ttetitre-chapitre">
    <w:name w:val="En-tête titre-chapitre"/>
    <w:basedOn w:val="Cabealho"/>
    <w:rsid w:val="009028C0"/>
    <w:pPr>
      <w:widowControl w:val="0"/>
      <w:pBdr>
        <w:bottom w:val="single" w:sz="18" w:space="4" w:color="auto"/>
      </w:pBdr>
      <w:tabs>
        <w:tab w:val="clear" w:pos="4536"/>
        <w:tab w:val="clear" w:pos="9072"/>
      </w:tabs>
      <w:ind w:left="-992" w:right="1134" w:firstLine="851"/>
      <w:jc w:val="right"/>
    </w:pPr>
    <w:rPr>
      <w:rFonts w:ascii="Arial Narrow" w:eastAsia="Times New Roman" w:hAnsi="Arial Narrow" w:cs="Times New Roman"/>
      <w:b/>
      <w:smallCaps/>
      <w:sz w:val="28"/>
      <w:szCs w:val="20"/>
      <w:lang w:eastAsia="fr-FR"/>
    </w:rPr>
  </w:style>
  <w:style w:type="paragraph" w:styleId="Listanumerada2">
    <w:name w:val="List Number 2"/>
    <w:basedOn w:val="Normal"/>
    <w:semiHidden/>
    <w:rsid w:val="009028C0"/>
    <w:pPr>
      <w:numPr>
        <w:numId w:val="163"/>
      </w:numPr>
      <w:tabs>
        <w:tab w:val="clear" w:pos="643"/>
        <w:tab w:val="num" w:pos="1080"/>
      </w:tabs>
      <w:spacing w:before="120" w:after="120" w:line="300" w:lineRule="auto"/>
      <w:ind w:left="1080"/>
      <w:jc w:val="both"/>
    </w:pPr>
    <w:rPr>
      <w:rFonts w:ascii="Arial" w:eastAsia="Calibri" w:hAnsi="Arial" w:cs="Times New Roman"/>
      <w:sz w:val="20"/>
      <w:szCs w:val="24"/>
      <w:lang w:val="en-GB"/>
    </w:rPr>
  </w:style>
  <w:style w:type="paragraph" w:customStyle="1" w:styleId="AATitre3">
    <w:name w:val="AA Titre 3"/>
    <w:basedOn w:val="Normal"/>
    <w:rsid w:val="009028C0"/>
    <w:pPr>
      <w:numPr>
        <w:numId w:val="164"/>
      </w:numPr>
      <w:suppressAutoHyphens/>
      <w:spacing w:before="120" w:after="120" w:line="240" w:lineRule="auto"/>
      <w:jc w:val="both"/>
    </w:pPr>
    <w:rPr>
      <w:rFonts w:ascii="Times New Roman" w:eastAsia="Times New Roman" w:hAnsi="Times New Roman" w:cs="Times New Roman"/>
      <w:szCs w:val="20"/>
      <w:lang w:eastAsia="ar-SA"/>
    </w:rPr>
  </w:style>
  <w:style w:type="paragraph" w:customStyle="1" w:styleId="ListAlpha2">
    <w:name w:val="List Alpha 2"/>
    <w:basedOn w:val="Normal"/>
    <w:next w:val="Normal"/>
    <w:rsid w:val="009028C0"/>
    <w:pPr>
      <w:numPr>
        <w:ilvl w:val="1"/>
        <w:numId w:val="165"/>
      </w:numPr>
      <w:tabs>
        <w:tab w:val="left" w:pos="50"/>
      </w:tabs>
      <w:spacing w:after="200" w:line="288" w:lineRule="auto"/>
      <w:jc w:val="both"/>
    </w:pPr>
    <w:rPr>
      <w:rFonts w:ascii="CG Times" w:eastAsia="Times New Roman" w:hAnsi="CG Times" w:cs="Times New Roman"/>
      <w:color w:val="000000"/>
      <w:lang w:val="en-GB" w:eastAsia="fr-FR"/>
    </w:rPr>
  </w:style>
  <w:style w:type="paragraph" w:customStyle="1" w:styleId="ListAlpha3">
    <w:name w:val="List Alpha 3"/>
    <w:basedOn w:val="Normal"/>
    <w:next w:val="Normal"/>
    <w:rsid w:val="009028C0"/>
    <w:pPr>
      <w:tabs>
        <w:tab w:val="left" w:pos="68"/>
        <w:tab w:val="num" w:pos="624"/>
      </w:tabs>
      <w:spacing w:after="200" w:line="288" w:lineRule="auto"/>
      <w:ind w:left="624" w:hanging="624"/>
      <w:jc w:val="both"/>
    </w:pPr>
    <w:rPr>
      <w:rFonts w:ascii="CG Times" w:eastAsia="Times New Roman" w:hAnsi="CG Times" w:cs="Times New Roman"/>
      <w:color w:val="000000"/>
      <w:lang w:val="en-GB" w:eastAsia="fr-FR"/>
    </w:rPr>
  </w:style>
  <w:style w:type="paragraph" w:customStyle="1" w:styleId="LISTALPHACAPS2">
    <w:name w:val="LIST ALPHA CAPS 2"/>
    <w:basedOn w:val="Normal"/>
    <w:next w:val="Normal"/>
    <w:rsid w:val="009028C0"/>
    <w:pPr>
      <w:tabs>
        <w:tab w:val="left" w:pos="50"/>
        <w:tab w:val="num" w:pos="1748"/>
      </w:tabs>
      <w:spacing w:after="200" w:line="288" w:lineRule="auto"/>
      <w:ind w:left="1748" w:hanging="511"/>
      <w:jc w:val="both"/>
    </w:pPr>
    <w:rPr>
      <w:rFonts w:ascii="CG Times" w:eastAsia="Times New Roman" w:hAnsi="CG Times" w:cs="Times New Roman"/>
      <w:color w:val="000000"/>
      <w:lang w:val="en-GB" w:eastAsia="fr-FR"/>
    </w:rPr>
  </w:style>
  <w:style w:type="character" w:customStyle="1" w:styleId="NotedebasdepageCar2">
    <w:name w:val="Note de bas de page Car2"/>
    <w:locked/>
    <w:rsid w:val="009028C0"/>
    <w:rPr>
      <w:lang w:val="en-US" w:eastAsia="en-US"/>
    </w:rPr>
  </w:style>
  <w:style w:type="paragraph" w:customStyle="1" w:styleId="Textedebulles2">
    <w:name w:val="Texte de bulles2"/>
    <w:basedOn w:val="Normal"/>
    <w:semiHidden/>
    <w:rsid w:val="009028C0"/>
    <w:pPr>
      <w:spacing w:after="0" w:line="240" w:lineRule="auto"/>
    </w:pPr>
    <w:rPr>
      <w:rFonts w:ascii="Tahoma" w:eastAsia="Times New Roman" w:hAnsi="Tahoma" w:cs="Tahoma"/>
      <w:sz w:val="16"/>
      <w:szCs w:val="16"/>
      <w:lang w:val="en-US"/>
    </w:rPr>
  </w:style>
  <w:style w:type="paragraph" w:customStyle="1" w:styleId="Objetducommentaire2">
    <w:name w:val="Objet du commentaire2"/>
    <w:basedOn w:val="Textodecomentrio"/>
    <w:next w:val="Textodecomentrio"/>
    <w:semiHidden/>
    <w:rsid w:val="009028C0"/>
    <w:pPr>
      <w:keepLines w:val="0"/>
      <w:spacing w:after="0" w:line="240" w:lineRule="auto"/>
      <w:jc w:val="left"/>
    </w:pPr>
    <w:rPr>
      <w:rFonts w:ascii="Times New Roman" w:hAnsi="Times New Roman"/>
      <w:b/>
      <w:bCs/>
      <w:sz w:val="20"/>
      <w:lang w:val="en-US"/>
    </w:rPr>
  </w:style>
  <w:style w:type="paragraph" w:customStyle="1" w:styleId="IanBodytext">
    <w:name w:val="Ian Body text"/>
    <w:basedOn w:val="Normal"/>
    <w:rsid w:val="009028C0"/>
    <w:pPr>
      <w:widowControl w:val="0"/>
      <w:tabs>
        <w:tab w:val="left" w:pos="567"/>
        <w:tab w:val="left" w:pos="1134"/>
        <w:tab w:val="left" w:pos="1701"/>
        <w:tab w:val="left" w:pos="2268"/>
        <w:tab w:val="left" w:pos="2835"/>
        <w:tab w:val="right" w:pos="9639"/>
      </w:tabs>
      <w:spacing w:before="120" w:after="120" w:line="240" w:lineRule="auto"/>
      <w:jc w:val="both"/>
    </w:pPr>
    <w:rPr>
      <w:rFonts w:ascii="Arial" w:eastAsia="Times New Roman" w:hAnsi="Arial" w:cs="Times New Roman"/>
      <w:szCs w:val="24"/>
      <w:lang w:val="en-AU"/>
    </w:rPr>
  </w:style>
  <w:style w:type="paragraph" w:customStyle="1" w:styleId="A1-Heading20">
    <w:name w:val="A1-Heading 2"/>
    <w:basedOn w:val="Cabealho2"/>
    <w:next w:val="Normal"/>
    <w:rsid w:val="009028C0"/>
    <w:pPr>
      <w:keepNext w:val="0"/>
      <w:spacing w:before="0" w:after="200"/>
      <w:ind w:left="720" w:hanging="720"/>
      <w:contextualSpacing/>
      <w:jc w:val="center"/>
    </w:pPr>
    <w:rPr>
      <w:rFonts w:eastAsia="Times New Roman"/>
      <w:bCs/>
      <w:smallCaps/>
      <w:sz w:val="28"/>
      <w:lang w:val="en-US" w:eastAsia="x-none"/>
    </w:rPr>
  </w:style>
  <w:style w:type="paragraph" w:customStyle="1" w:styleId="Section2-Heading1">
    <w:name w:val="Section 2 - Heading 1"/>
    <w:basedOn w:val="Normal"/>
    <w:rsid w:val="009028C0"/>
    <w:pPr>
      <w:tabs>
        <w:tab w:val="left" w:pos="360"/>
      </w:tabs>
      <w:spacing w:after="200" w:line="240" w:lineRule="auto"/>
      <w:ind w:left="360" w:hanging="360"/>
    </w:pPr>
    <w:rPr>
      <w:rFonts w:ascii="Times New Roman" w:eastAsia="Times New Roman" w:hAnsi="Times New Roman" w:cs="Times New Roman"/>
      <w:b/>
      <w:sz w:val="24"/>
      <w:szCs w:val="24"/>
      <w:lang w:val="en-GB"/>
    </w:rPr>
  </w:style>
  <w:style w:type="paragraph" w:customStyle="1" w:styleId="Section2-Heading2">
    <w:name w:val="Section 2 - Heading 2"/>
    <w:basedOn w:val="Normal"/>
    <w:rsid w:val="009028C0"/>
    <w:pPr>
      <w:spacing w:after="200" w:line="240" w:lineRule="auto"/>
      <w:ind w:left="360"/>
    </w:pPr>
    <w:rPr>
      <w:rFonts w:ascii="Times New Roman" w:eastAsia="Times New Roman" w:hAnsi="Times New Roman" w:cs="Times New Roman"/>
      <w:b/>
      <w:sz w:val="24"/>
      <w:szCs w:val="24"/>
      <w:lang w:val="en-GB"/>
    </w:rPr>
  </w:style>
  <w:style w:type="paragraph" w:customStyle="1" w:styleId="Section3-Heading2">
    <w:name w:val="Section 3 - Heading 2"/>
    <w:basedOn w:val="Normal"/>
    <w:next w:val="Normal"/>
    <w:rsid w:val="009028C0"/>
    <w:pPr>
      <w:spacing w:after="200" w:line="240" w:lineRule="auto"/>
      <w:jc w:val="center"/>
    </w:pPr>
    <w:rPr>
      <w:rFonts w:ascii="Times New Roman" w:eastAsia="Times New Roman" w:hAnsi="Times New Roman" w:cs="Times New Roman"/>
      <w:b/>
      <w:sz w:val="28"/>
      <w:szCs w:val="24"/>
      <w:lang w:val="en-US"/>
    </w:rPr>
  </w:style>
  <w:style w:type="paragraph" w:customStyle="1" w:styleId="c5">
    <w:name w:val="c5"/>
    <w:basedOn w:val="Normal"/>
    <w:rsid w:val="009028C0"/>
    <w:pPr>
      <w:widowControl w:val="0"/>
      <w:spacing w:after="0" w:line="240" w:lineRule="atLeast"/>
      <w:jc w:val="center"/>
    </w:pPr>
    <w:rPr>
      <w:rFonts w:ascii="Chicago" w:eastAsia="Times New Roman" w:hAnsi="Chicago" w:cs="Times New Roman"/>
      <w:snapToGrid w:val="0"/>
      <w:sz w:val="24"/>
      <w:szCs w:val="20"/>
      <w:lang w:val="en-US"/>
    </w:rPr>
  </w:style>
  <w:style w:type="paragraph" w:customStyle="1" w:styleId="p6">
    <w:name w:val="p6"/>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8">
    <w:name w:val="p8"/>
    <w:basedOn w:val="Normal"/>
    <w:rsid w:val="009028C0"/>
    <w:pPr>
      <w:widowControl w:val="0"/>
      <w:tabs>
        <w:tab w:val="left" w:pos="0"/>
        <w:tab w:val="left" w:pos="920"/>
      </w:tabs>
      <w:spacing w:after="0" w:line="240" w:lineRule="atLeast"/>
      <w:ind w:left="200" w:firstLine="720"/>
    </w:pPr>
    <w:rPr>
      <w:rFonts w:ascii="Chicago" w:eastAsia="Times New Roman" w:hAnsi="Chicago" w:cs="Times New Roman"/>
      <w:snapToGrid w:val="0"/>
      <w:sz w:val="24"/>
      <w:szCs w:val="20"/>
      <w:lang w:val="en-US"/>
    </w:rPr>
  </w:style>
  <w:style w:type="paragraph" w:customStyle="1" w:styleId="p11">
    <w:name w:val="p11"/>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6">
    <w:name w:val="p16"/>
    <w:basedOn w:val="Normal"/>
    <w:rsid w:val="009028C0"/>
    <w:pPr>
      <w:widowControl w:val="0"/>
      <w:tabs>
        <w:tab w:val="left" w:pos="0"/>
      </w:tabs>
      <w:spacing w:after="0" w:line="240" w:lineRule="atLeast"/>
      <w:ind w:firstLine="720"/>
      <w:jc w:val="both"/>
    </w:pPr>
    <w:rPr>
      <w:rFonts w:ascii="Chicago" w:eastAsia="Times New Roman" w:hAnsi="Chicago" w:cs="Times New Roman"/>
      <w:snapToGrid w:val="0"/>
      <w:sz w:val="24"/>
      <w:szCs w:val="20"/>
      <w:lang w:val="en-US"/>
    </w:rPr>
  </w:style>
  <w:style w:type="paragraph" w:customStyle="1" w:styleId="p32">
    <w:name w:val="p32"/>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4">
    <w:name w:val="p3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7">
    <w:name w:val="p37"/>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40">
    <w:name w:val="p40"/>
    <w:basedOn w:val="Normal"/>
    <w:rsid w:val="009028C0"/>
    <w:pPr>
      <w:widowControl w:val="0"/>
      <w:tabs>
        <w:tab w:val="left" w:pos="0"/>
      </w:tabs>
      <w:spacing w:after="0" w:line="240" w:lineRule="atLeast"/>
      <w:ind w:left="4160" w:hanging="1780"/>
    </w:pPr>
    <w:rPr>
      <w:rFonts w:ascii="Chicago" w:eastAsia="Times New Roman" w:hAnsi="Chicago" w:cs="Times New Roman"/>
      <w:snapToGrid w:val="0"/>
      <w:sz w:val="24"/>
      <w:szCs w:val="20"/>
      <w:lang w:val="en-US"/>
    </w:rPr>
  </w:style>
  <w:style w:type="paragraph" w:customStyle="1" w:styleId="p42">
    <w:name w:val="p42"/>
    <w:basedOn w:val="Normal"/>
    <w:rsid w:val="009028C0"/>
    <w:pPr>
      <w:widowControl w:val="0"/>
      <w:tabs>
        <w:tab w:val="left" w:pos="0"/>
        <w:tab w:val="left" w:pos="900"/>
      </w:tabs>
      <w:spacing w:after="0" w:line="360" w:lineRule="atLeast"/>
      <w:ind w:firstLine="180"/>
    </w:pPr>
    <w:rPr>
      <w:rFonts w:ascii="Chicago" w:eastAsia="Times New Roman" w:hAnsi="Chicago" w:cs="Times New Roman"/>
      <w:snapToGrid w:val="0"/>
      <w:sz w:val="24"/>
      <w:szCs w:val="20"/>
      <w:lang w:val="en-US"/>
    </w:rPr>
  </w:style>
  <w:style w:type="paragraph" w:customStyle="1" w:styleId="p12">
    <w:name w:val="p12"/>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6">
    <w:name w:val="p36"/>
    <w:basedOn w:val="Normal"/>
    <w:rsid w:val="009028C0"/>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8">
    <w:name w:val="p48"/>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ArialBodyTextCharCharCharChar">
    <w:name w:val="Arial Body Text Char Char Char Char"/>
    <w:basedOn w:val="Normal"/>
    <w:rsid w:val="009028C0"/>
    <w:pPr>
      <w:spacing w:before="120" w:after="60" w:line="240" w:lineRule="auto"/>
      <w:ind w:left="1418"/>
      <w:jc w:val="both"/>
    </w:pPr>
    <w:rPr>
      <w:rFonts w:ascii="Arial" w:eastAsia="Times New Roman" w:hAnsi="Arial" w:cs="Arial"/>
      <w:lang w:val="de-DE" w:eastAsia="de-CH"/>
    </w:rPr>
  </w:style>
  <w:style w:type="paragraph" w:customStyle="1" w:styleId="MainParanoChapter">
    <w:name w:val="Main Para no Chapter #"/>
    <w:basedOn w:val="Normal"/>
    <w:rsid w:val="009028C0"/>
    <w:pPr>
      <w:numPr>
        <w:ilvl w:val="1"/>
        <w:numId w:val="166"/>
      </w:numPr>
      <w:spacing w:after="240" w:line="240" w:lineRule="auto"/>
      <w:outlineLvl w:val="1"/>
    </w:pPr>
    <w:rPr>
      <w:rFonts w:ascii="Times New Roman" w:eastAsia="Times New Roman" w:hAnsi="Times New Roman" w:cs="Times New Roman"/>
      <w:sz w:val="24"/>
      <w:szCs w:val="24"/>
      <w:lang w:val="en-US"/>
    </w:rPr>
  </w:style>
  <w:style w:type="paragraph" w:customStyle="1" w:styleId="Sub-Para1underX">
    <w:name w:val="Sub-Para 1 under X."/>
    <w:basedOn w:val="Normal"/>
    <w:rsid w:val="009028C0"/>
    <w:pPr>
      <w:numPr>
        <w:ilvl w:val="3"/>
        <w:numId w:val="167"/>
      </w:numPr>
      <w:tabs>
        <w:tab w:val="clear" w:pos="1800"/>
        <w:tab w:val="num" w:pos="1080"/>
      </w:tabs>
      <w:spacing w:after="240" w:line="240" w:lineRule="auto"/>
      <w:ind w:left="720"/>
      <w:outlineLvl w:val="2"/>
    </w:pPr>
    <w:rPr>
      <w:rFonts w:ascii="Times New Roman" w:eastAsia="Times New Roman" w:hAnsi="Times New Roman" w:cs="Times New Roman"/>
      <w:sz w:val="24"/>
      <w:szCs w:val="24"/>
      <w:lang w:val="en-US"/>
    </w:rPr>
  </w:style>
  <w:style w:type="paragraph" w:customStyle="1" w:styleId="Sub-Para2underX">
    <w:name w:val="Sub-Para 2 under X."/>
    <w:basedOn w:val="Normal"/>
    <w:rsid w:val="009028C0"/>
    <w:pPr>
      <w:tabs>
        <w:tab w:val="num" w:pos="1800"/>
      </w:tabs>
      <w:spacing w:after="240" w:line="240" w:lineRule="auto"/>
      <w:ind w:left="1080" w:hanging="360"/>
      <w:outlineLvl w:val="3"/>
    </w:pPr>
    <w:rPr>
      <w:rFonts w:ascii="Times New Roman" w:eastAsia="Times New Roman" w:hAnsi="Times New Roman" w:cs="Times New Roman"/>
      <w:sz w:val="24"/>
      <w:szCs w:val="24"/>
      <w:lang w:val="en-US"/>
    </w:rPr>
  </w:style>
  <w:style w:type="paragraph" w:customStyle="1" w:styleId="Sub-Para3underX">
    <w:name w:val="Sub-Para 3 under X."/>
    <w:basedOn w:val="Normal"/>
    <w:rsid w:val="009028C0"/>
    <w:pPr>
      <w:tabs>
        <w:tab w:val="num" w:pos="1440"/>
      </w:tabs>
      <w:spacing w:after="240" w:line="240" w:lineRule="auto"/>
      <w:ind w:left="1440" w:hanging="360"/>
      <w:outlineLvl w:val="4"/>
    </w:pPr>
    <w:rPr>
      <w:rFonts w:ascii="Times New Roman" w:eastAsia="Times New Roman" w:hAnsi="Times New Roman" w:cs="Times New Roman"/>
      <w:sz w:val="24"/>
      <w:szCs w:val="24"/>
      <w:lang w:val="en-US"/>
    </w:rPr>
  </w:style>
  <w:style w:type="paragraph" w:customStyle="1" w:styleId="Sub-Para4underX">
    <w:name w:val="Sub-Para 4 under X."/>
    <w:basedOn w:val="Normal"/>
    <w:rsid w:val="009028C0"/>
    <w:pPr>
      <w:tabs>
        <w:tab w:val="num" w:pos="2160"/>
      </w:tabs>
      <w:spacing w:after="240" w:line="240" w:lineRule="auto"/>
      <w:ind w:left="1800" w:hanging="360"/>
      <w:outlineLvl w:val="5"/>
    </w:pPr>
    <w:rPr>
      <w:rFonts w:ascii="Times New Roman" w:eastAsia="Times New Roman" w:hAnsi="Times New Roman" w:cs="Times New Roman"/>
      <w:sz w:val="24"/>
      <w:szCs w:val="24"/>
      <w:lang w:val="en-US"/>
    </w:rPr>
  </w:style>
  <w:style w:type="paragraph" w:customStyle="1" w:styleId="StyleMainParanoChapter11ptBold">
    <w:name w:val="Style Main Para no Chapter # + 11 pt Bold"/>
    <w:basedOn w:val="MainParanoChapter"/>
    <w:rsid w:val="009028C0"/>
    <w:pPr>
      <w:numPr>
        <w:ilvl w:val="0"/>
        <w:numId w:val="0"/>
      </w:numPr>
      <w:tabs>
        <w:tab w:val="num" w:pos="1440"/>
      </w:tabs>
      <w:ind w:left="720" w:hanging="720"/>
    </w:pPr>
    <w:rPr>
      <w:b/>
      <w:bCs/>
      <w:spacing w:val="-2"/>
      <w:sz w:val="22"/>
    </w:rPr>
  </w:style>
  <w:style w:type="paragraph" w:customStyle="1" w:styleId="ModelNrmlSingle">
    <w:name w:val="ModelNrmlSingle"/>
    <w:basedOn w:val="Normal"/>
    <w:link w:val="ModelNrmlSingleChar"/>
    <w:rsid w:val="009028C0"/>
    <w:pPr>
      <w:spacing w:after="240" w:line="240" w:lineRule="auto"/>
      <w:ind w:firstLine="720"/>
      <w:jc w:val="both"/>
    </w:pPr>
    <w:rPr>
      <w:rFonts w:ascii="Times New Roman" w:eastAsia="Times New Roman" w:hAnsi="Times New Roman" w:cs="Times New Roman"/>
      <w:sz w:val="20"/>
      <w:szCs w:val="20"/>
      <w:lang w:val="en-US" w:eastAsia="x-none"/>
    </w:rPr>
  </w:style>
  <w:style w:type="character" w:customStyle="1" w:styleId="ModelNrmlSingleChar">
    <w:name w:val="ModelNrmlSingle Char"/>
    <w:link w:val="ModelNrmlSingle"/>
    <w:rsid w:val="009028C0"/>
    <w:rPr>
      <w:rFonts w:ascii="Times New Roman" w:eastAsia="Times New Roman" w:hAnsi="Times New Roman" w:cs="Times New Roman"/>
      <w:sz w:val="20"/>
      <w:szCs w:val="20"/>
      <w:lang w:val="en-US" w:eastAsia="x-none"/>
    </w:rPr>
  </w:style>
  <w:style w:type="paragraph" w:customStyle="1" w:styleId="ParaWB">
    <w:name w:val="Para WB"/>
    <w:basedOn w:val="Normal"/>
    <w:rsid w:val="009028C0"/>
    <w:pPr>
      <w:numPr>
        <w:numId w:val="157"/>
      </w:numPr>
      <w:spacing w:before="120" w:after="120" w:line="240" w:lineRule="auto"/>
      <w:jc w:val="both"/>
    </w:pPr>
    <w:rPr>
      <w:rFonts w:ascii="Times New Roman" w:eastAsia="Times New Roman" w:hAnsi="Times New Roman" w:cs="Times New Roman"/>
      <w:sz w:val="24"/>
      <w:szCs w:val="24"/>
      <w:lang w:eastAsia="fr-FR"/>
    </w:rPr>
  </w:style>
  <w:style w:type="paragraph" w:styleId="ndiceremissivo1">
    <w:name w:val="index 1"/>
    <w:basedOn w:val="Normal"/>
    <w:next w:val="Normal"/>
    <w:autoRedefine/>
    <w:semiHidden/>
    <w:rsid w:val="009028C0"/>
    <w:pPr>
      <w:numPr>
        <w:numId w:val="158"/>
      </w:numPr>
      <w:spacing w:after="0" w:line="240" w:lineRule="auto"/>
      <w:ind w:left="1980" w:hanging="540"/>
      <w:jc w:val="both"/>
    </w:pPr>
    <w:rPr>
      <w:rFonts w:ascii="Times New Roman" w:eastAsia="Times New Roman" w:hAnsi="Times New Roman" w:cs="Times New Roman"/>
      <w:sz w:val="24"/>
      <w:szCs w:val="24"/>
      <w:lang w:eastAsia="fr-FR"/>
    </w:rPr>
  </w:style>
  <w:style w:type="paragraph" w:customStyle="1" w:styleId="titre4">
    <w:name w:val="titre 4"/>
    <w:basedOn w:val="Normal"/>
    <w:autoRedefine/>
    <w:rsid w:val="009028C0"/>
    <w:pPr>
      <w:numPr>
        <w:ilvl w:val="2"/>
        <w:numId w:val="160"/>
      </w:numPr>
      <w:spacing w:before="120" w:after="120" w:line="240" w:lineRule="auto"/>
      <w:jc w:val="both"/>
    </w:pPr>
    <w:rPr>
      <w:rFonts w:ascii="Century Schoolbook" w:eastAsia="Times New Roman" w:hAnsi="Century Schoolbook" w:cs="Times New Roman"/>
      <w:b/>
      <w:bCs/>
      <w:sz w:val="24"/>
      <w:szCs w:val="24"/>
      <w:lang w:eastAsia="fr-FR"/>
    </w:rPr>
  </w:style>
  <w:style w:type="paragraph" w:customStyle="1" w:styleId="Outline1">
    <w:name w:val="Outline1"/>
    <w:basedOn w:val="Outline"/>
    <w:next w:val="Outline2"/>
    <w:rsid w:val="009028C0"/>
    <w:pPr>
      <w:keepNext/>
    </w:pPr>
    <w:rPr>
      <w:sz w:val="22"/>
      <w:szCs w:val="22"/>
      <w:lang w:val="fr-CA" w:eastAsia="fr-FR"/>
    </w:rPr>
  </w:style>
  <w:style w:type="paragraph" w:customStyle="1" w:styleId="Outline2">
    <w:name w:val="Outline2"/>
    <w:basedOn w:val="Normal"/>
    <w:rsid w:val="009028C0"/>
    <w:pPr>
      <w:tabs>
        <w:tab w:val="num" w:pos="864"/>
      </w:tabs>
      <w:spacing w:before="240" w:after="0" w:line="240" w:lineRule="auto"/>
      <w:ind w:left="864" w:hanging="504"/>
    </w:pPr>
    <w:rPr>
      <w:rFonts w:ascii="Times New Roman" w:eastAsia="Times New Roman" w:hAnsi="Times New Roman" w:cs="Times New Roman"/>
      <w:kern w:val="28"/>
      <w:lang w:val="fr-CA" w:eastAsia="fr-FR"/>
    </w:rPr>
  </w:style>
  <w:style w:type="paragraph" w:customStyle="1" w:styleId="Outline3">
    <w:name w:val="Outline3"/>
    <w:basedOn w:val="Normal"/>
    <w:rsid w:val="009028C0"/>
    <w:pPr>
      <w:tabs>
        <w:tab w:val="num" w:pos="1368"/>
      </w:tabs>
      <w:spacing w:before="240" w:after="0" w:line="240" w:lineRule="auto"/>
      <w:ind w:left="1368" w:hanging="504"/>
    </w:pPr>
    <w:rPr>
      <w:rFonts w:ascii="Times New Roman" w:eastAsia="Times New Roman" w:hAnsi="Times New Roman" w:cs="Times New Roman"/>
      <w:kern w:val="28"/>
      <w:lang w:val="fr-CA" w:eastAsia="fr-FR"/>
    </w:rPr>
  </w:style>
  <w:style w:type="paragraph" w:customStyle="1" w:styleId="TextBox">
    <w:name w:val="Text Box"/>
    <w:basedOn w:val="Normal"/>
    <w:rsid w:val="009028C0"/>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line="240" w:lineRule="auto"/>
      <w:ind w:left="288" w:right="288"/>
      <w:jc w:val="both"/>
    </w:pPr>
    <w:rPr>
      <w:rFonts w:ascii="Times New Roman" w:eastAsia="Times New Roman" w:hAnsi="Times New Roman" w:cs="Times New Roman"/>
      <w:sz w:val="20"/>
      <w:szCs w:val="20"/>
    </w:rPr>
  </w:style>
  <w:style w:type="paragraph" w:customStyle="1" w:styleId="TextBoxdots">
    <w:name w:val="Text Box (dots)"/>
    <w:basedOn w:val="Normal"/>
    <w:rsid w:val="009028C0"/>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jc w:val="both"/>
    </w:pPr>
    <w:rPr>
      <w:rFonts w:ascii="Times New Roman" w:eastAsia="Times New Roman" w:hAnsi="Times New Roman" w:cs="Times New Roman"/>
      <w:szCs w:val="20"/>
    </w:rPr>
  </w:style>
  <w:style w:type="paragraph" w:customStyle="1" w:styleId="TextBoxUnframed">
    <w:name w:val="Text Box Unframed"/>
    <w:basedOn w:val="Normal"/>
    <w:rsid w:val="009028C0"/>
    <w:pPr>
      <w:keepLines/>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BoxCaption">
    <w:name w:val="Box Caption"/>
    <w:basedOn w:val="TextBox"/>
    <w:rsid w:val="009028C0"/>
    <w:pPr>
      <w:framePr w:wrap="auto"/>
    </w:pPr>
    <w:rPr>
      <w:rFonts w:ascii="Arial" w:hAnsi="Arial"/>
      <w:b/>
    </w:rPr>
  </w:style>
  <w:style w:type="paragraph" w:customStyle="1" w:styleId="CaptionBox">
    <w:name w:val="Caption Box"/>
    <w:basedOn w:val="BoxCaption"/>
    <w:rsid w:val="009028C0"/>
    <w:pPr>
      <w:framePr w:wrap="auto"/>
    </w:pPr>
  </w:style>
  <w:style w:type="paragraph" w:customStyle="1" w:styleId="TextBoxIndent">
    <w:name w:val="Text Box Indent"/>
    <w:basedOn w:val="TextBox"/>
    <w:rsid w:val="009028C0"/>
    <w:pPr>
      <w:framePr w:wrap="auto"/>
      <w:tabs>
        <w:tab w:val="left" w:pos="630"/>
      </w:tabs>
      <w:ind w:left="1080" w:hanging="792"/>
    </w:pPr>
  </w:style>
  <w:style w:type="paragraph" w:customStyle="1" w:styleId="BodyText31">
    <w:name w:val="Body Text 31"/>
    <w:basedOn w:val="Normal"/>
    <w:rsid w:val="009028C0"/>
    <w:pPr>
      <w:suppressAutoHyphens/>
      <w:overflowPunct w:val="0"/>
      <w:autoSpaceDE w:val="0"/>
      <w:autoSpaceDN w:val="0"/>
      <w:adjustRightInd w:val="0"/>
      <w:spacing w:after="0" w:line="100" w:lineRule="atLeast"/>
      <w:jc w:val="both"/>
      <w:textAlignment w:val="baseline"/>
    </w:pPr>
    <w:rPr>
      <w:rFonts w:ascii="Arial" w:eastAsia="Calibri" w:hAnsi="Arial" w:cs="Times New Roman"/>
      <w:kern w:val="1"/>
      <w:sz w:val="24"/>
      <w:szCs w:val="20"/>
      <w:lang w:eastAsia="fr-FR"/>
    </w:rPr>
  </w:style>
  <w:style w:type="paragraph" w:customStyle="1" w:styleId="western">
    <w:name w:val="western"/>
    <w:basedOn w:val="Normal"/>
    <w:rsid w:val="009028C0"/>
    <w:pPr>
      <w:spacing w:before="100" w:beforeAutospacing="1" w:after="0" w:line="240" w:lineRule="auto"/>
      <w:jc w:val="both"/>
    </w:pPr>
    <w:rPr>
      <w:rFonts w:ascii="Arial" w:eastAsia="Arial Unicode MS" w:hAnsi="Arial" w:cs="Arial"/>
      <w:color w:val="000000"/>
      <w:sz w:val="24"/>
      <w:szCs w:val="24"/>
      <w:lang w:eastAsia="fr-FR"/>
    </w:rPr>
  </w:style>
  <w:style w:type="character" w:customStyle="1" w:styleId="hps">
    <w:name w:val="hps"/>
    <w:rsid w:val="009028C0"/>
  </w:style>
  <w:style w:type="character" w:customStyle="1" w:styleId="atn">
    <w:name w:val="atn"/>
    <w:rsid w:val="009028C0"/>
  </w:style>
  <w:style w:type="paragraph" w:customStyle="1" w:styleId="pabid7">
    <w:name w:val="pabid7"/>
    <w:basedOn w:val="Normal"/>
    <w:rsid w:val="009028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itaoHTML">
    <w:name w:val="HTML Cite"/>
    <w:semiHidden/>
    <w:rsid w:val="009028C0"/>
    <w:rPr>
      <w:i w:val="0"/>
      <w:iCs w:val="0"/>
      <w:color w:val="009933"/>
    </w:rPr>
  </w:style>
  <w:style w:type="character" w:customStyle="1" w:styleId="Style1Char">
    <w:name w:val="Style1 Char"/>
    <w:link w:val="Style1"/>
    <w:rsid w:val="009028C0"/>
    <w:rPr>
      <w:rFonts w:ascii="Tahoma" w:eastAsia="Times New Roman" w:hAnsi="Tahoma" w:cs="Tahoma"/>
      <w:sz w:val="24"/>
      <w:szCs w:val="24"/>
    </w:rPr>
  </w:style>
  <w:style w:type="character" w:customStyle="1" w:styleId="Style2Char">
    <w:name w:val="Style2 Char"/>
    <w:link w:val="Style2"/>
    <w:rsid w:val="009028C0"/>
    <w:rPr>
      <w:rFonts w:ascii="Comic Sans MS" w:eastAsia="Times New Roman" w:hAnsi="Comic Sans MS" w:cs="Times New Roman"/>
      <w:b/>
      <w:sz w:val="24"/>
      <w:szCs w:val="24"/>
      <w:lang w:eastAsia="fr-FR"/>
    </w:rPr>
  </w:style>
  <w:style w:type="character" w:customStyle="1" w:styleId="Style3Char">
    <w:name w:val="Style3 Char"/>
    <w:link w:val="Style3"/>
    <w:rsid w:val="009028C0"/>
    <w:rPr>
      <w:rFonts w:ascii="Calibri" w:eastAsia="Times New Roman" w:hAnsi="Calibri" w:cs="Times New Roman"/>
      <w:smallCaps/>
      <w:color w:val="595959"/>
      <w:sz w:val="24"/>
      <w:u w:val="single"/>
      <w:lang w:eastAsia="fr-FR"/>
    </w:rPr>
  </w:style>
  <w:style w:type="paragraph" w:customStyle="1" w:styleId="Style4">
    <w:name w:val="Style4"/>
    <w:basedOn w:val="Cabealho1"/>
    <w:link w:val="Style4Char"/>
    <w:qFormat/>
    <w:rsid w:val="009028C0"/>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4Char">
    <w:name w:val="Style4 Char"/>
    <w:link w:val="Style4"/>
    <w:rsid w:val="009028C0"/>
    <w:rPr>
      <w:rFonts w:ascii="Times New Roman Bold" w:eastAsia="Times New Roman" w:hAnsi="Times New Roman Bold" w:cs="Times New Roman"/>
      <w:b/>
      <w:sz w:val="32"/>
      <w:szCs w:val="20"/>
      <w:lang w:val="en-US"/>
    </w:rPr>
  </w:style>
  <w:style w:type="paragraph" w:customStyle="1" w:styleId="Style5">
    <w:name w:val="Style5"/>
    <w:basedOn w:val="Cabealho1"/>
    <w:link w:val="Style5Char"/>
    <w:qFormat/>
    <w:rsid w:val="009028C0"/>
    <w:pPr>
      <w:numPr>
        <w:numId w:val="162"/>
      </w:numPr>
      <w:spacing w:before="240" w:after="240" w:line="240" w:lineRule="auto"/>
      <w:jc w:val="center"/>
    </w:pPr>
    <w:rPr>
      <w:rFonts w:ascii="Times New Roman Bold" w:eastAsia="Times New Roman" w:hAnsi="Times New Roman Bold"/>
      <w:sz w:val="32"/>
      <w:szCs w:val="20"/>
      <w:lang w:val="en-US"/>
    </w:rPr>
  </w:style>
  <w:style w:type="character" w:customStyle="1" w:styleId="Style5Char">
    <w:name w:val="Style5 Char"/>
    <w:link w:val="Style5"/>
    <w:rsid w:val="009028C0"/>
    <w:rPr>
      <w:rFonts w:ascii="Times New Roman Bold" w:eastAsia="Times New Roman" w:hAnsi="Times New Roman Bold" w:cs="Times New Roman"/>
      <w:b/>
      <w:sz w:val="32"/>
      <w:szCs w:val="20"/>
      <w:lang w:val="en-US"/>
    </w:rPr>
  </w:style>
  <w:style w:type="paragraph" w:customStyle="1" w:styleId="Style6">
    <w:name w:val="Style6"/>
    <w:basedOn w:val="Cabealho1"/>
    <w:link w:val="Style6Char"/>
    <w:qFormat/>
    <w:rsid w:val="009028C0"/>
    <w:pPr>
      <w:numPr>
        <w:numId w:val="0"/>
      </w:numPr>
      <w:spacing w:before="200" w:after="200" w:line="240" w:lineRule="auto"/>
      <w:jc w:val="center"/>
    </w:pPr>
    <w:rPr>
      <w:rFonts w:ascii="Times New Roman Bold" w:eastAsia="Times New Roman" w:hAnsi="Times New Roman Bold"/>
      <w:smallCaps/>
      <w:lang w:val="x-none" w:eastAsia="x-none"/>
    </w:rPr>
  </w:style>
  <w:style w:type="character" w:customStyle="1" w:styleId="Style6Char">
    <w:name w:val="Style6 Char"/>
    <w:link w:val="Style6"/>
    <w:rsid w:val="009028C0"/>
    <w:rPr>
      <w:rFonts w:ascii="Times New Roman Bold" w:eastAsia="Times New Roman" w:hAnsi="Times New Roman Bold" w:cs="Times New Roman"/>
      <w:b/>
      <w:smallCaps/>
      <w:sz w:val="28"/>
      <w:szCs w:val="28"/>
      <w:lang w:val="x-none" w:eastAsia="x-none"/>
    </w:rPr>
  </w:style>
  <w:style w:type="paragraph" w:customStyle="1" w:styleId="Style7">
    <w:name w:val="Style7"/>
    <w:basedOn w:val="Cabealho3"/>
    <w:link w:val="Style7Char"/>
    <w:qFormat/>
    <w:rsid w:val="009028C0"/>
    <w:pPr>
      <w:keepNext w:val="0"/>
      <w:numPr>
        <w:ilvl w:val="0"/>
        <w:numId w:val="160"/>
      </w:numPr>
      <w:tabs>
        <w:tab w:val="clear" w:pos="851"/>
      </w:tabs>
      <w:spacing w:before="0" w:after="200"/>
      <w:contextualSpacing/>
      <w:jc w:val="left"/>
    </w:pPr>
    <w:rPr>
      <w:rFonts w:eastAsia="Times New Roman"/>
      <w:bCs w:val="0"/>
      <w:lang w:val="en-GB" w:eastAsia="x-none"/>
    </w:rPr>
  </w:style>
  <w:style w:type="character" w:customStyle="1" w:styleId="Style7Char">
    <w:name w:val="Style7 Char"/>
    <w:link w:val="Style7"/>
    <w:rsid w:val="009028C0"/>
    <w:rPr>
      <w:rFonts w:ascii="Times New Roman" w:eastAsia="Times New Roman" w:hAnsi="Times New Roman" w:cs="Times New Roman"/>
      <w:b/>
      <w:sz w:val="24"/>
      <w:szCs w:val="24"/>
      <w:lang w:val="en-GB" w:eastAsia="x-none"/>
    </w:rPr>
  </w:style>
  <w:style w:type="paragraph" w:customStyle="1" w:styleId="Style8">
    <w:name w:val="Style8"/>
    <w:basedOn w:val="Cabealho1"/>
    <w:link w:val="Style8Char"/>
    <w:qFormat/>
    <w:rsid w:val="009028C0"/>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8Char">
    <w:name w:val="Style8 Char"/>
    <w:link w:val="Style8"/>
    <w:rsid w:val="009028C0"/>
    <w:rPr>
      <w:rFonts w:ascii="Times New Roman Bold" w:eastAsia="Times New Roman" w:hAnsi="Times New Roman Bold" w:cs="Times New Roman"/>
      <w:b/>
      <w:sz w:val="32"/>
      <w:szCs w:val="20"/>
      <w:lang w:val="en-US"/>
    </w:rPr>
  </w:style>
  <w:style w:type="paragraph" w:customStyle="1" w:styleId="Style10">
    <w:name w:val="Style10"/>
    <w:basedOn w:val="Cabealho1"/>
    <w:link w:val="Style10Char"/>
    <w:qFormat/>
    <w:rsid w:val="009028C0"/>
    <w:pPr>
      <w:numPr>
        <w:numId w:val="0"/>
      </w:numPr>
      <w:spacing w:before="240" w:after="240" w:line="240" w:lineRule="auto"/>
      <w:jc w:val="center"/>
    </w:pPr>
    <w:rPr>
      <w:rFonts w:ascii="Times New Roman Bold" w:eastAsia="Times New Roman" w:hAnsi="Times New Roman Bold"/>
      <w:smallCaps/>
      <w:lang w:val="x-none" w:eastAsia="x-none"/>
    </w:rPr>
  </w:style>
  <w:style w:type="character" w:customStyle="1" w:styleId="Style10Char">
    <w:name w:val="Style10 Char"/>
    <w:link w:val="Style10"/>
    <w:rsid w:val="009028C0"/>
    <w:rPr>
      <w:rFonts w:ascii="Times New Roman Bold" w:eastAsia="Times New Roman" w:hAnsi="Times New Roman Bold" w:cs="Times New Roman"/>
      <w:b/>
      <w:smallCaps/>
      <w:sz w:val="28"/>
      <w:szCs w:val="28"/>
      <w:lang w:val="x-none" w:eastAsia="x-none"/>
    </w:rPr>
  </w:style>
  <w:style w:type="paragraph" w:customStyle="1" w:styleId="Style11">
    <w:name w:val="Style11"/>
    <w:basedOn w:val="A1-Heading2"/>
    <w:link w:val="Style11Char"/>
    <w:qFormat/>
    <w:rsid w:val="009028C0"/>
    <w:pPr>
      <w:ind w:left="360" w:firstLine="0"/>
    </w:pPr>
  </w:style>
  <w:style w:type="character" w:customStyle="1" w:styleId="Style11Char">
    <w:name w:val="Style11 Char"/>
    <w:link w:val="Style11"/>
    <w:rsid w:val="009028C0"/>
    <w:rPr>
      <w:rFonts w:ascii="Times New Roman" w:eastAsia="Times New Roman" w:hAnsi="Times New Roman" w:cs="Times New Roman"/>
      <w:b/>
      <w:bCs/>
      <w:smallCaps/>
      <w:sz w:val="24"/>
      <w:szCs w:val="24"/>
      <w:lang w:val="en-GB" w:eastAsia="x-none"/>
    </w:rPr>
  </w:style>
  <w:style w:type="character" w:customStyle="1" w:styleId="Style12Char">
    <w:name w:val="Style12 Char"/>
    <w:rsid w:val="009028C0"/>
    <w:rPr>
      <w:rFonts w:ascii="Times New Roman Bold" w:eastAsia="Times New Roman" w:hAnsi="Times New Roman Bold" w:cs="Times New Roman"/>
      <w:b w:val="0"/>
      <w:sz w:val="32"/>
      <w:szCs w:val="20"/>
      <w:lang w:val="en-US"/>
    </w:rPr>
  </w:style>
  <w:style w:type="paragraph" w:customStyle="1" w:styleId="PargrafodaLista1">
    <w:name w:val="Parágrafo da Lista1"/>
    <w:basedOn w:val="Normal"/>
    <w:rsid w:val="009028C0"/>
    <w:pPr>
      <w:spacing w:after="0" w:line="240" w:lineRule="auto"/>
      <w:ind w:left="720"/>
      <w:contextualSpacing/>
    </w:pPr>
    <w:rPr>
      <w:rFonts w:ascii="Times New Roman" w:eastAsia="Calibri" w:hAnsi="Times New Roman" w:cs="Times New Roman"/>
      <w:sz w:val="24"/>
      <w:szCs w:val="20"/>
      <w:lang w:val="en-US"/>
    </w:rPr>
  </w:style>
  <w:style w:type="paragraph" w:customStyle="1" w:styleId="tdr1">
    <w:name w:val="tdr1"/>
    <w:basedOn w:val="Normal"/>
    <w:rsid w:val="009028C0"/>
    <w:pPr>
      <w:spacing w:before="240" w:after="240" w:line="240" w:lineRule="auto"/>
    </w:pPr>
    <w:rPr>
      <w:rFonts w:ascii="Arial" w:eastAsia="Times New Roman" w:hAnsi="Arial" w:cs="Arial"/>
      <w:b/>
      <w:sz w:val="24"/>
      <w:szCs w:val="24"/>
      <w:lang w:eastAsia="fr-FR"/>
    </w:rPr>
  </w:style>
  <w:style w:type="character" w:customStyle="1" w:styleId="shorttext">
    <w:name w:val="short_text"/>
    <w:rsid w:val="009028C0"/>
  </w:style>
  <w:style w:type="character" w:customStyle="1" w:styleId="TextodecomentrioCarcter">
    <w:name w:val="Texto de comentário Carácter"/>
    <w:uiPriority w:val="99"/>
    <w:rsid w:val="009028C0"/>
    <w:rPr>
      <w:rFonts w:ascii="Times New Roman" w:eastAsia="Times New Roman" w:hAnsi="Times New Roman"/>
    </w:rPr>
  </w:style>
  <w:style w:type="paragraph" w:customStyle="1" w:styleId="xmsonormal">
    <w:name w:val="x_msonormal"/>
    <w:basedOn w:val="Normal"/>
    <w:rsid w:val="009028C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xmsolistparagraph">
    <w:name w:val="x_msolistparagraph"/>
    <w:basedOn w:val="Normal"/>
    <w:rsid w:val="009028C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U">
    <w:name w:val="U"/>
    <w:basedOn w:val="Normal"/>
    <w:uiPriority w:val="99"/>
    <w:rsid w:val="009028C0"/>
    <w:pPr>
      <w:widowControl w:val="0"/>
      <w:spacing w:after="0" w:line="260" w:lineRule="atLeast"/>
      <w:jc w:val="both"/>
    </w:pPr>
    <w:rPr>
      <w:rFonts w:ascii="Arial" w:eastAsia="Times New Roman" w:hAnsi="Arial" w:cs="Times New Roman"/>
      <w:b/>
      <w:szCs w:val="20"/>
      <w:lang w:val="en-GB"/>
    </w:rPr>
  </w:style>
  <w:style w:type="paragraph" w:customStyle="1" w:styleId="E1">
    <w:name w:val="E1"/>
    <w:basedOn w:val="Normal"/>
    <w:uiPriority w:val="99"/>
    <w:rsid w:val="009028C0"/>
    <w:pPr>
      <w:widowControl w:val="0"/>
      <w:numPr>
        <w:numId w:val="168"/>
      </w:numPr>
      <w:spacing w:after="0" w:line="260" w:lineRule="atLeast"/>
      <w:jc w:val="both"/>
    </w:pPr>
    <w:rPr>
      <w:rFonts w:ascii="Arial" w:eastAsia="Times New Roman" w:hAnsi="Arial" w:cs="Times New Roman"/>
      <w:sz w:val="20"/>
      <w:szCs w:val="20"/>
      <w:lang w:val="en-GB"/>
    </w:rPr>
  </w:style>
  <w:style w:type="paragraph" w:customStyle="1" w:styleId="SemEspaamento1">
    <w:name w:val="Sem Espaçamento1"/>
    <w:rsid w:val="009028C0"/>
    <w:pPr>
      <w:spacing w:after="0" w:line="240" w:lineRule="auto"/>
    </w:pPr>
    <w:rPr>
      <w:rFonts w:ascii="Comic Sans MS" w:eastAsia="Calibri" w:hAnsi="Comic Sans MS" w:cs="Times New Roman"/>
      <w:i/>
      <w:sz w:val="24"/>
      <w:szCs w:val="24"/>
      <w:lang w:val="pt-PT" w:eastAsia="pt-PT"/>
    </w:rPr>
  </w:style>
  <w:style w:type="paragraph" w:customStyle="1" w:styleId="nomcv">
    <w:name w:val="nomcv"/>
    <w:basedOn w:val="Normal"/>
    <w:uiPriority w:val="99"/>
    <w:rsid w:val="009028C0"/>
    <w:pPr>
      <w:keepNext/>
      <w:keepLines/>
      <w:pBdr>
        <w:top w:val="single" w:sz="6" w:space="1" w:color="auto" w:shadow="1"/>
        <w:left w:val="single" w:sz="6" w:space="1" w:color="auto" w:shadow="1"/>
        <w:bottom w:val="single" w:sz="6" w:space="1" w:color="auto" w:shadow="1"/>
        <w:right w:val="single" w:sz="6" w:space="1" w:color="auto" w:shadow="1"/>
      </w:pBdr>
      <w:tabs>
        <w:tab w:val="left" w:pos="9071"/>
      </w:tabs>
      <w:spacing w:before="48" w:after="48" w:line="240" w:lineRule="auto"/>
      <w:jc w:val="center"/>
    </w:pPr>
    <w:rPr>
      <w:rFonts w:ascii="Times New Roman" w:eastAsia="Times New Roman" w:hAnsi="Times New Roman" w:cs="Times New Roman"/>
      <w:b/>
      <w:sz w:val="28"/>
      <w:szCs w:val="20"/>
      <w:lang w:eastAsia="fr-FR"/>
    </w:rPr>
  </w:style>
  <w:style w:type="paragraph" w:customStyle="1" w:styleId="normaltableau">
    <w:name w:val="normal_tableau"/>
    <w:basedOn w:val="Normal"/>
    <w:rsid w:val="009028C0"/>
    <w:pPr>
      <w:suppressAutoHyphens/>
      <w:spacing w:before="120" w:after="120" w:line="240" w:lineRule="auto"/>
      <w:jc w:val="both"/>
    </w:pPr>
    <w:rPr>
      <w:rFonts w:ascii="Optima" w:eastAsia="Times New Roman" w:hAnsi="Optima" w:cs="Times New Roman"/>
      <w:szCs w:val="20"/>
      <w:lang w:val="en-GB" w:eastAsia="ar-SA"/>
    </w:rPr>
  </w:style>
  <w:style w:type="paragraph" w:customStyle="1" w:styleId="SimpleList">
    <w:name w:val="Simple List"/>
    <w:basedOn w:val="Normal"/>
    <w:uiPriority w:val="99"/>
    <w:rsid w:val="009028C0"/>
    <w:pPr>
      <w:widowControl w:val="0"/>
      <w:tabs>
        <w:tab w:val="num" w:pos="720"/>
      </w:tabs>
      <w:autoSpaceDE w:val="0"/>
      <w:autoSpaceDN w:val="0"/>
      <w:adjustRightInd w:val="0"/>
      <w:spacing w:after="0" w:line="240" w:lineRule="auto"/>
      <w:ind w:left="720" w:hanging="720"/>
      <w:jc w:val="both"/>
    </w:pPr>
    <w:rPr>
      <w:rFonts w:ascii="Times New Roman" w:eastAsia="SimSun" w:hAnsi="Times New Roman" w:cs="Times New Roman"/>
      <w:sz w:val="24"/>
      <w:szCs w:val="28"/>
      <w:lang w:val="en-US" w:eastAsia="zh-CN"/>
    </w:rPr>
  </w:style>
  <w:style w:type="paragraph" w:customStyle="1" w:styleId="HeadingThree">
    <w:name w:val="Heading Three"/>
    <w:basedOn w:val="Normal"/>
    <w:uiPriority w:val="99"/>
    <w:rsid w:val="009028C0"/>
    <w:pPr>
      <w:widowControl w:val="0"/>
      <w:autoSpaceDE w:val="0"/>
      <w:autoSpaceDN w:val="0"/>
      <w:adjustRightInd w:val="0"/>
      <w:spacing w:before="120" w:after="120" w:line="240" w:lineRule="auto"/>
      <w:jc w:val="center"/>
      <w:outlineLvl w:val="0"/>
    </w:pPr>
    <w:rPr>
      <w:rFonts w:ascii="Times New Roman" w:eastAsia="SimSun" w:hAnsi="Times New Roman" w:cs="Times New Roman"/>
      <w:b/>
      <w:sz w:val="28"/>
      <w:szCs w:val="24"/>
      <w:lang w:val="en-GB" w:eastAsia="x-none"/>
    </w:rPr>
  </w:style>
  <w:style w:type="paragraph" w:customStyle="1" w:styleId="Projet">
    <w:name w:val="Projet"/>
    <w:basedOn w:val="Normal"/>
    <w:rsid w:val="009028C0"/>
    <w:pPr>
      <w:numPr>
        <w:numId w:val="169"/>
      </w:numPr>
      <w:spacing w:before="120" w:after="0" w:line="240" w:lineRule="exact"/>
      <w:jc w:val="both"/>
    </w:pPr>
    <w:rPr>
      <w:rFonts w:ascii="Times New Roman" w:eastAsia="Times New Roman" w:hAnsi="Times New Roman" w:cs="Times New Roman"/>
      <w:sz w:val="24"/>
      <w:szCs w:val="20"/>
      <w:lang w:eastAsia="fr-FR"/>
    </w:rPr>
  </w:style>
  <w:style w:type="paragraph" w:customStyle="1" w:styleId="Langue">
    <w:name w:val="Langue"/>
    <w:basedOn w:val="Normal"/>
    <w:rsid w:val="009028C0"/>
    <w:pPr>
      <w:tabs>
        <w:tab w:val="center" w:pos="2269"/>
        <w:tab w:val="center" w:pos="4537"/>
        <w:tab w:val="center" w:pos="6804"/>
      </w:tabs>
      <w:spacing w:before="120" w:after="0" w:line="240" w:lineRule="auto"/>
      <w:jc w:val="both"/>
    </w:pPr>
    <w:rPr>
      <w:rFonts w:ascii="Arial" w:eastAsia="Times New Roman" w:hAnsi="Arial" w:cs="Arial"/>
      <w:sz w:val="20"/>
      <w:szCs w:val="20"/>
      <w:lang w:eastAsia="fr-FR"/>
    </w:rPr>
  </w:style>
  <w:style w:type="paragraph" w:customStyle="1" w:styleId="Styletexte">
    <w:name w:val="Style texte"/>
    <w:basedOn w:val="Normal"/>
    <w:link w:val="StyletexteCar1"/>
    <w:qFormat/>
    <w:rsid w:val="009028C0"/>
    <w:pPr>
      <w:tabs>
        <w:tab w:val="left" w:pos="284"/>
      </w:tabs>
      <w:spacing w:after="80" w:line="240" w:lineRule="auto"/>
      <w:ind w:left="-141"/>
      <w:jc w:val="both"/>
    </w:pPr>
    <w:rPr>
      <w:rFonts w:ascii="Arial" w:eastAsia="Times New Roman" w:hAnsi="Arial" w:cs="Arial"/>
      <w:spacing w:val="-3"/>
      <w:sz w:val="20"/>
      <w:szCs w:val="20"/>
    </w:rPr>
  </w:style>
  <w:style w:type="character" w:customStyle="1" w:styleId="StyletexteCar1">
    <w:name w:val="Style texte Car1"/>
    <w:link w:val="Styletexte"/>
    <w:rsid w:val="009028C0"/>
    <w:rPr>
      <w:rFonts w:ascii="Arial" w:eastAsia="Times New Roman" w:hAnsi="Arial" w:cs="Arial"/>
      <w:spacing w:val="-3"/>
      <w:sz w:val="20"/>
      <w:szCs w:val="20"/>
    </w:rPr>
  </w:style>
  <w:style w:type="paragraph" w:customStyle="1" w:styleId="StyleListe">
    <w:name w:val="Style Liste&gt;"/>
    <w:basedOn w:val="Styletexte"/>
    <w:link w:val="StyleListeCar"/>
    <w:qFormat/>
    <w:rsid w:val="009028C0"/>
    <w:pPr>
      <w:numPr>
        <w:numId w:val="170"/>
      </w:numPr>
      <w:spacing w:before="240"/>
    </w:pPr>
    <w:rPr>
      <w:b/>
      <w:lang w:val="fr-CH"/>
    </w:rPr>
  </w:style>
  <w:style w:type="character" w:customStyle="1" w:styleId="StyleListeCar">
    <w:name w:val="Style Liste&gt; Car"/>
    <w:link w:val="StyleListe"/>
    <w:rsid w:val="009028C0"/>
    <w:rPr>
      <w:rFonts w:ascii="Arial" w:eastAsia="Times New Roman" w:hAnsi="Arial" w:cs="Arial"/>
      <w:b/>
      <w:spacing w:val="-3"/>
      <w:sz w:val="20"/>
      <w:szCs w:val="20"/>
      <w:lang w:val="fr-CH"/>
    </w:rPr>
  </w:style>
  <w:style w:type="paragraph" w:customStyle="1" w:styleId="TITRE">
    <w:name w:val="TITRE"/>
    <w:basedOn w:val="Normal"/>
    <w:rsid w:val="009028C0"/>
    <w:pPr>
      <w:pBdr>
        <w:top w:val="single" w:sz="6" w:space="1" w:color="000000"/>
      </w:pBdr>
      <w:spacing w:before="240" w:after="120" w:line="240" w:lineRule="auto"/>
      <w:jc w:val="both"/>
    </w:pPr>
    <w:rPr>
      <w:rFonts w:ascii="Arial" w:eastAsia="Times New Roman" w:hAnsi="Arial" w:cs="Times New Roman"/>
      <w:b/>
      <w:bCs/>
      <w:caps/>
      <w:sz w:val="20"/>
      <w:szCs w:val="20"/>
      <w:lang w:eastAsia="fr-FR"/>
    </w:rPr>
  </w:style>
  <w:style w:type="paragraph" w:customStyle="1" w:styleId="LD">
    <w:name w:val="LD"/>
    <w:basedOn w:val="Normal"/>
    <w:rsid w:val="009028C0"/>
    <w:pPr>
      <w:tabs>
        <w:tab w:val="left" w:pos="1843"/>
      </w:tabs>
      <w:spacing w:before="240" w:after="0" w:line="240" w:lineRule="auto"/>
      <w:ind w:left="1843" w:hanging="1843"/>
    </w:pPr>
    <w:rPr>
      <w:rFonts w:ascii="Arial" w:eastAsia="Times New Roman" w:hAnsi="Arial" w:cs="Times New Roman"/>
      <w:sz w:val="20"/>
      <w:szCs w:val="20"/>
      <w:lang w:eastAsia="fr-FR"/>
    </w:rPr>
  </w:style>
  <w:style w:type="paragraph" w:customStyle="1" w:styleId="t1">
    <w:name w:val="t1"/>
    <w:basedOn w:val="Normal"/>
    <w:rsid w:val="009028C0"/>
    <w:pPr>
      <w:widowControl w:val="0"/>
      <w:autoSpaceDE w:val="0"/>
      <w:autoSpaceDN w:val="0"/>
      <w:spacing w:after="0" w:line="240" w:lineRule="atLeast"/>
    </w:pPr>
    <w:rPr>
      <w:rFonts w:ascii="Times New Roman" w:eastAsia="Times New Roman" w:hAnsi="Times New Roman" w:cs="Times New Roman"/>
      <w:sz w:val="24"/>
      <w:szCs w:val="24"/>
      <w:lang w:eastAsia="fr-FR"/>
    </w:rPr>
  </w:style>
  <w:style w:type="character" w:customStyle="1" w:styleId="TexteCar1">
    <w:name w:val="Texte Car1"/>
    <w:link w:val="Texte"/>
    <w:rsid w:val="009028C0"/>
    <w:rPr>
      <w:rFonts w:ascii="Arial" w:eastAsia="Times New Roman" w:hAnsi="Arial" w:cs="Times New Roman"/>
      <w:sz w:val="20"/>
      <w:szCs w:val="20"/>
      <w:lang w:eastAsia="fr-FR"/>
    </w:rPr>
  </w:style>
  <w:style w:type="character" w:customStyle="1" w:styleId="a1">
    <w:name w:val="ÀÀ"/>
    <w:basedOn w:val="Tipodeletrapredefinidodopargrafo"/>
    <w:rsid w:val="009028C0"/>
  </w:style>
  <w:style w:type="paragraph" w:styleId="Lista2">
    <w:name w:val="List 2"/>
    <w:basedOn w:val="Normal"/>
    <w:rsid w:val="009028C0"/>
    <w:pPr>
      <w:overflowPunct w:val="0"/>
      <w:autoSpaceDE w:val="0"/>
      <w:autoSpaceDN w:val="0"/>
      <w:adjustRightInd w:val="0"/>
      <w:spacing w:after="0" w:line="240" w:lineRule="auto"/>
      <w:ind w:left="566" w:hanging="283"/>
      <w:textAlignment w:val="baseline"/>
    </w:pPr>
    <w:rPr>
      <w:rFonts w:ascii="Arial" w:eastAsia="Times New Roman" w:hAnsi="Arial" w:cs="Times New Roman"/>
      <w:noProof/>
      <w:sz w:val="20"/>
      <w:szCs w:val="20"/>
      <w:lang w:eastAsia="fr-FR"/>
    </w:rPr>
  </w:style>
  <w:style w:type="paragraph" w:customStyle="1" w:styleId="Entte">
    <w:name w:val="Entête"/>
    <w:basedOn w:val="Normal"/>
    <w:rsid w:val="009028C0"/>
    <w:pPr>
      <w:tabs>
        <w:tab w:val="left" w:pos="2127"/>
      </w:tabs>
      <w:overflowPunct w:val="0"/>
      <w:autoSpaceDE w:val="0"/>
      <w:autoSpaceDN w:val="0"/>
      <w:adjustRightInd w:val="0"/>
      <w:spacing w:before="120" w:after="0" w:line="240" w:lineRule="auto"/>
      <w:textAlignment w:val="baseline"/>
    </w:pPr>
    <w:rPr>
      <w:rFonts w:ascii="Times New Roman" w:eastAsia="Times New Roman" w:hAnsi="Times New Roman" w:cs="Times New Roman"/>
      <w:b/>
      <w:bCs/>
      <w:sz w:val="24"/>
      <w:szCs w:val="24"/>
      <w:lang w:eastAsia="fr-FR"/>
    </w:rPr>
  </w:style>
  <w:style w:type="paragraph" w:customStyle="1" w:styleId="L1">
    <w:name w:val="L1"/>
    <w:basedOn w:val="Normal"/>
    <w:rsid w:val="009028C0"/>
    <w:pPr>
      <w:tabs>
        <w:tab w:val="left" w:pos="567"/>
      </w:tabs>
      <w:overflowPunct w:val="0"/>
      <w:autoSpaceDE w:val="0"/>
      <w:autoSpaceDN w:val="0"/>
      <w:adjustRightInd w:val="0"/>
      <w:spacing w:before="60" w:after="60" w:line="240" w:lineRule="auto"/>
      <w:ind w:right="2269" w:hanging="284"/>
      <w:jc w:val="both"/>
      <w:textAlignment w:val="baseline"/>
    </w:pPr>
    <w:rPr>
      <w:rFonts w:ascii="Times New Roman" w:eastAsia="Times New Roman" w:hAnsi="Times New Roman" w:cs="Times New Roman"/>
      <w:sz w:val="20"/>
      <w:lang w:eastAsia="fr-FR"/>
    </w:rPr>
  </w:style>
  <w:style w:type="paragraph" w:customStyle="1" w:styleId="TableText0">
    <w:name w:val="Table Text"/>
    <w:basedOn w:val="Normal"/>
    <w:autoRedefine/>
    <w:rsid w:val="009028C0"/>
    <w:pPr>
      <w:overflowPunct w:val="0"/>
      <w:autoSpaceDE w:val="0"/>
      <w:autoSpaceDN w:val="0"/>
      <w:adjustRightInd w:val="0"/>
      <w:spacing w:after="0" w:line="264" w:lineRule="auto"/>
      <w:ind w:left="38"/>
      <w:jc w:val="both"/>
      <w:textAlignment w:val="baseline"/>
    </w:pPr>
    <w:rPr>
      <w:rFonts w:ascii="Times New Roman" w:eastAsia="Times New Roman" w:hAnsi="Times New Roman" w:cs="Times New Roman"/>
      <w:b/>
      <w:sz w:val="20"/>
      <w:szCs w:val="20"/>
      <w:lang w:val="en-GB"/>
    </w:rPr>
  </w:style>
  <w:style w:type="paragraph" w:customStyle="1" w:styleId="Nomdesocit">
    <w:name w:val="Nom de société"/>
    <w:basedOn w:val="Normal"/>
    <w:next w:val="Normal"/>
    <w:autoRedefine/>
    <w:rsid w:val="009028C0"/>
    <w:pPr>
      <w:spacing w:after="0" w:line="240" w:lineRule="auto"/>
      <w:jc w:val="both"/>
    </w:pPr>
    <w:rPr>
      <w:rFonts w:ascii="Times New Roman" w:eastAsia="Times New Roman" w:hAnsi="Times New Roman" w:cs="Times New Roman"/>
      <w:b/>
      <w:bCs/>
      <w:color w:val="000000"/>
      <w:sz w:val="20"/>
      <w:szCs w:val="20"/>
      <w:lang w:eastAsia="fr-FR"/>
    </w:rPr>
  </w:style>
  <w:style w:type="paragraph" w:customStyle="1" w:styleId="Text">
    <w:name w:val="Text"/>
    <w:basedOn w:val="Normal"/>
    <w:uiPriority w:val="99"/>
    <w:rsid w:val="009028C0"/>
    <w:pPr>
      <w:widowControl w:val="0"/>
      <w:autoSpaceDE w:val="0"/>
      <w:autoSpaceDN w:val="0"/>
      <w:adjustRightInd w:val="0"/>
      <w:spacing w:before="120" w:after="120" w:line="240" w:lineRule="auto"/>
      <w:jc w:val="both"/>
    </w:pPr>
    <w:rPr>
      <w:rFonts w:ascii="Times New Roman" w:eastAsia="SimSun" w:hAnsi="Times New Roman" w:cs="Times New Roman"/>
      <w:sz w:val="24"/>
      <w:szCs w:val="28"/>
      <w:lang w:val="en-US" w:eastAsia="zh-CN"/>
    </w:rPr>
  </w:style>
  <w:style w:type="paragraph" w:customStyle="1" w:styleId="WW-Corpsdetexte2">
    <w:name w:val="WW-Corps de texte 2"/>
    <w:basedOn w:val="Normal"/>
    <w:rsid w:val="009028C0"/>
    <w:pPr>
      <w:suppressAutoHyphens/>
      <w:spacing w:after="0" w:line="360" w:lineRule="auto"/>
    </w:pPr>
    <w:rPr>
      <w:rFonts w:ascii="Times New Roman" w:eastAsia="Times New Roman" w:hAnsi="Times New Roman" w:cs="Times New Roman"/>
      <w:lang w:eastAsia="ar-SA"/>
    </w:rPr>
  </w:style>
  <w:style w:type="character" w:customStyle="1" w:styleId="gi">
    <w:name w:val="gi"/>
    <w:basedOn w:val="Tipodeletrapredefinidodopargrafo"/>
    <w:rsid w:val="009028C0"/>
  </w:style>
  <w:style w:type="paragraph" w:customStyle="1" w:styleId="Russite">
    <w:name w:val="Réussite"/>
    <w:basedOn w:val="Corpodetexto"/>
    <w:rsid w:val="009028C0"/>
    <w:pPr>
      <w:numPr>
        <w:numId w:val="171"/>
      </w:numPr>
      <w:tabs>
        <w:tab w:val="clear" w:pos="-720"/>
        <w:tab w:val="clear" w:pos="1071"/>
        <w:tab w:val="num" w:pos="360"/>
        <w:tab w:val="num" w:pos="1245"/>
      </w:tabs>
      <w:suppressAutoHyphens w:val="0"/>
      <w:overflowPunct/>
      <w:autoSpaceDE/>
      <w:autoSpaceDN/>
      <w:adjustRightInd/>
      <w:spacing w:after="60" w:line="220" w:lineRule="atLeast"/>
      <w:ind w:left="1245" w:firstLine="0"/>
    </w:pPr>
    <w:rPr>
      <w:spacing w:val="-5"/>
      <w:sz w:val="20"/>
      <w:lang w:val="fr-FR"/>
    </w:rPr>
  </w:style>
  <w:style w:type="character" w:customStyle="1" w:styleId="fontstyle01">
    <w:name w:val="fontstyle01"/>
    <w:rsid w:val="009028C0"/>
    <w:rPr>
      <w:rFonts w:ascii="ArialUnicodeMS" w:hAnsi="ArialUnicodeMS" w:hint="default"/>
      <w:b w:val="0"/>
      <w:bCs w:val="0"/>
      <w:i w:val="0"/>
      <w:iCs w:val="0"/>
      <w:color w:val="000000"/>
      <w:sz w:val="20"/>
      <w:szCs w:val="20"/>
    </w:rPr>
  </w:style>
  <w:style w:type="character" w:customStyle="1" w:styleId="DefaultCar">
    <w:name w:val="Default Car"/>
    <w:link w:val="Default"/>
    <w:rsid w:val="00071819"/>
    <w:rPr>
      <w:rFonts w:ascii="Arial" w:eastAsia="Calibri" w:hAnsi="Arial" w:cs="Arial"/>
      <w:color w:val="000000"/>
      <w:sz w:val="24"/>
      <w:szCs w:val="24"/>
      <w:lang w:eastAsia="fr-FR"/>
    </w:rPr>
  </w:style>
  <w:style w:type="paragraph" w:customStyle="1" w:styleId="Alinea">
    <w:name w:val="Alinea"/>
    <w:basedOn w:val="Normal"/>
    <w:rsid w:val="00071819"/>
    <w:pPr>
      <w:tabs>
        <w:tab w:val="right" w:leader="dot" w:pos="7088"/>
      </w:tabs>
      <w:autoSpaceDE w:val="0"/>
      <w:autoSpaceDN w:val="0"/>
      <w:adjustRightInd w:val="0"/>
      <w:spacing w:before="150" w:after="0" w:line="240" w:lineRule="auto"/>
      <w:jc w:val="both"/>
    </w:pPr>
    <w:rPr>
      <w:rFonts w:ascii="Helvetica" w:eastAsia="Times New Roman" w:hAnsi="Helvetica" w:cs="Helvetica"/>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942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jpeg"/><Relationship Id="rId21" Type="http://schemas.openxmlformats.org/officeDocument/2006/relationships/image" Target="media/image6.png"/><Relationship Id="rId42" Type="http://schemas.openxmlformats.org/officeDocument/2006/relationships/image" Target="media/image23.jpeg"/><Relationship Id="rId63" Type="http://schemas.openxmlformats.org/officeDocument/2006/relationships/image" Target="media/image44.jpeg"/><Relationship Id="rId84" Type="http://schemas.openxmlformats.org/officeDocument/2006/relationships/image" Target="media/image65.jpeg"/><Relationship Id="rId138" Type="http://schemas.openxmlformats.org/officeDocument/2006/relationships/image" Target="media/image112.jpeg"/><Relationship Id="rId159" Type="http://schemas.openxmlformats.org/officeDocument/2006/relationships/image" Target="media/image131.jpeg"/><Relationship Id="rId170" Type="http://schemas.openxmlformats.org/officeDocument/2006/relationships/image" Target="media/image142.jpeg"/><Relationship Id="rId191" Type="http://schemas.openxmlformats.org/officeDocument/2006/relationships/image" Target="media/image159.png"/><Relationship Id="rId205" Type="http://schemas.openxmlformats.org/officeDocument/2006/relationships/image" Target="media/image173.png"/><Relationship Id="rId226" Type="http://schemas.openxmlformats.org/officeDocument/2006/relationships/image" Target="media/image194.jpeg"/><Relationship Id="rId107" Type="http://schemas.openxmlformats.org/officeDocument/2006/relationships/image" Target="media/image81.jpeg"/><Relationship Id="rId11" Type="http://schemas.openxmlformats.org/officeDocument/2006/relationships/image" Target="media/image4.tiff"/><Relationship Id="rId32" Type="http://schemas.openxmlformats.org/officeDocument/2006/relationships/footer" Target="footer2.xml"/><Relationship Id="rId53" Type="http://schemas.openxmlformats.org/officeDocument/2006/relationships/image" Target="media/image34.jpeg"/><Relationship Id="rId74" Type="http://schemas.openxmlformats.org/officeDocument/2006/relationships/image" Target="media/image55.jpeg"/><Relationship Id="rId128" Type="http://schemas.openxmlformats.org/officeDocument/2006/relationships/image" Target="media/image102.jpeg"/><Relationship Id="rId149" Type="http://schemas.openxmlformats.org/officeDocument/2006/relationships/image" Target="media/image121.jpeg"/><Relationship Id="rId5" Type="http://schemas.openxmlformats.org/officeDocument/2006/relationships/webSettings" Target="webSettings.xml"/><Relationship Id="rId95" Type="http://schemas.openxmlformats.org/officeDocument/2006/relationships/image" Target="media/image75.png"/><Relationship Id="rId160" Type="http://schemas.openxmlformats.org/officeDocument/2006/relationships/image" Target="media/image132.jpeg"/><Relationship Id="rId181" Type="http://schemas.openxmlformats.org/officeDocument/2006/relationships/image" Target="media/image151.jpeg"/><Relationship Id="rId216" Type="http://schemas.openxmlformats.org/officeDocument/2006/relationships/image" Target="media/image184.png"/><Relationship Id="rId22" Type="http://schemas.openxmlformats.org/officeDocument/2006/relationships/hyperlink" Target="file:///C:\Users\AMADO\Desktop\EIES%20Sous-projet%20n&#186;5%20relatif%20&#224;%20la%20r&#233;habilitation%20et%20&#224;%20l&#8217;extension%20de%20r&#233;seaux%20&#233;lectriques%20et%20ses%20accessoires%20et%20la%20cr&#233;ation%20des%20postes%20suppl&#233;mentaires%20MTBT%20(1).docx" TargetMode="External"/><Relationship Id="rId43" Type="http://schemas.openxmlformats.org/officeDocument/2006/relationships/image" Target="media/image24.jpeg"/><Relationship Id="rId64" Type="http://schemas.openxmlformats.org/officeDocument/2006/relationships/image" Target="media/image45.jpeg"/><Relationship Id="rId118" Type="http://schemas.openxmlformats.org/officeDocument/2006/relationships/image" Target="media/image92.jpeg"/><Relationship Id="rId139" Type="http://schemas.openxmlformats.org/officeDocument/2006/relationships/image" Target="media/image113.jpeg"/><Relationship Id="rId85" Type="http://schemas.openxmlformats.org/officeDocument/2006/relationships/image" Target="media/image66.jpeg"/><Relationship Id="rId150" Type="http://schemas.openxmlformats.org/officeDocument/2006/relationships/image" Target="media/image122.jpeg"/><Relationship Id="rId171" Type="http://schemas.openxmlformats.org/officeDocument/2006/relationships/image" Target="media/image143.jpeg"/><Relationship Id="rId192" Type="http://schemas.openxmlformats.org/officeDocument/2006/relationships/image" Target="media/image160.png"/><Relationship Id="rId206" Type="http://schemas.openxmlformats.org/officeDocument/2006/relationships/image" Target="media/image174.png"/><Relationship Id="rId227" Type="http://schemas.openxmlformats.org/officeDocument/2006/relationships/image" Target="media/image195.jpeg"/><Relationship Id="rId12" Type="http://schemas.openxmlformats.org/officeDocument/2006/relationships/image" Target="media/image10.png"/><Relationship Id="rId33" Type="http://schemas.openxmlformats.org/officeDocument/2006/relationships/image" Target="media/image14.png"/><Relationship Id="rId108" Type="http://schemas.openxmlformats.org/officeDocument/2006/relationships/image" Target="media/image82.jpeg"/><Relationship Id="rId129" Type="http://schemas.openxmlformats.org/officeDocument/2006/relationships/image" Target="media/image103.jpeg"/><Relationship Id="rId54" Type="http://schemas.openxmlformats.org/officeDocument/2006/relationships/image" Target="media/image35.jpeg"/><Relationship Id="rId75" Type="http://schemas.openxmlformats.org/officeDocument/2006/relationships/image" Target="media/image56.jpeg"/><Relationship Id="rId96" Type="http://schemas.openxmlformats.org/officeDocument/2006/relationships/header" Target="header3.xml"/><Relationship Id="rId140" Type="http://schemas.openxmlformats.org/officeDocument/2006/relationships/image" Target="media/image114.jpeg"/><Relationship Id="rId161" Type="http://schemas.openxmlformats.org/officeDocument/2006/relationships/image" Target="media/image133.jpeg"/><Relationship Id="rId182" Type="http://schemas.openxmlformats.org/officeDocument/2006/relationships/image" Target="media/image152.jpeg"/><Relationship Id="rId217" Type="http://schemas.openxmlformats.org/officeDocument/2006/relationships/image" Target="media/image185.png"/><Relationship Id="rId6" Type="http://schemas.openxmlformats.org/officeDocument/2006/relationships/footnotes" Target="footnotes.xml"/><Relationship Id="rId23" Type="http://schemas.openxmlformats.org/officeDocument/2006/relationships/hyperlink" Target="file:///C:\Users\AMADO\Desktop\EIES%20Sous-projet%20n&#186;5%20relatif%20&#224;%20la%20r&#233;habilitation%20et%20&#224;%20l&#8217;extension%20de%20r&#233;seaux%20&#233;lectriques%20et%20ses%20accessoires%20et%20la%20cr&#233;ation%20des%20postes%20suppl&#233;mentaires%20MTBT%20(1).docx" TargetMode="External"/><Relationship Id="rId119" Type="http://schemas.openxmlformats.org/officeDocument/2006/relationships/image" Target="media/image93.jpeg"/><Relationship Id="rId44" Type="http://schemas.openxmlformats.org/officeDocument/2006/relationships/image" Target="media/image25.jpeg"/><Relationship Id="rId65" Type="http://schemas.openxmlformats.org/officeDocument/2006/relationships/image" Target="media/image46.jpeg"/><Relationship Id="rId86" Type="http://schemas.openxmlformats.org/officeDocument/2006/relationships/image" Target="media/image67.jpeg"/><Relationship Id="rId130" Type="http://schemas.openxmlformats.org/officeDocument/2006/relationships/image" Target="media/image104.jpeg"/><Relationship Id="rId151" Type="http://schemas.openxmlformats.org/officeDocument/2006/relationships/image" Target="media/image123.jpeg"/><Relationship Id="rId172" Type="http://schemas.openxmlformats.org/officeDocument/2006/relationships/image" Target="media/image144.jpeg"/><Relationship Id="rId193" Type="http://schemas.openxmlformats.org/officeDocument/2006/relationships/image" Target="media/image161.png"/><Relationship Id="rId207" Type="http://schemas.openxmlformats.org/officeDocument/2006/relationships/image" Target="media/image175.png"/><Relationship Id="rId228" Type="http://schemas.openxmlformats.org/officeDocument/2006/relationships/image" Target="media/image196.jpeg"/><Relationship Id="rId13" Type="http://schemas.openxmlformats.org/officeDocument/2006/relationships/image" Target="media/image21.png"/><Relationship Id="rId109" Type="http://schemas.openxmlformats.org/officeDocument/2006/relationships/image" Target="media/image83.jpeg"/><Relationship Id="rId34" Type="http://schemas.openxmlformats.org/officeDocument/2006/relationships/image" Target="media/image15.jpe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header" Target="header4.xml"/><Relationship Id="rId120" Type="http://schemas.openxmlformats.org/officeDocument/2006/relationships/image" Target="media/image94.jpeg"/><Relationship Id="rId141" Type="http://schemas.openxmlformats.org/officeDocument/2006/relationships/image" Target="media/image115.png"/><Relationship Id="rId7" Type="http://schemas.openxmlformats.org/officeDocument/2006/relationships/endnotes" Target="endnotes.xml"/><Relationship Id="rId162" Type="http://schemas.openxmlformats.org/officeDocument/2006/relationships/image" Target="media/image134.jpeg"/><Relationship Id="rId183" Type="http://schemas.openxmlformats.org/officeDocument/2006/relationships/image" Target="media/image153.jpeg"/><Relationship Id="rId218" Type="http://schemas.openxmlformats.org/officeDocument/2006/relationships/image" Target="media/image186.png"/><Relationship Id="rId24" Type="http://schemas.openxmlformats.org/officeDocument/2006/relationships/image" Target="media/image7.png"/><Relationship Id="rId45" Type="http://schemas.openxmlformats.org/officeDocument/2006/relationships/image" Target="media/image26.jpeg"/><Relationship Id="rId66" Type="http://schemas.openxmlformats.org/officeDocument/2006/relationships/image" Target="media/image47.jpeg"/><Relationship Id="rId87" Type="http://schemas.openxmlformats.org/officeDocument/2006/relationships/image" Target="media/image68.jpeg"/><Relationship Id="rId110" Type="http://schemas.openxmlformats.org/officeDocument/2006/relationships/image" Target="media/image84.jpeg"/><Relationship Id="rId131" Type="http://schemas.openxmlformats.org/officeDocument/2006/relationships/image" Target="media/image105.jpeg"/><Relationship Id="rId152" Type="http://schemas.openxmlformats.org/officeDocument/2006/relationships/image" Target="media/image124.png"/><Relationship Id="rId173" Type="http://schemas.openxmlformats.org/officeDocument/2006/relationships/image" Target="media/image145.jpeg"/><Relationship Id="rId194" Type="http://schemas.openxmlformats.org/officeDocument/2006/relationships/image" Target="media/image162.png"/><Relationship Id="rId208" Type="http://schemas.openxmlformats.org/officeDocument/2006/relationships/image" Target="media/image176.png"/><Relationship Id="rId229" Type="http://schemas.openxmlformats.org/officeDocument/2006/relationships/image" Target="media/image197.jpeg"/><Relationship Id="rId14" Type="http://schemas.openxmlformats.org/officeDocument/2006/relationships/image" Target="media/image30.emf"/><Relationship Id="rId35" Type="http://schemas.openxmlformats.org/officeDocument/2006/relationships/image" Target="media/image16.jpeg"/><Relationship Id="rId56" Type="http://schemas.openxmlformats.org/officeDocument/2006/relationships/image" Target="media/image37.jpeg"/><Relationship Id="rId77" Type="http://schemas.openxmlformats.org/officeDocument/2006/relationships/image" Target="media/image58.jpeg"/><Relationship Id="rId100" Type="http://schemas.openxmlformats.org/officeDocument/2006/relationships/footer" Target="footer4.xml"/><Relationship Id="rId8" Type="http://schemas.openxmlformats.org/officeDocument/2006/relationships/image" Target="media/image1.png"/><Relationship Id="rId98" Type="http://schemas.openxmlformats.org/officeDocument/2006/relationships/footer" Target="footer3.xml"/><Relationship Id="rId121" Type="http://schemas.openxmlformats.org/officeDocument/2006/relationships/image" Target="media/image95.jpeg"/><Relationship Id="rId142" Type="http://schemas.openxmlformats.org/officeDocument/2006/relationships/image" Target="media/image116.jpeg"/><Relationship Id="rId163" Type="http://schemas.openxmlformats.org/officeDocument/2006/relationships/image" Target="media/image135.jpeg"/><Relationship Id="rId184" Type="http://schemas.openxmlformats.org/officeDocument/2006/relationships/image" Target="media/image154.jpeg"/><Relationship Id="rId219" Type="http://schemas.openxmlformats.org/officeDocument/2006/relationships/image" Target="media/image187.png"/><Relationship Id="rId230" Type="http://schemas.openxmlformats.org/officeDocument/2006/relationships/image" Target="media/image198.jpeg"/><Relationship Id="rId25" Type="http://schemas.openxmlformats.org/officeDocument/2006/relationships/image" Target="media/image8.jpeg"/><Relationship Id="rId46" Type="http://schemas.openxmlformats.org/officeDocument/2006/relationships/image" Target="media/image27.jpeg"/><Relationship Id="rId67" Type="http://schemas.openxmlformats.org/officeDocument/2006/relationships/image" Target="media/image48.jpeg"/><Relationship Id="rId20" Type="http://schemas.openxmlformats.org/officeDocument/2006/relationships/image" Target="media/image5.tiff"/><Relationship Id="rId41" Type="http://schemas.openxmlformats.org/officeDocument/2006/relationships/image" Target="media/image22.jpeg"/><Relationship Id="rId62" Type="http://schemas.openxmlformats.org/officeDocument/2006/relationships/image" Target="media/image43.jpeg"/><Relationship Id="rId83" Type="http://schemas.openxmlformats.org/officeDocument/2006/relationships/image" Target="media/image64.jpeg"/><Relationship Id="rId88" Type="http://schemas.openxmlformats.org/officeDocument/2006/relationships/image" Target="media/image69.jpeg"/><Relationship Id="rId111" Type="http://schemas.openxmlformats.org/officeDocument/2006/relationships/image" Target="media/image85.jpeg"/><Relationship Id="rId132" Type="http://schemas.openxmlformats.org/officeDocument/2006/relationships/image" Target="media/image106.jpeg"/><Relationship Id="rId153" Type="http://schemas.openxmlformats.org/officeDocument/2006/relationships/image" Target="media/image125.png"/><Relationship Id="rId174" Type="http://schemas.openxmlformats.org/officeDocument/2006/relationships/image" Target="media/image146.jpeg"/><Relationship Id="rId179" Type="http://schemas.openxmlformats.org/officeDocument/2006/relationships/image" Target="media/image149.jpeg"/><Relationship Id="rId195" Type="http://schemas.openxmlformats.org/officeDocument/2006/relationships/image" Target="media/image163.png"/><Relationship Id="rId209" Type="http://schemas.openxmlformats.org/officeDocument/2006/relationships/image" Target="media/image177.png"/><Relationship Id="rId190" Type="http://schemas.openxmlformats.org/officeDocument/2006/relationships/image" Target="media/image158.png"/><Relationship Id="rId204" Type="http://schemas.openxmlformats.org/officeDocument/2006/relationships/image" Target="media/image172.png"/><Relationship Id="rId220" Type="http://schemas.openxmlformats.org/officeDocument/2006/relationships/image" Target="media/image188.png"/><Relationship Id="rId225" Type="http://schemas.openxmlformats.org/officeDocument/2006/relationships/image" Target="media/image193.jpeg"/><Relationship Id="rId15" Type="http://schemas.openxmlformats.org/officeDocument/2006/relationships/image" Target="media/image40.tiff"/><Relationship Id="rId36" Type="http://schemas.openxmlformats.org/officeDocument/2006/relationships/image" Target="media/image17.jpeg"/><Relationship Id="rId57" Type="http://schemas.openxmlformats.org/officeDocument/2006/relationships/image" Target="media/image38.jpeg"/><Relationship Id="rId106" Type="http://schemas.openxmlformats.org/officeDocument/2006/relationships/image" Target="media/image80.jpeg"/><Relationship Id="rId127" Type="http://schemas.openxmlformats.org/officeDocument/2006/relationships/image" Target="media/image101.jpeg"/><Relationship Id="rId10" Type="http://schemas.openxmlformats.org/officeDocument/2006/relationships/image" Target="media/image3.emf"/><Relationship Id="rId31" Type="http://schemas.openxmlformats.org/officeDocument/2006/relationships/header" Target="header2.xml"/><Relationship Id="rId52" Type="http://schemas.openxmlformats.org/officeDocument/2006/relationships/image" Target="media/image33.jpeg"/><Relationship Id="rId73" Type="http://schemas.openxmlformats.org/officeDocument/2006/relationships/image" Target="media/image54.jpeg"/><Relationship Id="rId78" Type="http://schemas.openxmlformats.org/officeDocument/2006/relationships/image" Target="media/image59.jpeg"/><Relationship Id="rId94" Type="http://schemas.openxmlformats.org/officeDocument/2006/relationships/image" Target="media/image74.png"/><Relationship Id="rId99" Type="http://schemas.openxmlformats.org/officeDocument/2006/relationships/header" Target="header5.xml"/><Relationship Id="rId101" Type="http://schemas.openxmlformats.org/officeDocument/2006/relationships/hyperlink" Target="http://www.cedre.fr/fr/lutte/lutte-terre/fiche/epi.pdf" TargetMode="External"/><Relationship Id="rId122" Type="http://schemas.openxmlformats.org/officeDocument/2006/relationships/image" Target="media/image96.jpeg"/><Relationship Id="rId143" Type="http://schemas.openxmlformats.org/officeDocument/2006/relationships/image" Target="media/image117.jpeg"/><Relationship Id="rId148" Type="http://schemas.openxmlformats.org/officeDocument/2006/relationships/image" Target="media/image120.jpeg"/><Relationship Id="rId164" Type="http://schemas.openxmlformats.org/officeDocument/2006/relationships/image" Target="media/image136.jpeg"/><Relationship Id="rId169" Type="http://schemas.openxmlformats.org/officeDocument/2006/relationships/image" Target="media/image141.jpeg"/><Relationship Id="rId185" Type="http://schemas.openxmlformats.org/officeDocument/2006/relationships/image" Target="media/image155.jpe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50.jpeg"/><Relationship Id="rId210" Type="http://schemas.openxmlformats.org/officeDocument/2006/relationships/image" Target="media/image178.png"/><Relationship Id="rId215" Type="http://schemas.openxmlformats.org/officeDocument/2006/relationships/image" Target="media/image183.png"/><Relationship Id="rId26" Type="http://schemas.openxmlformats.org/officeDocument/2006/relationships/image" Target="media/image9.jpeg"/><Relationship Id="rId231" Type="http://schemas.openxmlformats.org/officeDocument/2006/relationships/fontTable" Target="fontTable.xml"/><Relationship Id="rId47" Type="http://schemas.openxmlformats.org/officeDocument/2006/relationships/image" Target="media/image28.jpeg"/><Relationship Id="rId68" Type="http://schemas.openxmlformats.org/officeDocument/2006/relationships/image" Target="media/image49.jpeg"/><Relationship Id="rId89" Type="http://schemas.openxmlformats.org/officeDocument/2006/relationships/image" Target="media/image70.jpeg"/><Relationship Id="rId112" Type="http://schemas.openxmlformats.org/officeDocument/2006/relationships/image" Target="media/image86.jpeg"/><Relationship Id="rId133" Type="http://schemas.openxmlformats.org/officeDocument/2006/relationships/image" Target="media/image107.jpeg"/><Relationship Id="rId154" Type="http://schemas.openxmlformats.org/officeDocument/2006/relationships/image" Target="media/image126.jpeg"/><Relationship Id="rId175" Type="http://schemas.openxmlformats.org/officeDocument/2006/relationships/image" Target="media/image530.jpeg"/><Relationship Id="rId196" Type="http://schemas.openxmlformats.org/officeDocument/2006/relationships/image" Target="media/image164.png"/><Relationship Id="rId200" Type="http://schemas.openxmlformats.org/officeDocument/2006/relationships/image" Target="media/image168.png"/><Relationship Id="rId16" Type="http://schemas.openxmlformats.org/officeDocument/2006/relationships/hyperlink" Target="mailto:ecienvironnement@gmail.com" TargetMode="External"/><Relationship Id="rId221" Type="http://schemas.openxmlformats.org/officeDocument/2006/relationships/image" Target="media/image189.png"/><Relationship Id="rId37" Type="http://schemas.openxmlformats.org/officeDocument/2006/relationships/image" Target="media/image18.jpeg"/><Relationship Id="rId58" Type="http://schemas.openxmlformats.org/officeDocument/2006/relationships/image" Target="media/image39.jpeg"/><Relationship Id="rId79" Type="http://schemas.openxmlformats.org/officeDocument/2006/relationships/image" Target="media/image60.jpeg"/><Relationship Id="rId102" Type="http://schemas.openxmlformats.org/officeDocument/2006/relationships/image" Target="media/image76.jpeg"/><Relationship Id="rId123" Type="http://schemas.openxmlformats.org/officeDocument/2006/relationships/image" Target="media/image97.jpeg"/><Relationship Id="rId144" Type="http://schemas.openxmlformats.org/officeDocument/2006/relationships/image" Target="media/image118.jpeg"/><Relationship Id="rId90" Type="http://schemas.openxmlformats.org/officeDocument/2006/relationships/image" Target="media/image71.jpeg"/><Relationship Id="rId165" Type="http://schemas.openxmlformats.org/officeDocument/2006/relationships/image" Target="media/image137.jpeg"/><Relationship Id="rId186" Type="http://schemas.openxmlformats.org/officeDocument/2006/relationships/image" Target="media/image660.jpeg"/><Relationship Id="rId211" Type="http://schemas.openxmlformats.org/officeDocument/2006/relationships/image" Target="media/image179.png"/><Relationship Id="rId232" Type="http://schemas.openxmlformats.org/officeDocument/2006/relationships/theme" Target="theme/theme1.xml"/><Relationship Id="rId27" Type="http://schemas.openxmlformats.org/officeDocument/2006/relationships/image" Target="media/image10.jpeg"/><Relationship Id="rId48" Type="http://schemas.openxmlformats.org/officeDocument/2006/relationships/image" Target="media/image29.jpeg"/><Relationship Id="rId69" Type="http://schemas.openxmlformats.org/officeDocument/2006/relationships/image" Target="media/image50.jpeg"/><Relationship Id="rId113" Type="http://schemas.openxmlformats.org/officeDocument/2006/relationships/image" Target="media/image87.jpeg"/><Relationship Id="rId134" Type="http://schemas.openxmlformats.org/officeDocument/2006/relationships/image" Target="media/image108.jpeg"/><Relationship Id="rId80" Type="http://schemas.openxmlformats.org/officeDocument/2006/relationships/image" Target="media/image61.jpeg"/><Relationship Id="rId155" Type="http://schemas.openxmlformats.org/officeDocument/2006/relationships/image" Target="media/image127.jpeg"/><Relationship Id="rId176" Type="http://schemas.openxmlformats.org/officeDocument/2006/relationships/image" Target="media/image540.jpeg"/><Relationship Id="rId197" Type="http://schemas.openxmlformats.org/officeDocument/2006/relationships/image" Target="media/image165.png"/><Relationship Id="rId201" Type="http://schemas.openxmlformats.org/officeDocument/2006/relationships/image" Target="media/image169.png"/><Relationship Id="rId222" Type="http://schemas.openxmlformats.org/officeDocument/2006/relationships/image" Target="media/image190.jpeg"/><Relationship Id="rId17" Type="http://schemas.openxmlformats.org/officeDocument/2006/relationships/hyperlink" Target="mailto:beroubaguisse@yahoo.fr" TargetMode="External"/><Relationship Id="rId38" Type="http://schemas.openxmlformats.org/officeDocument/2006/relationships/image" Target="media/image19.png"/><Relationship Id="rId59" Type="http://schemas.openxmlformats.org/officeDocument/2006/relationships/image" Target="media/image40.jpeg"/><Relationship Id="rId103" Type="http://schemas.openxmlformats.org/officeDocument/2006/relationships/image" Target="media/image77.jpeg"/><Relationship Id="rId124" Type="http://schemas.openxmlformats.org/officeDocument/2006/relationships/image" Target="media/image98.jpeg"/><Relationship Id="rId70" Type="http://schemas.openxmlformats.org/officeDocument/2006/relationships/image" Target="media/image51.jpeg"/><Relationship Id="rId91" Type="http://schemas.openxmlformats.org/officeDocument/2006/relationships/image" Target="media/image72.jpeg"/><Relationship Id="rId145" Type="http://schemas.openxmlformats.org/officeDocument/2006/relationships/image" Target="media/image119.jpeg"/><Relationship Id="rId166" Type="http://schemas.openxmlformats.org/officeDocument/2006/relationships/image" Target="media/image138.jpeg"/><Relationship Id="rId187" Type="http://schemas.openxmlformats.org/officeDocument/2006/relationships/image" Target="media/image670.jpeg"/><Relationship Id="rId1" Type="http://schemas.openxmlformats.org/officeDocument/2006/relationships/customXml" Target="../customXml/item1.xml"/><Relationship Id="rId212" Type="http://schemas.openxmlformats.org/officeDocument/2006/relationships/image" Target="media/image180.png"/><Relationship Id="rId233" Type="http://schemas.microsoft.com/office/2018/08/relationships/commentsExtensible" Target="commentsExtensible.xml"/><Relationship Id="rId28" Type="http://schemas.openxmlformats.org/officeDocument/2006/relationships/image" Target="media/image11.jpeg"/><Relationship Id="rId49" Type="http://schemas.openxmlformats.org/officeDocument/2006/relationships/image" Target="media/image30.jpeg"/><Relationship Id="rId114" Type="http://schemas.openxmlformats.org/officeDocument/2006/relationships/image" Target="media/image88.jpeg"/><Relationship Id="rId60" Type="http://schemas.openxmlformats.org/officeDocument/2006/relationships/image" Target="media/image41.jpeg"/><Relationship Id="rId81" Type="http://schemas.openxmlformats.org/officeDocument/2006/relationships/image" Target="media/image62.jpeg"/><Relationship Id="rId135" Type="http://schemas.openxmlformats.org/officeDocument/2006/relationships/image" Target="media/image109.jpeg"/><Relationship Id="rId156" Type="http://schemas.openxmlformats.org/officeDocument/2006/relationships/image" Target="media/image128.jpeg"/><Relationship Id="rId177" Type="http://schemas.openxmlformats.org/officeDocument/2006/relationships/image" Target="media/image147.jpeg"/><Relationship Id="rId198" Type="http://schemas.openxmlformats.org/officeDocument/2006/relationships/image" Target="media/image166.png"/><Relationship Id="rId202" Type="http://schemas.openxmlformats.org/officeDocument/2006/relationships/image" Target="media/image170.png"/><Relationship Id="rId223" Type="http://schemas.openxmlformats.org/officeDocument/2006/relationships/image" Target="media/image191.jpeg"/><Relationship Id="rId18" Type="http://schemas.openxmlformats.org/officeDocument/2006/relationships/hyperlink" Target="mailto:ecienvironnement@gmail.com" TargetMode="External"/><Relationship Id="rId39" Type="http://schemas.openxmlformats.org/officeDocument/2006/relationships/image" Target="media/image20.png"/><Relationship Id="rId50" Type="http://schemas.openxmlformats.org/officeDocument/2006/relationships/image" Target="media/image31.jpeg"/><Relationship Id="rId104" Type="http://schemas.openxmlformats.org/officeDocument/2006/relationships/image" Target="media/image78.jpeg"/><Relationship Id="rId125" Type="http://schemas.openxmlformats.org/officeDocument/2006/relationships/image" Target="media/image99.jpeg"/><Relationship Id="rId146" Type="http://schemas.openxmlformats.org/officeDocument/2006/relationships/image" Target="media/image118.png"/><Relationship Id="rId167" Type="http://schemas.openxmlformats.org/officeDocument/2006/relationships/image" Target="media/image139.jpeg"/><Relationship Id="rId188" Type="http://schemas.openxmlformats.org/officeDocument/2006/relationships/image" Target="media/image156.jpeg"/><Relationship Id="rId71" Type="http://schemas.openxmlformats.org/officeDocument/2006/relationships/image" Target="media/image52.jpeg"/><Relationship Id="rId92" Type="http://schemas.openxmlformats.org/officeDocument/2006/relationships/image" Target="media/image73.png"/><Relationship Id="rId213" Type="http://schemas.openxmlformats.org/officeDocument/2006/relationships/image" Target="media/image181.png"/><Relationship Id="rId234" Type="http://schemas.microsoft.com/office/2016/09/relationships/commentsIds" Target="commentsIds.xml"/><Relationship Id="rId2" Type="http://schemas.openxmlformats.org/officeDocument/2006/relationships/numbering" Target="numbering.xml"/><Relationship Id="rId29" Type="http://schemas.openxmlformats.org/officeDocument/2006/relationships/header" Target="header1.xml"/><Relationship Id="rId40" Type="http://schemas.openxmlformats.org/officeDocument/2006/relationships/image" Target="media/image21.jpeg"/><Relationship Id="rId115" Type="http://schemas.openxmlformats.org/officeDocument/2006/relationships/image" Target="media/image89.jpeg"/><Relationship Id="rId136" Type="http://schemas.openxmlformats.org/officeDocument/2006/relationships/image" Target="media/image110.jpeg"/><Relationship Id="rId157" Type="http://schemas.openxmlformats.org/officeDocument/2006/relationships/image" Target="media/image129.jpeg"/><Relationship Id="rId178" Type="http://schemas.openxmlformats.org/officeDocument/2006/relationships/image" Target="media/image148.jpeg"/><Relationship Id="rId61" Type="http://schemas.openxmlformats.org/officeDocument/2006/relationships/image" Target="media/image42.jpeg"/><Relationship Id="rId82" Type="http://schemas.openxmlformats.org/officeDocument/2006/relationships/image" Target="media/image63.jpeg"/><Relationship Id="rId199" Type="http://schemas.openxmlformats.org/officeDocument/2006/relationships/image" Target="media/image167.png"/><Relationship Id="rId203" Type="http://schemas.openxmlformats.org/officeDocument/2006/relationships/image" Target="media/image171.png"/><Relationship Id="rId19" Type="http://schemas.openxmlformats.org/officeDocument/2006/relationships/hyperlink" Target="mailto:beroubaguisse@yahoo.fr" TargetMode="External"/><Relationship Id="rId224" Type="http://schemas.openxmlformats.org/officeDocument/2006/relationships/image" Target="media/image192.jpeg"/><Relationship Id="rId30" Type="http://schemas.openxmlformats.org/officeDocument/2006/relationships/footer" Target="footer1.xml"/><Relationship Id="rId105" Type="http://schemas.openxmlformats.org/officeDocument/2006/relationships/image" Target="media/image79.jpeg"/><Relationship Id="rId126" Type="http://schemas.openxmlformats.org/officeDocument/2006/relationships/image" Target="media/image100.jpeg"/><Relationship Id="rId147" Type="http://schemas.openxmlformats.org/officeDocument/2006/relationships/image" Target="media/image119.png"/><Relationship Id="rId168" Type="http://schemas.openxmlformats.org/officeDocument/2006/relationships/image" Target="media/image140.jpeg"/><Relationship Id="rId51" Type="http://schemas.openxmlformats.org/officeDocument/2006/relationships/image" Target="media/image32.jpeg"/><Relationship Id="rId72" Type="http://schemas.openxmlformats.org/officeDocument/2006/relationships/image" Target="media/image53.jpeg"/><Relationship Id="rId93" Type="http://schemas.openxmlformats.org/officeDocument/2006/relationships/hyperlink" Target="https://pt.wikipedia.org/wiki/Geografia_da_Guin%C3%A9-Bissau" TargetMode="External"/><Relationship Id="rId189" Type="http://schemas.openxmlformats.org/officeDocument/2006/relationships/image" Target="media/image157.jpeg"/><Relationship Id="rId3" Type="http://schemas.openxmlformats.org/officeDocument/2006/relationships/styles" Target="styles.xml"/><Relationship Id="rId214" Type="http://schemas.openxmlformats.org/officeDocument/2006/relationships/image" Target="media/image182.png"/><Relationship Id="rId116" Type="http://schemas.openxmlformats.org/officeDocument/2006/relationships/image" Target="media/image90.jpeg"/><Relationship Id="rId137" Type="http://schemas.openxmlformats.org/officeDocument/2006/relationships/image" Target="media/image111.jpeg"/><Relationship Id="rId158" Type="http://schemas.openxmlformats.org/officeDocument/2006/relationships/image" Target="media/image130.jpeg"/></Relationships>
</file>

<file path=word/_rels/footer1.xml.rels><?xml version="1.0" encoding="UTF-8" standalone="yes"?>
<Relationships xmlns="http://schemas.openxmlformats.org/package/2006/relationships"><Relationship Id="rId1" Type="http://schemas.openxmlformats.org/officeDocument/2006/relationships/image" Target="media/image13.tiff"/></Relationships>
</file>

<file path=word/_rels/footer2.xml.rels><?xml version="1.0" encoding="UTF-8" standalone="yes"?>
<Relationships xmlns="http://schemas.openxmlformats.org/package/2006/relationships"><Relationship Id="rId1" Type="http://schemas.openxmlformats.org/officeDocument/2006/relationships/image" Target="media/image13.tiff"/></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4.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2841A-4925-4721-974A-B64AF861E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75</Pages>
  <Words>79553</Words>
  <Characters>429592</Characters>
  <Application>Microsoft Office Word</Application>
  <DocSecurity>0</DocSecurity>
  <Lines>3579</Lines>
  <Paragraphs>1016</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508129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Ndéye Mané Thiam</dc:creator>
  <cp:lastModifiedBy>PRAE 1</cp:lastModifiedBy>
  <cp:revision>2</cp:revision>
  <cp:lastPrinted>2019-06-03T12:10:00Z</cp:lastPrinted>
  <dcterms:created xsi:type="dcterms:W3CDTF">2020-11-11T18:37:00Z</dcterms:created>
  <dcterms:modified xsi:type="dcterms:W3CDTF">2020-11-11T18:37:00Z</dcterms:modified>
</cp:coreProperties>
</file>